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91" w:rsidRDefault="00157C55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260439" cy="3447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39" cy="3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D91" w:rsidRDefault="002E4D91">
      <w:pPr>
        <w:pStyle w:val="Textindependent"/>
        <w:spacing w:before="3"/>
        <w:rPr>
          <w:rFonts w:ascii="Times New Roman"/>
          <w:sz w:val="7"/>
        </w:rPr>
      </w:pPr>
    </w:p>
    <w:p w:rsidR="002E4D91" w:rsidRDefault="00157C55">
      <w:pPr>
        <w:spacing w:before="9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2E4D91" w:rsidRDefault="00157C55">
      <w:pPr>
        <w:spacing w:before="4"/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2E4D91" w:rsidRDefault="002E4D91">
      <w:pPr>
        <w:pStyle w:val="Textindependent"/>
        <w:rPr>
          <w:rFonts w:ascii="Arial"/>
          <w:i/>
        </w:rPr>
      </w:pPr>
    </w:p>
    <w:p w:rsidR="002E4D91" w:rsidRDefault="002E4D91">
      <w:pPr>
        <w:pStyle w:val="Textindependent"/>
        <w:spacing w:before="6"/>
        <w:rPr>
          <w:rFonts w:ascii="Arial"/>
          <w:i/>
          <w:sz w:val="28"/>
        </w:rPr>
      </w:pPr>
    </w:p>
    <w:p w:rsidR="002E4D91" w:rsidRDefault="00157C55">
      <w:pPr>
        <w:pStyle w:val="Ttol"/>
        <w:spacing w:before="100"/>
      </w:pPr>
      <w:r>
        <w:t>ANNEX</w:t>
      </w:r>
      <w:r>
        <w:rPr>
          <w:spacing w:val="-20"/>
        </w:rPr>
        <w:t xml:space="preserve"> </w:t>
      </w:r>
      <w:r>
        <w:t>5B</w:t>
      </w:r>
      <w:r>
        <w:rPr>
          <w:spacing w:val="-19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2</w:t>
      </w:r>
    </w:p>
    <w:p w:rsidR="002E4D91" w:rsidRDefault="00157C55">
      <w:pPr>
        <w:pStyle w:val="Ttol"/>
        <w:ind w:right="690"/>
      </w:pPr>
      <w:r>
        <w:t>DOCUMENT</w:t>
      </w:r>
      <w:r>
        <w:rPr>
          <w:spacing w:val="-7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:rsidR="002E4D91" w:rsidRDefault="00157C55">
      <w:pPr>
        <w:pStyle w:val="Textindependent"/>
        <w:spacing w:before="245"/>
        <w:ind w:left="118" w:right="104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>
        <w:t>ada</w:t>
      </w:r>
      <w:proofErr w:type="spellEnd"/>
      <w:r>
        <w:t xml:space="preserve"> de les condicions exigides p</w:t>
      </w:r>
      <w:r>
        <w:t xml:space="preserve">er optar a l’adjudicació del contracte número d’expedient 23000028- Lot 2 que té per objecte el serveis de proveïment, desenvolupament, implantació i operació d’una plataforma </w:t>
      </w:r>
      <w:proofErr w:type="spellStart"/>
      <w:r>
        <w:t>omnicanal</w:t>
      </w:r>
      <w:proofErr w:type="spellEnd"/>
      <w:r>
        <w:t xml:space="preserve"> de serveis digitals en modalitat </w:t>
      </w:r>
      <w:proofErr w:type="spellStart"/>
      <w:r>
        <w:t>SaaS</w:t>
      </w:r>
      <w:proofErr w:type="spellEnd"/>
      <w:r>
        <w:t xml:space="preserve"> per a l’Ajuntament de Barcelona,</w:t>
      </w:r>
      <w:r>
        <w:t xml:space="preserve"> amb mesures de contractació pública sostenible - Oficina Tècnica de suport al projecte (PMO) en compliment de l’establert a la clàusula 8a d’aquest plec s’incorpora el següent desglossament de costos directes i indirectes, precisant el benefici industrial</w:t>
      </w:r>
      <w:r>
        <w:t xml:space="preserve"> i les despeses generals, i, imputant l’IVA amb partida independent,</w:t>
      </w:r>
      <w:r>
        <w:rPr>
          <w:spacing w:val="80"/>
        </w:rPr>
        <w:t xml:space="preserve"> </w:t>
      </w:r>
      <w:r>
        <w:t>aplicant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conveni</w:t>
      </w:r>
      <w:r>
        <w:rPr>
          <w:spacing w:val="80"/>
        </w:rPr>
        <w:t xml:space="preserve"> </w:t>
      </w:r>
      <w:r>
        <w:t>............................................................................,</w:t>
      </w:r>
      <w:r>
        <w:rPr>
          <w:spacing w:val="80"/>
        </w:rPr>
        <w:t xml:space="preserve"> </w:t>
      </w:r>
      <w:r>
        <w:t>i</w:t>
      </w:r>
    </w:p>
    <w:p w:rsidR="002E4D91" w:rsidRDefault="00157C55">
      <w:pPr>
        <w:pStyle w:val="Textindependent"/>
        <w:spacing w:before="1"/>
        <w:ind w:left="118"/>
        <w:jc w:val="both"/>
      </w:pPr>
      <w:r>
        <w:t>d’acord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l’oferta</w:t>
      </w:r>
      <w:r>
        <w:rPr>
          <w:spacing w:val="-5"/>
        </w:rPr>
        <w:t xml:space="preserve"> </w:t>
      </w:r>
      <w:r>
        <w:t>econòmica</w:t>
      </w:r>
      <w:r>
        <w:rPr>
          <w:spacing w:val="-8"/>
        </w:rPr>
        <w:t xml:space="preserve"> </w:t>
      </w:r>
      <w:r>
        <w:rPr>
          <w:spacing w:val="-2"/>
        </w:rPr>
        <w:t>proposada.”</w:t>
      </w:r>
    </w:p>
    <w:p w:rsidR="002E4D91" w:rsidRDefault="002E4D91">
      <w:pPr>
        <w:pStyle w:val="Textindependent"/>
      </w:pPr>
    </w:p>
    <w:p w:rsidR="002E4D91" w:rsidRDefault="002E4D91">
      <w:pPr>
        <w:pStyle w:val="Textindependent"/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2E4D91">
        <w:trPr>
          <w:trHeight w:val="264"/>
        </w:trPr>
        <w:tc>
          <w:tcPr>
            <w:tcW w:w="441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/>
              <w:rPr>
                <w:i/>
                <w:sz w:val="10"/>
              </w:rPr>
            </w:pPr>
            <w:r>
              <w:rPr>
                <w:sz w:val="20"/>
              </w:rPr>
              <w:t>Costos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directes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i/>
                <w:spacing w:val="-10"/>
                <w:position w:val="7"/>
                <w:sz w:val="10"/>
              </w:rPr>
              <w:t>4</w:t>
            </w:r>
          </w:p>
          <w:p w:rsidR="002E4D91" w:rsidRDefault="00157C55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(especificar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concepte)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21" w:line="223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2E4D91">
        <w:trPr>
          <w:trHeight w:val="214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E4D91">
        <w:trPr>
          <w:trHeight w:val="276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78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 w:line="24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62"/>
        </w:trPr>
        <w:tc>
          <w:tcPr>
            <w:tcW w:w="441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:rsidR="002E4D91" w:rsidRDefault="00157C55">
            <w:pPr>
              <w:pStyle w:val="TableParagraph"/>
              <w:tabs>
                <w:tab w:val="left" w:pos="1942"/>
                <w:tab w:val="left" w:pos="3396"/>
              </w:tabs>
              <w:spacing w:line="242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(desglossar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nombre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persones </w:t>
            </w:r>
            <w:r>
              <w:rPr>
                <w:sz w:val="20"/>
              </w:rPr>
              <w:t>treballadores i categories professionals)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tabs>
                <w:tab w:val="left" w:leader="dot" w:pos="611"/>
              </w:tabs>
              <w:spacing w:before="19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2E4D91">
        <w:trPr>
          <w:trHeight w:val="456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82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5" w:type="dxa"/>
            <w:tcBorders>
              <w:left w:val="single" w:sz="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</w:t>
            </w:r>
          </w:p>
        </w:tc>
      </w:tr>
    </w:tbl>
    <w:p w:rsidR="002E4D91" w:rsidRDefault="002E4D91">
      <w:pPr>
        <w:pStyle w:val="Textindependent"/>
        <w:spacing w:before="1"/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2E4D91">
        <w:trPr>
          <w:trHeight w:val="267"/>
        </w:trPr>
        <w:tc>
          <w:tcPr>
            <w:tcW w:w="4415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8" w:line="240" w:lineRule="atLeast"/>
              <w:ind w:right="2074"/>
              <w:rPr>
                <w:sz w:val="20"/>
              </w:rPr>
            </w:pPr>
            <w:r>
              <w:rPr>
                <w:sz w:val="20"/>
              </w:rPr>
              <w:t>Costos indirectes (especificar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concepte)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21" w:line="226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2E4D91">
        <w:trPr>
          <w:trHeight w:val="211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E4D91">
        <w:trPr>
          <w:trHeight w:val="278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 w:line="24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 w:line="231" w:lineRule="exact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70"/>
        </w:trPr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2" w:line="238" w:lineRule="exact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4415" w:type="dxa"/>
            <w:tcBorders>
              <w:top w:val="thickThinMediumGap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70"/>
        </w:trPr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415" w:type="dxa"/>
            <w:tcBorders>
              <w:top w:val="single" w:sz="18" w:space="0" w:color="000000"/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 w:line="232" w:lineRule="exact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</w:tc>
      </w:tr>
    </w:tbl>
    <w:p w:rsidR="002E4D91" w:rsidRDefault="002E4D91">
      <w:pPr>
        <w:pStyle w:val="Textindependent"/>
        <w:spacing w:before="4"/>
        <w:rPr>
          <w:sz w:val="19"/>
        </w:rPr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2E4D91">
        <w:trPr>
          <w:trHeight w:val="274"/>
        </w:trPr>
        <w:tc>
          <w:tcPr>
            <w:tcW w:w="441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(directes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indirectes</w:t>
            </w:r>
          </w:p>
          <w:p w:rsidR="002E4D91" w:rsidRDefault="00157C5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industrial)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NET</w:t>
            </w:r>
          </w:p>
        </w:tc>
        <w:tc>
          <w:tcPr>
            <w:tcW w:w="4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E4D91">
        <w:trPr>
          <w:trHeight w:val="221"/>
        </w:trPr>
        <w:tc>
          <w:tcPr>
            <w:tcW w:w="441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E4D91" w:rsidRDefault="002E4D91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2E4D91" w:rsidRDefault="002E4D91">
      <w:pPr>
        <w:pStyle w:val="Textindependent"/>
        <w:spacing w:before="2"/>
      </w:pPr>
    </w:p>
    <w:tbl>
      <w:tblPr>
        <w:tblStyle w:val="TableNormal"/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5"/>
      </w:tblGrid>
      <w:tr w:rsidR="002E4D91">
        <w:trPr>
          <w:trHeight w:val="273"/>
        </w:trPr>
        <w:tc>
          <w:tcPr>
            <w:tcW w:w="4415" w:type="dxa"/>
            <w:tcBorders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2E4D91" w:rsidRDefault="00157C55">
            <w:pPr>
              <w:pStyle w:val="TableParagraph"/>
              <w:tabs>
                <w:tab w:val="left" w:leader="dot" w:pos="685"/>
              </w:tabs>
              <w:spacing w:before="22" w:line="23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415" w:type="dxa"/>
            <w:tcBorders>
              <w:left w:val="single" w:sz="8" w:space="0" w:color="000000"/>
              <w:bottom w:val="thickThinMediumGap" w:sz="4" w:space="0" w:color="000000"/>
              <w:right w:val="single" w:sz="8" w:space="0" w:color="000000"/>
            </w:tcBorders>
          </w:tcPr>
          <w:p w:rsidR="002E4D91" w:rsidRDefault="002E4D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E4D91" w:rsidRDefault="002E4D91">
      <w:pPr>
        <w:pStyle w:val="Textindependent"/>
        <w:rPr>
          <w:sz w:val="11"/>
        </w:rPr>
      </w:pPr>
    </w:p>
    <w:p w:rsidR="002E4D91" w:rsidRDefault="00157C55">
      <w:pPr>
        <w:pStyle w:val="Textindependent"/>
        <w:spacing w:before="100"/>
        <w:ind w:left="118" w:right="108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:rsidR="002E4D91" w:rsidRDefault="002E4D91">
      <w:pPr>
        <w:pStyle w:val="Textindependent"/>
        <w:rPr>
          <w:sz w:val="24"/>
        </w:rPr>
      </w:pPr>
    </w:p>
    <w:p w:rsidR="002E4D91" w:rsidRDefault="00157C55">
      <w:pPr>
        <w:pStyle w:val="Textindependent"/>
        <w:spacing w:before="193"/>
        <w:ind w:left="11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</w:t>
      </w:r>
    </w:p>
    <w:p w:rsidR="002E4D91" w:rsidRDefault="002E4D91">
      <w:pPr>
        <w:pStyle w:val="Textindependent"/>
      </w:pPr>
    </w:p>
    <w:p w:rsidR="002E4D91" w:rsidRDefault="002E4D91">
      <w:pPr>
        <w:pStyle w:val="Textindependent"/>
      </w:pPr>
    </w:p>
    <w:p w:rsidR="002E4D91" w:rsidRDefault="00157C55">
      <w:pPr>
        <w:pStyle w:val="Textindependent"/>
        <w:spacing w:before="3"/>
        <w:rPr>
          <w:sz w:val="11"/>
        </w:rPr>
      </w:pPr>
      <w:r>
        <w:pict>
          <v:rect id="docshape2" o:spid="_x0000_s1026" style="position:absolute;margin-left:70.95pt;margin-top:8.0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E4D91" w:rsidRDefault="00157C55">
      <w:pPr>
        <w:spacing w:before="54" w:line="247" w:lineRule="auto"/>
        <w:ind w:left="118" w:right="103"/>
        <w:jc w:val="both"/>
        <w:rPr>
          <w:rFonts w:ascii="Times New Roman" w:hAnsi="Times New Roman"/>
          <w:i/>
          <w:sz w:val="16"/>
        </w:rPr>
      </w:pPr>
      <w:r>
        <w:rPr>
          <w:rFonts w:ascii="Arial" w:hAnsi="Arial"/>
          <w:position w:val="10"/>
          <w:sz w:val="13"/>
        </w:rPr>
        <w:t>4</w:t>
      </w:r>
      <w:r>
        <w:rPr>
          <w:rFonts w:ascii="Arial" w:hAnsi="Arial"/>
          <w:spacing w:val="25"/>
          <w:position w:val="10"/>
          <w:sz w:val="13"/>
        </w:rPr>
        <w:t xml:space="preserve"> </w:t>
      </w:r>
      <w:r>
        <w:rPr>
          <w:rFonts w:ascii="Times New Roman" w:hAnsi="Times New Roman"/>
          <w:b/>
          <w:i/>
          <w:sz w:val="16"/>
        </w:rPr>
        <w:t xml:space="preserve">Costos directes: </w:t>
      </w:r>
      <w:r>
        <w:rPr>
          <w:rFonts w:ascii="Times New Roman" w:hAnsi="Times New Roman"/>
          <w:i/>
          <w:sz w:val="16"/>
        </w:rPr>
        <w:t>aquells que s'associen amb el producte d'</w:t>
      </w:r>
      <w:r>
        <w:rPr>
          <w:rFonts w:ascii="Times New Roman" w:hAnsi="Times New Roman"/>
          <w:i/>
          <w:sz w:val="16"/>
        </w:rPr>
        <w:t>una forma molt clara, sense necessitat de cap tipus de repartiment.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Matèries Primeres,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Mà d'Obra Directa.</w:t>
      </w:r>
    </w:p>
    <w:p w:rsidR="002E4D91" w:rsidRDefault="00157C55">
      <w:pPr>
        <w:ind w:left="118" w:right="105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i/>
          <w:sz w:val="16"/>
        </w:rPr>
        <w:t xml:space="preserve">Costos indirectes: </w:t>
      </w:r>
      <w:r>
        <w:rPr>
          <w:rFonts w:ascii="Times New Roman" w:hAnsi="Times New Roman"/>
          <w:i/>
          <w:sz w:val="16"/>
        </w:rPr>
        <w:t>aquells que no poden ser aplicats directament a un producte, ni a un centre de cost. Costos Indirectes de Producció (CIP): Ma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d’Obr</w:t>
      </w:r>
      <w:r>
        <w:rPr>
          <w:rFonts w:ascii="Times New Roman" w:hAnsi="Times New Roman"/>
          <w:i/>
          <w:sz w:val="16"/>
        </w:rPr>
        <w:t>a Indirecta, costos d’aprovisionament o producció. Costos Indirectes Generals (CIG): els no necessaris per fabricar, com ara comercials,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d’administració i financers.</w:t>
      </w:r>
      <w:bookmarkStart w:id="0" w:name="_GoBack"/>
      <w:bookmarkEnd w:id="0"/>
    </w:p>
    <w:sectPr w:rsidR="002E4D91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4D91"/>
    <w:rsid w:val="00157C55"/>
    <w:rsid w:val="002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91" w:lineRule="exact"/>
      <w:ind w:left="694" w:right="67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57C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7C55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91" w:lineRule="exact"/>
      <w:ind w:left="694" w:right="67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57C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7C55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>IMI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2023-03-06T15:49:00Z</dcterms:created>
  <dcterms:modified xsi:type="dcterms:W3CDTF">2023-03-06T16:35:00Z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  <property fmtid="{D5CDD505-2E9C-101B-9397-08002B2CF9AE}" pid="5" name="Producer">
    <vt:lpwstr>Microsoft® Word 2010; modified using iText® 5.4.1 ©2000-2012 1T3XT BVBA (AGPL-version)</vt:lpwstr>
  </property>
</Properties>
</file>