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FFEBC" w14:textId="77777777" w:rsidR="001D230E" w:rsidRPr="00BD04A3" w:rsidRDefault="001D230E" w:rsidP="001D230E">
      <w:pPr>
        <w:contextualSpacing/>
        <w:jc w:val="both"/>
        <w:rPr>
          <w:rFonts w:cs="Arial"/>
          <w:b/>
          <w:sz w:val="20"/>
          <w:szCs w:val="20"/>
          <w:u w:val="single"/>
        </w:rPr>
      </w:pPr>
    </w:p>
    <w:p w14:paraId="581C671C" w14:textId="77777777" w:rsidR="001D64A7" w:rsidRPr="00BD04A3" w:rsidRDefault="001D64A7" w:rsidP="001D230E">
      <w:pPr>
        <w:contextualSpacing/>
        <w:jc w:val="both"/>
        <w:rPr>
          <w:rFonts w:cs="Arial"/>
          <w:b/>
          <w:sz w:val="20"/>
          <w:szCs w:val="20"/>
          <w:u w:val="single"/>
        </w:rPr>
      </w:pPr>
    </w:p>
    <w:p w14:paraId="54AC7DD4" w14:textId="77777777" w:rsidR="001D230E" w:rsidRPr="00BD04A3" w:rsidRDefault="001D230E" w:rsidP="001D230E">
      <w:pPr>
        <w:contextualSpacing/>
        <w:jc w:val="both"/>
        <w:rPr>
          <w:rFonts w:cs="Arial"/>
          <w:b/>
          <w:sz w:val="20"/>
          <w:szCs w:val="20"/>
          <w:u w:val="single"/>
        </w:rPr>
      </w:pPr>
      <w:r>
        <w:rPr>
          <w:b/>
          <w:sz w:val="20"/>
          <w:szCs w:val="20"/>
          <w:u w:val="single"/>
        </w:rPr>
        <w:t>TABELA DE CARACTERÍSTICAS DO CONTRATO</w:t>
      </w:r>
    </w:p>
    <w:p w14:paraId="786413FD" w14:textId="77777777" w:rsidR="00334B4A" w:rsidRPr="00BD04A3" w:rsidRDefault="00334B4A" w:rsidP="0009003F">
      <w:pPr>
        <w:contextualSpacing/>
        <w:jc w:val="both"/>
        <w:rPr>
          <w:rFonts w:cs="Arial"/>
          <w:b/>
          <w:sz w:val="20"/>
          <w:szCs w:val="20"/>
        </w:rPr>
      </w:pPr>
    </w:p>
    <w:p w14:paraId="325FD948" w14:textId="77777777" w:rsidR="001D230E" w:rsidRPr="00BD04A3" w:rsidRDefault="001D230E" w:rsidP="0009003F">
      <w:pPr>
        <w:contextualSpacing/>
        <w:jc w:val="both"/>
        <w:rPr>
          <w:rFonts w:cs="Arial"/>
          <w:b/>
          <w:sz w:val="20"/>
          <w:szCs w:val="20"/>
        </w:rPr>
      </w:pPr>
    </w:p>
    <w:p w14:paraId="221F691D" w14:textId="77777777" w:rsidR="0011785B" w:rsidRPr="00BD04A3" w:rsidRDefault="0011785B" w:rsidP="0009003F">
      <w:pPr>
        <w:contextualSpacing/>
        <w:jc w:val="both"/>
        <w:rPr>
          <w:rFonts w:cs="Arial"/>
          <w:b/>
          <w:sz w:val="20"/>
          <w:szCs w:val="20"/>
        </w:rPr>
      </w:pPr>
      <w:r>
        <w:rPr>
          <w:b/>
          <w:sz w:val="20"/>
          <w:szCs w:val="20"/>
        </w:rPr>
        <w:t xml:space="preserve">A. </w:t>
      </w:r>
      <w:r>
        <w:rPr>
          <w:b/>
          <w:sz w:val="20"/>
          <w:szCs w:val="20"/>
          <w:u w:val="single"/>
        </w:rPr>
        <w:t>Objeto do contrato</w:t>
      </w:r>
    </w:p>
    <w:p w14:paraId="2A103BBA" w14:textId="77777777" w:rsidR="0011785B" w:rsidRPr="00BD04A3" w:rsidRDefault="0011785B" w:rsidP="0009003F">
      <w:pPr>
        <w:contextualSpacing/>
        <w:jc w:val="both"/>
        <w:rPr>
          <w:rFonts w:cs="Arial"/>
          <w:b/>
          <w:sz w:val="20"/>
          <w:szCs w:val="20"/>
        </w:rPr>
      </w:pPr>
    </w:p>
    <w:p w14:paraId="4BD01F45" w14:textId="77777777" w:rsidR="0011785B" w:rsidRPr="00BD04A3" w:rsidRDefault="0011785B" w:rsidP="0009003F">
      <w:pPr>
        <w:contextualSpacing/>
        <w:jc w:val="both"/>
        <w:rPr>
          <w:rFonts w:cs="Arial"/>
          <w:b/>
          <w:sz w:val="20"/>
          <w:szCs w:val="20"/>
        </w:rPr>
      </w:pPr>
      <w:r>
        <w:rPr>
          <w:b/>
          <w:sz w:val="20"/>
          <w:szCs w:val="20"/>
        </w:rPr>
        <w:t xml:space="preserve">A.1. </w:t>
      </w:r>
      <w:r>
        <w:rPr>
          <w:b/>
          <w:sz w:val="20"/>
          <w:szCs w:val="20"/>
          <w:u w:val="single"/>
        </w:rPr>
        <w:t>Objeto do contrato</w:t>
      </w:r>
    </w:p>
    <w:p w14:paraId="0A4C6599" w14:textId="77777777" w:rsidR="0011785B" w:rsidRPr="00BD04A3" w:rsidRDefault="0011785B" w:rsidP="0009003F">
      <w:pPr>
        <w:contextualSpacing/>
        <w:jc w:val="both"/>
        <w:rPr>
          <w:rFonts w:cs="Arial"/>
          <w:color w:val="548DD4" w:themeColor="text2" w:themeTint="99"/>
          <w:sz w:val="20"/>
          <w:szCs w:val="20"/>
        </w:rPr>
      </w:pPr>
    </w:p>
    <w:p w14:paraId="2FE255A8" w14:textId="4CE5B088" w:rsidR="00766ED5" w:rsidRDefault="001D230E" w:rsidP="001D230E">
      <w:pPr>
        <w:contextualSpacing/>
        <w:jc w:val="both"/>
        <w:rPr>
          <w:rFonts w:cs="Arial"/>
          <w:sz w:val="20"/>
          <w:szCs w:val="20"/>
        </w:rPr>
      </w:pPr>
      <w:r>
        <w:rPr>
          <w:sz w:val="20"/>
          <w:szCs w:val="20"/>
        </w:rPr>
        <w:t xml:space="preserve">O objeto deste contrato é contratar um consultor para a realização de </w:t>
      </w:r>
      <w:r>
        <w:rPr>
          <w:iCs/>
          <w:sz w:val="20"/>
          <w:szCs w:val="20"/>
        </w:rPr>
        <w:t xml:space="preserve">serviços de formação e assistência técnica na conceção, implementação e acompanhamento dos projetos-piloto subsidiados às autoridades locais na província de Inhambane, Moçambique, nos projetos </w:t>
      </w:r>
      <w:r>
        <w:rPr>
          <w:i/>
          <w:iCs/>
          <w:sz w:val="20"/>
          <w:szCs w:val="20"/>
        </w:rPr>
        <w:t xml:space="preserve">quick win </w:t>
      </w:r>
      <w:r>
        <w:rPr>
          <w:iCs/>
          <w:sz w:val="20"/>
          <w:szCs w:val="20"/>
        </w:rPr>
        <w:t xml:space="preserve">e nos três planos de estrutura urbana adicionais financiados no âmbito do </w:t>
      </w:r>
      <w:r>
        <w:rPr>
          <w:sz w:val="20"/>
          <w:szCs w:val="20"/>
        </w:rPr>
        <w:t>projeto "</w:t>
      </w:r>
      <w:r>
        <w:rPr>
          <w:i/>
          <w:iCs/>
          <w:sz w:val="20"/>
          <w:szCs w:val="20"/>
        </w:rPr>
        <w:t>Sustainable, Inclusive and Resilient Inhambane Province – SIRI project</w:t>
      </w:r>
      <w:r>
        <w:rPr>
          <w:sz w:val="20"/>
          <w:szCs w:val="20"/>
        </w:rPr>
        <w:t>" (projeto SIRI).</w:t>
      </w:r>
    </w:p>
    <w:p w14:paraId="18FCD4EB" w14:textId="77777777" w:rsidR="001D230E" w:rsidRPr="00BD04A3" w:rsidRDefault="009D704E" w:rsidP="001D230E">
      <w:pPr>
        <w:pStyle w:val="NormalWeb"/>
        <w:jc w:val="both"/>
        <w:rPr>
          <w:rFonts w:ascii="Segoe UI" w:hAnsi="Segoe UI" w:cs="Segoe UI"/>
          <w:sz w:val="20"/>
          <w:szCs w:val="20"/>
        </w:rPr>
      </w:pPr>
      <w:r>
        <w:rPr>
          <w:rFonts w:ascii="Arial" w:hAnsi="Arial"/>
          <w:sz w:val="20"/>
          <w:szCs w:val="20"/>
        </w:rPr>
        <w:t>O projeto SIRI, financiado pela Comissão Europeia no âmbito da convocatória das autoridades locais "</w:t>
      </w:r>
      <w:r>
        <w:rPr>
          <w:rFonts w:ascii="Arial" w:hAnsi="Arial"/>
          <w:i/>
          <w:iCs/>
          <w:sz w:val="20"/>
          <w:szCs w:val="20"/>
        </w:rPr>
        <w:t>Parcerias para cidades sustentáveis 2020</w:t>
      </w:r>
      <w:r>
        <w:rPr>
          <w:rFonts w:ascii="Arial" w:hAnsi="Arial"/>
          <w:sz w:val="20"/>
          <w:szCs w:val="20"/>
        </w:rPr>
        <w:t>" e gerido pela DG International Partnerships (INTPA), tem como parceiros a Agência Catalã de Cooperação para o Desenvolvimento (ACCD), o Conselho Executivo Provincial de Inhambane (CEPI), a Generalitat de Catalunya, a Agence Régionale de Development Saint-Louis, a Agence Régionale de Development Sédhiou e a Länsstyrelsen Skåne.</w:t>
      </w:r>
    </w:p>
    <w:p w14:paraId="3680E867" w14:textId="77777777" w:rsidR="00C34309" w:rsidRDefault="001D230E" w:rsidP="001D230E">
      <w:pPr>
        <w:pStyle w:val="NormalWeb"/>
        <w:jc w:val="both"/>
        <w:rPr>
          <w:rFonts w:ascii="Arial" w:hAnsi="Arial" w:cs="Arial"/>
          <w:sz w:val="20"/>
          <w:szCs w:val="20"/>
        </w:rPr>
      </w:pPr>
      <w:r>
        <w:rPr>
          <w:rFonts w:ascii="Arial" w:hAnsi="Arial"/>
          <w:sz w:val="20"/>
          <w:szCs w:val="20"/>
        </w:rPr>
        <w:t>O projeto SIRI visa melhorar a governação urbana na província de Inhambane (Moçambique) através da conceção e implementação de um ordenamento territorial sustentável, inclusivo e resiliente, através do reforço das capacidades institucionais e estratégicas das autoridades públicas, tanto a nível provincial como nas localidades. De uma perspetiva integrada, inclusiva e orientada para a boa governança, o projeto contempla ainda o fortalecimento da capacitação dos agentes da sociedade civil, especialmente os dirigidos às mulheres e outros grupos vulnerabilizados, bem como o estabelecimento/reforço dos mecanismos multinível participativos. A fim de facilitar a utilização e o acesso da população</w:t>
      </w:r>
      <w:r>
        <w:rPr>
          <w:rFonts w:ascii="Arial" w:hAnsi="Arial"/>
          <w:i/>
          <w:iCs/>
          <w:sz w:val="20"/>
          <w:szCs w:val="20"/>
        </w:rPr>
        <w:t xml:space="preserve"> </w:t>
      </w:r>
      <w:r>
        <w:rPr>
          <w:rFonts w:ascii="Arial" w:hAnsi="Arial"/>
          <w:sz w:val="20"/>
          <w:szCs w:val="20"/>
        </w:rPr>
        <w:t>a</w:t>
      </w:r>
      <w:r>
        <w:rPr>
          <w:rFonts w:ascii="Arial" w:hAnsi="Arial"/>
          <w:i/>
          <w:iCs/>
          <w:sz w:val="20"/>
          <w:szCs w:val="20"/>
        </w:rPr>
        <w:t xml:space="preserve"> </w:t>
      </w:r>
      <w:r>
        <w:rPr>
          <w:rFonts w:ascii="Arial" w:hAnsi="Arial"/>
          <w:sz w:val="20"/>
          <w:szCs w:val="20"/>
        </w:rPr>
        <w:t>equipamentos, infraestruturas, serviços e espaços urbanos seguros e de qualidade, em especial para os grupos mais vulnerabilizados, será prestado apoio técnico, logístico e financeiro às autoridades locais.</w:t>
      </w:r>
    </w:p>
    <w:p w14:paraId="0A6097A1" w14:textId="77777777" w:rsidR="00AF7C0C" w:rsidRDefault="00C34309" w:rsidP="004301A3">
      <w:pPr>
        <w:pStyle w:val="NormalWeb"/>
        <w:jc w:val="both"/>
        <w:rPr>
          <w:rFonts w:ascii="Arial" w:hAnsi="Arial" w:cs="Arial"/>
          <w:sz w:val="20"/>
          <w:szCs w:val="20"/>
        </w:rPr>
      </w:pPr>
      <w:r>
        <w:rPr>
          <w:rFonts w:ascii="Arial" w:hAnsi="Arial"/>
          <w:sz w:val="20"/>
          <w:szCs w:val="20"/>
        </w:rPr>
        <w:t xml:space="preserve">No âmbito do objetivo estratégico primeiro (1) do projeto, em novembro foi iniciado o processo de elaboração de seis Planos de Estrutura Urbana (PEU) nas unidades territoriais que foram priorizadas em resultado de uma avaliação a nível provincial, distrital e territorial, para identificar que espaços/mecanismos formais e informais de vários níveis e com vários agentes estão em vigor na conceção e implementação de planos de desenvolvimento urbano, tendo em conta o cronograma do projeto, os recursos económicos e humanos atribuídos, a capacidade e as possibilidades dos três funcionários que compõem a Direção Provincial de Desenvolvimento Territorial e Meio Ambiente, o Conselho Executivo Provincial e a equipa ACDC do projeto SIRI.  Espera-se que este processo venha a culminar, de acordo com o prazo estabelecido pela Lei Moçambicana </w:t>
      </w:r>
      <w:r>
        <w:rPr>
          <w:rFonts w:ascii="Arial" w:hAnsi="Arial"/>
          <w:i/>
          <w:sz w:val="20"/>
          <w:szCs w:val="20"/>
        </w:rPr>
        <w:t>19/2007 de Regulação Territorial</w:t>
      </w:r>
      <w:r>
        <w:rPr>
          <w:rFonts w:ascii="Arial" w:hAnsi="Arial"/>
          <w:sz w:val="20"/>
          <w:szCs w:val="20"/>
        </w:rPr>
        <w:t xml:space="preserve">, em Agosto de 2023, contando sempre com a participação das comunidades coletivos vulnerabilizados. </w:t>
      </w:r>
    </w:p>
    <w:p w14:paraId="36A5B7A8" w14:textId="77777777" w:rsidR="001A5F18" w:rsidRDefault="00AF7C0C" w:rsidP="00AF7C0C">
      <w:pPr>
        <w:jc w:val="both"/>
        <w:rPr>
          <w:rFonts w:eastAsia="Times New Roman" w:cs="Arial"/>
          <w:bCs/>
          <w:sz w:val="20"/>
          <w:szCs w:val="20"/>
        </w:rPr>
      </w:pPr>
      <w:r>
        <w:rPr>
          <w:bCs/>
          <w:sz w:val="20"/>
          <w:szCs w:val="20"/>
        </w:rPr>
        <w:t xml:space="preserve">Para apoiar a implementação de planos urbanos em toda a província de Inhambane, o projeto SIRI prevê a prestação de apoio financeiro às autoridades locais provinciais, municipais e distritais através da concessão de subvenções até 50 000 euros. Assim, espera-se que tais autoridades locais implementem projetos-piloto que abranjam as questões identificadas como prioritárias nas PEU e noutros instrumentos de planeamento urbano, quer tenham sido desenvolvidos com o apoio do projeto, quer tenham sido aprovados ou atualizados à margem do projeto. </w:t>
      </w:r>
    </w:p>
    <w:p w14:paraId="0E837C67" w14:textId="77777777" w:rsidR="003623A9" w:rsidRDefault="003623A9" w:rsidP="00AF7C0C">
      <w:pPr>
        <w:jc w:val="both"/>
        <w:rPr>
          <w:rFonts w:eastAsia="Times New Roman" w:cs="Arial"/>
          <w:bCs/>
          <w:sz w:val="20"/>
          <w:szCs w:val="20"/>
          <w:lang w:eastAsia="en-GB"/>
        </w:rPr>
      </w:pPr>
    </w:p>
    <w:p w14:paraId="6548431F" w14:textId="77777777" w:rsidR="00306A9D" w:rsidRDefault="0021221F" w:rsidP="00AF7C0C">
      <w:pPr>
        <w:jc w:val="both"/>
        <w:rPr>
          <w:rFonts w:eastAsia="Times New Roman" w:cs="Arial"/>
          <w:bCs/>
          <w:sz w:val="20"/>
          <w:szCs w:val="20"/>
        </w:rPr>
      </w:pPr>
      <w:r>
        <w:rPr>
          <w:bCs/>
          <w:sz w:val="20"/>
          <w:szCs w:val="20"/>
        </w:rPr>
        <w:t xml:space="preserve">Neste sentido, </w:t>
      </w:r>
      <w:r>
        <w:rPr>
          <w:sz w:val="20"/>
          <w:szCs w:val="20"/>
        </w:rPr>
        <w:t>no</w:t>
      </w:r>
      <w:r>
        <w:rPr>
          <w:bCs/>
          <w:sz w:val="20"/>
          <w:szCs w:val="20"/>
        </w:rPr>
        <w:t xml:space="preserve"> âmbito do objetivo estratégico segundo (2) do projeto, serão financiados até 30 projetos inovadores que contribuam para melhorar a capacidade das autoridades locais quanto à prestação de serviços básicos, infraestruturas de rede e redução de riscos de catástrofes naturais, com transparência e responsabilização. </w:t>
      </w:r>
    </w:p>
    <w:p w14:paraId="2043F5F3" w14:textId="77777777" w:rsidR="00306A9D" w:rsidRDefault="00306A9D" w:rsidP="00AF7C0C">
      <w:pPr>
        <w:jc w:val="both"/>
        <w:rPr>
          <w:rFonts w:eastAsia="Times New Roman" w:cs="Arial"/>
          <w:bCs/>
          <w:sz w:val="20"/>
          <w:szCs w:val="20"/>
          <w:lang w:eastAsia="en-GB"/>
        </w:rPr>
      </w:pPr>
    </w:p>
    <w:p w14:paraId="6A3F1E27" w14:textId="77777777" w:rsidR="00306A9D" w:rsidRDefault="00306A9D" w:rsidP="00AF7C0C">
      <w:pPr>
        <w:jc w:val="both"/>
        <w:rPr>
          <w:rFonts w:eastAsia="Times New Roman" w:cs="Arial"/>
          <w:bCs/>
          <w:sz w:val="20"/>
          <w:szCs w:val="20"/>
        </w:rPr>
      </w:pPr>
      <w:r>
        <w:rPr>
          <w:bCs/>
          <w:sz w:val="20"/>
          <w:szCs w:val="20"/>
        </w:rPr>
        <w:lastRenderedPageBreak/>
        <w:t xml:space="preserve">O tipo de intervenções que podem beneficiar desta convocatória devem conter critérios de género, inclusão social, sustentabilidade e dinamização da economia local, envolvendo preferencialmente mulheres e outros coletivos vulnerabilizados. </w:t>
      </w:r>
    </w:p>
    <w:p w14:paraId="1274A4D3" w14:textId="77777777" w:rsidR="005802DE" w:rsidRDefault="005802DE" w:rsidP="00AF7C0C">
      <w:pPr>
        <w:jc w:val="both"/>
        <w:rPr>
          <w:rFonts w:eastAsia="Times New Roman" w:cs="Arial"/>
          <w:bCs/>
          <w:sz w:val="20"/>
          <w:szCs w:val="20"/>
          <w:lang w:eastAsia="en-GB"/>
        </w:rPr>
      </w:pPr>
    </w:p>
    <w:p w14:paraId="1FE3E049" w14:textId="77777777" w:rsidR="00C36CE1" w:rsidRDefault="00C36CE1" w:rsidP="00C36CE1">
      <w:pPr>
        <w:pStyle w:val="NormalWeb"/>
        <w:jc w:val="both"/>
        <w:rPr>
          <w:rFonts w:ascii="Arial" w:hAnsi="Arial" w:cs="Arial"/>
          <w:sz w:val="20"/>
          <w:szCs w:val="20"/>
        </w:rPr>
      </w:pPr>
      <w:r>
        <w:rPr>
          <w:rFonts w:ascii="Arial" w:hAnsi="Arial"/>
          <w:sz w:val="20"/>
          <w:szCs w:val="20"/>
        </w:rPr>
        <w:t xml:space="preserve">Os setores abrangidos pela convocatória são os seguintes: </w:t>
      </w:r>
    </w:p>
    <w:p w14:paraId="04201BC0" w14:textId="77777777" w:rsidR="00C36CE1" w:rsidRDefault="00C36CE1" w:rsidP="00C36CE1">
      <w:pPr>
        <w:pStyle w:val="NormalWeb"/>
        <w:numPr>
          <w:ilvl w:val="0"/>
          <w:numId w:val="45"/>
        </w:numPr>
        <w:jc w:val="both"/>
        <w:rPr>
          <w:rFonts w:ascii="Arial" w:hAnsi="Arial" w:cs="Arial"/>
          <w:sz w:val="20"/>
          <w:szCs w:val="20"/>
        </w:rPr>
      </w:pPr>
      <w:r>
        <w:rPr>
          <w:rFonts w:ascii="Arial" w:hAnsi="Arial"/>
          <w:sz w:val="20"/>
          <w:szCs w:val="20"/>
        </w:rPr>
        <w:t xml:space="preserve">Infraestruturas públicas inclusivas e resilientes (ruas e espaços públicos: parques, praças, etc.) </w:t>
      </w:r>
    </w:p>
    <w:p w14:paraId="5ED55650" w14:textId="77777777" w:rsidR="00C36CE1" w:rsidRDefault="00C36CE1" w:rsidP="00C36CE1">
      <w:pPr>
        <w:pStyle w:val="NormalWeb"/>
        <w:numPr>
          <w:ilvl w:val="0"/>
          <w:numId w:val="45"/>
        </w:numPr>
        <w:jc w:val="both"/>
        <w:rPr>
          <w:rFonts w:ascii="Arial" w:hAnsi="Arial" w:cs="Arial"/>
          <w:sz w:val="20"/>
          <w:szCs w:val="20"/>
        </w:rPr>
      </w:pPr>
      <w:r>
        <w:rPr>
          <w:rFonts w:ascii="Arial" w:hAnsi="Arial"/>
          <w:sz w:val="20"/>
          <w:szCs w:val="20"/>
        </w:rPr>
        <w:t>Eficiência energética das infraestruturas públicas</w:t>
      </w:r>
    </w:p>
    <w:p w14:paraId="395D126E" w14:textId="77777777" w:rsidR="00C36CE1" w:rsidRDefault="00C36CE1" w:rsidP="00C36CE1">
      <w:pPr>
        <w:pStyle w:val="NormalWeb"/>
        <w:numPr>
          <w:ilvl w:val="0"/>
          <w:numId w:val="45"/>
        </w:numPr>
        <w:jc w:val="both"/>
        <w:rPr>
          <w:rFonts w:ascii="Arial" w:hAnsi="Arial" w:cs="Arial"/>
          <w:sz w:val="20"/>
          <w:szCs w:val="20"/>
        </w:rPr>
      </w:pPr>
      <w:r>
        <w:rPr>
          <w:rFonts w:ascii="Arial" w:hAnsi="Arial"/>
          <w:sz w:val="20"/>
          <w:szCs w:val="20"/>
        </w:rPr>
        <w:t xml:space="preserve">Habitação segura </w:t>
      </w:r>
    </w:p>
    <w:p w14:paraId="4298D7DC" w14:textId="77777777" w:rsidR="00C36CE1" w:rsidRDefault="00C36CE1" w:rsidP="00C36CE1">
      <w:pPr>
        <w:pStyle w:val="NormalWeb"/>
        <w:numPr>
          <w:ilvl w:val="0"/>
          <w:numId w:val="45"/>
        </w:numPr>
        <w:jc w:val="both"/>
        <w:rPr>
          <w:rFonts w:ascii="Arial" w:hAnsi="Arial" w:cs="Arial"/>
          <w:sz w:val="20"/>
          <w:szCs w:val="20"/>
        </w:rPr>
      </w:pPr>
      <w:r>
        <w:rPr>
          <w:rFonts w:ascii="Arial" w:hAnsi="Arial"/>
          <w:sz w:val="20"/>
          <w:szCs w:val="20"/>
        </w:rPr>
        <w:t>Gestão de resíduos</w:t>
      </w:r>
    </w:p>
    <w:p w14:paraId="7C9DDADA" w14:textId="77777777" w:rsidR="00C36CE1" w:rsidRDefault="00C36CE1" w:rsidP="00C36CE1">
      <w:pPr>
        <w:pStyle w:val="NormalWeb"/>
        <w:numPr>
          <w:ilvl w:val="0"/>
          <w:numId w:val="45"/>
        </w:numPr>
        <w:jc w:val="both"/>
        <w:rPr>
          <w:rFonts w:ascii="Arial" w:hAnsi="Arial" w:cs="Arial"/>
          <w:sz w:val="20"/>
          <w:szCs w:val="20"/>
        </w:rPr>
      </w:pPr>
      <w:r>
        <w:rPr>
          <w:rFonts w:ascii="Arial" w:hAnsi="Arial"/>
          <w:sz w:val="20"/>
          <w:szCs w:val="20"/>
        </w:rPr>
        <w:t>Mecanismos de alerta precoce para riscos naturais</w:t>
      </w:r>
    </w:p>
    <w:p w14:paraId="4EE1C56C" w14:textId="77777777" w:rsidR="00C36CE1" w:rsidRPr="00C36CE1" w:rsidRDefault="00C36CE1" w:rsidP="00C36CE1">
      <w:pPr>
        <w:pStyle w:val="NormalWeb"/>
        <w:numPr>
          <w:ilvl w:val="0"/>
          <w:numId w:val="45"/>
        </w:numPr>
        <w:jc w:val="both"/>
        <w:rPr>
          <w:rFonts w:ascii="Arial" w:hAnsi="Arial" w:cs="Arial"/>
          <w:sz w:val="20"/>
          <w:szCs w:val="20"/>
        </w:rPr>
      </w:pPr>
      <w:r>
        <w:rPr>
          <w:rFonts w:ascii="Arial" w:hAnsi="Arial"/>
          <w:sz w:val="20"/>
          <w:szCs w:val="20"/>
        </w:rPr>
        <w:t>Saúde, educação e ambiente</w:t>
      </w:r>
    </w:p>
    <w:p w14:paraId="465F8D30" w14:textId="77777777" w:rsidR="004301A3" w:rsidRDefault="0021221F" w:rsidP="001D230E">
      <w:pPr>
        <w:pStyle w:val="NormalWeb"/>
        <w:jc w:val="both"/>
        <w:rPr>
          <w:rFonts w:ascii="Arial" w:hAnsi="Arial" w:cs="Arial"/>
          <w:sz w:val="20"/>
          <w:szCs w:val="20"/>
        </w:rPr>
      </w:pPr>
      <w:r>
        <w:rPr>
          <w:rFonts w:ascii="Arial" w:hAnsi="Arial"/>
          <w:sz w:val="20"/>
          <w:szCs w:val="20"/>
        </w:rPr>
        <w:t>Para além da subvenção destas intervenções, o projeto irá identificar e implementar até 30 pequenas obras e trabalhos (</w:t>
      </w:r>
      <w:r>
        <w:rPr>
          <w:rFonts w:ascii="Arial" w:hAnsi="Arial"/>
          <w:i/>
          <w:sz w:val="20"/>
          <w:szCs w:val="20"/>
        </w:rPr>
        <w:t>quick win</w:t>
      </w:r>
      <w:r>
        <w:rPr>
          <w:rFonts w:ascii="Arial" w:hAnsi="Arial"/>
          <w:sz w:val="20"/>
          <w:szCs w:val="20"/>
        </w:rPr>
        <w:t xml:space="preserve">) complementares aos projetos-piloto. Estas trabalhos serão assegurados através de procedimentos de contratação e aquisição direta por parte do projeto e previamente à realização de estudos de viabilidade. </w:t>
      </w:r>
    </w:p>
    <w:p w14:paraId="5AB832D1" w14:textId="77777777" w:rsidR="00034B8C" w:rsidRDefault="0021221F" w:rsidP="001D230E">
      <w:pPr>
        <w:jc w:val="both"/>
        <w:rPr>
          <w:sz w:val="20"/>
          <w:szCs w:val="20"/>
        </w:rPr>
      </w:pPr>
      <w:r>
        <w:rPr>
          <w:sz w:val="20"/>
          <w:szCs w:val="20"/>
        </w:rPr>
        <w:t xml:space="preserve">Neste contexto, torna-se necessário contratar um consultor para prestação de serviços de formação e assistência técnica durante a conceção, implementação e acompanhamento dos projetos-piloto </w:t>
      </w:r>
      <w:r>
        <w:rPr>
          <w:iCs/>
          <w:sz w:val="20"/>
          <w:szCs w:val="20"/>
        </w:rPr>
        <w:t xml:space="preserve">subsidiados às autoridades locais na província de Inhambane e aos projetos </w:t>
      </w:r>
      <w:r>
        <w:rPr>
          <w:i/>
          <w:iCs/>
          <w:sz w:val="20"/>
          <w:szCs w:val="20"/>
        </w:rPr>
        <w:t xml:space="preserve">quick win </w:t>
      </w:r>
      <w:r>
        <w:rPr>
          <w:iCs/>
          <w:sz w:val="20"/>
          <w:szCs w:val="20"/>
        </w:rPr>
        <w:t>no quadro do projeto Siri, prestando apoios à equipa local para garantir o seu correto desenvolvimento</w:t>
      </w:r>
      <w:r>
        <w:rPr>
          <w:sz w:val="20"/>
          <w:szCs w:val="20"/>
        </w:rPr>
        <w:t xml:space="preserve">. </w:t>
      </w:r>
    </w:p>
    <w:p w14:paraId="67826798" w14:textId="77777777" w:rsidR="00F728D5" w:rsidRDefault="00F728D5" w:rsidP="001D230E">
      <w:pPr>
        <w:jc w:val="both"/>
        <w:rPr>
          <w:sz w:val="20"/>
          <w:szCs w:val="20"/>
        </w:rPr>
      </w:pPr>
    </w:p>
    <w:p w14:paraId="10CD3319" w14:textId="6EDCE0A7" w:rsidR="00F728D5" w:rsidRDefault="00F728D5" w:rsidP="001D230E">
      <w:pPr>
        <w:jc w:val="both"/>
        <w:rPr>
          <w:sz w:val="20"/>
          <w:szCs w:val="20"/>
        </w:rPr>
      </w:pPr>
      <w:r>
        <w:rPr>
          <w:sz w:val="20"/>
          <w:szCs w:val="20"/>
        </w:rPr>
        <w:t>Além disso, fornecer</w:t>
      </w:r>
      <w:r w:rsidR="002D0B59">
        <w:rPr>
          <w:sz w:val="20"/>
          <w:szCs w:val="20"/>
        </w:rPr>
        <w:t>á</w:t>
      </w:r>
      <w:r>
        <w:rPr>
          <w:sz w:val="20"/>
          <w:szCs w:val="20"/>
        </w:rPr>
        <w:t xml:space="preserve"> o serviço de formação e assistência técnica durante o processo de construção de 3 PEU adicionais durante uma parte dos anos 3 </w:t>
      </w:r>
      <w:r w:rsidR="002D0B59">
        <w:rPr>
          <w:sz w:val="20"/>
          <w:szCs w:val="20"/>
        </w:rPr>
        <w:t xml:space="preserve">e 4 da implementação do projeto, comcorde com o indicado nas diferentes atividades embaixo: </w:t>
      </w:r>
    </w:p>
    <w:p w14:paraId="2B2E09BE" w14:textId="77777777" w:rsidR="00F759E5" w:rsidRDefault="00F759E5" w:rsidP="001D230E">
      <w:pPr>
        <w:jc w:val="both"/>
        <w:rPr>
          <w:sz w:val="20"/>
          <w:szCs w:val="20"/>
        </w:rPr>
      </w:pPr>
    </w:p>
    <w:p w14:paraId="203898B0" w14:textId="77777777" w:rsidR="00F759E5" w:rsidRPr="002C730F" w:rsidRDefault="00F728D5" w:rsidP="001D230E">
      <w:pPr>
        <w:jc w:val="both"/>
        <w:rPr>
          <w:sz w:val="20"/>
          <w:szCs w:val="20"/>
        </w:rPr>
      </w:pPr>
      <w:r>
        <w:rPr>
          <w:sz w:val="20"/>
          <w:szCs w:val="20"/>
        </w:rPr>
        <w:t xml:space="preserve">Portanto, as atividades a desenvolver são: </w:t>
      </w:r>
    </w:p>
    <w:p w14:paraId="36466989" w14:textId="77777777" w:rsidR="00F759E5" w:rsidRPr="00F56F76" w:rsidRDefault="00F759E5" w:rsidP="001D230E">
      <w:pPr>
        <w:jc w:val="both"/>
        <w:rPr>
          <w:sz w:val="20"/>
          <w:szCs w:val="20"/>
        </w:rPr>
      </w:pPr>
    </w:p>
    <w:p w14:paraId="464B7F31" w14:textId="77777777" w:rsidR="00F759E5" w:rsidRPr="001C7B3E" w:rsidRDefault="002C730F" w:rsidP="00F759E5">
      <w:pPr>
        <w:pStyle w:val="Prrafodelista"/>
        <w:numPr>
          <w:ilvl w:val="0"/>
          <w:numId w:val="41"/>
        </w:numPr>
        <w:jc w:val="both"/>
        <w:rPr>
          <w:sz w:val="20"/>
          <w:u w:val="single"/>
        </w:rPr>
      </w:pPr>
      <w:r>
        <w:rPr>
          <w:sz w:val="20"/>
          <w:u w:val="single"/>
        </w:rPr>
        <w:t xml:space="preserve">Assistência técnica para identificação das prioridades estratégicas dos PEU e elaboração dos estudos de viabilidade dos projetos-piloto e dos trabalhos </w:t>
      </w:r>
      <w:r>
        <w:rPr>
          <w:i/>
          <w:sz w:val="20"/>
          <w:u w:val="single"/>
        </w:rPr>
        <w:t xml:space="preserve">quick win </w:t>
      </w:r>
      <w:r>
        <w:rPr>
          <w:sz w:val="20"/>
          <w:u w:val="single"/>
        </w:rPr>
        <w:t>(20 dias de dedicação em maio e junho de 2023) (com associação às atividades 2.3.1 e 2.5.1 do projeto)</w:t>
      </w:r>
    </w:p>
    <w:p w14:paraId="595B4D25" w14:textId="77777777" w:rsidR="00F759E5" w:rsidRPr="00F56F76" w:rsidRDefault="00F759E5" w:rsidP="001D230E">
      <w:pPr>
        <w:jc w:val="both"/>
        <w:rPr>
          <w:sz w:val="20"/>
          <w:szCs w:val="20"/>
        </w:rPr>
      </w:pPr>
    </w:p>
    <w:p w14:paraId="1EAB762F" w14:textId="77777777" w:rsidR="00D81ECC" w:rsidRPr="00F56F76" w:rsidRDefault="00D81ECC" w:rsidP="00D81ECC">
      <w:pPr>
        <w:ind w:firstLine="360"/>
        <w:jc w:val="both"/>
        <w:rPr>
          <w:sz w:val="20"/>
          <w:szCs w:val="20"/>
        </w:rPr>
      </w:pPr>
      <w:r>
        <w:rPr>
          <w:sz w:val="20"/>
          <w:szCs w:val="20"/>
        </w:rPr>
        <w:t>O objetivo da fase III do processo de elaboração dos PEU é a definição dos objetivos estratégicos,</w:t>
      </w:r>
    </w:p>
    <w:p w14:paraId="32E1B893" w14:textId="77777777" w:rsidR="00D72123" w:rsidRPr="00F56F76" w:rsidRDefault="002C730F" w:rsidP="00F45E6A">
      <w:pPr>
        <w:ind w:left="360"/>
        <w:jc w:val="both"/>
        <w:rPr>
          <w:sz w:val="20"/>
          <w:szCs w:val="20"/>
        </w:rPr>
      </w:pPr>
      <w:r>
        <w:rPr>
          <w:sz w:val="20"/>
          <w:szCs w:val="20"/>
        </w:rPr>
        <w:t xml:space="preserve">cenários e visão para o horizonte de 10 anos de validade desta ferramenta de planificação. O consultor deverá prestar a assistência técnica necessária para a identificação dessas prioridades, que devem ser especificadas no Plano de Ação e Financiamento, refletindo as atividades de intervenção específicas que irão contribuir para a consecução de tais objetivos. </w:t>
      </w:r>
    </w:p>
    <w:p w14:paraId="1872AE88" w14:textId="77777777" w:rsidR="00D72123" w:rsidRPr="00F56F76" w:rsidRDefault="00D72123" w:rsidP="00F45E6A">
      <w:pPr>
        <w:ind w:left="360"/>
        <w:jc w:val="both"/>
        <w:rPr>
          <w:sz w:val="20"/>
          <w:szCs w:val="20"/>
        </w:rPr>
      </w:pPr>
    </w:p>
    <w:p w14:paraId="029E43B1" w14:textId="254C79A8" w:rsidR="00F56F76" w:rsidRPr="00F56F76" w:rsidRDefault="00D72123" w:rsidP="00F56F76">
      <w:pPr>
        <w:ind w:left="360"/>
        <w:jc w:val="both"/>
        <w:rPr>
          <w:sz w:val="20"/>
          <w:szCs w:val="20"/>
        </w:rPr>
      </w:pPr>
      <w:r>
        <w:rPr>
          <w:sz w:val="20"/>
          <w:szCs w:val="20"/>
        </w:rPr>
        <w:t xml:space="preserve">Neste sentido, o projeto pretende contribuir para a identificação dos três projetos mais prioritários para cada unidade territorial potencialmente elegível. Portanto, é necessário que o consultor preste assistência técnica às comissões de elaboração dos PEU das diferentes unidades territoriais, para que possam desenvolver os estudos de viabilidade, que consistem numa estimativa dos custos de implementação e das diferentes fontes de financiamento envolvidas, incluindo as subvenções do projeto SIRI. </w:t>
      </w:r>
    </w:p>
    <w:p w14:paraId="0C979E31" w14:textId="77777777" w:rsidR="00F56F76" w:rsidRPr="00F56F76" w:rsidRDefault="00F56F76" w:rsidP="00F56F76">
      <w:pPr>
        <w:ind w:left="360"/>
        <w:jc w:val="both"/>
        <w:rPr>
          <w:sz w:val="20"/>
          <w:szCs w:val="20"/>
        </w:rPr>
      </w:pPr>
    </w:p>
    <w:p w14:paraId="2F9C7CD2" w14:textId="77777777" w:rsidR="00F56F76" w:rsidRPr="0096085A" w:rsidRDefault="00F56F76" w:rsidP="00F56F76">
      <w:pPr>
        <w:ind w:left="360"/>
        <w:jc w:val="both"/>
        <w:rPr>
          <w:sz w:val="20"/>
          <w:szCs w:val="20"/>
        </w:rPr>
      </w:pPr>
      <w:r>
        <w:rPr>
          <w:sz w:val="20"/>
          <w:szCs w:val="20"/>
        </w:rPr>
        <w:t xml:space="preserve">Estes estudos de viabilidade irão ainda detetar ações complementares que podem ser implementadas através do mecanismo </w:t>
      </w:r>
      <w:r>
        <w:rPr>
          <w:i/>
          <w:iCs/>
          <w:sz w:val="20"/>
          <w:szCs w:val="20"/>
        </w:rPr>
        <w:t>quick win</w:t>
      </w:r>
      <w:r>
        <w:rPr>
          <w:sz w:val="20"/>
          <w:szCs w:val="20"/>
        </w:rPr>
        <w:t xml:space="preserve">, tendo em consideração o orçamento disponível para estas ações. </w:t>
      </w:r>
    </w:p>
    <w:p w14:paraId="216D458B" w14:textId="77777777" w:rsidR="00F45E6A" w:rsidRDefault="00F45E6A" w:rsidP="00D81ECC">
      <w:pPr>
        <w:ind w:left="360"/>
        <w:jc w:val="both"/>
        <w:rPr>
          <w:sz w:val="20"/>
          <w:szCs w:val="20"/>
        </w:rPr>
      </w:pPr>
    </w:p>
    <w:p w14:paraId="5AD0B465" w14:textId="77777777" w:rsidR="00F45E6A" w:rsidRPr="001C7B3E" w:rsidRDefault="00FC2C0B" w:rsidP="001A2E5F">
      <w:pPr>
        <w:pStyle w:val="Prrafodelista"/>
        <w:numPr>
          <w:ilvl w:val="0"/>
          <w:numId w:val="41"/>
        </w:numPr>
        <w:jc w:val="both"/>
        <w:rPr>
          <w:sz w:val="20"/>
          <w:u w:val="single"/>
        </w:rPr>
      </w:pPr>
      <w:r>
        <w:rPr>
          <w:sz w:val="20"/>
          <w:u w:val="single"/>
        </w:rPr>
        <w:t>Formação e assistência técnica aos funcionários e pessoal das instituições locais elegíveis para o desenvolvimento de projetos-piloto (45 dias de dedicação, de julho a setembro de 2023) (com associação à atividade 2.3.2 do projeto)</w:t>
      </w:r>
    </w:p>
    <w:p w14:paraId="13A55AFD" w14:textId="77777777" w:rsidR="00F56F76" w:rsidRDefault="00F56F76" w:rsidP="00F56F76">
      <w:pPr>
        <w:jc w:val="both"/>
        <w:rPr>
          <w:sz w:val="20"/>
        </w:rPr>
      </w:pPr>
    </w:p>
    <w:p w14:paraId="49A05CA6" w14:textId="77777777" w:rsidR="002C730F" w:rsidRDefault="002C730F" w:rsidP="002C730F">
      <w:pPr>
        <w:ind w:left="360"/>
        <w:jc w:val="both"/>
        <w:rPr>
          <w:sz w:val="20"/>
          <w:szCs w:val="20"/>
        </w:rPr>
      </w:pPr>
      <w:r>
        <w:rPr>
          <w:sz w:val="20"/>
        </w:rPr>
        <w:t xml:space="preserve">Uma vez aprovados, </w:t>
      </w:r>
      <w:r>
        <w:rPr>
          <w:sz w:val="20"/>
          <w:szCs w:val="20"/>
        </w:rPr>
        <w:t>ratificados e publicados no</w:t>
      </w:r>
      <w:r>
        <w:rPr>
          <w:i/>
          <w:sz w:val="20"/>
          <w:szCs w:val="20"/>
        </w:rPr>
        <w:t xml:space="preserve"> Boletim da República</w:t>
      </w:r>
      <w:r>
        <w:rPr>
          <w:sz w:val="20"/>
          <w:szCs w:val="20"/>
        </w:rPr>
        <w:t xml:space="preserve"> os Planos de Estrutura Urbana das seis unidades territoriais, objetivo que se prevê alcançar em agosto de 2023, será </w:t>
      </w:r>
      <w:r>
        <w:rPr>
          <w:sz w:val="20"/>
          <w:szCs w:val="20"/>
        </w:rPr>
        <w:lastRenderedPageBreak/>
        <w:t xml:space="preserve">realizado no quadro do projeto um processo de formação orientado para a conceção de propostas de projetos-piloto para um desenvolvimento urbano resiliente, inclusivo e sustentável.  </w:t>
      </w:r>
    </w:p>
    <w:p w14:paraId="280F23BF" w14:textId="77777777" w:rsidR="00E00CAD" w:rsidRDefault="00E00CAD" w:rsidP="002C730F">
      <w:pPr>
        <w:ind w:left="360"/>
        <w:jc w:val="both"/>
        <w:rPr>
          <w:sz w:val="20"/>
          <w:szCs w:val="20"/>
        </w:rPr>
      </w:pPr>
    </w:p>
    <w:p w14:paraId="67DB2F40" w14:textId="7919ED2B" w:rsidR="000C6880" w:rsidRDefault="00760473" w:rsidP="00E00CAD">
      <w:pPr>
        <w:ind w:left="360"/>
        <w:jc w:val="both"/>
        <w:rPr>
          <w:rFonts w:eastAsia="Times New Roman" w:cs="Arial"/>
          <w:bCs/>
          <w:sz w:val="20"/>
          <w:szCs w:val="20"/>
        </w:rPr>
      </w:pPr>
      <w:r>
        <w:rPr>
          <w:sz w:val="20"/>
          <w:szCs w:val="20"/>
        </w:rPr>
        <w:t xml:space="preserve">Portanto, é necessário que a pessoa contratada, em coordenação com o pessoal técnico (engenheiro/a) e os parceiros do projeto SIRI e do governo provincial, </w:t>
      </w:r>
      <w:r>
        <w:rPr>
          <w:sz w:val="20"/>
        </w:rPr>
        <w:t xml:space="preserve">participe na definição do plano de formação e assistência técnica, especificando os conteúdos e a metodologia a utilizar para a formação dos envolvidos na conceção dos projetos-piloto a serem potencialmente apresentados pelas </w:t>
      </w:r>
      <w:r>
        <w:rPr>
          <w:bCs/>
          <w:sz w:val="20"/>
          <w:szCs w:val="20"/>
        </w:rPr>
        <w:t xml:space="preserve">entidades dos diferentes níveis governativos da província de Inhambane. </w:t>
      </w:r>
    </w:p>
    <w:p w14:paraId="5EB0946C" w14:textId="77777777" w:rsidR="006E38E6" w:rsidRDefault="006E38E6" w:rsidP="00E00CAD">
      <w:pPr>
        <w:ind w:left="360"/>
        <w:jc w:val="both"/>
        <w:rPr>
          <w:rFonts w:eastAsia="Times New Roman" w:cs="Arial"/>
          <w:bCs/>
          <w:sz w:val="20"/>
          <w:szCs w:val="20"/>
          <w:lang w:eastAsia="en-GB"/>
        </w:rPr>
      </w:pPr>
    </w:p>
    <w:p w14:paraId="373ADBD6" w14:textId="77777777" w:rsidR="00E00CAD" w:rsidRDefault="00E00CAD" w:rsidP="00F759E5">
      <w:pPr>
        <w:ind w:left="360"/>
        <w:jc w:val="both"/>
        <w:rPr>
          <w:sz w:val="20"/>
          <w:szCs w:val="20"/>
        </w:rPr>
      </w:pPr>
      <w:r>
        <w:rPr>
          <w:sz w:val="20"/>
          <w:szCs w:val="20"/>
        </w:rPr>
        <w:t xml:space="preserve">Posteriormente, o consultor, em coordenação com a equipa técnica do projeto (engenheiro/a), as diferentes direções do governo provincial de Inhambane envolvidas e os técnicos dos departamentos da Generalitat que sejam considerados necessários, devem elaborar os materiais didáticos e desenvolver as diferentes sessões de formação em formato presencial ou online, quando possível. Tendo em conta o amplo âmbito territorial desta atividade, é importante que o plano de formação tenha em conta os condicionalismos orçamentais do projeto, de forma a criar uma organização logística que permita uma utilização eficiente dos recursos monetários disponíveis. </w:t>
      </w:r>
    </w:p>
    <w:p w14:paraId="68106A18" w14:textId="77777777" w:rsidR="00F759E5" w:rsidRDefault="00E00CAD" w:rsidP="00F759E5">
      <w:pPr>
        <w:ind w:left="360"/>
        <w:jc w:val="both"/>
        <w:rPr>
          <w:sz w:val="20"/>
          <w:szCs w:val="20"/>
        </w:rPr>
      </w:pPr>
      <w:r>
        <w:rPr>
          <w:sz w:val="20"/>
          <w:szCs w:val="20"/>
        </w:rPr>
        <w:t xml:space="preserve"> </w:t>
      </w:r>
    </w:p>
    <w:p w14:paraId="58C31440" w14:textId="77777777" w:rsidR="00FC2C0B" w:rsidRDefault="00DA620D" w:rsidP="00F759E5">
      <w:pPr>
        <w:ind w:left="360"/>
        <w:jc w:val="both"/>
        <w:rPr>
          <w:sz w:val="20"/>
          <w:szCs w:val="20"/>
        </w:rPr>
      </w:pPr>
      <w:r>
        <w:rPr>
          <w:sz w:val="20"/>
          <w:szCs w:val="20"/>
        </w:rPr>
        <w:t xml:space="preserve">Esta formação terá como objetivo dar às equipas técnicas dos governos provincial, municipal e distrital os conhecimentos específicos necessários para a apresentação das propostas, assegurando que cumprem a legislação moçambicana em vigor e os critérios de elegibilidade estabelecidos nas bases da convocatória de apoio financeiro que, de acordo com a planificação do projeto, deverá ser lançada a partir de Outubro de 2023. </w:t>
      </w:r>
    </w:p>
    <w:p w14:paraId="4EECCCEA" w14:textId="77777777" w:rsidR="00DC535B" w:rsidRDefault="00DC535B" w:rsidP="00F759E5">
      <w:pPr>
        <w:ind w:left="360"/>
        <w:jc w:val="both"/>
        <w:rPr>
          <w:sz w:val="20"/>
          <w:szCs w:val="20"/>
        </w:rPr>
      </w:pPr>
    </w:p>
    <w:p w14:paraId="6D7E1BE6" w14:textId="77777777" w:rsidR="00DC535B" w:rsidRDefault="00C36CE1" w:rsidP="00F759E5">
      <w:pPr>
        <w:ind w:left="360"/>
        <w:jc w:val="both"/>
        <w:rPr>
          <w:sz w:val="20"/>
          <w:szCs w:val="20"/>
        </w:rPr>
      </w:pPr>
      <w:r>
        <w:rPr>
          <w:sz w:val="20"/>
          <w:szCs w:val="20"/>
        </w:rPr>
        <w:t xml:space="preserve">O objetivo da formação é garantir que as equipas sejam capazes de identificar todas as necessidades da intervenção, orçamentar com precisão, desenvolver cronogramas que satisfaçam as necessidades técnicas de acordo com o tipo de intervenção, selecionar os indicadores e meios de verificação adequados, etc. </w:t>
      </w:r>
    </w:p>
    <w:p w14:paraId="1A01402A" w14:textId="77777777" w:rsidR="00FC2C0B" w:rsidRDefault="00FC2C0B" w:rsidP="00F759E5">
      <w:pPr>
        <w:ind w:left="360"/>
        <w:jc w:val="both"/>
        <w:rPr>
          <w:sz w:val="20"/>
          <w:szCs w:val="20"/>
        </w:rPr>
      </w:pPr>
    </w:p>
    <w:p w14:paraId="5E9ECEAF" w14:textId="77777777" w:rsidR="00DC535B" w:rsidRPr="00490DC5" w:rsidRDefault="00DC535B" w:rsidP="00DC535B">
      <w:pPr>
        <w:pStyle w:val="Prrafodelista"/>
        <w:numPr>
          <w:ilvl w:val="0"/>
          <w:numId w:val="41"/>
        </w:numPr>
        <w:jc w:val="both"/>
        <w:rPr>
          <w:sz w:val="20"/>
          <w:u w:val="single"/>
        </w:rPr>
      </w:pPr>
      <w:r>
        <w:rPr>
          <w:sz w:val="20"/>
          <w:u w:val="single"/>
        </w:rPr>
        <w:t>Assistência técnica à equipa SIRI durante as sessões de informação no quadro da convocatória e resolução de dúvidas e consultas técnicas dirigidas ao Gabinete de Apoio à Subvenção (23 dias de dedicação em outubro e novembro de 2023) (com associação às atividades 2.4.2 e 2.4.3 do projeto)</w:t>
      </w:r>
    </w:p>
    <w:p w14:paraId="0D6C0571" w14:textId="77777777" w:rsidR="00DC535B" w:rsidRDefault="00DC535B" w:rsidP="00F759E5">
      <w:pPr>
        <w:ind w:left="360"/>
        <w:jc w:val="both"/>
        <w:rPr>
          <w:sz w:val="20"/>
          <w:szCs w:val="20"/>
        </w:rPr>
      </w:pPr>
    </w:p>
    <w:p w14:paraId="041968D1" w14:textId="77777777" w:rsidR="00DC535B" w:rsidRDefault="00C36CE1" w:rsidP="00F759E5">
      <w:pPr>
        <w:ind w:left="360"/>
        <w:jc w:val="both"/>
        <w:rPr>
          <w:sz w:val="20"/>
          <w:szCs w:val="20"/>
        </w:rPr>
      </w:pPr>
      <w:r>
        <w:rPr>
          <w:sz w:val="20"/>
          <w:szCs w:val="20"/>
        </w:rPr>
        <w:t xml:space="preserve">Uma vez publicadas as bases de cada ronda da convocatória do sistema de </w:t>
      </w:r>
      <w:r>
        <w:rPr>
          <w:i/>
          <w:iCs/>
          <w:sz w:val="20"/>
          <w:szCs w:val="20"/>
        </w:rPr>
        <w:t>subgrants</w:t>
      </w:r>
      <w:r>
        <w:rPr>
          <w:i/>
          <w:sz w:val="20"/>
          <w:szCs w:val="20"/>
        </w:rPr>
        <w:t xml:space="preserve">, </w:t>
      </w:r>
      <w:r>
        <w:rPr>
          <w:sz w:val="20"/>
          <w:szCs w:val="20"/>
        </w:rPr>
        <w:t xml:space="preserve">o projeto SIRI fará 10 sessões informativas sobre o seu funcionamento para todas as organizações que manifestem interesse. Portanto, espera-se que o consultor participe em tais sessões, dando apoio à equipa do projeto e respondendo a quaisquer perguntas técnicas. </w:t>
      </w:r>
    </w:p>
    <w:p w14:paraId="5DD6C635" w14:textId="77777777" w:rsidR="00DC535B" w:rsidRDefault="00DC535B" w:rsidP="00F759E5">
      <w:pPr>
        <w:ind w:left="360"/>
        <w:jc w:val="both"/>
        <w:rPr>
          <w:sz w:val="20"/>
          <w:szCs w:val="20"/>
        </w:rPr>
      </w:pPr>
    </w:p>
    <w:p w14:paraId="137EC682" w14:textId="77777777" w:rsidR="00F728D5" w:rsidRDefault="00DC535B" w:rsidP="00F759E5">
      <w:pPr>
        <w:ind w:left="360"/>
        <w:jc w:val="both"/>
        <w:rPr>
          <w:sz w:val="20"/>
          <w:szCs w:val="20"/>
        </w:rPr>
      </w:pPr>
      <w:r>
        <w:rPr>
          <w:sz w:val="20"/>
          <w:szCs w:val="20"/>
        </w:rPr>
        <w:t xml:space="preserve">Além disso, o projeto implementará um Gabinete de Apoio a Subvenções </w:t>
      </w:r>
      <w:r>
        <w:rPr>
          <w:i/>
          <w:sz w:val="20"/>
          <w:szCs w:val="20"/>
        </w:rPr>
        <w:t>(Grants Help Desk</w:t>
      </w:r>
      <w:r>
        <w:rPr>
          <w:sz w:val="20"/>
          <w:szCs w:val="20"/>
        </w:rPr>
        <w:t xml:space="preserve">), durante o período de apresentação e implementação das propostas, através da qual as entidades elegíveis poderão endereças as suas questões. A equipa do projeto irá reunir todas as questões relacionadas com os aspetos técnicos dos projetos-piloto, endereçando os aspetos técnicos do planeamento urbano e da arquitetura ao consultor e ao engenheiro contratado pelo projeto SIRI, que irá preparar as informações necessárias para a respetiva resolução. Estas questões serão integradas num documento de perguntas e respostas, que será disponibilizado no site do projeto. </w:t>
      </w:r>
    </w:p>
    <w:p w14:paraId="0192283F" w14:textId="77777777" w:rsidR="00053E9D" w:rsidRDefault="00053E9D" w:rsidP="00F759E5">
      <w:pPr>
        <w:ind w:left="360"/>
        <w:jc w:val="both"/>
        <w:rPr>
          <w:sz w:val="20"/>
          <w:szCs w:val="20"/>
        </w:rPr>
      </w:pPr>
    </w:p>
    <w:p w14:paraId="5F1EA325" w14:textId="77777777" w:rsidR="00053E9D" w:rsidRDefault="00053E9D" w:rsidP="00F759E5">
      <w:pPr>
        <w:ind w:left="360"/>
        <w:jc w:val="both"/>
        <w:rPr>
          <w:sz w:val="20"/>
          <w:szCs w:val="20"/>
        </w:rPr>
      </w:pPr>
      <w:r>
        <w:rPr>
          <w:sz w:val="20"/>
          <w:szCs w:val="20"/>
        </w:rPr>
        <w:t xml:space="preserve">É importante referir que a pessoa contratada não fará parte da comissão de avaliação de propostas estabelecida para este mecanismo de apoio financeiro a terceiros.  </w:t>
      </w:r>
    </w:p>
    <w:p w14:paraId="3565AD5E" w14:textId="77777777" w:rsidR="00F759E5" w:rsidRDefault="00F759E5" w:rsidP="001D230E">
      <w:pPr>
        <w:jc w:val="both"/>
        <w:rPr>
          <w:sz w:val="20"/>
          <w:szCs w:val="20"/>
        </w:rPr>
      </w:pPr>
    </w:p>
    <w:p w14:paraId="18B8B5CF" w14:textId="77777777" w:rsidR="00F728D5" w:rsidRPr="00490DC5" w:rsidRDefault="008C30DE" w:rsidP="003E5709">
      <w:pPr>
        <w:pStyle w:val="Prrafodelista"/>
        <w:numPr>
          <w:ilvl w:val="0"/>
          <w:numId w:val="41"/>
        </w:numPr>
        <w:jc w:val="both"/>
        <w:rPr>
          <w:sz w:val="20"/>
          <w:u w:val="single"/>
        </w:rPr>
      </w:pPr>
      <w:r>
        <w:rPr>
          <w:sz w:val="20"/>
          <w:u w:val="single"/>
        </w:rPr>
        <w:t>Assistência técnica durante a implementação dos projetos-piloto subsidiados pelo projeto SIRI (120 dias de dedicação entre janeiro de 2024 e fevereiro de 2025) (com associação à atividade 2.3.4 do projeto)</w:t>
      </w:r>
    </w:p>
    <w:p w14:paraId="012384B2" w14:textId="77777777" w:rsidR="008C30DE" w:rsidRDefault="008C30DE" w:rsidP="008C30DE">
      <w:pPr>
        <w:jc w:val="both"/>
        <w:rPr>
          <w:sz w:val="20"/>
          <w:u w:val="single"/>
        </w:rPr>
      </w:pPr>
    </w:p>
    <w:p w14:paraId="4AA64082" w14:textId="40FADC13" w:rsidR="004D2918" w:rsidRDefault="008C30DE" w:rsidP="0068338D">
      <w:pPr>
        <w:ind w:left="360"/>
        <w:jc w:val="both"/>
        <w:rPr>
          <w:sz w:val="20"/>
          <w:szCs w:val="20"/>
        </w:rPr>
      </w:pPr>
      <w:r>
        <w:rPr>
          <w:sz w:val="20"/>
        </w:rPr>
        <w:t xml:space="preserve">A partir do momento em que a concessão das subvenções se torna efetiva e os projetos-piloto comecem a ser implementados, o projeto SIRI requererá a contratação de um consultor com conhecimentos de arquitetura aplicada ao desenvolvimento urbano, para, em coordenação com o engenheiro consultor do projeto, façam o acompanhamento </w:t>
      </w:r>
      <w:r>
        <w:rPr>
          <w:i/>
          <w:sz w:val="20"/>
        </w:rPr>
        <w:t>in situ</w:t>
      </w:r>
      <w:r>
        <w:rPr>
          <w:sz w:val="20"/>
        </w:rPr>
        <w:t xml:space="preserve"> para assegurar o seu correto desenrolar,</w:t>
      </w:r>
      <w:r>
        <w:rPr>
          <w:sz w:val="20"/>
          <w:szCs w:val="20"/>
        </w:rPr>
        <w:t xml:space="preserve"> no tempo e na forma acordada na proposta selecionada pela Comissão de Avaliação. Portanto, espera-se que o especialista em arquitetura contratado faça visitas esporádicas a cada </w:t>
      </w:r>
      <w:r>
        <w:rPr>
          <w:sz w:val="20"/>
          <w:szCs w:val="20"/>
        </w:rPr>
        <w:lastRenderedPageBreak/>
        <w:t xml:space="preserve">um dos projetos de construção, melhoria ou reabilitação de infraestruturas, para fazer as constatações necessárias e comunicar o respetivo estado de implementação ao projeto SIRI. </w:t>
      </w:r>
    </w:p>
    <w:p w14:paraId="67059CA2" w14:textId="77777777" w:rsidR="004D2918" w:rsidRDefault="004D2918" w:rsidP="0068338D">
      <w:pPr>
        <w:ind w:left="360"/>
        <w:jc w:val="both"/>
        <w:rPr>
          <w:sz w:val="20"/>
          <w:szCs w:val="20"/>
        </w:rPr>
      </w:pPr>
    </w:p>
    <w:p w14:paraId="5D56DD40" w14:textId="77777777" w:rsidR="00C36035" w:rsidRDefault="004D2918" w:rsidP="0068338D">
      <w:pPr>
        <w:ind w:left="360"/>
        <w:jc w:val="both"/>
        <w:rPr>
          <w:sz w:val="20"/>
          <w:szCs w:val="20"/>
        </w:rPr>
      </w:pPr>
      <w:r>
        <w:rPr>
          <w:sz w:val="20"/>
          <w:szCs w:val="20"/>
        </w:rPr>
        <w:t xml:space="preserve">Paralelamente, as visitas aos projetos terão como objetivo resolver os pontos de estrangulamento que as entidades possam estar a experimentar relativamente aos aspetos técnicos do projeto.  </w:t>
      </w:r>
    </w:p>
    <w:p w14:paraId="6872B764" w14:textId="77777777" w:rsidR="004D2918" w:rsidRDefault="004D2918" w:rsidP="0068338D">
      <w:pPr>
        <w:ind w:left="360"/>
        <w:jc w:val="both"/>
        <w:rPr>
          <w:sz w:val="20"/>
          <w:szCs w:val="20"/>
        </w:rPr>
      </w:pPr>
    </w:p>
    <w:p w14:paraId="13F25AB0" w14:textId="4E776BEE" w:rsidR="004D2918" w:rsidRDefault="004D2918" w:rsidP="0068338D">
      <w:pPr>
        <w:ind w:left="360"/>
        <w:jc w:val="both"/>
        <w:rPr>
          <w:sz w:val="20"/>
          <w:szCs w:val="20"/>
        </w:rPr>
      </w:pPr>
      <w:r>
        <w:rPr>
          <w:sz w:val="20"/>
          <w:szCs w:val="20"/>
        </w:rPr>
        <w:t>Por esse motivo, o consultor, em colaboração com o consultor engenheiro contratado pelo projeto, deverá produzir relatórios escritos que incorporem meios visuais, que complementarão o sistema de monitorização no quadro da convocatória.</w:t>
      </w:r>
    </w:p>
    <w:p w14:paraId="538DBFDE" w14:textId="77777777" w:rsidR="00654E62" w:rsidRDefault="00654E62" w:rsidP="001D230E">
      <w:pPr>
        <w:jc w:val="both"/>
        <w:rPr>
          <w:sz w:val="20"/>
          <w:szCs w:val="20"/>
        </w:rPr>
      </w:pPr>
    </w:p>
    <w:p w14:paraId="169F3332" w14:textId="77777777" w:rsidR="00654E62" w:rsidRDefault="004D2918" w:rsidP="001D230E">
      <w:pPr>
        <w:pStyle w:val="Prrafodelista"/>
        <w:numPr>
          <w:ilvl w:val="0"/>
          <w:numId w:val="41"/>
        </w:numPr>
        <w:jc w:val="both"/>
        <w:rPr>
          <w:sz w:val="20"/>
          <w:u w:val="single"/>
        </w:rPr>
      </w:pPr>
      <w:r>
        <w:rPr>
          <w:sz w:val="20"/>
          <w:u w:val="single"/>
        </w:rPr>
        <w:t>Formação e assistência técnica durante o processo de elaboração de 3 Planos de Estrutura Urbana restantes (95 dias de dedicação entre setembro de 2023 e maio de 2024) (com associação à atividade 1.2.5 do projeto).</w:t>
      </w:r>
    </w:p>
    <w:p w14:paraId="747BB7AA" w14:textId="77777777" w:rsidR="00685CED" w:rsidRDefault="00685CED" w:rsidP="00685CED">
      <w:pPr>
        <w:pStyle w:val="Prrafodelista"/>
        <w:ind w:left="360"/>
        <w:jc w:val="both"/>
        <w:rPr>
          <w:sz w:val="20"/>
          <w:u w:val="single"/>
        </w:rPr>
      </w:pPr>
    </w:p>
    <w:p w14:paraId="4941EC96" w14:textId="77777777" w:rsidR="004F4347" w:rsidRDefault="004D2918" w:rsidP="004D2918">
      <w:pPr>
        <w:ind w:left="360"/>
        <w:jc w:val="both"/>
        <w:rPr>
          <w:sz w:val="20"/>
        </w:rPr>
      </w:pPr>
      <w:r>
        <w:rPr>
          <w:sz w:val="20"/>
        </w:rPr>
        <w:t>Durante o terceiro e quarto ano de implementação do projeto, está prevista a realização de uma segunda fase de apoio ao processo de elaboração das PEU na província de Inhambane. Nesta ocasião, serão desenvolvidas três nas unidades territoriais (UT) identificadas no início do projeto.</w:t>
      </w:r>
    </w:p>
    <w:p w14:paraId="011E19A0" w14:textId="77777777" w:rsidR="004F4347" w:rsidRDefault="004F4347" w:rsidP="004D2918">
      <w:pPr>
        <w:ind w:left="360"/>
        <w:jc w:val="both"/>
        <w:rPr>
          <w:sz w:val="20"/>
        </w:rPr>
      </w:pPr>
    </w:p>
    <w:p w14:paraId="7AC9CE83" w14:textId="22FB08CB" w:rsidR="004D2918" w:rsidRPr="004F4347" w:rsidRDefault="004F4347" w:rsidP="004D2918">
      <w:pPr>
        <w:ind w:left="360"/>
        <w:jc w:val="both"/>
        <w:rPr>
          <w:sz w:val="20"/>
        </w:rPr>
      </w:pPr>
      <w:r>
        <w:rPr>
          <w:sz w:val="20"/>
        </w:rPr>
        <w:t>Nesse sentido, espera-se que o contratado preste apoio durante as cinco fases do processo e da seguinte forma:</w:t>
      </w:r>
    </w:p>
    <w:p w14:paraId="2B046B0F" w14:textId="77777777" w:rsidR="004F4347" w:rsidRPr="004D2918" w:rsidRDefault="004F4347" w:rsidP="004D2918">
      <w:pPr>
        <w:ind w:left="360"/>
        <w:jc w:val="both"/>
        <w:rPr>
          <w:sz w:val="20"/>
          <w:u w:val="single"/>
        </w:rPr>
      </w:pPr>
    </w:p>
    <w:p w14:paraId="638BDA04" w14:textId="77777777" w:rsidR="00785F25" w:rsidRPr="0096085A" w:rsidRDefault="00785F25" w:rsidP="0096085A">
      <w:pPr>
        <w:pStyle w:val="Prrafodelista"/>
        <w:numPr>
          <w:ilvl w:val="0"/>
          <w:numId w:val="42"/>
        </w:numPr>
        <w:jc w:val="both"/>
        <w:rPr>
          <w:sz w:val="20"/>
        </w:rPr>
      </w:pPr>
      <w:r>
        <w:rPr>
          <w:sz w:val="20"/>
        </w:rPr>
        <w:t xml:space="preserve">Fase Preliminar e Fase I (25 dias úteis): </w:t>
      </w:r>
    </w:p>
    <w:p w14:paraId="0737B4CE" w14:textId="77777777" w:rsidR="00785F25" w:rsidRPr="00175FA3" w:rsidRDefault="00785F25" w:rsidP="0001263E">
      <w:pPr>
        <w:jc w:val="both"/>
        <w:rPr>
          <w:sz w:val="20"/>
          <w:szCs w:val="20"/>
        </w:rPr>
      </w:pPr>
    </w:p>
    <w:p w14:paraId="7F200525" w14:textId="44CC4117" w:rsidR="00C451CC" w:rsidRDefault="00C451CC" w:rsidP="0096085A">
      <w:pPr>
        <w:ind w:left="360"/>
        <w:jc w:val="both"/>
        <w:rPr>
          <w:sz w:val="20"/>
          <w:szCs w:val="20"/>
        </w:rPr>
      </w:pPr>
      <w:r>
        <w:rPr>
          <w:sz w:val="20"/>
          <w:szCs w:val="20"/>
        </w:rPr>
        <w:t xml:space="preserve">Durante a Fase Preliminar, ocorrem as atividades de acionamento das atividades de elaboração das PEU, elaboração da documentação preparatória e do evento de lançamento de cada plano. </w:t>
      </w:r>
    </w:p>
    <w:p w14:paraId="0A725322" w14:textId="77777777" w:rsidR="00C451CC" w:rsidRDefault="0096085A" w:rsidP="00C451CC">
      <w:pPr>
        <w:jc w:val="both"/>
        <w:rPr>
          <w:sz w:val="20"/>
          <w:szCs w:val="20"/>
        </w:rPr>
      </w:pPr>
      <w:r>
        <w:rPr>
          <w:sz w:val="20"/>
          <w:szCs w:val="20"/>
        </w:rPr>
        <w:tab/>
      </w:r>
    </w:p>
    <w:p w14:paraId="5EEBE809" w14:textId="77777777" w:rsidR="001D230E" w:rsidRDefault="00C451CC" w:rsidP="0096085A">
      <w:pPr>
        <w:ind w:left="360"/>
        <w:jc w:val="both"/>
        <w:rPr>
          <w:rFonts w:cs="Arial"/>
          <w:sz w:val="20"/>
        </w:rPr>
      </w:pPr>
      <w:r>
        <w:rPr>
          <w:sz w:val="20"/>
          <w:szCs w:val="20"/>
        </w:rPr>
        <w:t>Para a preparação desta fase</w:t>
      </w:r>
      <w:r>
        <w:rPr>
          <w:sz w:val="20"/>
        </w:rPr>
        <w:t xml:space="preserve">, o consultor entrará em contacto com as pessoas relevantes do projeto SIRI em Inhambane para ajustar o plano de formação e assistência técnica  preparado para o processo de preparação dos seis primeiros PEU, em função das lições aprendidas e das deficiências identificadas durante o mesmo, com o objetivo de fortalecer o conhecimento a nível das autoridades locais e das organizações da sociedade civil nas três unidades territoriais selecionadas. </w:t>
      </w:r>
    </w:p>
    <w:p w14:paraId="1B319350" w14:textId="77777777" w:rsidR="00C451CC" w:rsidRDefault="00C451CC" w:rsidP="00C451CC">
      <w:pPr>
        <w:jc w:val="both"/>
        <w:rPr>
          <w:rFonts w:cs="Arial"/>
          <w:sz w:val="20"/>
        </w:rPr>
      </w:pPr>
    </w:p>
    <w:p w14:paraId="57ED2912" w14:textId="25CC15EF" w:rsidR="0098253C" w:rsidRDefault="00C451CC" w:rsidP="00DA6B0A">
      <w:pPr>
        <w:ind w:left="360"/>
        <w:jc w:val="both"/>
        <w:rPr>
          <w:rFonts w:cs="Arial"/>
          <w:sz w:val="20"/>
          <w:szCs w:val="20"/>
        </w:rPr>
      </w:pPr>
      <w:r>
        <w:rPr>
          <w:sz w:val="20"/>
          <w:szCs w:val="20"/>
        </w:rPr>
        <w:t>A Fase I consiste na recolha de dados quantitativos e qualitativos relativamente à população e ao território, através de entrevistas com a população e de trabalho de campo. Durante esta fase, a pessoa contratada dará formação e assistência técnica ao pessoal das unidades territoriais que compõem a Comissão Técnico para a elaboração dos PEU, versando sobre a metodologia utilizada durante a fase de recolha de dados e as sessões de informação. Paralelamente, apoiará a recolha de dados relativos à população (distribuição, ocupação, estrutura e dinâmica) e à estrutura urbana de cada unidade territorial.</w:t>
      </w:r>
    </w:p>
    <w:p w14:paraId="404D7C8B" w14:textId="77777777" w:rsidR="0098253C" w:rsidRDefault="0098253C" w:rsidP="001D230E">
      <w:pPr>
        <w:jc w:val="both"/>
        <w:rPr>
          <w:rFonts w:cs="Arial"/>
          <w:sz w:val="20"/>
          <w:szCs w:val="20"/>
        </w:rPr>
      </w:pPr>
    </w:p>
    <w:p w14:paraId="77AFB4A3" w14:textId="77777777" w:rsidR="00442F5E" w:rsidRPr="0096085A" w:rsidRDefault="00442F5E" w:rsidP="0096085A">
      <w:pPr>
        <w:pStyle w:val="Prrafodelista"/>
        <w:numPr>
          <w:ilvl w:val="0"/>
          <w:numId w:val="42"/>
        </w:numPr>
        <w:jc w:val="both"/>
        <w:rPr>
          <w:rFonts w:cs="Arial"/>
          <w:sz w:val="20"/>
        </w:rPr>
      </w:pPr>
      <w:r>
        <w:rPr>
          <w:sz w:val="20"/>
        </w:rPr>
        <w:t>Fase II (15 dias úteis).</w:t>
      </w:r>
    </w:p>
    <w:p w14:paraId="2AB1D0BF" w14:textId="77777777" w:rsidR="00442F5E" w:rsidRDefault="00442F5E" w:rsidP="0096085A">
      <w:pPr>
        <w:ind w:left="360"/>
        <w:jc w:val="both"/>
        <w:rPr>
          <w:rFonts w:cs="Arial"/>
          <w:sz w:val="20"/>
          <w:szCs w:val="20"/>
        </w:rPr>
      </w:pPr>
    </w:p>
    <w:p w14:paraId="02A1E8DC" w14:textId="77777777" w:rsidR="001D230E" w:rsidRPr="00BD04A3" w:rsidRDefault="0098253C" w:rsidP="0096085A">
      <w:pPr>
        <w:ind w:left="360"/>
        <w:jc w:val="both"/>
        <w:rPr>
          <w:rFonts w:cs="Arial"/>
          <w:sz w:val="20"/>
          <w:szCs w:val="20"/>
        </w:rPr>
      </w:pPr>
      <w:r>
        <w:rPr>
          <w:sz w:val="20"/>
          <w:szCs w:val="20"/>
        </w:rPr>
        <w:t xml:space="preserve">Na Fase II, será realizado o diagnóstico da situação, uma avaliação inclusiva e a conceção de cenários urbanos inclusivos, resilientes e sustentáveis para cada uma das seis unidades territoriais. O consultor ou equipa de consultores participará nas sessões de informação com as autoridades locais e organizações da sociedade civil, prestando apoio na preparação da documentação necessária. </w:t>
      </w:r>
    </w:p>
    <w:p w14:paraId="186EFF9D" w14:textId="77777777" w:rsidR="001D230E" w:rsidRPr="00BD04A3" w:rsidRDefault="001D230E" w:rsidP="001D230E">
      <w:pPr>
        <w:rPr>
          <w:sz w:val="20"/>
          <w:szCs w:val="20"/>
        </w:rPr>
      </w:pPr>
    </w:p>
    <w:p w14:paraId="7550ECA5" w14:textId="77777777" w:rsidR="00AC284B" w:rsidRPr="00DA6B0A" w:rsidRDefault="00AC284B" w:rsidP="0096085A">
      <w:pPr>
        <w:pStyle w:val="Prrafodelista"/>
        <w:numPr>
          <w:ilvl w:val="0"/>
          <w:numId w:val="42"/>
        </w:numPr>
        <w:jc w:val="both"/>
        <w:rPr>
          <w:sz w:val="20"/>
        </w:rPr>
      </w:pPr>
      <w:r>
        <w:rPr>
          <w:sz w:val="20"/>
        </w:rPr>
        <w:t>Fase III (25 dias úteis)</w:t>
      </w:r>
    </w:p>
    <w:p w14:paraId="3C937924" w14:textId="77777777" w:rsidR="00AC284B" w:rsidRDefault="00AC284B" w:rsidP="001D230E">
      <w:pPr>
        <w:jc w:val="both"/>
        <w:rPr>
          <w:sz w:val="20"/>
          <w:szCs w:val="20"/>
        </w:rPr>
      </w:pPr>
    </w:p>
    <w:p w14:paraId="009B3605" w14:textId="77777777" w:rsidR="00AC284B" w:rsidRPr="00BD04A3" w:rsidRDefault="00AC284B" w:rsidP="0096085A">
      <w:pPr>
        <w:ind w:left="360"/>
        <w:jc w:val="both"/>
        <w:rPr>
          <w:sz w:val="20"/>
          <w:szCs w:val="20"/>
        </w:rPr>
      </w:pPr>
      <w:r>
        <w:rPr>
          <w:sz w:val="20"/>
          <w:szCs w:val="20"/>
        </w:rPr>
        <w:t xml:space="preserve">Durante a Fase III, o consultor ou equipa de consultores dará apoio à organização de sessões de avaliação e seleção de cenários, participará nas jornadas participativas (sessões informativas e grupos de trabalho; análise SWOT). Também prestará assistência técnica durante a elaboração de planos urbanos inclusivos, resilientes e sustentáveis. </w:t>
      </w:r>
    </w:p>
    <w:p w14:paraId="480D6453" w14:textId="77777777" w:rsidR="00AC284B" w:rsidRDefault="00AC284B" w:rsidP="001D230E">
      <w:pPr>
        <w:jc w:val="both"/>
        <w:rPr>
          <w:sz w:val="20"/>
          <w:szCs w:val="20"/>
        </w:rPr>
      </w:pPr>
    </w:p>
    <w:p w14:paraId="44CEA855" w14:textId="77777777" w:rsidR="00AC284B" w:rsidRPr="0096085A" w:rsidRDefault="001D230E" w:rsidP="0096085A">
      <w:pPr>
        <w:pStyle w:val="Prrafodelista"/>
        <w:numPr>
          <w:ilvl w:val="0"/>
          <w:numId w:val="42"/>
        </w:numPr>
        <w:jc w:val="both"/>
        <w:rPr>
          <w:sz w:val="20"/>
        </w:rPr>
      </w:pPr>
      <w:r>
        <w:rPr>
          <w:sz w:val="20"/>
        </w:rPr>
        <w:t>Fase IV: (15 dias úteis)</w:t>
      </w:r>
    </w:p>
    <w:p w14:paraId="471C9919" w14:textId="77777777" w:rsidR="00AC284B" w:rsidRDefault="00AC284B" w:rsidP="001D230E">
      <w:pPr>
        <w:jc w:val="both"/>
        <w:rPr>
          <w:sz w:val="20"/>
          <w:szCs w:val="20"/>
        </w:rPr>
      </w:pPr>
    </w:p>
    <w:p w14:paraId="2F2A3437" w14:textId="77777777" w:rsidR="002417E3" w:rsidRDefault="001D5600" w:rsidP="0096085A">
      <w:pPr>
        <w:ind w:left="360"/>
        <w:jc w:val="both"/>
        <w:rPr>
          <w:sz w:val="20"/>
          <w:szCs w:val="20"/>
        </w:rPr>
      </w:pPr>
      <w:r>
        <w:rPr>
          <w:sz w:val="20"/>
          <w:szCs w:val="20"/>
        </w:rPr>
        <w:lastRenderedPageBreak/>
        <w:t xml:space="preserve">A fase IV do processo consiste na apresentação pública da proposta PEU e na abertura a discussão com a população local e as autoridades locais. A pessoa selecionada dará formação e assistência técnica à Comissão de Elaboração durante as sessões de apresentação da proposta dos planos urbanos, podendo ser solicitadas modificações no conteúdo dos mesmos. </w:t>
      </w:r>
    </w:p>
    <w:p w14:paraId="0121FD8C" w14:textId="77777777" w:rsidR="004574C8" w:rsidRPr="00BD04A3" w:rsidRDefault="004574C8" w:rsidP="001D230E">
      <w:pPr>
        <w:jc w:val="both"/>
        <w:rPr>
          <w:sz w:val="20"/>
          <w:szCs w:val="20"/>
        </w:rPr>
      </w:pPr>
    </w:p>
    <w:p w14:paraId="100895FD" w14:textId="77777777" w:rsidR="004574C8" w:rsidRPr="0096085A" w:rsidRDefault="00790CD7" w:rsidP="0096085A">
      <w:pPr>
        <w:pStyle w:val="Prrafodelista"/>
        <w:numPr>
          <w:ilvl w:val="0"/>
          <w:numId w:val="42"/>
        </w:numPr>
        <w:jc w:val="both"/>
        <w:rPr>
          <w:sz w:val="20"/>
        </w:rPr>
      </w:pPr>
      <w:r>
        <w:rPr>
          <w:sz w:val="20"/>
        </w:rPr>
        <w:t>Fase V: (15 dias úteis)</w:t>
      </w:r>
    </w:p>
    <w:p w14:paraId="346ED23E" w14:textId="77777777" w:rsidR="004574C8" w:rsidRDefault="004574C8" w:rsidP="001D230E">
      <w:pPr>
        <w:jc w:val="both"/>
        <w:rPr>
          <w:sz w:val="20"/>
          <w:szCs w:val="20"/>
        </w:rPr>
      </w:pPr>
    </w:p>
    <w:p w14:paraId="1A8476DF" w14:textId="3A53C34C" w:rsidR="002417E3" w:rsidRPr="00BD04A3" w:rsidRDefault="0096085A" w:rsidP="0096085A">
      <w:pPr>
        <w:ind w:left="360"/>
        <w:jc w:val="both"/>
        <w:rPr>
          <w:sz w:val="20"/>
          <w:szCs w:val="20"/>
        </w:rPr>
      </w:pPr>
      <w:r>
        <w:rPr>
          <w:sz w:val="20"/>
          <w:szCs w:val="20"/>
        </w:rPr>
        <w:t xml:space="preserve">Durante a quinta fase, o consultor ou equipa de consultores prestará apoio durante a fase final de entrega dos planos urbanos à população, com posterior tramitação administrativa para aprovação, ratificação e publicação no </w:t>
      </w:r>
      <w:r>
        <w:rPr>
          <w:i/>
          <w:sz w:val="20"/>
          <w:szCs w:val="20"/>
        </w:rPr>
        <w:t>Boletim da República</w:t>
      </w:r>
      <w:r>
        <w:rPr>
          <w:sz w:val="20"/>
          <w:szCs w:val="20"/>
        </w:rPr>
        <w:t xml:space="preserve">. </w:t>
      </w:r>
    </w:p>
    <w:p w14:paraId="66D0F8C7" w14:textId="77777777" w:rsidR="001F0EC3" w:rsidRPr="00BD04A3" w:rsidRDefault="001F0EC3" w:rsidP="001D230E">
      <w:pPr>
        <w:jc w:val="both"/>
        <w:rPr>
          <w:sz w:val="20"/>
          <w:szCs w:val="20"/>
        </w:rPr>
      </w:pPr>
    </w:p>
    <w:p w14:paraId="79E4CF7B" w14:textId="77777777" w:rsidR="00701DD2" w:rsidRPr="00BD04A3" w:rsidRDefault="00701DD2" w:rsidP="001D230E">
      <w:pPr>
        <w:jc w:val="both"/>
        <w:rPr>
          <w:rFonts w:cs="Arial"/>
          <w:sz w:val="20"/>
          <w:szCs w:val="20"/>
        </w:rPr>
      </w:pPr>
    </w:p>
    <w:p w14:paraId="59F89A77" w14:textId="77777777" w:rsidR="008515C4" w:rsidRPr="00BD04A3" w:rsidRDefault="00577E1B" w:rsidP="001D230E">
      <w:pPr>
        <w:jc w:val="both"/>
        <w:rPr>
          <w:noProof/>
          <w:sz w:val="20"/>
          <w:szCs w:val="20"/>
        </w:rPr>
      </w:pPr>
      <w:r>
        <w:rPr>
          <w:noProof/>
          <w:sz w:val="20"/>
          <w:szCs w:val="20"/>
          <w:lang w:val="ca-ES" w:eastAsia="ca-ES"/>
        </w:rPr>
        <w:drawing>
          <wp:inline distT="0" distB="0" distL="0" distR="0" wp14:anchorId="25B27446" wp14:editId="4A23658B">
            <wp:extent cx="5314950" cy="4002543"/>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4502" cy="4009736"/>
                    </a:xfrm>
                    <a:prstGeom prst="rect">
                      <a:avLst/>
                    </a:prstGeom>
                    <a:noFill/>
                    <a:ln>
                      <a:noFill/>
                    </a:ln>
                  </pic:spPr>
                </pic:pic>
              </a:graphicData>
            </a:graphic>
          </wp:inline>
        </w:drawing>
      </w:r>
    </w:p>
    <w:p w14:paraId="314ABFF1" w14:textId="77777777" w:rsidR="008515C4" w:rsidRPr="00BD04A3" w:rsidRDefault="008515C4" w:rsidP="001D230E">
      <w:pPr>
        <w:jc w:val="both"/>
        <w:rPr>
          <w:noProof/>
          <w:sz w:val="20"/>
          <w:szCs w:val="20"/>
          <w:lang w:eastAsia="ca-ES"/>
        </w:rPr>
      </w:pPr>
    </w:p>
    <w:p w14:paraId="1BB24BEE" w14:textId="77777777" w:rsidR="001D230E" w:rsidRPr="00BD04A3" w:rsidRDefault="001D230E" w:rsidP="002417E3">
      <w:pPr>
        <w:jc w:val="both"/>
        <w:rPr>
          <w:rFonts w:cs="Arial"/>
          <w:sz w:val="20"/>
          <w:szCs w:val="20"/>
        </w:rPr>
      </w:pPr>
    </w:p>
    <w:p w14:paraId="2217B8F6" w14:textId="154D76C3" w:rsidR="00325908" w:rsidRDefault="0096085A" w:rsidP="00325908">
      <w:pPr>
        <w:jc w:val="both"/>
        <w:rPr>
          <w:sz w:val="20"/>
          <w:szCs w:val="20"/>
        </w:rPr>
      </w:pPr>
      <w:r>
        <w:rPr>
          <w:sz w:val="20"/>
          <w:szCs w:val="20"/>
        </w:rPr>
        <w:t xml:space="preserve">Os documentos a entregar nesta consultoria são os seguintes: </w:t>
      </w:r>
    </w:p>
    <w:p w14:paraId="031F847F" w14:textId="77777777" w:rsidR="0096085A" w:rsidRDefault="0096085A" w:rsidP="00325908">
      <w:pPr>
        <w:jc w:val="both"/>
        <w:rPr>
          <w:sz w:val="20"/>
          <w:szCs w:val="20"/>
        </w:rPr>
      </w:pPr>
    </w:p>
    <w:p w14:paraId="5E8BF820" w14:textId="4190387B" w:rsidR="0098639A" w:rsidRPr="007C5804" w:rsidRDefault="001E0C56" w:rsidP="003E5709">
      <w:pPr>
        <w:pStyle w:val="Prrafodelista"/>
        <w:numPr>
          <w:ilvl w:val="0"/>
          <w:numId w:val="42"/>
        </w:numPr>
        <w:jc w:val="both"/>
        <w:rPr>
          <w:sz w:val="20"/>
        </w:rPr>
      </w:pPr>
      <w:r>
        <w:rPr>
          <w:b/>
          <w:sz w:val="20"/>
        </w:rPr>
        <w:t>Documento a entregar 1:</w:t>
      </w:r>
      <w:r>
        <w:rPr>
          <w:sz w:val="20"/>
        </w:rPr>
        <w:t xml:space="preserve"> Após três meses. </w:t>
      </w:r>
    </w:p>
    <w:p w14:paraId="3ABAB9B8" w14:textId="157CA53B" w:rsidR="0098639A" w:rsidRDefault="0098639A" w:rsidP="0098639A">
      <w:pPr>
        <w:pStyle w:val="Prrafodelista"/>
        <w:numPr>
          <w:ilvl w:val="1"/>
          <w:numId w:val="42"/>
        </w:numPr>
        <w:jc w:val="both"/>
        <w:rPr>
          <w:sz w:val="20"/>
        </w:rPr>
      </w:pPr>
      <w:r>
        <w:rPr>
          <w:sz w:val="20"/>
        </w:rPr>
        <w:t xml:space="preserve">Relatório com o resumo das atividades de consultoria técnica realizadas para a identificação dos três projetos mais prioritários para cada unidade territorial potencialmente elegível, que inclua a metodologia dos estudos de viabilidade, incluindo estimativas de custos, possíveis fontes de financiamento e possíveis atividades complementares.  </w:t>
      </w:r>
    </w:p>
    <w:p w14:paraId="2873965F" w14:textId="77777777" w:rsidR="0098639A" w:rsidRPr="0098639A" w:rsidRDefault="0098639A" w:rsidP="0098639A">
      <w:pPr>
        <w:pStyle w:val="Prrafodelista"/>
        <w:numPr>
          <w:ilvl w:val="1"/>
          <w:numId w:val="42"/>
        </w:numPr>
        <w:jc w:val="both"/>
        <w:rPr>
          <w:sz w:val="20"/>
        </w:rPr>
      </w:pPr>
      <w:r>
        <w:rPr>
          <w:color w:val="auto"/>
          <w:sz w:val="20"/>
        </w:rPr>
        <w:t>Plano de formação e assistência técnica que detalha o conteúdo, a metodologia a</w:t>
      </w:r>
      <w:r>
        <w:rPr>
          <w:sz w:val="20"/>
        </w:rPr>
        <w:t xml:space="preserve"> utilizar para a formação do pessoal envolvido na conceção dos projetos-piloto em cada unidade territorial, incluindo os materiais didáticos a utilizar e uma lista dos perfis técnicos necessários para apoiar o processo de formação de acordo com as prioridades identificadas.  </w:t>
      </w:r>
    </w:p>
    <w:p w14:paraId="755C7BC5" w14:textId="282F7D58" w:rsidR="0096085A" w:rsidRDefault="001E0C56" w:rsidP="003E5709">
      <w:pPr>
        <w:pStyle w:val="Prrafodelista"/>
        <w:numPr>
          <w:ilvl w:val="0"/>
          <w:numId w:val="42"/>
        </w:numPr>
        <w:jc w:val="both"/>
        <w:rPr>
          <w:sz w:val="20"/>
        </w:rPr>
      </w:pPr>
      <w:r>
        <w:rPr>
          <w:b/>
          <w:sz w:val="20"/>
        </w:rPr>
        <w:t>Documento a entregar 2:</w:t>
      </w:r>
      <w:r>
        <w:rPr>
          <w:sz w:val="20"/>
        </w:rPr>
        <w:t xml:space="preserve"> Após seis meses </w:t>
      </w:r>
    </w:p>
    <w:p w14:paraId="78053CC8" w14:textId="77777777" w:rsidR="0098639A" w:rsidRDefault="0098639A" w:rsidP="0098639A">
      <w:pPr>
        <w:pStyle w:val="Prrafodelista"/>
        <w:numPr>
          <w:ilvl w:val="1"/>
          <w:numId w:val="42"/>
        </w:numPr>
        <w:jc w:val="both"/>
        <w:rPr>
          <w:sz w:val="20"/>
        </w:rPr>
      </w:pPr>
      <w:r>
        <w:rPr>
          <w:sz w:val="20"/>
        </w:rPr>
        <w:t xml:space="preserve">Relatório de resumo da primeira ronda de atividades formativas realizadas, incluindo uma lista das entidades participantes, fotografias e listas de presença. Este relatório </w:t>
      </w:r>
      <w:r>
        <w:rPr>
          <w:sz w:val="20"/>
        </w:rPr>
        <w:lastRenderedPageBreak/>
        <w:t xml:space="preserve">deve conter uma análise qualitativa das principais dificuldades que as entidades enfrentam na conceção dos projetos-piloto.  </w:t>
      </w:r>
    </w:p>
    <w:p w14:paraId="7BF9CD8C" w14:textId="77777777" w:rsidR="00FF6A09" w:rsidRDefault="00FF6A09" w:rsidP="00FF6A09">
      <w:pPr>
        <w:pStyle w:val="Prrafodelista"/>
        <w:numPr>
          <w:ilvl w:val="1"/>
          <w:numId w:val="42"/>
        </w:numPr>
        <w:jc w:val="both"/>
        <w:rPr>
          <w:sz w:val="20"/>
        </w:rPr>
      </w:pPr>
      <w:r>
        <w:rPr>
          <w:sz w:val="20"/>
        </w:rPr>
        <w:t xml:space="preserve">Nota informativa (formato ppt) que permita comunicar facilmente o processo realizado. </w:t>
      </w:r>
    </w:p>
    <w:p w14:paraId="394F6EAB" w14:textId="43F4B5FE" w:rsidR="000C6880" w:rsidRDefault="001E0C56" w:rsidP="007124F8">
      <w:pPr>
        <w:pStyle w:val="Prrafodelista"/>
        <w:numPr>
          <w:ilvl w:val="0"/>
          <w:numId w:val="42"/>
        </w:numPr>
        <w:jc w:val="both"/>
        <w:rPr>
          <w:sz w:val="20"/>
        </w:rPr>
      </w:pPr>
      <w:r>
        <w:rPr>
          <w:b/>
          <w:sz w:val="20"/>
        </w:rPr>
        <w:t>Documento a entregar 3:</w:t>
      </w:r>
      <w:r>
        <w:rPr>
          <w:sz w:val="20"/>
        </w:rPr>
        <w:t xml:space="preserve"> Após nove meses </w:t>
      </w:r>
    </w:p>
    <w:p w14:paraId="375564DF" w14:textId="77777777" w:rsidR="007124F8" w:rsidRDefault="007124F8" w:rsidP="007124F8">
      <w:pPr>
        <w:pStyle w:val="Prrafodelista"/>
        <w:numPr>
          <w:ilvl w:val="1"/>
          <w:numId w:val="42"/>
        </w:numPr>
        <w:jc w:val="both"/>
        <w:rPr>
          <w:sz w:val="20"/>
        </w:rPr>
      </w:pPr>
      <w:r>
        <w:rPr>
          <w:sz w:val="20"/>
        </w:rPr>
        <w:t xml:space="preserve">Relatório resumido das atividades de apoio prestadas durante as sessões de informação relacionadas com a primeira ronda da convocatória para subvenções. </w:t>
      </w:r>
    </w:p>
    <w:p w14:paraId="620B952D" w14:textId="77777777" w:rsidR="00882EF4" w:rsidRDefault="007124F8" w:rsidP="007124F8">
      <w:pPr>
        <w:pStyle w:val="Prrafodelista"/>
        <w:numPr>
          <w:ilvl w:val="1"/>
          <w:numId w:val="42"/>
        </w:numPr>
        <w:jc w:val="both"/>
        <w:rPr>
          <w:sz w:val="20"/>
        </w:rPr>
      </w:pPr>
      <w:r>
        <w:rPr>
          <w:sz w:val="20"/>
        </w:rPr>
        <w:t xml:space="preserve">Sistematização das respostas preparadas para as questões recebidas através do Gabinete de apoio à Subvenção, no quadro das conhecimento do consultor. </w:t>
      </w:r>
    </w:p>
    <w:p w14:paraId="7166DB34" w14:textId="77777777" w:rsidR="007124F8" w:rsidRDefault="00882EF4" w:rsidP="007124F8">
      <w:pPr>
        <w:pStyle w:val="Prrafodelista"/>
        <w:numPr>
          <w:ilvl w:val="1"/>
          <w:numId w:val="42"/>
        </w:numPr>
        <w:jc w:val="both"/>
        <w:rPr>
          <w:sz w:val="20"/>
        </w:rPr>
      </w:pPr>
      <w:r>
        <w:rPr>
          <w:sz w:val="20"/>
        </w:rPr>
        <w:t xml:space="preserve">Relatório resumido das atividades de formação e consultoria realizadas durante a Fase Preliminar e a Fase I do processo de elaboração dos três PEU. </w:t>
      </w:r>
    </w:p>
    <w:p w14:paraId="11F43D66" w14:textId="77777777" w:rsidR="00FF6A09" w:rsidRPr="00FF6A09" w:rsidRDefault="00FF6A09" w:rsidP="001C7B3E">
      <w:pPr>
        <w:pStyle w:val="Prrafodelista"/>
        <w:numPr>
          <w:ilvl w:val="1"/>
          <w:numId w:val="42"/>
        </w:numPr>
        <w:jc w:val="both"/>
        <w:rPr>
          <w:sz w:val="20"/>
        </w:rPr>
      </w:pPr>
      <w:r>
        <w:rPr>
          <w:sz w:val="20"/>
        </w:rPr>
        <w:t xml:space="preserve">Notas informativas (formato ppt) que permitam comunicar facilmente os processos em curso. </w:t>
      </w:r>
    </w:p>
    <w:p w14:paraId="61E42DEC" w14:textId="72234941" w:rsidR="00C6133E" w:rsidRDefault="001E0C56" w:rsidP="00C6133E">
      <w:pPr>
        <w:pStyle w:val="Prrafodelista"/>
        <w:numPr>
          <w:ilvl w:val="0"/>
          <w:numId w:val="42"/>
        </w:numPr>
        <w:jc w:val="both"/>
        <w:rPr>
          <w:sz w:val="20"/>
        </w:rPr>
      </w:pPr>
      <w:r>
        <w:rPr>
          <w:b/>
          <w:sz w:val="20"/>
        </w:rPr>
        <w:t>Documento a entregar 4:</w:t>
      </w:r>
      <w:r>
        <w:rPr>
          <w:sz w:val="20"/>
        </w:rPr>
        <w:t xml:space="preserve"> Após 12 meses </w:t>
      </w:r>
    </w:p>
    <w:p w14:paraId="09C29599" w14:textId="341BBF31" w:rsidR="00C6133E" w:rsidRDefault="00882EF4" w:rsidP="00C6133E">
      <w:pPr>
        <w:pStyle w:val="Prrafodelista"/>
        <w:numPr>
          <w:ilvl w:val="1"/>
          <w:numId w:val="42"/>
        </w:numPr>
        <w:jc w:val="both"/>
        <w:rPr>
          <w:sz w:val="20"/>
        </w:rPr>
      </w:pPr>
      <w:r>
        <w:rPr>
          <w:sz w:val="20"/>
        </w:rPr>
        <w:t xml:space="preserve">Relatório com uma lista das observações recolhidas durante as visitas </w:t>
      </w:r>
      <w:r>
        <w:rPr>
          <w:i/>
          <w:sz w:val="20"/>
        </w:rPr>
        <w:t>in loco</w:t>
      </w:r>
      <w:r>
        <w:rPr>
          <w:sz w:val="20"/>
        </w:rPr>
        <w:t xml:space="preserve"> aos projetos-piloto que envolvam obras. Este relatório também deve incluir as ações realizadas para resolver os problemas detetados, identificando os responsáveis. </w:t>
      </w:r>
    </w:p>
    <w:p w14:paraId="08F1C06A" w14:textId="77777777" w:rsidR="00C6133E" w:rsidRDefault="00C6133E" w:rsidP="00C6133E">
      <w:pPr>
        <w:pStyle w:val="Prrafodelista"/>
        <w:ind w:left="1440"/>
        <w:jc w:val="both"/>
        <w:rPr>
          <w:sz w:val="20"/>
        </w:rPr>
      </w:pPr>
      <w:r>
        <w:rPr>
          <w:sz w:val="20"/>
        </w:rPr>
        <w:t xml:space="preserve">Além disso, o consultor terá de elaborar um relatório de visita de campo sobre cada visita e enviá-lo para a coordenação geral do projeto. </w:t>
      </w:r>
    </w:p>
    <w:p w14:paraId="3D6F4DF7" w14:textId="77777777" w:rsidR="00882EF4" w:rsidRDefault="00882EF4" w:rsidP="00882EF4">
      <w:pPr>
        <w:pStyle w:val="Prrafodelista"/>
        <w:numPr>
          <w:ilvl w:val="1"/>
          <w:numId w:val="42"/>
        </w:numPr>
        <w:jc w:val="both"/>
        <w:rPr>
          <w:sz w:val="20"/>
        </w:rPr>
      </w:pPr>
      <w:r>
        <w:rPr>
          <w:sz w:val="20"/>
        </w:rPr>
        <w:t xml:space="preserve">Relatório resumido das atividades de formação e consultoria realizadas durante a Fase II e parte da Fase III do processo de elaboração dos três PEU, que inclua observações e propostas de melhoria para as próximas fases. </w:t>
      </w:r>
    </w:p>
    <w:p w14:paraId="720EE40E" w14:textId="77777777" w:rsidR="00FF6A09" w:rsidRPr="009F077B" w:rsidRDefault="00FF6A09" w:rsidP="00FF6A09">
      <w:pPr>
        <w:pStyle w:val="Prrafodelista"/>
        <w:numPr>
          <w:ilvl w:val="1"/>
          <w:numId w:val="42"/>
        </w:numPr>
        <w:jc w:val="both"/>
        <w:rPr>
          <w:sz w:val="20"/>
        </w:rPr>
      </w:pPr>
      <w:r>
        <w:rPr>
          <w:sz w:val="20"/>
        </w:rPr>
        <w:t xml:space="preserve">Notas informativas (formato ppt) que permitam comunicar facilmente os processos em curso. </w:t>
      </w:r>
    </w:p>
    <w:p w14:paraId="404FD96F" w14:textId="07F87373" w:rsidR="00E665C5" w:rsidRPr="009F077B" w:rsidRDefault="001E0C56" w:rsidP="00882EF4">
      <w:pPr>
        <w:pStyle w:val="Prrafodelista"/>
        <w:numPr>
          <w:ilvl w:val="0"/>
          <w:numId w:val="42"/>
        </w:numPr>
        <w:jc w:val="both"/>
        <w:rPr>
          <w:b/>
          <w:sz w:val="20"/>
        </w:rPr>
      </w:pPr>
      <w:r>
        <w:rPr>
          <w:b/>
          <w:sz w:val="20"/>
        </w:rPr>
        <w:t xml:space="preserve">Documento a entregar 5: </w:t>
      </w:r>
      <w:r>
        <w:rPr>
          <w:sz w:val="20"/>
        </w:rPr>
        <w:t xml:space="preserve">Após 15 meses </w:t>
      </w:r>
    </w:p>
    <w:p w14:paraId="525543FA" w14:textId="0C4AB6A3" w:rsidR="003E5709" w:rsidRDefault="003E5709" w:rsidP="003E5709">
      <w:pPr>
        <w:pStyle w:val="Prrafodelista"/>
        <w:numPr>
          <w:ilvl w:val="1"/>
          <w:numId w:val="42"/>
        </w:numPr>
        <w:jc w:val="both"/>
        <w:rPr>
          <w:sz w:val="20"/>
        </w:rPr>
      </w:pPr>
      <w:r>
        <w:rPr>
          <w:sz w:val="20"/>
        </w:rPr>
        <w:t xml:space="preserve">Relatório com uma lista das observações recolhidas durante as visitas </w:t>
      </w:r>
      <w:r>
        <w:rPr>
          <w:i/>
          <w:sz w:val="20"/>
        </w:rPr>
        <w:t>in loco</w:t>
      </w:r>
      <w:r>
        <w:rPr>
          <w:sz w:val="20"/>
        </w:rPr>
        <w:t xml:space="preserve"> aos projetos-piloto que envolvam obras. Este relatório também deve incluir as ações realizadas para resolver os problemas detetados, identificando os responsáveis. </w:t>
      </w:r>
    </w:p>
    <w:p w14:paraId="2C1DA0B1" w14:textId="77777777" w:rsidR="003E5709" w:rsidRDefault="003E5709" w:rsidP="003E5709">
      <w:pPr>
        <w:pStyle w:val="Prrafodelista"/>
        <w:ind w:left="1440"/>
        <w:jc w:val="both"/>
        <w:rPr>
          <w:sz w:val="20"/>
        </w:rPr>
      </w:pPr>
      <w:r>
        <w:rPr>
          <w:sz w:val="20"/>
        </w:rPr>
        <w:t xml:space="preserve">Além disso, o consultor terá de elaborar um relatório de visita de campo sobre cada visita e enviá-lo para a coordenação geral do projeto. </w:t>
      </w:r>
    </w:p>
    <w:p w14:paraId="07AA7C19" w14:textId="77777777" w:rsidR="003E5709" w:rsidRDefault="003E5709" w:rsidP="003E5709">
      <w:pPr>
        <w:pStyle w:val="Prrafodelista"/>
        <w:numPr>
          <w:ilvl w:val="1"/>
          <w:numId w:val="42"/>
        </w:numPr>
        <w:jc w:val="both"/>
        <w:rPr>
          <w:sz w:val="20"/>
        </w:rPr>
      </w:pPr>
      <w:r>
        <w:rPr>
          <w:sz w:val="20"/>
        </w:rPr>
        <w:t xml:space="preserve">Relatório resumido das atividades de formação e consultoria realizadas durante a parte restante da Fase III e parte da Fase IV do processo de elaboração dos três PEU, que inclua observações e propostas de melhoria para as próximas fases. </w:t>
      </w:r>
    </w:p>
    <w:p w14:paraId="32677DBC" w14:textId="77777777" w:rsidR="00FF6A09" w:rsidRPr="00FF6A09" w:rsidRDefault="00FF6A09" w:rsidP="00FF6A09">
      <w:pPr>
        <w:pStyle w:val="Prrafodelista"/>
        <w:numPr>
          <w:ilvl w:val="1"/>
          <w:numId w:val="42"/>
        </w:numPr>
        <w:jc w:val="both"/>
        <w:rPr>
          <w:sz w:val="20"/>
        </w:rPr>
      </w:pPr>
      <w:r>
        <w:rPr>
          <w:sz w:val="20"/>
        </w:rPr>
        <w:t xml:space="preserve">Notas informativas (formato ppt) que permitam comunicar facilmente os processos em curso. </w:t>
      </w:r>
    </w:p>
    <w:p w14:paraId="474F670B" w14:textId="6C11E2DC" w:rsidR="003E5709" w:rsidRDefault="001E0C56" w:rsidP="003E5709">
      <w:pPr>
        <w:pStyle w:val="Prrafodelista"/>
        <w:numPr>
          <w:ilvl w:val="0"/>
          <w:numId w:val="42"/>
        </w:numPr>
        <w:jc w:val="both"/>
        <w:rPr>
          <w:sz w:val="20"/>
        </w:rPr>
      </w:pPr>
      <w:r>
        <w:rPr>
          <w:b/>
          <w:sz w:val="20"/>
        </w:rPr>
        <w:t>Documento a entregar 6:</w:t>
      </w:r>
      <w:r>
        <w:rPr>
          <w:sz w:val="20"/>
        </w:rPr>
        <w:t xml:space="preserve"> Após 18 meses </w:t>
      </w:r>
    </w:p>
    <w:p w14:paraId="4C30F15A" w14:textId="77777777" w:rsidR="00A56415" w:rsidRPr="00A56415" w:rsidRDefault="00A56415" w:rsidP="00A56415">
      <w:pPr>
        <w:pStyle w:val="Prrafodelista"/>
        <w:numPr>
          <w:ilvl w:val="1"/>
          <w:numId w:val="42"/>
        </w:numPr>
        <w:jc w:val="both"/>
        <w:rPr>
          <w:sz w:val="20"/>
        </w:rPr>
      </w:pPr>
      <w:r>
        <w:rPr>
          <w:sz w:val="20"/>
        </w:rPr>
        <w:t xml:space="preserve">Relatório resumido das atividades de apoio prestadas durante as sessões de informação relacionadas com a segunda ronda da convocatória para subvenções. </w:t>
      </w:r>
    </w:p>
    <w:p w14:paraId="0CA7FA2B" w14:textId="77777777" w:rsidR="00A56415" w:rsidRPr="00A56415" w:rsidRDefault="00A56415" w:rsidP="00A56415">
      <w:pPr>
        <w:pStyle w:val="Prrafodelista"/>
        <w:numPr>
          <w:ilvl w:val="1"/>
          <w:numId w:val="42"/>
        </w:numPr>
        <w:jc w:val="both"/>
        <w:rPr>
          <w:sz w:val="20"/>
        </w:rPr>
      </w:pPr>
      <w:r>
        <w:rPr>
          <w:sz w:val="20"/>
        </w:rPr>
        <w:t xml:space="preserve">Sistematização das respostas preparadas para as questões recebidas através do Gabinete de apoio à Subvenção, no quadro das conhecimento do consultor. </w:t>
      </w:r>
    </w:p>
    <w:p w14:paraId="2334E963" w14:textId="77777777" w:rsidR="00A56415" w:rsidRDefault="00A56415" w:rsidP="00A56415">
      <w:pPr>
        <w:pStyle w:val="Prrafodelista"/>
        <w:numPr>
          <w:ilvl w:val="1"/>
          <w:numId w:val="42"/>
        </w:numPr>
        <w:jc w:val="both"/>
        <w:rPr>
          <w:sz w:val="20"/>
        </w:rPr>
      </w:pPr>
      <w:r>
        <w:rPr>
          <w:sz w:val="20"/>
        </w:rPr>
        <w:t>Relatório resumido das atividades de formação e consultoria realizadas durante a Fase IV e a Fase V do processo de elaboração dos três PEU.</w:t>
      </w:r>
    </w:p>
    <w:p w14:paraId="3FEA436C" w14:textId="77777777" w:rsidR="00FF6A09" w:rsidRPr="00FF6A09" w:rsidRDefault="00FF6A09" w:rsidP="00FF6A09">
      <w:pPr>
        <w:pStyle w:val="Prrafodelista"/>
        <w:numPr>
          <w:ilvl w:val="1"/>
          <w:numId w:val="42"/>
        </w:numPr>
        <w:jc w:val="both"/>
        <w:rPr>
          <w:sz w:val="20"/>
        </w:rPr>
      </w:pPr>
      <w:r>
        <w:rPr>
          <w:sz w:val="20"/>
        </w:rPr>
        <w:t xml:space="preserve">Notas informativas (formato ppt) que permitam comunicar facilmente os processos em curso. </w:t>
      </w:r>
    </w:p>
    <w:p w14:paraId="19295284" w14:textId="16BD9408" w:rsidR="00A56415" w:rsidRPr="007C5804" w:rsidRDefault="001E0C56" w:rsidP="00A56415">
      <w:pPr>
        <w:pStyle w:val="Prrafodelista"/>
        <w:numPr>
          <w:ilvl w:val="0"/>
          <w:numId w:val="42"/>
        </w:numPr>
        <w:jc w:val="both"/>
        <w:rPr>
          <w:sz w:val="20"/>
        </w:rPr>
      </w:pPr>
      <w:r>
        <w:rPr>
          <w:b/>
          <w:sz w:val="20"/>
        </w:rPr>
        <w:t>Documento a entregar 7:</w:t>
      </w:r>
      <w:r>
        <w:rPr>
          <w:sz w:val="20"/>
        </w:rPr>
        <w:t xml:space="preserve"> Após 21 meses </w:t>
      </w:r>
    </w:p>
    <w:p w14:paraId="614F41FB" w14:textId="11220103" w:rsidR="00A56415" w:rsidRPr="007C5804" w:rsidRDefault="00A56415" w:rsidP="00A56415">
      <w:pPr>
        <w:pStyle w:val="Prrafodelista"/>
        <w:numPr>
          <w:ilvl w:val="1"/>
          <w:numId w:val="42"/>
        </w:numPr>
        <w:jc w:val="both"/>
        <w:rPr>
          <w:sz w:val="20"/>
        </w:rPr>
      </w:pPr>
      <w:r>
        <w:rPr>
          <w:sz w:val="20"/>
        </w:rPr>
        <w:t xml:space="preserve">Relatório com uma lista das observações recolhidas durante as visitas </w:t>
      </w:r>
      <w:r>
        <w:rPr>
          <w:i/>
          <w:sz w:val="20"/>
        </w:rPr>
        <w:t>in loco</w:t>
      </w:r>
      <w:r>
        <w:rPr>
          <w:sz w:val="20"/>
        </w:rPr>
        <w:t xml:space="preserve"> aos projetos-piloto da segunda ronda que envolvam obras. Este relatório também deve incluir as ações realizadas para resolver os problemas detetados, identificando os responsáveis. </w:t>
      </w:r>
    </w:p>
    <w:p w14:paraId="38A32495" w14:textId="77777777" w:rsidR="00A56415" w:rsidRPr="007C5804" w:rsidRDefault="00A56415" w:rsidP="00A56415">
      <w:pPr>
        <w:pStyle w:val="Prrafodelista"/>
        <w:ind w:left="1440"/>
        <w:jc w:val="both"/>
        <w:rPr>
          <w:sz w:val="20"/>
        </w:rPr>
      </w:pPr>
      <w:r>
        <w:rPr>
          <w:sz w:val="20"/>
        </w:rPr>
        <w:t xml:space="preserve">Além disso, o consultor terá de elaborar um relatório de visita de campo sobre cada visita e enviá-lo para a coordenação geral do projeto. </w:t>
      </w:r>
    </w:p>
    <w:p w14:paraId="65BF3F45" w14:textId="77777777" w:rsidR="00A56415" w:rsidRPr="007C5804" w:rsidRDefault="00A56415" w:rsidP="00A56415">
      <w:pPr>
        <w:pStyle w:val="Prrafodelista"/>
        <w:numPr>
          <w:ilvl w:val="1"/>
          <w:numId w:val="42"/>
        </w:numPr>
        <w:jc w:val="both"/>
        <w:rPr>
          <w:sz w:val="20"/>
        </w:rPr>
      </w:pPr>
      <w:r>
        <w:rPr>
          <w:sz w:val="20"/>
        </w:rPr>
        <w:t xml:space="preserve">Relatório resumido das atividades de formação e consultoria realizadas durante o resto da Fase V de elaboração dos três PEU. </w:t>
      </w:r>
    </w:p>
    <w:p w14:paraId="74EB1D6B" w14:textId="77777777" w:rsidR="00FF6A09" w:rsidRPr="007C5804" w:rsidRDefault="00FF6A09" w:rsidP="00FF6A09">
      <w:pPr>
        <w:pStyle w:val="Prrafodelista"/>
        <w:numPr>
          <w:ilvl w:val="1"/>
          <w:numId w:val="42"/>
        </w:numPr>
        <w:jc w:val="both"/>
        <w:rPr>
          <w:sz w:val="20"/>
        </w:rPr>
      </w:pPr>
      <w:r>
        <w:rPr>
          <w:sz w:val="20"/>
        </w:rPr>
        <w:t xml:space="preserve">Notas informativas (formato ppt) que permitam comunicar facilmente os processos em curso. </w:t>
      </w:r>
    </w:p>
    <w:p w14:paraId="7AD48C87" w14:textId="0A5E029D" w:rsidR="00A56415" w:rsidRPr="009F077B" w:rsidRDefault="001E0C56" w:rsidP="00A56415">
      <w:pPr>
        <w:pStyle w:val="Prrafodelista"/>
        <w:numPr>
          <w:ilvl w:val="0"/>
          <w:numId w:val="42"/>
        </w:numPr>
        <w:jc w:val="both"/>
        <w:rPr>
          <w:sz w:val="20"/>
        </w:rPr>
      </w:pPr>
      <w:r>
        <w:rPr>
          <w:b/>
          <w:sz w:val="20"/>
        </w:rPr>
        <w:t>Documento a entregar 8</w:t>
      </w:r>
      <w:r>
        <w:rPr>
          <w:sz w:val="20"/>
        </w:rPr>
        <w:t xml:space="preserve">: Após 23 meses </w:t>
      </w:r>
    </w:p>
    <w:p w14:paraId="471FFE38" w14:textId="74138638" w:rsidR="00A56415" w:rsidRPr="009F077B" w:rsidRDefault="00A56415" w:rsidP="00A56415">
      <w:pPr>
        <w:pStyle w:val="Prrafodelista"/>
        <w:numPr>
          <w:ilvl w:val="1"/>
          <w:numId w:val="42"/>
        </w:numPr>
        <w:jc w:val="both"/>
        <w:rPr>
          <w:sz w:val="20"/>
        </w:rPr>
      </w:pPr>
      <w:r>
        <w:rPr>
          <w:sz w:val="20"/>
        </w:rPr>
        <w:t xml:space="preserve">Relatório com uma lista das observações recolhidas durante as visitas </w:t>
      </w:r>
      <w:r>
        <w:rPr>
          <w:i/>
          <w:sz w:val="20"/>
        </w:rPr>
        <w:t>in loco</w:t>
      </w:r>
      <w:r>
        <w:rPr>
          <w:sz w:val="20"/>
        </w:rPr>
        <w:t xml:space="preserve"> aos projetos-piloto da segunda ronda que envolvam obras. Este relatório também deve </w:t>
      </w:r>
      <w:r>
        <w:rPr>
          <w:sz w:val="20"/>
        </w:rPr>
        <w:lastRenderedPageBreak/>
        <w:t xml:space="preserve">incluir as ações realizadas para resolver os problemas detetados, identificando os responsáveis. </w:t>
      </w:r>
    </w:p>
    <w:p w14:paraId="316888D4" w14:textId="611CA555" w:rsidR="00A56415" w:rsidRDefault="00A56415" w:rsidP="00A56415">
      <w:pPr>
        <w:pStyle w:val="Prrafodelista"/>
        <w:numPr>
          <w:ilvl w:val="1"/>
          <w:numId w:val="42"/>
        </w:numPr>
        <w:jc w:val="both"/>
        <w:rPr>
          <w:sz w:val="20"/>
        </w:rPr>
      </w:pPr>
      <w:r>
        <w:rPr>
          <w:sz w:val="20"/>
        </w:rPr>
        <w:t>Relatório final com um resumo dos trabalhos realizados durante as diferentes fases da consultoria. Bem como o material de formação e assistência técnica utilizado, juntamente com uma lista de recomendações e conclusões (máximo de 30 páginas, sem contar anexos).</w:t>
      </w:r>
    </w:p>
    <w:p w14:paraId="125608BB" w14:textId="77777777" w:rsidR="00FF6A09" w:rsidRDefault="00FF6A09" w:rsidP="00FF6A09">
      <w:pPr>
        <w:pStyle w:val="Prrafodelista"/>
        <w:numPr>
          <w:ilvl w:val="1"/>
          <w:numId w:val="42"/>
        </w:numPr>
        <w:jc w:val="both"/>
        <w:rPr>
          <w:sz w:val="20"/>
        </w:rPr>
      </w:pPr>
      <w:r>
        <w:rPr>
          <w:sz w:val="20"/>
        </w:rPr>
        <w:t xml:space="preserve">Notas informativas (formato ppt) que permitam comunicar facilmente os processos em curso. </w:t>
      </w:r>
    </w:p>
    <w:p w14:paraId="0999AE00" w14:textId="77777777" w:rsidR="00DA6B0A" w:rsidRPr="00FF6A09" w:rsidRDefault="00DA6B0A" w:rsidP="00DA6B0A">
      <w:pPr>
        <w:pStyle w:val="Prrafodelista"/>
        <w:ind w:left="1440"/>
        <w:jc w:val="both"/>
        <w:rPr>
          <w:sz w:val="20"/>
        </w:rPr>
      </w:pPr>
    </w:p>
    <w:p w14:paraId="42A2DA92" w14:textId="77777777" w:rsidR="003E5709" w:rsidRPr="00A56415" w:rsidRDefault="003E5709" w:rsidP="00A56415">
      <w:pPr>
        <w:jc w:val="both"/>
        <w:rPr>
          <w:sz w:val="20"/>
        </w:rPr>
      </w:pPr>
    </w:p>
    <w:tbl>
      <w:tblPr>
        <w:tblW w:w="10422" w:type="dxa"/>
        <w:tblInd w:w="-5" w:type="dxa"/>
        <w:tblCellMar>
          <w:left w:w="70" w:type="dxa"/>
          <w:right w:w="70" w:type="dxa"/>
        </w:tblCellMar>
        <w:tblLook w:val="04A0" w:firstRow="1" w:lastRow="0" w:firstColumn="1" w:lastColumn="0" w:noHBand="0" w:noVBand="1"/>
      </w:tblPr>
      <w:tblGrid>
        <w:gridCol w:w="1314"/>
        <w:gridCol w:w="2364"/>
        <w:gridCol w:w="2562"/>
        <w:gridCol w:w="1659"/>
        <w:gridCol w:w="1274"/>
        <w:gridCol w:w="1250"/>
      </w:tblGrid>
      <w:tr w:rsidR="00252C33" w:rsidRPr="00252C33" w14:paraId="7E6EC58E" w14:textId="77777777" w:rsidTr="000E449A">
        <w:trPr>
          <w:gridAfter w:val="1"/>
          <w:wAfter w:w="1250" w:type="dxa"/>
          <w:trHeight w:val="409"/>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F2419"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Documentos a entregar</w:t>
            </w:r>
          </w:p>
        </w:tc>
        <w:tc>
          <w:tcPr>
            <w:tcW w:w="2364" w:type="dxa"/>
            <w:tcBorders>
              <w:top w:val="single" w:sz="4" w:space="0" w:color="auto"/>
              <w:left w:val="nil"/>
              <w:bottom w:val="single" w:sz="4" w:space="0" w:color="auto"/>
              <w:right w:val="nil"/>
            </w:tcBorders>
            <w:shd w:val="clear" w:color="auto" w:fill="auto"/>
            <w:noWrap/>
            <w:vAlign w:val="bottom"/>
            <w:hideMark/>
          </w:tcPr>
          <w:p w14:paraId="7C18B5D6"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Data de entrega</w:t>
            </w:r>
          </w:p>
        </w:tc>
        <w:tc>
          <w:tcPr>
            <w:tcW w:w="2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4BC04"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Pagamento</w:t>
            </w:r>
          </w:p>
        </w:tc>
        <w:tc>
          <w:tcPr>
            <w:tcW w:w="1659" w:type="dxa"/>
            <w:tcBorders>
              <w:top w:val="single" w:sz="4" w:space="0" w:color="auto"/>
              <w:left w:val="nil"/>
              <w:bottom w:val="single" w:sz="4" w:space="0" w:color="auto"/>
              <w:right w:val="single" w:sz="4" w:space="0" w:color="auto"/>
            </w:tcBorders>
            <w:shd w:val="clear" w:color="auto" w:fill="auto"/>
            <w:noWrap/>
            <w:vAlign w:val="bottom"/>
            <w:hideMark/>
          </w:tcPr>
          <w:p w14:paraId="5FADC73C"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Dias de dedicação</w:t>
            </w:r>
          </w:p>
        </w:tc>
        <w:tc>
          <w:tcPr>
            <w:tcW w:w="1274" w:type="dxa"/>
            <w:tcBorders>
              <w:top w:val="single" w:sz="4" w:space="0" w:color="auto"/>
              <w:left w:val="nil"/>
              <w:bottom w:val="single" w:sz="4" w:space="0" w:color="auto"/>
              <w:right w:val="single" w:sz="4" w:space="0" w:color="auto"/>
            </w:tcBorders>
            <w:shd w:val="clear" w:color="auto" w:fill="auto"/>
            <w:noWrap/>
            <w:vAlign w:val="bottom"/>
            <w:hideMark/>
          </w:tcPr>
          <w:p w14:paraId="28C12436"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Montante</w:t>
            </w:r>
          </w:p>
        </w:tc>
      </w:tr>
      <w:tr w:rsidR="00252C33" w:rsidRPr="00252C33" w14:paraId="434FC665" w14:textId="77777777" w:rsidTr="000E449A">
        <w:trPr>
          <w:gridAfter w:val="1"/>
          <w:wAfter w:w="1250" w:type="dxa"/>
          <w:trHeight w:val="1177"/>
        </w:trPr>
        <w:tc>
          <w:tcPr>
            <w:tcW w:w="1314" w:type="dxa"/>
            <w:tcBorders>
              <w:top w:val="nil"/>
              <w:left w:val="single" w:sz="4" w:space="0" w:color="auto"/>
              <w:bottom w:val="single" w:sz="4" w:space="0" w:color="auto"/>
              <w:right w:val="single" w:sz="4" w:space="0" w:color="auto"/>
            </w:tcBorders>
            <w:shd w:val="clear" w:color="auto" w:fill="auto"/>
            <w:noWrap/>
            <w:vAlign w:val="center"/>
            <w:hideMark/>
          </w:tcPr>
          <w:p w14:paraId="7A9DD50A"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1</w:t>
            </w:r>
          </w:p>
        </w:tc>
        <w:tc>
          <w:tcPr>
            <w:tcW w:w="2364" w:type="dxa"/>
            <w:tcBorders>
              <w:top w:val="nil"/>
              <w:left w:val="nil"/>
              <w:bottom w:val="single" w:sz="4" w:space="0" w:color="auto"/>
              <w:right w:val="nil"/>
            </w:tcBorders>
            <w:shd w:val="clear" w:color="auto" w:fill="auto"/>
            <w:vAlign w:val="center"/>
            <w:hideMark/>
          </w:tcPr>
          <w:p w14:paraId="1402D599"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 xml:space="preserve">Três meses após a assinatura do contrato  </w:t>
            </w:r>
          </w:p>
        </w:tc>
        <w:tc>
          <w:tcPr>
            <w:tcW w:w="2561" w:type="dxa"/>
            <w:tcBorders>
              <w:top w:val="nil"/>
              <w:left w:val="single" w:sz="4" w:space="0" w:color="auto"/>
              <w:bottom w:val="single" w:sz="4" w:space="0" w:color="auto"/>
              <w:right w:val="nil"/>
            </w:tcBorders>
            <w:shd w:val="clear" w:color="auto" w:fill="auto"/>
            <w:vAlign w:val="center"/>
            <w:hideMark/>
          </w:tcPr>
          <w:p w14:paraId="4BC916E3"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 xml:space="preserve">Contra fatura, após levantamento e aprovação </w:t>
            </w:r>
          </w:p>
        </w:tc>
        <w:tc>
          <w:tcPr>
            <w:tcW w:w="1659" w:type="dxa"/>
            <w:tcBorders>
              <w:top w:val="nil"/>
              <w:left w:val="single" w:sz="4" w:space="0" w:color="auto"/>
              <w:bottom w:val="single" w:sz="4" w:space="0" w:color="auto"/>
              <w:right w:val="nil"/>
            </w:tcBorders>
            <w:shd w:val="clear" w:color="auto" w:fill="auto"/>
            <w:vAlign w:val="center"/>
            <w:hideMark/>
          </w:tcPr>
          <w:p w14:paraId="7C7FE72A"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35</w:t>
            </w:r>
          </w:p>
        </w:tc>
        <w:tc>
          <w:tcPr>
            <w:tcW w:w="1274" w:type="dxa"/>
            <w:tcBorders>
              <w:top w:val="nil"/>
              <w:left w:val="single" w:sz="4" w:space="0" w:color="auto"/>
              <w:bottom w:val="single" w:sz="4" w:space="0" w:color="auto"/>
              <w:right w:val="single" w:sz="4" w:space="0" w:color="auto"/>
            </w:tcBorders>
            <w:shd w:val="clear" w:color="auto" w:fill="auto"/>
            <w:noWrap/>
            <w:vAlign w:val="center"/>
            <w:hideMark/>
          </w:tcPr>
          <w:p w14:paraId="51D43B41" w14:textId="77777777" w:rsidR="00252C33" w:rsidRPr="00252C33" w:rsidRDefault="00252C33" w:rsidP="00252C33">
            <w:pPr>
              <w:jc w:val="right"/>
              <w:rPr>
                <w:rFonts w:ascii="Calibri" w:eastAsia="Times New Roman" w:hAnsi="Calibri" w:cs="Calibri"/>
                <w:color w:val="000000"/>
              </w:rPr>
            </w:pPr>
            <w:r>
              <w:rPr>
                <w:rFonts w:ascii="Calibri" w:hAnsi="Calibri"/>
                <w:color w:val="000000"/>
              </w:rPr>
              <w:t>7000,00 €</w:t>
            </w:r>
          </w:p>
        </w:tc>
      </w:tr>
      <w:tr w:rsidR="00252C33" w:rsidRPr="00252C33" w14:paraId="27F7E077" w14:textId="77777777" w:rsidTr="000E449A">
        <w:trPr>
          <w:gridAfter w:val="1"/>
          <w:wAfter w:w="1250" w:type="dxa"/>
          <w:trHeight w:val="808"/>
        </w:trPr>
        <w:tc>
          <w:tcPr>
            <w:tcW w:w="1314" w:type="dxa"/>
            <w:tcBorders>
              <w:top w:val="nil"/>
              <w:left w:val="single" w:sz="4" w:space="0" w:color="auto"/>
              <w:bottom w:val="single" w:sz="4" w:space="0" w:color="auto"/>
              <w:right w:val="single" w:sz="4" w:space="0" w:color="auto"/>
            </w:tcBorders>
            <w:shd w:val="clear" w:color="auto" w:fill="auto"/>
            <w:noWrap/>
            <w:vAlign w:val="center"/>
            <w:hideMark/>
          </w:tcPr>
          <w:p w14:paraId="667AF2C5"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2</w:t>
            </w:r>
          </w:p>
        </w:tc>
        <w:tc>
          <w:tcPr>
            <w:tcW w:w="2364" w:type="dxa"/>
            <w:tcBorders>
              <w:top w:val="nil"/>
              <w:left w:val="nil"/>
              <w:bottom w:val="single" w:sz="4" w:space="0" w:color="auto"/>
              <w:right w:val="nil"/>
            </w:tcBorders>
            <w:shd w:val="clear" w:color="auto" w:fill="auto"/>
            <w:vAlign w:val="center"/>
            <w:hideMark/>
          </w:tcPr>
          <w:p w14:paraId="15C066DB"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 xml:space="preserve">Seis meses após a assinatura do contrato </w:t>
            </w:r>
          </w:p>
        </w:tc>
        <w:tc>
          <w:tcPr>
            <w:tcW w:w="2561" w:type="dxa"/>
            <w:tcBorders>
              <w:top w:val="nil"/>
              <w:left w:val="single" w:sz="4" w:space="0" w:color="auto"/>
              <w:bottom w:val="single" w:sz="4" w:space="0" w:color="auto"/>
              <w:right w:val="nil"/>
            </w:tcBorders>
            <w:shd w:val="clear" w:color="auto" w:fill="auto"/>
            <w:vAlign w:val="center"/>
            <w:hideMark/>
          </w:tcPr>
          <w:p w14:paraId="113699A2"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 xml:space="preserve">Contra fatura, após levantamento e aprovação </w:t>
            </w:r>
          </w:p>
        </w:tc>
        <w:tc>
          <w:tcPr>
            <w:tcW w:w="1659" w:type="dxa"/>
            <w:tcBorders>
              <w:top w:val="nil"/>
              <w:left w:val="single" w:sz="4" w:space="0" w:color="auto"/>
              <w:bottom w:val="single" w:sz="4" w:space="0" w:color="auto"/>
              <w:right w:val="nil"/>
            </w:tcBorders>
            <w:shd w:val="clear" w:color="auto" w:fill="auto"/>
            <w:vAlign w:val="center"/>
            <w:hideMark/>
          </w:tcPr>
          <w:p w14:paraId="76B0868F"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61</w:t>
            </w:r>
          </w:p>
        </w:tc>
        <w:tc>
          <w:tcPr>
            <w:tcW w:w="1274" w:type="dxa"/>
            <w:tcBorders>
              <w:top w:val="nil"/>
              <w:left w:val="single" w:sz="4" w:space="0" w:color="auto"/>
              <w:bottom w:val="single" w:sz="4" w:space="0" w:color="auto"/>
              <w:right w:val="single" w:sz="4" w:space="0" w:color="auto"/>
            </w:tcBorders>
            <w:shd w:val="clear" w:color="auto" w:fill="auto"/>
            <w:noWrap/>
            <w:vAlign w:val="center"/>
            <w:hideMark/>
          </w:tcPr>
          <w:p w14:paraId="6D270A51" w14:textId="77777777" w:rsidR="00252C33" w:rsidRPr="00252C33" w:rsidRDefault="00252C33" w:rsidP="00252C33">
            <w:pPr>
              <w:jc w:val="right"/>
              <w:rPr>
                <w:rFonts w:ascii="Calibri" w:eastAsia="Times New Roman" w:hAnsi="Calibri" w:cs="Calibri"/>
                <w:color w:val="000000"/>
              </w:rPr>
            </w:pPr>
            <w:r>
              <w:rPr>
                <w:rFonts w:ascii="Calibri" w:hAnsi="Calibri"/>
                <w:color w:val="000000"/>
              </w:rPr>
              <w:t>12200,00 €</w:t>
            </w:r>
          </w:p>
        </w:tc>
      </w:tr>
      <w:tr w:rsidR="00252C33" w:rsidRPr="00252C33" w14:paraId="07018919" w14:textId="77777777" w:rsidTr="000E449A">
        <w:trPr>
          <w:gridAfter w:val="1"/>
          <w:wAfter w:w="1250" w:type="dxa"/>
          <w:trHeight w:val="808"/>
        </w:trPr>
        <w:tc>
          <w:tcPr>
            <w:tcW w:w="1314" w:type="dxa"/>
            <w:tcBorders>
              <w:top w:val="nil"/>
              <w:left w:val="single" w:sz="4" w:space="0" w:color="auto"/>
              <w:bottom w:val="single" w:sz="4" w:space="0" w:color="auto"/>
              <w:right w:val="single" w:sz="4" w:space="0" w:color="auto"/>
            </w:tcBorders>
            <w:shd w:val="clear" w:color="auto" w:fill="auto"/>
            <w:noWrap/>
            <w:vAlign w:val="center"/>
            <w:hideMark/>
          </w:tcPr>
          <w:p w14:paraId="6B6AF9DD"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3</w:t>
            </w:r>
          </w:p>
        </w:tc>
        <w:tc>
          <w:tcPr>
            <w:tcW w:w="2364" w:type="dxa"/>
            <w:tcBorders>
              <w:top w:val="nil"/>
              <w:left w:val="nil"/>
              <w:bottom w:val="single" w:sz="4" w:space="0" w:color="auto"/>
              <w:right w:val="nil"/>
            </w:tcBorders>
            <w:shd w:val="clear" w:color="auto" w:fill="auto"/>
            <w:vAlign w:val="center"/>
            <w:hideMark/>
          </w:tcPr>
          <w:p w14:paraId="02007BD0"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 xml:space="preserve">Nove meses após a assinatura do contrato </w:t>
            </w:r>
          </w:p>
        </w:tc>
        <w:tc>
          <w:tcPr>
            <w:tcW w:w="2561" w:type="dxa"/>
            <w:tcBorders>
              <w:top w:val="nil"/>
              <w:left w:val="single" w:sz="4" w:space="0" w:color="auto"/>
              <w:bottom w:val="single" w:sz="4" w:space="0" w:color="auto"/>
              <w:right w:val="nil"/>
            </w:tcBorders>
            <w:shd w:val="clear" w:color="auto" w:fill="auto"/>
            <w:vAlign w:val="center"/>
            <w:hideMark/>
          </w:tcPr>
          <w:p w14:paraId="679A9D06"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 xml:space="preserve">Contra fatura, após levantamento e aprovação </w:t>
            </w:r>
          </w:p>
        </w:tc>
        <w:tc>
          <w:tcPr>
            <w:tcW w:w="1659" w:type="dxa"/>
            <w:tcBorders>
              <w:top w:val="nil"/>
              <w:left w:val="single" w:sz="4" w:space="0" w:color="auto"/>
              <w:bottom w:val="single" w:sz="4" w:space="0" w:color="auto"/>
              <w:right w:val="nil"/>
            </w:tcBorders>
            <w:shd w:val="clear" w:color="auto" w:fill="auto"/>
            <w:vAlign w:val="center"/>
            <w:hideMark/>
          </w:tcPr>
          <w:p w14:paraId="3186CD71"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32</w:t>
            </w:r>
          </w:p>
        </w:tc>
        <w:tc>
          <w:tcPr>
            <w:tcW w:w="1274" w:type="dxa"/>
            <w:tcBorders>
              <w:top w:val="nil"/>
              <w:left w:val="single" w:sz="4" w:space="0" w:color="auto"/>
              <w:bottom w:val="single" w:sz="4" w:space="0" w:color="auto"/>
              <w:right w:val="single" w:sz="4" w:space="0" w:color="auto"/>
            </w:tcBorders>
            <w:shd w:val="clear" w:color="auto" w:fill="auto"/>
            <w:noWrap/>
            <w:vAlign w:val="center"/>
            <w:hideMark/>
          </w:tcPr>
          <w:p w14:paraId="1B8445DD" w14:textId="77777777" w:rsidR="00252C33" w:rsidRPr="00252C33" w:rsidRDefault="00252C33" w:rsidP="00252C33">
            <w:pPr>
              <w:jc w:val="right"/>
              <w:rPr>
                <w:rFonts w:ascii="Calibri" w:eastAsia="Times New Roman" w:hAnsi="Calibri" w:cs="Calibri"/>
                <w:color w:val="000000"/>
              </w:rPr>
            </w:pPr>
            <w:r>
              <w:rPr>
                <w:rFonts w:ascii="Calibri" w:hAnsi="Calibri"/>
                <w:color w:val="000000"/>
              </w:rPr>
              <w:t>6400,00 €</w:t>
            </w:r>
          </w:p>
        </w:tc>
      </w:tr>
      <w:tr w:rsidR="00252C33" w:rsidRPr="00252C33" w14:paraId="151F3634" w14:textId="77777777" w:rsidTr="000E449A">
        <w:trPr>
          <w:gridAfter w:val="1"/>
          <w:wAfter w:w="1250" w:type="dxa"/>
          <w:trHeight w:val="808"/>
        </w:trPr>
        <w:tc>
          <w:tcPr>
            <w:tcW w:w="1314" w:type="dxa"/>
            <w:tcBorders>
              <w:top w:val="nil"/>
              <w:left w:val="single" w:sz="4" w:space="0" w:color="auto"/>
              <w:bottom w:val="single" w:sz="4" w:space="0" w:color="auto"/>
              <w:right w:val="single" w:sz="4" w:space="0" w:color="auto"/>
            </w:tcBorders>
            <w:shd w:val="clear" w:color="auto" w:fill="auto"/>
            <w:noWrap/>
            <w:vAlign w:val="center"/>
            <w:hideMark/>
          </w:tcPr>
          <w:p w14:paraId="60F53FCC"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4</w:t>
            </w:r>
          </w:p>
        </w:tc>
        <w:tc>
          <w:tcPr>
            <w:tcW w:w="2364" w:type="dxa"/>
            <w:tcBorders>
              <w:top w:val="nil"/>
              <w:left w:val="nil"/>
              <w:bottom w:val="single" w:sz="4" w:space="0" w:color="auto"/>
              <w:right w:val="nil"/>
            </w:tcBorders>
            <w:shd w:val="clear" w:color="auto" w:fill="auto"/>
            <w:vAlign w:val="center"/>
            <w:hideMark/>
          </w:tcPr>
          <w:p w14:paraId="3B9D6C65"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 xml:space="preserve">Doze meses após a assinatura do contrato </w:t>
            </w:r>
          </w:p>
        </w:tc>
        <w:tc>
          <w:tcPr>
            <w:tcW w:w="2561" w:type="dxa"/>
            <w:tcBorders>
              <w:top w:val="nil"/>
              <w:left w:val="single" w:sz="4" w:space="0" w:color="auto"/>
              <w:bottom w:val="single" w:sz="4" w:space="0" w:color="auto"/>
              <w:right w:val="nil"/>
            </w:tcBorders>
            <w:shd w:val="clear" w:color="auto" w:fill="auto"/>
            <w:vAlign w:val="center"/>
            <w:hideMark/>
          </w:tcPr>
          <w:p w14:paraId="21543F20"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 xml:space="preserve">Contra fatura, após levantamento e aprovação </w:t>
            </w:r>
          </w:p>
        </w:tc>
        <w:tc>
          <w:tcPr>
            <w:tcW w:w="1659" w:type="dxa"/>
            <w:tcBorders>
              <w:top w:val="nil"/>
              <w:left w:val="single" w:sz="4" w:space="0" w:color="auto"/>
              <w:bottom w:val="single" w:sz="4" w:space="0" w:color="auto"/>
              <w:right w:val="nil"/>
            </w:tcBorders>
            <w:shd w:val="clear" w:color="auto" w:fill="auto"/>
            <w:vAlign w:val="center"/>
            <w:hideMark/>
          </w:tcPr>
          <w:p w14:paraId="38067FB3"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59</w:t>
            </w:r>
          </w:p>
        </w:tc>
        <w:tc>
          <w:tcPr>
            <w:tcW w:w="1274" w:type="dxa"/>
            <w:tcBorders>
              <w:top w:val="nil"/>
              <w:left w:val="single" w:sz="4" w:space="0" w:color="auto"/>
              <w:bottom w:val="single" w:sz="4" w:space="0" w:color="auto"/>
              <w:right w:val="single" w:sz="4" w:space="0" w:color="auto"/>
            </w:tcBorders>
            <w:shd w:val="clear" w:color="auto" w:fill="auto"/>
            <w:noWrap/>
            <w:vAlign w:val="center"/>
            <w:hideMark/>
          </w:tcPr>
          <w:p w14:paraId="6C5DBE08" w14:textId="77777777" w:rsidR="00252C33" w:rsidRPr="00252C33" w:rsidRDefault="00252C33" w:rsidP="00252C33">
            <w:pPr>
              <w:jc w:val="right"/>
              <w:rPr>
                <w:rFonts w:ascii="Calibri" w:eastAsia="Times New Roman" w:hAnsi="Calibri" w:cs="Calibri"/>
                <w:color w:val="000000"/>
              </w:rPr>
            </w:pPr>
            <w:r>
              <w:rPr>
                <w:rFonts w:ascii="Calibri" w:hAnsi="Calibri"/>
                <w:color w:val="000000"/>
              </w:rPr>
              <w:t>11 800,00 €</w:t>
            </w:r>
          </w:p>
        </w:tc>
      </w:tr>
      <w:tr w:rsidR="00252C33" w:rsidRPr="00252C33" w14:paraId="2653D4B1" w14:textId="77777777" w:rsidTr="000E449A">
        <w:trPr>
          <w:gridAfter w:val="1"/>
          <w:wAfter w:w="1250" w:type="dxa"/>
          <w:trHeight w:val="808"/>
        </w:trPr>
        <w:tc>
          <w:tcPr>
            <w:tcW w:w="1314" w:type="dxa"/>
            <w:tcBorders>
              <w:top w:val="nil"/>
              <w:left w:val="single" w:sz="4" w:space="0" w:color="auto"/>
              <w:bottom w:val="single" w:sz="4" w:space="0" w:color="auto"/>
              <w:right w:val="single" w:sz="4" w:space="0" w:color="auto"/>
            </w:tcBorders>
            <w:shd w:val="clear" w:color="auto" w:fill="auto"/>
            <w:noWrap/>
            <w:vAlign w:val="center"/>
            <w:hideMark/>
          </w:tcPr>
          <w:p w14:paraId="696F2AAD"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5</w:t>
            </w:r>
          </w:p>
        </w:tc>
        <w:tc>
          <w:tcPr>
            <w:tcW w:w="2364" w:type="dxa"/>
            <w:tcBorders>
              <w:top w:val="nil"/>
              <w:left w:val="nil"/>
              <w:bottom w:val="single" w:sz="4" w:space="0" w:color="auto"/>
              <w:right w:val="nil"/>
            </w:tcBorders>
            <w:shd w:val="clear" w:color="auto" w:fill="auto"/>
            <w:vAlign w:val="center"/>
            <w:hideMark/>
          </w:tcPr>
          <w:p w14:paraId="68C51B1E"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 xml:space="preserve">Quinze meses após a assinatura do contrato </w:t>
            </w:r>
          </w:p>
        </w:tc>
        <w:tc>
          <w:tcPr>
            <w:tcW w:w="2561" w:type="dxa"/>
            <w:tcBorders>
              <w:top w:val="nil"/>
              <w:left w:val="single" w:sz="4" w:space="0" w:color="auto"/>
              <w:bottom w:val="single" w:sz="4" w:space="0" w:color="auto"/>
              <w:right w:val="nil"/>
            </w:tcBorders>
            <w:shd w:val="clear" w:color="auto" w:fill="auto"/>
            <w:vAlign w:val="center"/>
            <w:hideMark/>
          </w:tcPr>
          <w:p w14:paraId="6CAE39CB"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 xml:space="preserve">Contra fatura, após levantamento e aprovação </w:t>
            </w:r>
          </w:p>
        </w:tc>
        <w:tc>
          <w:tcPr>
            <w:tcW w:w="1659" w:type="dxa"/>
            <w:tcBorders>
              <w:top w:val="nil"/>
              <w:left w:val="single" w:sz="4" w:space="0" w:color="auto"/>
              <w:bottom w:val="single" w:sz="4" w:space="0" w:color="auto"/>
              <w:right w:val="nil"/>
            </w:tcBorders>
            <w:shd w:val="clear" w:color="auto" w:fill="auto"/>
            <w:vAlign w:val="center"/>
            <w:hideMark/>
          </w:tcPr>
          <w:p w14:paraId="72EC1029"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44</w:t>
            </w:r>
          </w:p>
        </w:tc>
        <w:tc>
          <w:tcPr>
            <w:tcW w:w="1274" w:type="dxa"/>
            <w:tcBorders>
              <w:top w:val="nil"/>
              <w:left w:val="single" w:sz="4" w:space="0" w:color="auto"/>
              <w:bottom w:val="single" w:sz="4" w:space="0" w:color="auto"/>
              <w:right w:val="single" w:sz="4" w:space="0" w:color="auto"/>
            </w:tcBorders>
            <w:shd w:val="clear" w:color="auto" w:fill="auto"/>
            <w:noWrap/>
            <w:vAlign w:val="center"/>
            <w:hideMark/>
          </w:tcPr>
          <w:p w14:paraId="6534F8FE" w14:textId="77777777" w:rsidR="00252C33" w:rsidRPr="00252C33" w:rsidRDefault="00252C33" w:rsidP="00252C33">
            <w:pPr>
              <w:jc w:val="right"/>
              <w:rPr>
                <w:rFonts w:ascii="Calibri" w:eastAsia="Times New Roman" w:hAnsi="Calibri" w:cs="Calibri"/>
                <w:color w:val="000000"/>
              </w:rPr>
            </w:pPr>
            <w:r>
              <w:rPr>
                <w:rFonts w:ascii="Calibri" w:hAnsi="Calibri"/>
                <w:color w:val="000000"/>
              </w:rPr>
              <w:t>8800,00 €</w:t>
            </w:r>
          </w:p>
        </w:tc>
      </w:tr>
      <w:tr w:rsidR="00252C33" w:rsidRPr="00252C33" w14:paraId="5AA2989A" w14:textId="77777777" w:rsidTr="000E449A">
        <w:trPr>
          <w:gridAfter w:val="1"/>
          <w:wAfter w:w="1250" w:type="dxa"/>
          <w:trHeight w:val="808"/>
        </w:trPr>
        <w:tc>
          <w:tcPr>
            <w:tcW w:w="1314" w:type="dxa"/>
            <w:tcBorders>
              <w:top w:val="nil"/>
              <w:left w:val="single" w:sz="4" w:space="0" w:color="auto"/>
              <w:bottom w:val="single" w:sz="4" w:space="0" w:color="auto"/>
              <w:right w:val="single" w:sz="4" w:space="0" w:color="auto"/>
            </w:tcBorders>
            <w:shd w:val="clear" w:color="auto" w:fill="auto"/>
            <w:noWrap/>
            <w:vAlign w:val="center"/>
            <w:hideMark/>
          </w:tcPr>
          <w:p w14:paraId="79134185"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6</w:t>
            </w:r>
          </w:p>
        </w:tc>
        <w:tc>
          <w:tcPr>
            <w:tcW w:w="2364" w:type="dxa"/>
            <w:tcBorders>
              <w:top w:val="nil"/>
              <w:left w:val="nil"/>
              <w:bottom w:val="single" w:sz="4" w:space="0" w:color="auto"/>
              <w:right w:val="nil"/>
            </w:tcBorders>
            <w:shd w:val="clear" w:color="auto" w:fill="auto"/>
            <w:vAlign w:val="center"/>
            <w:hideMark/>
          </w:tcPr>
          <w:p w14:paraId="72C5867F"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 xml:space="preserve">Dezoito meses após a assinatura do contrato </w:t>
            </w:r>
          </w:p>
        </w:tc>
        <w:tc>
          <w:tcPr>
            <w:tcW w:w="2561" w:type="dxa"/>
            <w:tcBorders>
              <w:top w:val="nil"/>
              <w:left w:val="single" w:sz="4" w:space="0" w:color="auto"/>
              <w:bottom w:val="single" w:sz="4" w:space="0" w:color="auto"/>
              <w:right w:val="nil"/>
            </w:tcBorders>
            <w:shd w:val="clear" w:color="auto" w:fill="auto"/>
            <w:vAlign w:val="center"/>
            <w:hideMark/>
          </w:tcPr>
          <w:p w14:paraId="1EC5A7A8"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 xml:space="preserve">Contra fatura, após levantamento e aprovação </w:t>
            </w:r>
          </w:p>
        </w:tc>
        <w:tc>
          <w:tcPr>
            <w:tcW w:w="1659" w:type="dxa"/>
            <w:tcBorders>
              <w:top w:val="nil"/>
              <w:left w:val="single" w:sz="4" w:space="0" w:color="auto"/>
              <w:bottom w:val="single" w:sz="4" w:space="0" w:color="auto"/>
              <w:right w:val="nil"/>
            </w:tcBorders>
            <w:shd w:val="clear" w:color="auto" w:fill="auto"/>
            <w:vAlign w:val="center"/>
            <w:hideMark/>
          </w:tcPr>
          <w:p w14:paraId="1FBD92B4"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30</w:t>
            </w:r>
          </w:p>
        </w:tc>
        <w:tc>
          <w:tcPr>
            <w:tcW w:w="1274" w:type="dxa"/>
            <w:tcBorders>
              <w:top w:val="nil"/>
              <w:left w:val="single" w:sz="4" w:space="0" w:color="auto"/>
              <w:bottom w:val="single" w:sz="4" w:space="0" w:color="auto"/>
              <w:right w:val="single" w:sz="4" w:space="0" w:color="auto"/>
            </w:tcBorders>
            <w:shd w:val="clear" w:color="auto" w:fill="auto"/>
            <w:noWrap/>
            <w:vAlign w:val="center"/>
            <w:hideMark/>
          </w:tcPr>
          <w:p w14:paraId="46B1BF7C" w14:textId="77777777" w:rsidR="00252C33" w:rsidRPr="00252C33" w:rsidRDefault="00252C33" w:rsidP="00252C33">
            <w:pPr>
              <w:jc w:val="right"/>
              <w:rPr>
                <w:rFonts w:ascii="Calibri" w:eastAsia="Times New Roman" w:hAnsi="Calibri" w:cs="Calibri"/>
                <w:color w:val="000000"/>
              </w:rPr>
            </w:pPr>
            <w:r>
              <w:rPr>
                <w:rFonts w:ascii="Calibri" w:hAnsi="Calibri"/>
                <w:color w:val="000000"/>
              </w:rPr>
              <w:t>6000,00 €</w:t>
            </w:r>
          </w:p>
        </w:tc>
      </w:tr>
      <w:tr w:rsidR="00252C33" w:rsidRPr="00252C33" w14:paraId="4844D619" w14:textId="77777777" w:rsidTr="000E449A">
        <w:trPr>
          <w:gridAfter w:val="1"/>
          <w:wAfter w:w="1250" w:type="dxa"/>
          <w:trHeight w:val="808"/>
        </w:trPr>
        <w:tc>
          <w:tcPr>
            <w:tcW w:w="1314" w:type="dxa"/>
            <w:tcBorders>
              <w:top w:val="nil"/>
              <w:left w:val="single" w:sz="4" w:space="0" w:color="auto"/>
              <w:bottom w:val="single" w:sz="4" w:space="0" w:color="auto"/>
              <w:right w:val="single" w:sz="4" w:space="0" w:color="auto"/>
            </w:tcBorders>
            <w:shd w:val="clear" w:color="auto" w:fill="auto"/>
            <w:noWrap/>
            <w:vAlign w:val="center"/>
            <w:hideMark/>
          </w:tcPr>
          <w:p w14:paraId="2AC54541"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7</w:t>
            </w:r>
          </w:p>
        </w:tc>
        <w:tc>
          <w:tcPr>
            <w:tcW w:w="2364" w:type="dxa"/>
            <w:tcBorders>
              <w:top w:val="nil"/>
              <w:left w:val="nil"/>
              <w:bottom w:val="single" w:sz="4" w:space="0" w:color="auto"/>
              <w:right w:val="nil"/>
            </w:tcBorders>
            <w:shd w:val="clear" w:color="auto" w:fill="auto"/>
            <w:vAlign w:val="center"/>
            <w:hideMark/>
          </w:tcPr>
          <w:p w14:paraId="6CFEAB5F"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 xml:space="preserve">Quinze 21 meses após a assinatura do contrato </w:t>
            </w:r>
          </w:p>
        </w:tc>
        <w:tc>
          <w:tcPr>
            <w:tcW w:w="2561" w:type="dxa"/>
            <w:tcBorders>
              <w:top w:val="nil"/>
              <w:left w:val="single" w:sz="4" w:space="0" w:color="auto"/>
              <w:bottom w:val="single" w:sz="4" w:space="0" w:color="auto"/>
              <w:right w:val="nil"/>
            </w:tcBorders>
            <w:shd w:val="clear" w:color="auto" w:fill="auto"/>
            <w:vAlign w:val="center"/>
            <w:hideMark/>
          </w:tcPr>
          <w:p w14:paraId="010156C6"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 xml:space="preserve">Contra fatura, após levantamento e aprovação </w:t>
            </w:r>
          </w:p>
        </w:tc>
        <w:tc>
          <w:tcPr>
            <w:tcW w:w="1659" w:type="dxa"/>
            <w:tcBorders>
              <w:top w:val="nil"/>
              <w:left w:val="single" w:sz="4" w:space="0" w:color="auto"/>
              <w:bottom w:val="single" w:sz="4" w:space="0" w:color="auto"/>
              <w:right w:val="nil"/>
            </w:tcBorders>
            <w:shd w:val="clear" w:color="auto" w:fill="auto"/>
            <w:vAlign w:val="center"/>
            <w:hideMark/>
          </w:tcPr>
          <w:p w14:paraId="2B6A95C4"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30</w:t>
            </w:r>
          </w:p>
        </w:tc>
        <w:tc>
          <w:tcPr>
            <w:tcW w:w="1274" w:type="dxa"/>
            <w:tcBorders>
              <w:top w:val="nil"/>
              <w:left w:val="single" w:sz="4" w:space="0" w:color="auto"/>
              <w:bottom w:val="single" w:sz="4" w:space="0" w:color="auto"/>
              <w:right w:val="single" w:sz="4" w:space="0" w:color="auto"/>
            </w:tcBorders>
            <w:shd w:val="clear" w:color="auto" w:fill="auto"/>
            <w:noWrap/>
            <w:vAlign w:val="center"/>
            <w:hideMark/>
          </w:tcPr>
          <w:p w14:paraId="33003DA6" w14:textId="77777777" w:rsidR="00252C33" w:rsidRPr="00252C33" w:rsidRDefault="00252C33" w:rsidP="00252C33">
            <w:pPr>
              <w:jc w:val="right"/>
              <w:rPr>
                <w:rFonts w:ascii="Calibri" w:eastAsia="Times New Roman" w:hAnsi="Calibri" w:cs="Calibri"/>
                <w:color w:val="000000"/>
              </w:rPr>
            </w:pPr>
            <w:r>
              <w:rPr>
                <w:rFonts w:ascii="Calibri" w:hAnsi="Calibri"/>
                <w:color w:val="000000"/>
              </w:rPr>
              <w:t>6000,00 €</w:t>
            </w:r>
          </w:p>
        </w:tc>
      </w:tr>
      <w:tr w:rsidR="00252C33" w:rsidRPr="00252C33" w14:paraId="4DF90749" w14:textId="77777777" w:rsidTr="000E449A">
        <w:trPr>
          <w:gridAfter w:val="1"/>
          <w:wAfter w:w="1250" w:type="dxa"/>
          <w:trHeight w:val="808"/>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14:paraId="13D65730"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 xml:space="preserve">8 - Relatório final </w:t>
            </w:r>
          </w:p>
        </w:tc>
        <w:tc>
          <w:tcPr>
            <w:tcW w:w="2364" w:type="dxa"/>
            <w:tcBorders>
              <w:top w:val="nil"/>
              <w:left w:val="nil"/>
              <w:bottom w:val="single" w:sz="4" w:space="0" w:color="auto"/>
              <w:right w:val="nil"/>
            </w:tcBorders>
            <w:shd w:val="clear" w:color="auto" w:fill="auto"/>
            <w:vAlign w:val="center"/>
            <w:hideMark/>
          </w:tcPr>
          <w:p w14:paraId="20DB7CFE"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 xml:space="preserve">Quinze 23 meses após a assinatura do contrato </w:t>
            </w:r>
          </w:p>
        </w:tc>
        <w:tc>
          <w:tcPr>
            <w:tcW w:w="2561" w:type="dxa"/>
            <w:tcBorders>
              <w:top w:val="nil"/>
              <w:left w:val="single" w:sz="4" w:space="0" w:color="auto"/>
              <w:bottom w:val="single" w:sz="4" w:space="0" w:color="auto"/>
              <w:right w:val="nil"/>
            </w:tcBorders>
            <w:shd w:val="clear" w:color="auto" w:fill="auto"/>
            <w:vAlign w:val="center"/>
            <w:hideMark/>
          </w:tcPr>
          <w:p w14:paraId="1F56EABA"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 xml:space="preserve">Contra fatura, após levantamento e aprovação </w:t>
            </w:r>
          </w:p>
        </w:tc>
        <w:tc>
          <w:tcPr>
            <w:tcW w:w="1659" w:type="dxa"/>
            <w:tcBorders>
              <w:top w:val="nil"/>
              <w:left w:val="single" w:sz="4" w:space="0" w:color="auto"/>
              <w:bottom w:val="single" w:sz="4" w:space="0" w:color="auto"/>
              <w:right w:val="nil"/>
            </w:tcBorders>
            <w:shd w:val="clear" w:color="auto" w:fill="auto"/>
            <w:vAlign w:val="center"/>
            <w:hideMark/>
          </w:tcPr>
          <w:p w14:paraId="64779BDD" w14:textId="77777777" w:rsidR="00252C33" w:rsidRPr="00252C33" w:rsidRDefault="00252C33" w:rsidP="00252C33">
            <w:pPr>
              <w:jc w:val="center"/>
              <w:rPr>
                <w:rFonts w:ascii="Calibri" w:eastAsia="Times New Roman" w:hAnsi="Calibri" w:cs="Calibri"/>
                <w:color w:val="000000"/>
              </w:rPr>
            </w:pPr>
            <w:r>
              <w:rPr>
                <w:rFonts w:ascii="Calibri" w:hAnsi="Calibri"/>
                <w:color w:val="000000"/>
              </w:rPr>
              <w:t>16</w:t>
            </w:r>
          </w:p>
        </w:tc>
        <w:tc>
          <w:tcPr>
            <w:tcW w:w="1274" w:type="dxa"/>
            <w:tcBorders>
              <w:top w:val="nil"/>
              <w:left w:val="single" w:sz="4" w:space="0" w:color="auto"/>
              <w:bottom w:val="single" w:sz="4" w:space="0" w:color="auto"/>
              <w:right w:val="single" w:sz="4" w:space="0" w:color="auto"/>
            </w:tcBorders>
            <w:shd w:val="clear" w:color="auto" w:fill="auto"/>
            <w:noWrap/>
            <w:vAlign w:val="center"/>
            <w:hideMark/>
          </w:tcPr>
          <w:p w14:paraId="5BA35343" w14:textId="77777777" w:rsidR="00252C33" w:rsidRPr="00252C33" w:rsidRDefault="00252C33" w:rsidP="00252C33">
            <w:pPr>
              <w:jc w:val="right"/>
              <w:rPr>
                <w:rFonts w:ascii="Calibri" w:eastAsia="Times New Roman" w:hAnsi="Calibri" w:cs="Calibri"/>
                <w:color w:val="000000"/>
              </w:rPr>
            </w:pPr>
            <w:r>
              <w:rPr>
                <w:rFonts w:ascii="Calibri" w:hAnsi="Calibri"/>
                <w:color w:val="000000"/>
              </w:rPr>
              <w:t>3200,00 €</w:t>
            </w:r>
          </w:p>
        </w:tc>
      </w:tr>
      <w:tr w:rsidR="00252C33" w:rsidRPr="00252C33" w14:paraId="71335092" w14:textId="77777777" w:rsidTr="000E449A">
        <w:trPr>
          <w:gridAfter w:val="1"/>
          <w:wAfter w:w="1249" w:type="dxa"/>
          <w:trHeight w:val="409"/>
        </w:trPr>
        <w:tc>
          <w:tcPr>
            <w:tcW w:w="624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5996012" w14:textId="77777777" w:rsidR="00252C33" w:rsidRPr="00252C33" w:rsidRDefault="00252C33" w:rsidP="00252C33">
            <w:pPr>
              <w:jc w:val="right"/>
              <w:rPr>
                <w:rFonts w:ascii="Calibri" w:eastAsia="Times New Roman" w:hAnsi="Calibri" w:cs="Calibri"/>
                <w:b/>
                <w:bCs/>
                <w:color w:val="000000"/>
              </w:rPr>
            </w:pPr>
            <w:r>
              <w:rPr>
                <w:rFonts w:ascii="Calibri" w:hAnsi="Calibri"/>
                <w:b/>
                <w:bCs/>
                <w:color w:val="000000"/>
              </w:rPr>
              <w:t xml:space="preserve">Total </w:t>
            </w:r>
          </w:p>
        </w:tc>
        <w:tc>
          <w:tcPr>
            <w:tcW w:w="1659" w:type="dxa"/>
            <w:tcBorders>
              <w:top w:val="nil"/>
              <w:left w:val="nil"/>
              <w:bottom w:val="single" w:sz="4" w:space="0" w:color="auto"/>
              <w:right w:val="single" w:sz="4" w:space="0" w:color="auto"/>
            </w:tcBorders>
            <w:shd w:val="clear" w:color="auto" w:fill="auto"/>
            <w:vAlign w:val="bottom"/>
            <w:hideMark/>
          </w:tcPr>
          <w:p w14:paraId="4807899A"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307</w:t>
            </w:r>
          </w:p>
        </w:tc>
        <w:tc>
          <w:tcPr>
            <w:tcW w:w="1274" w:type="dxa"/>
            <w:tcBorders>
              <w:top w:val="nil"/>
              <w:left w:val="nil"/>
              <w:bottom w:val="single" w:sz="4" w:space="0" w:color="auto"/>
              <w:right w:val="single" w:sz="4" w:space="0" w:color="auto"/>
            </w:tcBorders>
            <w:shd w:val="clear" w:color="auto" w:fill="auto"/>
            <w:noWrap/>
            <w:vAlign w:val="bottom"/>
            <w:hideMark/>
          </w:tcPr>
          <w:p w14:paraId="6436A479" w14:textId="77777777" w:rsidR="00252C33" w:rsidRPr="00252C33" w:rsidRDefault="00252C33" w:rsidP="00252C33">
            <w:pPr>
              <w:jc w:val="right"/>
              <w:rPr>
                <w:rFonts w:ascii="Calibri" w:eastAsia="Times New Roman" w:hAnsi="Calibri" w:cs="Calibri"/>
                <w:b/>
                <w:bCs/>
                <w:color w:val="000000"/>
              </w:rPr>
            </w:pPr>
            <w:r>
              <w:rPr>
                <w:rFonts w:ascii="Calibri" w:hAnsi="Calibri"/>
                <w:b/>
                <w:bCs/>
                <w:color w:val="000000"/>
              </w:rPr>
              <w:t>61400,00 €</w:t>
            </w:r>
          </w:p>
        </w:tc>
      </w:tr>
      <w:tr w:rsidR="00252C33" w:rsidRPr="00252C33" w14:paraId="24C6ACED" w14:textId="77777777" w:rsidTr="000E449A">
        <w:trPr>
          <w:trHeight w:val="409"/>
        </w:trPr>
        <w:tc>
          <w:tcPr>
            <w:tcW w:w="1314" w:type="dxa"/>
            <w:tcBorders>
              <w:top w:val="nil"/>
              <w:left w:val="nil"/>
              <w:bottom w:val="nil"/>
              <w:right w:val="nil"/>
            </w:tcBorders>
            <w:shd w:val="clear" w:color="auto" w:fill="auto"/>
            <w:noWrap/>
            <w:vAlign w:val="bottom"/>
            <w:hideMark/>
          </w:tcPr>
          <w:p w14:paraId="58A6EACC" w14:textId="77777777" w:rsidR="00252C33" w:rsidRPr="00252C33" w:rsidRDefault="00252C33" w:rsidP="00252C33">
            <w:pPr>
              <w:rPr>
                <w:rFonts w:ascii="Calibri" w:eastAsia="Times New Roman" w:hAnsi="Calibri" w:cs="Calibri"/>
                <w:color w:val="000000"/>
                <w:lang w:eastAsia="ca-ES"/>
              </w:rPr>
            </w:pPr>
          </w:p>
        </w:tc>
        <w:tc>
          <w:tcPr>
            <w:tcW w:w="2364" w:type="dxa"/>
            <w:tcBorders>
              <w:top w:val="nil"/>
              <w:left w:val="nil"/>
              <w:bottom w:val="nil"/>
              <w:right w:val="nil"/>
            </w:tcBorders>
            <w:shd w:val="clear" w:color="auto" w:fill="auto"/>
            <w:noWrap/>
            <w:vAlign w:val="bottom"/>
            <w:hideMark/>
          </w:tcPr>
          <w:p w14:paraId="168A7465" w14:textId="77777777" w:rsidR="00252C33" w:rsidRPr="00252C33" w:rsidRDefault="00252C33" w:rsidP="00252C33">
            <w:pPr>
              <w:rPr>
                <w:rFonts w:ascii="Times New Roman" w:eastAsia="Times New Roman" w:hAnsi="Times New Roman"/>
                <w:sz w:val="20"/>
                <w:szCs w:val="20"/>
                <w:lang w:eastAsia="ca-ES"/>
              </w:rPr>
            </w:pPr>
          </w:p>
        </w:tc>
        <w:tc>
          <w:tcPr>
            <w:tcW w:w="2561" w:type="dxa"/>
            <w:tcBorders>
              <w:top w:val="nil"/>
              <w:left w:val="nil"/>
              <w:bottom w:val="nil"/>
              <w:right w:val="nil"/>
            </w:tcBorders>
            <w:shd w:val="clear" w:color="auto" w:fill="auto"/>
            <w:noWrap/>
            <w:vAlign w:val="bottom"/>
            <w:hideMark/>
          </w:tcPr>
          <w:p w14:paraId="58A009D3" w14:textId="77777777" w:rsidR="00252C33" w:rsidRPr="00252C33" w:rsidRDefault="00252C33" w:rsidP="00252C33">
            <w:pPr>
              <w:rPr>
                <w:rFonts w:ascii="Times New Roman" w:eastAsia="Times New Roman" w:hAnsi="Times New Roman"/>
                <w:sz w:val="20"/>
                <w:szCs w:val="20"/>
                <w:lang w:eastAsia="ca-ES"/>
              </w:rPr>
            </w:pPr>
          </w:p>
        </w:tc>
        <w:tc>
          <w:tcPr>
            <w:tcW w:w="1659" w:type="dxa"/>
            <w:tcBorders>
              <w:top w:val="nil"/>
              <w:left w:val="single" w:sz="4" w:space="0" w:color="auto"/>
              <w:bottom w:val="single" w:sz="4" w:space="0" w:color="auto"/>
              <w:right w:val="single" w:sz="4" w:space="0" w:color="auto"/>
            </w:tcBorders>
            <w:shd w:val="clear" w:color="auto" w:fill="auto"/>
            <w:vAlign w:val="bottom"/>
            <w:hideMark/>
          </w:tcPr>
          <w:p w14:paraId="0EA5DA44" w14:textId="77777777" w:rsidR="00252C33" w:rsidRPr="00252C33" w:rsidRDefault="00252C33" w:rsidP="00252C33">
            <w:pPr>
              <w:jc w:val="right"/>
              <w:rPr>
                <w:rFonts w:ascii="Calibri" w:eastAsia="Times New Roman" w:hAnsi="Calibri" w:cs="Calibri"/>
                <w:color w:val="000000"/>
              </w:rPr>
            </w:pPr>
            <w:r>
              <w:rPr>
                <w:rFonts w:ascii="Calibri" w:hAnsi="Calibri"/>
                <w:color w:val="000000"/>
              </w:rPr>
              <w:t>IVA 17%</w:t>
            </w:r>
          </w:p>
        </w:tc>
        <w:tc>
          <w:tcPr>
            <w:tcW w:w="1274" w:type="dxa"/>
            <w:tcBorders>
              <w:top w:val="nil"/>
              <w:left w:val="nil"/>
              <w:bottom w:val="single" w:sz="4" w:space="0" w:color="auto"/>
              <w:right w:val="single" w:sz="4" w:space="0" w:color="auto"/>
            </w:tcBorders>
            <w:shd w:val="clear" w:color="auto" w:fill="auto"/>
            <w:noWrap/>
            <w:vAlign w:val="bottom"/>
            <w:hideMark/>
          </w:tcPr>
          <w:p w14:paraId="0BB32ACA" w14:textId="77777777" w:rsidR="00252C33" w:rsidRPr="00252C33" w:rsidRDefault="00252C33" w:rsidP="00252C33">
            <w:pPr>
              <w:jc w:val="right"/>
              <w:rPr>
                <w:rFonts w:ascii="Calibri" w:eastAsia="Times New Roman" w:hAnsi="Calibri" w:cs="Calibri"/>
                <w:color w:val="000000"/>
              </w:rPr>
            </w:pPr>
            <w:r>
              <w:rPr>
                <w:rFonts w:ascii="Calibri" w:hAnsi="Calibri"/>
                <w:color w:val="000000"/>
              </w:rPr>
              <w:t>10 438,00 €</w:t>
            </w:r>
          </w:p>
        </w:tc>
        <w:tc>
          <w:tcPr>
            <w:tcW w:w="1250" w:type="dxa"/>
            <w:tcBorders>
              <w:top w:val="nil"/>
              <w:left w:val="nil"/>
              <w:bottom w:val="nil"/>
              <w:right w:val="nil"/>
            </w:tcBorders>
            <w:shd w:val="clear" w:color="auto" w:fill="auto"/>
            <w:noWrap/>
            <w:vAlign w:val="bottom"/>
            <w:hideMark/>
          </w:tcPr>
          <w:p w14:paraId="737D30D1" w14:textId="77777777" w:rsidR="00252C33" w:rsidRPr="00252C33" w:rsidRDefault="00252C33" w:rsidP="00252C33">
            <w:pPr>
              <w:jc w:val="right"/>
              <w:rPr>
                <w:rFonts w:ascii="Calibri" w:eastAsia="Times New Roman" w:hAnsi="Calibri" w:cs="Calibri"/>
                <w:color w:val="000000"/>
                <w:lang w:eastAsia="ca-ES"/>
              </w:rPr>
            </w:pPr>
          </w:p>
        </w:tc>
      </w:tr>
      <w:tr w:rsidR="00252C33" w:rsidRPr="00252C33" w14:paraId="2093CE9D" w14:textId="77777777" w:rsidTr="000E449A">
        <w:trPr>
          <w:trHeight w:val="409"/>
        </w:trPr>
        <w:tc>
          <w:tcPr>
            <w:tcW w:w="1314" w:type="dxa"/>
            <w:tcBorders>
              <w:top w:val="nil"/>
              <w:left w:val="nil"/>
              <w:bottom w:val="nil"/>
              <w:right w:val="nil"/>
            </w:tcBorders>
            <w:shd w:val="clear" w:color="auto" w:fill="auto"/>
            <w:noWrap/>
            <w:vAlign w:val="bottom"/>
            <w:hideMark/>
          </w:tcPr>
          <w:p w14:paraId="74E4C242" w14:textId="77777777" w:rsidR="00252C33" w:rsidRPr="00252C33" w:rsidRDefault="00252C33" w:rsidP="00252C33">
            <w:pPr>
              <w:rPr>
                <w:rFonts w:ascii="Times New Roman" w:eastAsia="Times New Roman" w:hAnsi="Times New Roman"/>
                <w:sz w:val="20"/>
                <w:szCs w:val="20"/>
                <w:lang w:eastAsia="ca-ES"/>
              </w:rPr>
            </w:pPr>
          </w:p>
        </w:tc>
        <w:tc>
          <w:tcPr>
            <w:tcW w:w="2364" w:type="dxa"/>
            <w:tcBorders>
              <w:top w:val="nil"/>
              <w:left w:val="nil"/>
              <w:bottom w:val="nil"/>
              <w:right w:val="nil"/>
            </w:tcBorders>
            <w:shd w:val="clear" w:color="auto" w:fill="auto"/>
            <w:noWrap/>
            <w:vAlign w:val="bottom"/>
            <w:hideMark/>
          </w:tcPr>
          <w:p w14:paraId="06FD46BB" w14:textId="77777777" w:rsidR="00252C33" w:rsidRPr="00252C33" w:rsidRDefault="00252C33" w:rsidP="00252C33">
            <w:pPr>
              <w:rPr>
                <w:rFonts w:ascii="Times New Roman" w:eastAsia="Times New Roman" w:hAnsi="Times New Roman"/>
                <w:sz w:val="20"/>
                <w:szCs w:val="20"/>
                <w:lang w:eastAsia="ca-ES"/>
              </w:rPr>
            </w:pPr>
          </w:p>
        </w:tc>
        <w:tc>
          <w:tcPr>
            <w:tcW w:w="2561" w:type="dxa"/>
            <w:tcBorders>
              <w:top w:val="nil"/>
              <w:left w:val="nil"/>
              <w:bottom w:val="nil"/>
              <w:right w:val="nil"/>
            </w:tcBorders>
            <w:shd w:val="clear" w:color="auto" w:fill="auto"/>
            <w:noWrap/>
            <w:vAlign w:val="bottom"/>
            <w:hideMark/>
          </w:tcPr>
          <w:p w14:paraId="3D8F2503" w14:textId="77777777" w:rsidR="00252C33" w:rsidRPr="00252C33" w:rsidRDefault="00252C33" w:rsidP="00252C33">
            <w:pPr>
              <w:rPr>
                <w:rFonts w:ascii="Times New Roman" w:eastAsia="Times New Roman" w:hAnsi="Times New Roman"/>
                <w:sz w:val="20"/>
                <w:szCs w:val="20"/>
                <w:lang w:eastAsia="ca-ES"/>
              </w:rPr>
            </w:pPr>
          </w:p>
        </w:tc>
        <w:tc>
          <w:tcPr>
            <w:tcW w:w="1659" w:type="dxa"/>
            <w:tcBorders>
              <w:top w:val="nil"/>
              <w:left w:val="single" w:sz="4" w:space="0" w:color="auto"/>
              <w:bottom w:val="single" w:sz="4" w:space="0" w:color="auto"/>
              <w:right w:val="single" w:sz="4" w:space="0" w:color="auto"/>
            </w:tcBorders>
            <w:shd w:val="clear" w:color="auto" w:fill="auto"/>
            <w:vAlign w:val="bottom"/>
            <w:hideMark/>
          </w:tcPr>
          <w:p w14:paraId="378BBCF5" w14:textId="77777777" w:rsidR="00252C33" w:rsidRPr="00252C33" w:rsidRDefault="00252C33" w:rsidP="00252C33">
            <w:pPr>
              <w:jc w:val="right"/>
              <w:rPr>
                <w:rFonts w:ascii="Calibri" w:eastAsia="Times New Roman" w:hAnsi="Calibri" w:cs="Calibri"/>
                <w:b/>
                <w:bCs/>
                <w:color w:val="000000"/>
              </w:rPr>
            </w:pPr>
            <w:r>
              <w:rPr>
                <w:rFonts w:ascii="Calibri" w:hAnsi="Calibri"/>
                <w:b/>
                <w:bCs/>
                <w:color w:val="000000"/>
              </w:rPr>
              <w:t>Total do Contrato</w:t>
            </w:r>
          </w:p>
        </w:tc>
        <w:tc>
          <w:tcPr>
            <w:tcW w:w="1274" w:type="dxa"/>
            <w:tcBorders>
              <w:top w:val="nil"/>
              <w:left w:val="nil"/>
              <w:bottom w:val="single" w:sz="4" w:space="0" w:color="auto"/>
              <w:right w:val="single" w:sz="4" w:space="0" w:color="auto"/>
            </w:tcBorders>
            <w:shd w:val="clear" w:color="auto" w:fill="auto"/>
            <w:noWrap/>
            <w:vAlign w:val="bottom"/>
            <w:hideMark/>
          </w:tcPr>
          <w:p w14:paraId="06DCC6D1" w14:textId="77777777" w:rsidR="00252C33" w:rsidRPr="00252C33" w:rsidRDefault="00252C33" w:rsidP="00252C33">
            <w:pPr>
              <w:jc w:val="right"/>
              <w:rPr>
                <w:rFonts w:ascii="Calibri" w:eastAsia="Times New Roman" w:hAnsi="Calibri" w:cs="Calibri"/>
                <w:b/>
                <w:bCs/>
                <w:color w:val="000000"/>
              </w:rPr>
            </w:pPr>
            <w:r>
              <w:rPr>
                <w:rFonts w:ascii="Calibri" w:hAnsi="Calibri"/>
                <w:b/>
                <w:bCs/>
                <w:color w:val="000000"/>
              </w:rPr>
              <w:t>71 838,00 €</w:t>
            </w:r>
          </w:p>
        </w:tc>
        <w:tc>
          <w:tcPr>
            <w:tcW w:w="1250" w:type="dxa"/>
            <w:tcBorders>
              <w:top w:val="nil"/>
              <w:left w:val="nil"/>
              <w:bottom w:val="nil"/>
              <w:right w:val="nil"/>
            </w:tcBorders>
            <w:shd w:val="clear" w:color="auto" w:fill="auto"/>
            <w:noWrap/>
            <w:vAlign w:val="bottom"/>
            <w:hideMark/>
          </w:tcPr>
          <w:p w14:paraId="5EC40229" w14:textId="77777777" w:rsidR="00252C33" w:rsidRPr="00252C33" w:rsidRDefault="00252C33" w:rsidP="00252C33">
            <w:pPr>
              <w:jc w:val="right"/>
              <w:rPr>
                <w:rFonts w:ascii="Calibri" w:eastAsia="Times New Roman" w:hAnsi="Calibri" w:cs="Calibri"/>
                <w:b/>
                <w:bCs/>
                <w:color w:val="000000"/>
                <w:lang w:eastAsia="ca-ES"/>
              </w:rPr>
            </w:pPr>
          </w:p>
        </w:tc>
      </w:tr>
    </w:tbl>
    <w:p w14:paraId="7CA7FCE9" w14:textId="77777777" w:rsidR="003E5709" w:rsidRPr="00882EF4" w:rsidRDefault="003E5709" w:rsidP="003E5709">
      <w:pPr>
        <w:pStyle w:val="Prrafodelista"/>
        <w:ind w:left="1440"/>
        <w:jc w:val="both"/>
        <w:rPr>
          <w:b/>
          <w:sz w:val="20"/>
        </w:rPr>
      </w:pPr>
    </w:p>
    <w:p w14:paraId="7F4B2B22" w14:textId="77777777" w:rsidR="0068150F" w:rsidRPr="00BD04A3" w:rsidRDefault="0068150F" w:rsidP="00325908">
      <w:pPr>
        <w:jc w:val="both"/>
        <w:rPr>
          <w:sz w:val="20"/>
          <w:szCs w:val="20"/>
        </w:rPr>
      </w:pPr>
    </w:p>
    <w:p w14:paraId="01C2AF64" w14:textId="77777777" w:rsidR="001D230E" w:rsidRPr="00BD04A3" w:rsidRDefault="001D230E" w:rsidP="001D230E">
      <w:pPr>
        <w:contextualSpacing/>
        <w:jc w:val="both"/>
        <w:rPr>
          <w:rFonts w:cs="Arial"/>
          <w:b/>
          <w:sz w:val="20"/>
          <w:szCs w:val="20"/>
        </w:rPr>
      </w:pPr>
      <w:r>
        <w:rPr>
          <w:b/>
          <w:sz w:val="20"/>
          <w:szCs w:val="20"/>
        </w:rPr>
        <w:t xml:space="preserve">A.2 </w:t>
      </w:r>
      <w:r>
        <w:rPr>
          <w:b/>
          <w:sz w:val="20"/>
          <w:szCs w:val="20"/>
          <w:u w:val="single"/>
        </w:rPr>
        <w:t>Lotes</w:t>
      </w:r>
      <w:r>
        <w:rPr>
          <w:b/>
          <w:sz w:val="20"/>
          <w:szCs w:val="20"/>
        </w:rPr>
        <w:t xml:space="preserve"> </w:t>
      </w:r>
    </w:p>
    <w:p w14:paraId="24CF4282" w14:textId="77777777" w:rsidR="001D230E" w:rsidRPr="00BD04A3" w:rsidRDefault="001D230E" w:rsidP="001D230E">
      <w:pPr>
        <w:contextualSpacing/>
        <w:jc w:val="both"/>
        <w:rPr>
          <w:rFonts w:cs="Arial"/>
          <w:b/>
          <w:color w:val="548DD4" w:themeColor="text2" w:themeTint="99"/>
          <w:sz w:val="20"/>
          <w:szCs w:val="20"/>
        </w:rPr>
      </w:pPr>
    </w:p>
    <w:p w14:paraId="3E372B07" w14:textId="77777777" w:rsidR="001D230E" w:rsidRPr="00BD04A3" w:rsidRDefault="001D230E" w:rsidP="001D230E">
      <w:pPr>
        <w:contextualSpacing/>
        <w:jc w:val="both"/>
        <w:rPr>
          <w:rFonts w:cs="Arial"/>
          <w:sz w:val="20"/>
          <w:szCs w:val="20"/>
          <w:highlight w:val="yellow"/>
        </w:rPr>
      </w:pPr>
      <w:r>
        <w:rPr>
          <w:sz w:val="20"/>
          <w:szCs w:val="20"/>
        </w:rPr>
        <w:t>A divisão de lotes não é aplicável.</w:t>
      </w:r>
    </w:p>
    <w:p w14:paraId="657A860E" w14:textId="77777777" w:rsidR="001D230E" w:rsidRPr="00BD04A3" w:rsidRDefault="001D230E" w:rsidP="001D230E">
      <w:pPr>
        <w:contextualSpacing/>
        <w:jc w:val="both"/>
        <w:rPr>
          <w:rFonts w:cs="Arial"/>
          <w:sz w:val="20"/>
          <w:szCs w:val="20"/>
        </w:rPr>
      </w:pPr>
    </w:p>
    <w:p w14:paraId="2875B11C" w14:textId="77777777" w:rsidR="001D230E" w:rsidRPr="00BD04A3" w:rsidRDefault="001D230E" w:rsidP="001D230E">
      <w:pPr>
        <w:contextualSpacing/>
        <w:jc w:val="both"/>
        <w:rPr>
          <w:rFonts w:cs="Arial"/>
          <w:b/>
          <w:sz w:val="20"/>
          <w:szCs w:val="20"/>
          <w:u w:val="single"/>
        </w:rPr>
      </w:pPr>
      <w:r>
        <w:rPr>
          <w:b/>
          <w:sz w:val="20"/>
          <w:szCs w:val="20"/>
        </w:rPr>
        <w:t xml:space="preserve">A.3 </w:t>
      </w:r>
      <w:r>
        <w:rPr>
          <w:b/>
          <w:sz w:val="20"/>
          <w:szCs w:val="20"/>
          <w:u w:val="single"/>
        </w:rPr>
        <w:t>Código CPV</w:t>
      </w:r>
    </w:p>
    <w:p w14:paraId="461859D6" w14:textId="77777777" w:rsidR="001D230E" w:rsidRPr="00BD04A3" w:rsidRDefault="001D230E" w:rsidP="001D230E">
      <w:pPr>
        <w:contextualSpacing/>
        <w:jc w:val="both"/>
        <w:rPr>
          <w:rFonts w:cs="Arial"/>
          <w:snapToGrid w:val="0"/>
          <w:sz w:val="20"/>
          <w:szCs w:val="20"/>
        </w:rPr>
      </w:pPr>
    </w:p>
    <w:p w14:paraId="0DED3408" w14:textId="77777777" w:rsidR="001D230E" w:rsidRPr="009F077B" w:rsidRDefault="001D230E" w:rsidP="001D230E">
      <w:pPr>
        <w:contextualSpacing/>
        <w:jc w:val="both"/>
        <w:rPr>
          <w:rFonts w:cs="Arial"/>
          <w:b/>
          <w:color w:val="0070C0"/>
          <w:sz w:val="20"/>
          <w:szCs w:val="20"/>
        </w:rPr>
      </w:pPr>
      <w:r>
        <w:rPr>
          <w:snapToGrid w:val="0"/>
          <w:sz w:val="20"/>
          <w:szCs w:val="20"/>
        </w:rPr>
        <w:t>72224000-1 (Serviços de consultoria em gestão de projetos)</w:t>
      </w:r>
    </w:p>
    <w:p w14:paraId="5FF1C2E3" w14:textId="77777777" w:rsidR="001D230E" w:rsidRPr="00BD04A3" w:rsidRDefault="001D230E" w:rsidP="001D230E">
      <w:pPr>
        <w:contextualSpacing/>
        <w:jc w:val="both"/>
        <w:rPr>
          <w:rFonts w:cs="Arial"/>
          <w:color w:val="548DD4" w:themeColor="text2" w:themeTint="99"/>
          <w:sz w:val="20"/>
          <w:szCs w:val="20"/>
          <w:lang w:eastAsia="ca-ES"/>
        </w:rPr>
      </w:pPr>
    </w:p>
    <w:p w14:paraId="58CE7034" w14:textId="77777777" w:rsidR="001D230E" w:rsidRPr="00BD04A3" w:rsidRDefault="001D230E" w:rsidP="001D230E">
      <w:pPr>
        <w:contextualSpacing/>
        <w:jc w:val="both"/>
        <w:rPr>
          <w:rFonts w:cs="Arial"/>
          <w:b/>
          <w:sz w:val="20"/>
          <w:szCs w:val="20"/>
        </w:rPr>
      </w:pPr>
      <w:r>
        <w:rPr>
          <w:b/>
          <w:sz w:val="20"/>
          <w:szCs w:val="20"/>
        </w:rPr>
        <w:lastRenderedPageBreak/>
        <w:t xml:space="preserve">A.4 </w:t>
      </w:r>
      <w:r>
        <w:rPr>
          <w:b/>
          <w:sz w:val="20"/>
          <w:szCs w:val="20"/>
          <w:u w:val="single"/>
        </w:rPr>
        <w:t>Justificativa da necessidade de contratação</w:t>
      </w:r>
    </w:p>
    <w:p w14:paraId="02B370C2" w14:textId="77777777" w:rsidR="001D230E" w:rsidRPr="00BD04A3" w:rsidRDefault="001D230E" w:rsidP="001D230E">
      <w:pPr>
        <w:jc w:val="both"/>
        <w:rPr>
          <w:rFonts w:eastAsia="Arial Unicode MS" w:cs="Arial"/>
          <w:sz w:val="20"/>
          <w:szCs w:val="20"/>
        </w:rPr>
      </w:pPr>
    </w:p>
    <w:p w14:paraId="38F96B3D" w14:textId="77777777" w:rsidR="001D230E" w:rsidRDefault="001D230E" w:rsidP="001D230E">
      <w:pPr>
        <w:jc w:val="both"/>
        <w:rPr>
          <w:rFonts w:eastAsia="Arial Unicode MS" w:cs="Arial"/>
          <w:sz w:val="20"/>
          <w:szCs w:val="20"/>
        </w:rPr>
      </w:pPr>
      <w:r>
        <w:rPr>
          <w:sz w:val="20"/>
          <w:szCs w:val="20"/>
        </w:rPr>
        <w:t xml:space="preserve">A Agência Catalã de Cooperação para o Desenvolvimento (ACCD) é líder de um consórcio de entidades ao qual foi adjudicado um contrato de subvenção da Comissão Europeia para implementar um projeto de cooperação para o desenvolvimento em  Moçambique, cujo título é "Sustainable, Inclusive and Resilient Inhambane Province", conhecido como SIRI PROJECT. </w:t>
      </w:r>
    </w:p>
    <w:p w14:paraId="5393D5CF" w14:textId="77777777" w:rsidR="001A74D2" w:rsidRDefault="001A74D2" w:rsidP="001D230E">
      <w:pPr>
        <w:jc w:val="both"/>
        <w:rPr>
          <w:rFonts w:eastAsia="Arial Unicode MS" w:cs="Arial"/>
          <w:sz w:val="20"/>
          <w:szCs w:val="20"/>
        </w:rPr>
      </w:pPr>
    </w:p>
    <w:p w14:paraId="697E3E17" w14:textId="36C4B36C" w:rsidR="001A74D2" w:rsidRDefault="001A74D2" w:rsidP="001D230E">
      <w:pPr>
        <w:jc w:val="both"/>
        <w:rPr>
          <w:rFonts w:eastAsia="Arial Unicode MS" w:cs="Arial"/>
          <w:sz w:val="20"/>
          <w:szCs w:val="20"/>
        </w:rPr>
      </w:pPr>
      <w:r>
        <w:rPr>
          <w:sz w:val="20"/>
          <w:szCs w:val="20"/>
        </w:rPr>
        <w:t xml:space="preserve">No âmbito deste projeto, está prevista a prestação de apoio técnico e financeiro às entidades locais da província de Inhambane, para que estas possam prestar serviços públicos de qualidade, inclusivos, resilientes e sustentáveis. Neste sentido, a equipa do projeto, juntamente com os seus parceiros de implementação, incluindo o Departamento de Território (bem como a Vice-presidência, Políticas digitais e Território) da Generalitat de Catalunya, em conformidade com o </w:t>
      </w:r>
      <w:r>
        <w:rPr>
          <w:i/>
          <w:sz w:val="20"/>
          <w:szCs w:val="20"/>
        </w:rPr>
        <w:t>Consortium Agreement,</w:t>
      </w:r>
      <w:r>
        <w:rPr>
          <w:sz w:val="20"/>
          <w:szCs w:val="20"/>
        </w:rPr>
        <w:t xml:space="preserve"> têm apoiado o processo de elaboração de seis Planos de Estrutura Urbana nas unidades territoriais priorizadas, através do fortalecimento das capacidades dos quadros da província, que teve início em março de 2022 e que irá continuar ao longo do ciclo do projeto. </w:t>
      </w:r>
    </w:p>
    <w:p w14:paraId="2B20D4AB" w14:textId="77777777" w:rsidR="00AA186A" w:rsidRDefault="00AA186A" w:rsidP="001D230E">
      <w:pPr>
        <w:jc w:val="both"/>
        <w:rPr>
          <w:rFonts w:eastAsia="Arial Unicode MS" w:cs="Arial"/>
          <w:sz w:val="20"/>
          <w:szCs w:val="20"/>
        </w:rPr>
      </w:pPr>
    </w:p>
    <w:p w14:paraId="258B7592" w14:textId="77777777" w:rsidR="001A74D2" w:rsidRDefault="00AA186A" w:rsidP="001D230E">
      <w:pPr>
        <w:jc w:val="both"/>
        <w:rPr>
          <w:rFonts w:eastAsia="Arial Unicode MS" w:cs="Arial"/>
          <w:sz w:val="20"/>
          <w:szCs w:val="20"/>
        </w:rPr>
      </w:pPr>
      <w:r>
        <w:rPr>
          <w:sz w:val="20"/>
          <w:szCs w:val="20"/>
        </w:rPr>
        <w:t>Neste sentido, e para dar início ao seguinte pacote de atividades do projeto, será necessário apoiar os quadros dos diferentes níveis de governação da província, através de formação e consultoria técnica que lhes permita identificar as prioridades estratégicas e transformá-las em propostas viáveis para projetos-piloto que podem potencialmente ser financiados através do mecanismo de apoio financeiro estabelecido no quadro do projeto.</w:t>
      </w:r>
    </w:p>
    <w:p w14:paraId="722A2685" w14:textId="77777777" w:rsidR="004845E4" w:rsidRDefault="004845E4" w:rsidP="001D230E">
      <w:pPr>
        <w:jc w:val="both"/>
        <w:rPr>
          <w:rFonts w:eastAsia="Arial Unicode MS" w:cs="Arial"/>
          <w:sz w:val="20"/>
          <w:szCs w:val="20"/>
        </w:rPr>
      </w:pPr>
    </w:p>
    <w:p w14:paraId="5614BD44" w14:textId="77777777" w:rsidR="004845E4" w:rsidRPr="00F77EA6" w:rsidRDefault="004845E4" w:rsidP="004845E4">
      <w:pPr>
        <w:jc w:val="both"/>
        <w:rPr>
          <w:rFonts w:eastAsia="Arial Unicode MS" w:cs="Arial"/>
          <w:sz w:val="20"/>
          <w:szCs w:val="20"/>
        </w:rPr>
      </w:pPr>
      <w:r>
        <w:rPr>
          <w:sz w:val="20"/>
          <w:szCs w:val="20"/>
        </w:rPr>
        <w:t xml:space="preserve">O Departamento de Território, que não dispõe de orçamento para realizar atividades no âmbito do projeto SIRI, fará um acompanhamento quanto às formações específicas exigida neste contexto e viajará ocasionalmente ao território, uma vez que existem limitações orçamentais e de dedicação do pessoal, não podendo garantir-se a sua presença ao longo de todo o processo. </w:t>
      </w:r>
    </w:p>
    <w:p w14:paraId="74ADCAC4" w14:textId="77777777" w:rsidR="004845E4" w:rsidRDefault="004845E4" w:rsidP="001D230E">
      <w:pPr>
        <w:jc w:val="both"/>
        <w:rPr>
          <w:rFonts w:eastAsia="Arial Unicode MS" w:cs="Arial"/>
          <w:sz w:val="20"/>
          <w:szCs w:val="20"/>
        </w:rPr>
      </w:pPr>
    </w:p>
    <w:p w14:paraId="4A48C514" w14:textId="77777777" w:rsidR="004845E4" w:rsidRDefault="004845E4" w:rsidP="001D230E">
      <w:pPr>
        <w:jc w:val="both"/>
        <w:rPr>
          <w:rFonts w:eastAsia="Arial Unicode MS" w:cs="Arial"/>
          <w:sz w:val="20"/>
          <w:szCs w:val="20"/>
        </w:rPr>
      </w:pPr>
      <w:r>
        <w:rPr>
          <w:sz w:val="20"/>
          <w:szCs w:val="20"/>
        </w:rPr>
        <w:t xml:space="preserve">Também é necessário fazer um acompanhamento técnico para apresentação das diferentes propostas no quadro da convocatória, para subsequente implementação dos projetos subsidiados, a fim de assegurar a sua correta execução. </w:t>
      </w:r>
    </w:p>
    <w:p w14:paraId="64BD5E1D" w14:textId="77777777" w:rsidR="004845E4" w:rsidRDefault="004845E4" w:rsidP="001D230E">
      <w:pPr>
        <w:jc w:val="both"/>
        <w:rPr>
          <w:rFonts w:eastAsia="Arial Unicode MS" w:cs="Arial"/>
          <w:sz w:val="20"/>
          <w:szCs w:val="20"/>
        </w:rPr>
      </w:pPr>
    </w:p>
    <w:p w14:paraId="4FD0742C" w14:textId="77777777" w:rsidR="004845E4" w:rsidRDefault="004845E4" w:rsidP="001D230E">
      <w:pPr>
        <w:jc w:val="both"/>
        <w:rPr>
          <w:rFonts w:eastAsia="Arial Unicode MS" w:cs="Arial"/>
          <w:sz w:val="20"/>
          <w:szCs w:val="20"/>
        </w:rPr>
      </w:pPr>
      <w:r>
        <w:rPr>
          <w:sz w:val="20"/>
          <w:szCs w:val="20"/>
        </w:rPr>
        <w:t xml:space="preserve">Por último, no quadro do projeto, está previsto o apoio ao desenvolvimento de três PEU adicionais às seis PEU já em curso, tornando-se necessário um apoio contínuo com atividades de formação e assistência técnica, conforme seja necessária para o correto desenrolar de todas as fases do processo. </w:t>
      </w:r>
    </w:p>
    <w:p w14:paraId="0B059C92" w14:textId="77777777" w:rsidR="00D33615" w:rsidRDefault="00D33615" w:rsidP="001D230E">
      <w:pPr>
        <w:jc w:val="both"/>
        <w:rPr>
          <w:rFonts w:eastAsia="Arial Unicode MS" w:cs="Arial"/>
          <w:sz w:val="20"/>
          <w:szCs w:val="20"/>
        </w:rPr>
      </w:pPr>
    </w:p>
    <w:p w14:paraId="715445AF" w14:textId="34A4127A" w:rsidR="00BD1D2C" w:rsidRDefault="00BD1D2C" w:rsidP="001D230E">
      <w:pPr>
        <w:contextualSpacing/>
        <w:jc w:val="both"/>
        <w:rPr>
          <w:rFonts w:cs="Arial"/>
          <w:sz w:val="20"/>
          <w:szCs w:val="20"/>
        </w:rPr>
      </w:pPr>
      <w:r>
        <w:rPr>
          <w:sz w:val="20"/>
          <w:szCs w:val="20"/>
        </w:rPr>
        <w:t xml:space="preserve">Por estes motivos, e uma vez que o orçamento do projeto conta com recursos suficientes, a ACCD tem necessidade de contratar os serviços de um consultor, de preferência local, com experiência em desenvolvimento urbano, planeamento territorial, conceção e construção de obras públicas em Moçambique, uma vez que nem o Departamento de Território da Generalitat nem a ACCD têm pessoal com a especificidade de conhecimentos e com perfil profissional necessário para a execução desta tarefa no terreno. </w:t>
      </w:r>
    </w:p>
    <w:p w14:paraId="7A6F55D4" w14:textId="3777960A" w:rsidR="006D1EF9" w:rsidRDefault="006D1EF9" w:rsidP="001D230E">
      <w:pPr>
        <w:contextualSpacing/>
        <w:jc w:val="both"/>
        <w:rPr>
          <w:rFonts w:cs="Arial"/>
          <w:sz w:val="20"/>
          <w:szCs w:val="20"/>
        </w:rPr>
      </w:pPr>
    </w:p>
    <w:p w14:paraId="76328CF6" w14:textId="77777777" w:rsidR="0011785B" w:rsidRPr="00BD04A3" w:rsidRDefault="006475E5" w:rsidP="0009003F">
      <w:pPr>
        <w:contextualSpacing/>
        <w:jc w:val="both"/>
        <w:rPr>
          <w:rFonts w:cs="Arial"/>
          <w:b/>
          <w:sz w:val="20"/>
          <w:szCs w:val="20"/>
          <w:u w:val="single"/>
        </w:rPr>
      </w:pPr>
      <w:r>
        <w:rPr>
          <w:b/>
          <w:sz w:val="20"/>
          <w:szCs w:val="20"/>
        </w:rPr>
        <w:t xml:space="preserve">A.5 </w:t>
      </w:r>
      <w:r>
        <w:rPr>
          <w:b/>
          <w:sz w:val="20"/>
          <w:szCs w:val="20"/>
          <w:u w:val="single"/>
        </w:rPr>
        <w:t>Justificativa da impossibilidade de dividir o contrato em lotes</w:t>
      </w:r>
    </w:p>
    <w:p w14:paraId="0C56B7B3" w14:textId="77777777" w:rsidR="0011785B" w:rsidRPr="00BD04A3" w:rsidRDefault="0011785B" w:rsidP="0009003F">
      <w:pPr>
        <w:contextualSpacing/>
        <w:jc w:val="both"/>
        <w:rPr>
          <w:rFonts w:cs="Arial"/>
          <w:sz w:val="20"/>
          <w:szCs w:val="20"/>
        </w:rPr>
      </w:pPr>
    </w:p>
    <w:p w14:paraId="75D20B17" w14:textId="77777777" w:rsidR="001D230E" w:rsidRPr="00BD04A3" w:rsidRDefault="001D230E" w:rsidP="001D230E">
      <w:pPr>
        <w:contextualSpacing/>
        <w:jc w:val="both"/>
        <w:rPr>
          <w:rFonts w:cs="Arial"/>
          <w:sz w:val="20"/>
          <w:szCs w:val="20"/>
        </w:rPr>
      </w:pPr>
      <w:r>
        <w:rPr>
          <w:sz w:val="20"/>
          <w:szCs w:val="20"/>
        </w:rPr>
        <w:t xml:space="preserve">O objeto do contrato não pode ser dividido em lotes, uma vez que a execução dos diversos serviços incluídos dificultaria a correta execução do mesmo do ponto de vista técnico. As tarefas e serviços a executar estão inter-relacionados entre si. A divisão do objeto em lotes poderia implicar diferentes critérios e problemas de coordenação com a equipa do projeto, que impediriam o desenrolar de um trabalho sólido, útil e coerente. </w:t>
      </w:r>
    </w:p>
    <w:p w14:paraId="160072FC" w14:textId="77777777" w:rsidR="001D230E" w:rsidRPr="00BD04A3" w:rsidRDefault="001D230E" w:rsidP="001D230E">
      <w:pPr>
        <w:contextualSpacing/>
        <w:jc w:val="both"/>
        <w:rPr>
          <w:rFonts w:cs="Arial"/>
          <w:sz w:val="20"/>
          <w:szCs w:val="20"/>
        </w:rPr>
      </w:pPr>
    </w:p>
    <w:p w14:paraId="2A47EA51" w14:textId="77777777" w:rsidR="001D230E" w:rsidRPr="00BD04A3" w:rsidRDefault="001D230E" w:rsidP="001D230E">
      <w:pPr>
        <w:contextualSpacing/>
        <w:jc w:val="both"/>
        <w:rPr>
          <w:rFonts w:cs="Arial"/>
          <w:sz w:val="20"/>
          <w:szCs w:val="20"/>
        </w:rPr>
      </w:pPr>
      <w:r>
        <w:rPr>
          <w:sz w:val="20"/>
          <w:szCs w:val="20"/>
        </w:rPr>
        <w:t xml:space="preserve">Da mesma forma, deve ser tido em conta que os diferentes produtos esperados deste trabalho de consultoria devem ser projetados para que sejam consolidados nas diferentes fases de execução, sendo retroalimentados com resultados, conclusões e recomendações, de uma forma integrada. </w:t>
      </w:r>
    </w:p>
    <w:p w14:paraId="23F4E4D1" w14:textId="77777777" w:rsidR="001D230E" w:rsidRPr="00BD04A3" w:rsidRDefault="001D230E" w:rsidP="001D230E">
      <w:pPr>
        <w:contextualSpacing/>
        <w:jc w:val="both"/>
        <w:rPr>
          <w:rFonts w:cs="Arial"/>
          <w:sz w:val="20"/>
          <w:szCs w:val="20"/>
        </w:rPr>
      </w:pPr>
    </w:p>
    <w:p w14:paraId="04FAF308" w14:textId="08EB81EC" w:rsidR="001D230E" w:rsidRDefault="001D230E" w:rsidP="001D230E">
      <w:pPr>
        <w:contextualSpacing/>
        <w:jc w:val="both"/>
        <w:rPr>
          <w:sz w:val="20"/>
          <w:szCs w:val="20"/>
        </w:rPr>
      </w:pPr>
      <w:r>
        <w:rPr>
          <w:sz w:val="20"/>
          <w:szCs w:val="20"/>
        </w:rPr>
        <w:t>Portanto, consideramos que não seria viável a execução do contrato em lotes diferenciados, uma vez que o resultado pretendido não seria coerente e seriam necessários mais recursos para consolidar e coordenar as equipas de trabalho independentes.</w:t>
      </w:r>
    </w:p>
    <w:p w14:paraId="4DE40237" w14:textId="77777777" w:rsidR="000E449A" w:rsidRPr="00BD04A3" w:rsidRDefault="000E449A" w:rsidP="001D230E">
      <w:pPr>
        <w:contextualSpacing/>
        <w:jc w:val="both"/>
        <w:rPr>
          <w:rFonts w:cs="Arial"/>
          <w:sz w:val="20"/>
          <w:szCs w:val="20"/>
        </w:rPr>
      </w:pPr>
    </w:p>
    <w:p w14:paraId="2A4A29DD" w14:textId="77777777" w:rsidR="001D230E" w:rsidRPr="00BD04A3" w:rsidRDefault="001D230E" w:rsidP="001D230E">
      <w:pPr>
        <w:contextualSpacing/>
        <w:jc w:val="both"/>
        <w:rPr>
          <w:rFonts w:cs="Arial"/>
          <w:color w:val="548DD4" w:themeColor="text2" w:themeTint="99"/>
          <w:sz w:val="20"/>
          <w:szCs w:val="20"/>
        </w:rPr>
      </w:pPr>
    </w:p>
    <w:p w14:paraId="54C417F5" w14:textId="77777777" w:rsidR="001D230E" w:rsidRPr="00BD04A3" w:rsidRDefault="001D230E" w:rsidP="001D230E">
      <w:pPr>
        <w:contextualSpacing/>
        <w:jc w:val="both"/>
        <w:rPr>
          <w:rFonts w:cs="Arial"/>
          <w:b/>
          <w:sz w:val="20"/>
          <w:szCs w:val="20"/>
        </w:rPr>
      </w:pPr>
      <w:r>
        <w:rPr>
          <w:b/>
          <w:sz w:val="20"/>
          <w:szCs w:val="20"/>
        </w:rPr>
        <w:lastRenderedPageBreak/>
        <w:t xml:space="preserve">B. </w:t>
      </w:r>
      <w:r>
        <w:rPr>
          <w:b/>
          <w:sz w:val="20"/>
          <w:szCs w:val="20"/>
          <w:u w:val="single"/>
        </w:rPr>
        <w:t>Informações económicas</w:t>
      </w:r>
    </w:p>
    <w:p w14:paraId="01D7F523" w14:textId="77777777" w:rsidR="001D230E" w:rsidRPr="00BD04A3" w:rsidRDefault="001D230E" w:rsidP="001D230E">
      <w:pPr>
        <w:contextualSpacing/>
        <w:jc w:val="both"/>
        <w:rPr>
          <w:rFonts w:cs="Arial"/>
          <w:b/>
          <w:sz w:val="20"/>
          <w:szCs w:val="20"/>
        </w:rPr>
      </w:pPr>
    </w:p>
    <w:p w14:paraId="54E3FF1A" w14:textId="77777777" w:rsidR="001D230E" w:rsidRPr="00BD04A3" w:rsidRDefault="001D230E" w:rsidP="001D230E">
      <w:pPr>
        <w:contextualSpacing/>
        <w:jc w:val="both"/>
        <w:rPr>
          <w:rFonts w:cs="Arial"/>
          <w:b/>
          <w:sz w:val="20"/>
          <w:szCs w:val="20"/>
          <w:u w:val="single"/>
        </w:rPr>
      </w:pPr>
      <w:r>
        <w:rPr>
          <w:b/>
          <w:sz w:val="20"/>
          <w:szCs w:val="20"/>
        </w:rPr>
        <w:t xml:space="preserve">B.1 </w:t>
      </w:r>
      <w:r>
        <w:rPr>
          <w:b/>
          <w:sz w:val="20"/>
          <w:szCs w:val="20"/>
          <w:u w:val="single"/>
        </w:rPr>
        <w:t>Determinação do preço</w:t>
      </w:r>
    </w:p>
    <w:p w14:paraId="49BE7BE9" w14:textId="77777777" w:rsidR="001D230E" w:rsidRPr="00BD04A3" w:rsidRDefault="001D230E" w:rsidP="001D230E">
      <w:pPr>
        <w:contextualSpacing/>
        <w:jc w:val="both"/>
        <w:rPr>
          <w:rFonts w:cs="Arial"/>
          <w:b/>
          <w:sz w:val="20"/>
          <w:szCs w:val="20"/>
          <w:u w:val="single"/>
        </w:rPr>
      </w:pPr>
    </w:p>
    <w:p w14:paraId="2BA486F7" w14:textId="77777777" w:rsidR="001D230E" w:rsidRPr="00BD04A3" w:rsidRDefault="001D230E" w:rsidP="001D230E">
      <w:pPr>
        <w:contextualSpacing/>
        <w:jc w:val="both"/>
        <w:rPr>
          <w:rFonts w:cs="Arial"/>
          <w:snapToGrid w:val="0"/>
          <w:sz w:val="20"/>
          <w:szCs w:val="20"/>
        </w:rPr>
      </w:pPr>
      <w:r>
        <w:rPr>
          <w:snapToGrid w:val="0"/>
          <w:sz w:val="20"/>
          <w:szCs w:val="20"/>
        </w:rPr>
        <w:t>O sistema de determinação do preço do contrato foi realizado com um valor fixo, prevendo que o</w:t>
      </w:r>
      <w:r>
        <w:rPr>
          <w:sz w:val="20"/>
          <w:szCs w:val="20"/>
        </w:rPr>
        <w:t xml:space="preserve"> custo máximo do serviço será de  61 400,00 €</w:t>
      </w:r>
      <w:r>
        <w:rPr>
          <w:snapToGrid w:val="0"/>
          <w:sz w:val="20"/>
          <w:szCs w:val="20"/>
        </w:rPr>
        <w:t>, excluindo impostos, de acordo com o disposto nos artigos 102 e 309 da Lei 9/2017, de 8 de novembro, sobre contratos do setor público, que transpõe para o sistema jurídico espanhol as Diretivas do Parlamento Europeu e do Conselho 2014/23/UE e 2014/24/UE, de 26 de fevereiro de 2014 (LCSP).</w:t>
      </w:r>
    </w:p>
    <w:p w14:paraId="61DA8C18" w14:textId="77777777" w:rsidR="001D230E" w:rsidRPr="00BD04A3" w:rsidRDefault="001D230E" w:rsidP="001D230E">
      <w:pPr>
        <w:contextualSpacing/>
        <w:jc w:val="both"/>
        <w:rPr>
          <w:rFonts w:cs="Arial"/>
          <w:snapToGrid w:val="0"/>
          <w:sz w:val="20"/>
          <w:szCs w:val="20"/>
        </w:rPr>
      </w:pPr>
    </w:p>
    <w:p w14:paraId="183D50CF" w14:textId="77777777" w:rsidR="001D230E" w:rsidRPr="00BD04A3" w:rsidRDefault="001D230E" w:rsidP="001D230E">
      <w:pPr>
        <w:contextualSpacing/>
        <w:jc w:val="both"/>
        <w:rPr>
          <w:rFonts w:cs="Arial"/>
          <w:snapToGrid w:val="0"/>
          <w:sz w:val="20"/>
          <w:szCs w:val="20"/>
        </w:rPr>
      </w:pPr>
      <w:r>
        <w:rPr>
          <w:snapToGrid w:val="0"/>
          <w:sz w:val="20"/>
          <w:szCs w:val="20"/>
        </w:rPr>
        <w:t>O preço do contrato incluirá os custos diretos para prestação do serviço (impostos, taxas e encargos de todo o tipo) e os custos indiretos (despesas gerais relacionadas com subsídios de deslocação e benefício industrial).</w:t>
      </w:r>
    </w:p>
    <w:p w14:paraId="0351D1BF" w14:textId="77777777" w:rsidR="001D230E" w:rsidRPr="00BD04A3" w:rsidRDefault="001D230E" w:rsidP="001D230E">
      <w:pPr>
        <w:contextualSpacing/>
        <w:jc w:val="both"/>
        <w:rPr>
          <w:rFonts w:cs="Arial"/>
          <w:snapToGrid w:val="0"/>
          <w:sz w:val="20"/>
          <w:szCs w:val="20"/>
        </w:rPr>
      </w:pPr>
    </w:p>
    <w:p w14:paraId="74E836DE" w14:textId="5B01DD21" w:rsidR="001D230E" w:rsidRPr="00BD04A3" w:rsidRDefault="001D230E" w:rsidP="001D230E">
      <w:pPr>
        <w:contextualSpacing/>
        <w:jc w:val="both"/>
        <w:rPr>
          <w:rFonts w:cs="Arial"/>
          <w:sz w:val="20"/>
          <w:szCs w:val="20"/>
        </w:rPr>
      </w:pPr>
      <w:r>
        <w:rPr>
          <w:sz w:val="20"/>
          <w:szCs w:val="20"/>
        </w:rPr>
        <w:t>O pagamento será fracionado e vinculado às entregas trimestrais (exceto a última) dos produtos citados acima e ao envio da fatura correspondente.</w:t>
      </w:r>
    </w:p>
    <w:p w14:paraId="0B8DE27B" w14:textId="77777777" w:rsidR="001D230E" w:rsidRPr="00BD04A3" w:rsidRDefault="001D230E" w:rsidP="001D230E">
      <w:pPr>
        <w:autoSpaceDE w:val="0"/>
        <w:autoSpaceDN w:val="0"/>
        <w:adjustRightInd w:val="0"/>
        <w:contextualSpacing/>
        <w:jc w:val="both"/>
        <w:rPr>
          <w:rFonts w:cs="Arial"/>
          <w:sz w:val="20"/>
          <w:szCs w:val="20"/>
        </w:rPr>
      </w:pPr>
    </w:p>
    <w:p w14:paraId="5D364E97" w14:textId="77777777" w:rsidR="001D230E" w:rsidRPr="00BD04A3" w:rsidRDefault="001D230E" w:rsidP="001D230E">
      <w:pPr>
        <w:autoSpaceDE w:val="0"/>
        <w:autoSpaceDN w:val="0"/>
        <w:adjustRightInd w:val="0"/>
        <w:contextualSpacing/>
        <w:jc w:val="both"/>
        <w:rPr>
          <w:rFonts w:cs="Arial"/>
          <w:sz w:val="20"/>
          <w:szCs w:val="20"/>
        </w:rPr>
      </w:pPr>
    </w:p>
    <w:p w14:paraId="0771E2C2" w14:textId="77777777" w:rsidR="001D230E" w:rsidRPr="00BD04A3" w:rsidRDefault="001D230E" w:rsidP="001D230E">
      <w:pPr>
        <w:contextualSpacing/>
        <w:jc w:val="both"/>
        <w:rPr>
          <w:rFonts w:cs="Arial"/>
          <w:b/>
          <w:sz w:val="20"/>
          <w:szCs w:val="20"/>
          <w:u w:val="single"/>
        </w:rPr>
      </w:pPr>
      <w:r>
        <w:rPr>
          <w:b/>
          <w:sz w:val="20"/>
          <w:szCs w:val="20"/>
        </w:rPr>
        <w:t xml:space="preserve">B.2 </w:t>
      </w:r>
      <w:r>
        <w:rPr>
          <w:b/>
          <w:sz w:val="20"/>
          <w:szCs w:val="20"/>
          <w:u w:val="single"/>
        </w:rPr>
        <w:t>Valor estimado do contrato</w:t>
      </w:r>
    </w:p>
    <w:p w14:paraId="3714CF2B" w14:textId="77777777" w:rsidR="001D230E" w:rsidRPr="00BD04A3" w:rsidRDefault="001D230E" w:rsidP="001D230E">
      <w:pPr>
        <w:contextualSpacing/>
        <w:jc w:val="both"/>
        <w:rPr>
          <w:rFonts w:cs="Arial"/>
          <w:sz w:val="20"/>
          <w:szCs w:val="20"/>
        </w:rPr>
      </w:pPr>
    </w:p>
    <w:p w14:paraId="345C8248" w14:textId="31BA390B" w:rsidR="001D230E" w:rsidRPr="00BD04A3" w:rsidRDefault="001D230E" w:rsidP="001D230E">
      <w:pPr>
        <w:contextualSpacing/>
        <w:jc w:val="both"/>
        <w:rPr>
          <w:rFonts w:eastAsia="Times New Roman" w:cs="Arial"/>
          <w:sz w:val="20"/>
          <w:szCs w:val="20"/>
        </w:rPr>
      </w:pPr>
      <w:r>
        <w:rPr>
          <w:sz w:val="20"/>
          <w:szCs w:val="20"/>
        </w:rPr>
        <w:t>O valor estimado do contrato (VEC) é de 61 400,00 € (sessenta e um mil  e quatrocentos euros), sem impostos e incluindo o orçamento base da licitação, sem quaisquer extensões ou modificações.</w:t>
      </w:r>
    </w:p>
    <w:p w14:paraId="5BFEDFF1" w14:textId="77777777" w:rsidR="00B17FCE" w:rsidRPr="00BD04A3" w:rsidRDefault="00B17FCE" w:rsidP="001D230E">
      <w:pPr>
        <w:contextualSpacing/>
        <w:jc w:val="both"/>
        <w:rPr>
          <w:rFonts w:eastAsia="Times New Roman" w:cs="Arial"/>
          <w:sz w:val="20"/>
          <w:szCs w:val="20"/>
        </w:rPr>
      </w:pPr>
    </w:p>
    <w:p w14:paraId="0A3DDE40" w14:textId="77777777" w:rsidR="001D230E" w:rsidRPr="00BD04A3" w:rsidRDefault="001D230E" w:rsidP="001D230E">
      <w:pPr>
        <w:contextualSpacing/>
        <w:jc w:val="both"/>
        <w:rPr>
          <w:rFonts w:cs="Arial"/>
          <w:b/>
          <w:sz w:val="20"/>
          <w:szCs w:val="20"/>
        </w:rPr>
      </w:pPr>
      <w:r>
        <w:rPr>
          <w:b/>
          <w:sz w:val="20"/>
          <w:szCs w:val="20"/>
        </w:rPr>
        <w:t>Método de cálculo aplicado pela entidade adjudicante</w:t>
      </w:r>
    </w:p>
    <w:p w14:paraId="0283EEDB" w14:textId="77777777" w:rsidR="001D230E" w:rsidRPr="00BD04A3" w:rsidRDefault="001D230E" w:rsidP="001D230E">
      <w:pPr>
        <w:contextualSpacing/>
        <w:jc w:val="both"/>
        <w:rPr>
          <w:rFonts w:cs="Arial"/>
          <w:b/>
          <w:sz w:val="20"/>
          <w:szCs w:val="20"/>
        </w:rPr>
      </w:pPr>
    </w:p>
    <w:p w14:paraId="1A6F047A" w14:textId="0C2CEE73" w:rsidR="001D230E" w:rsidRDefault="001D230E" w:rsidP="001D230E">
      <w:pPr>
        <w:contextualSpacing/>
        <w:jc w:val="both"/>
        <w:rPr>
          <w:rFonts w:eastAsia="Times New Roman" w:cs="Arial"/>
          <w:sz w:val="20"/>
          <w:szCs w:val="20"/>
        </w:rPr>
      </w:pPr>
      <w:r>
        <w:rPr>
          <w:sz w:val="20"/>
          <w:szCs w:val="20"/>
        </w:rPr>
        <w:t xml:space="preserve">O método de cálculo do montante da proposta é dado pelos preços indicados no orçamento do projeto SIRI, calculados para a prestação de serviços semelhantes em Moçambique, tendo em conta os preços habituais de mercado comparáveis à categoria III da UE, conforme detalhado no </w:t>
      </w:r>
      <w:r>
        <w:rPr>
          <w:b/>
          <w:sz w:val="20"/>
          <w:szCs w:val="20"/>
        </w:rPr>
        <w:t>Anexo 4</w:t>
      </w:r>
      <w:r>
        <w:rPr>
          <w:sz w:val="20"/>
          <w:szCs w:val="20"/>
        </w:rPr>
        <w:t xml:space="preserve"> desta tabela de características. </w:t>
      </w:r>
    </w:p>
    <w:p w14:paraId="45AC812B" w14:textId="4756EA49" w:rsidR="001D230E" w:rsidRDefault="001D230E" w:rsidP="001D230E">
      <w:pPr>
        <w:contextualSpacing/>
        <w:jc w:val="both"/>
        <w:rPr>
          <w:rFonts w:cs="Arial"/>
          <w:color w:val="548DD4" w:themeColor="text2" w:themeTint="99"/>
          <w:sz w:val="20"/>
          <w:szCs w:val="20"/>
        </w:rPr>
      </w:pPr>
    </w:p>
    <w:p w14:paraId="6C66C730" w14:textId="77777777" w:rsidR="000E449A" w:rsidRPr="00BD04A3" w:rsidRDefault="000E449A" w:rsidP="001D230E">
      <w:pPr>
        <w:contextualSpacing/>
        <w:jc w:val="both"/>
        <w:rPr>
          <w:rFonts w:cs="Arial"/>
          <w:color w:val="548DD4" w:themeColor="text2" w:themeTint="99"/>
          <w:sz w:val="20"/>
          <w:szCs w:val="20"/>
        </w:rPr>
      </w:pPr>
    </w:p>
    <w:p w14:paraId="05E41CA0" w14:textId="77777777" w:rsidR="001D230E" w:rsidRPr="00BD04A3" w:rsidRDefault="001D230E" w:rsidP="001D230E">
      <w:pPr>
        <w:contextualSpacing/>
        <w:jc w:val="both"/>
        <w:rPr>
          <w:rFonts w:cs="Arial"/>
          <w:b/>
          <w:sz w:val="20"/>
          <w:szCs w:val="20"/>
          <w:u w:val="single"/>
        </w:rPr>
      </w:pPr>
      <w:r>
        <w:rPr>
          <w:b/>
          <w:sz w:val="20"/>
          <w:szCs w:val="20"/>
        </w:rPr>
        <w:t xml:space="preserve">B.3 </w:t>
      </w:r>
      <w:r>
        <w:rPr>
          <w:b/>
          <w:sz w:val="20"/>
          <w:szCs w:val="20"/>
          <w:u w:val="single"/>
        </w:rPr>
        <w:t>Orçamento base de licitação (valor máximo a propor)</w:t>
      </w:r>
    </w:p>
    <w:p w14:paraId="1B2ADCFA" w14:textId="77777777" w:rsidR="001D230E" w:rsidRPr="00BD04A3" w:rsidRDefault="001D230E" w:rsidP="001D230E">
      <w:pPr>
        <w:contextualSpacing/>
        <w:jc w:val="both"/>
        <w:rPr>
          <w:rFonts w:cs="Arial"/>
          <w:b/>
          <w:color w:val="548DD4" w:themeColor="text2" w:themeTint="99"/>
          <w:sz w:val="20"/>
          <w:szCs w:val="20"/>
          <w:u w:val="single"/>
        </w:rPr>
      </w:pPr>
    </w:p>
    <w:p w14:paraId="566C14CC" w14:textId="77777777" w:rsidR="001D230E" w:rsidRPr="00BD04A3" w:rsidRDefault="001D230E" w:rsidP="001D230E">
      <w:pPr>
        <w:jc w:val="both"/>
        <w:rPr>
          <w:rFonts w:cs="Arial"/>
          <w:snapToGrid w:val="0"/>
          <w:color w:val="548DD4" w:themeColor="text2" w:themeTint="99"/>
          <w:sz w:val="20"/>
          <w:szCs w:val="20"/>
        </w:rPr>
      </w:pPr>
      <w:r>
        <w:rPr>
          <w:b/>
          <w:bCs/>
          <w:snapToGrid w:val="0"/>
          <w:sz w:val="20"/>
          <w:szCs w:val="20"/>
        </w:rPr>
        <w:t>Orçamento base de licitação (valor máximo a propor):</w:t>
      </w:r>
      <w:r>
        <w:rPr>
          <w:snapToGrid w:val="0"/>
          <w:sz w:val="20"/>
          <w:szCs w:val="20"/>
        </w:rPr>
        <w:t xml:space="preserve">      </w:t>
      </w:r>
    </w:p>
    <w:p w14:paraId="0B66B5DF" w14:textId="77777777" w:rsidR="001D230E" w:rsidRPr="00BD04A3" w:rsidRDefault="001D230E" w:rsidP="001D230E">
      <w:pPr>
        <w:ind w:left="851" w:hanging="491"/>
        <w:jc w:val="both"/>
        <w:rPr>
          <w:rFonts w:cs="Arial"/>
          <w:snapToGrid w:val="0"/>
          <w:color w:val="548DD4" w:themeColor="text2" w:themeTint="99"/>
          <w:sz w:val="20"/>
          <w:szCs w:val="20"/>
        </w:rPr>
      </w:pPr>
    </w:p>
    <w:p w14:paraId="7E5BE4BB" w14:textId="77777777" w:rsidR="001D230E" w:rsidRPr="00BD04A3" w:rsidRDefault="001D230E" w:rsidP="001D230E">
      <w:pPr>
        <w:ind w:left="90"/>
        <w:jc w:val="both"/>
        <w:rPr>
          <w:rFonts w:cs="Arial"/>
          <w:b/>
          <w:bCs/>
          <w:snapToGrid w:val="0"/>
          <w:sz w:val="20"/>
          <w:szCs w:val="20"/>
        </w:rPr>
      </w:pPr>
      <w:r>
        <w:rPr>
          <w:b/>
          <w:bCs/>
          <w:snapToGrid w:val="0"/>
          <w:sz w:val="20"/>
          <w:szCs w:val="20"/>
        </w:rPr>
        <w:t>- Montante:</w:t>
      </w:r>
      <w:r>
        <w:rPr>
          <w:snapToGrid w:val="0"/>
          <w:sz w:val="20"/>
          <w:szCs w:val="20"/>
        </w:rPr>
        <w:t xml:space="preserve">  71 838,00 </w:t>
      </w:r>
      <w:r>
        <w:rPr>
          <w:sz w:val="20"/>
          <w:szCs w:val="20"/>
        </w:rPr>
        <w:t>€ (setenta e um mil, oitocentos e trinta e oito euros), incluindo impostos</w:t>
      </w:r>
      <w:r>
        <w:rPr>
          <w:snapToGrid w:val="0"/>
          <w:sz w:val="20"/>
          <w:szCs w:val="20"/>
        </w:rPr>
        <w:t xml:space="preserve"> e que se discrimina, </w:t>
      </w:r>
      <w:r>
        <w:rPr>
          <w:sz w:val="20"/>
          <w:szCs w:val="20"/>
        </w:rPr>
        <w:t xml:space="preserve">a título indicativo, </w:t>
      </w:r>
      <w:r>
        <w:rPr>
          <w:snapToGrid w:val="0"/>
          <w:sz w:val="20"/>
          <w:szCs w:val="20"/>
        </w:rPr>
        <w:t>da seguinte forma:</w:t>
      </w:r>
    </w:p>
    <w:p w14:paraId="2662C708" w14:textId="77777777" w:rsidR="001D230E" w:rsidRPr="00BD04A3" w:rsidRDefault="001D230E" w:rsidP="001D230E">
      <w:pPr>
        <w:ind w:left="284"/>
        <w:jc w:val="both"/>
        <w:rPr>
          <w:rFonts w:cs="Arial"/>
          <w:sz w:val="20"/>
          <w:szCs w:val="20"/>
        </w:rPr>
      </w:pPr>
    </w:p>
    <w:tbl>
      <w:tblPr>
        <w:tblW w:w="9247" w:type="dxa"/>
        <w:tblLook w:val="01E0" w:firstRow="1" w:lastRow="1" w:firstColumn="1" w:lastColumn="1" w:noHBand="0" w:noVBand="0"/>
      </w:tblPr>
      <w:tblGrid>
        <w:gridCol w:w="810"/>
        <w:gridCol w:w="8437"/>
      </w:tblGrid>
      <w:tr w:rsidR="001D230E" w:rsidRPr="00BD04A3" w14:paraId="765BF293" w14:textId="77777777" w:rsidTr="00725E6A">
        <w:trPr>
          <w:trHeight w:val="203"/>
        </w:trPr>
        <w:tc>
          <w:tcPr>
            <w:tcW w:w="810" w:type="dxa"/>
            <w:shd w:val="clear" w:color="auto" w:fill="auto"/>
          </w:tcPr>
          <w:p w14:paraId="367A435E" w14:textId="77777777" w:rsidR="001D230E" w:rsidRPr="00BD04A3" w:rsidRDefault="001D230E" w:rsidP="00725E6A">
            <w:pPr>
              <w:tabs>
                <w:tab w:val="num" w:pos="360"/>
              </w:tabs>
              <w:ind w:left="360"/>
              <w:jc w:val="both"/>
              <w:rPr>
                <w:rFonts w:cs="Arial"/>
                <w:snapToGrid w:val="0"/>
                <w:sz w:val="20"/>
                <w:szCs w:val="20"/>
              </w:rPr>
            </w:pPr>
            <w:r>
              <w:rPr>
                <w:snapToGrid w:val="0"/>
                <w:sz w:val="20"/>
                <w:szCs w:val="20"/>
              </w:rPr>
              <w:t>a.</w:t>
            </w:r>
          </w:p>
        </w:tc>
        <w:tc>
          <w:tcPr>
            <w:tcW w:w="8437" w:type="dxa"/>
            <w:tcBorders>
              <w:left w:val="nil"/>
            </w:tcBorders>
            <w:shd w:val="clear" w:color="auto" w:fill="auto"/>
          </w:tcPr>
          <w:p w14:paraId="0B772F3D" w14:textId="77777777" w:rsidR="001D230E" w:rsidRPr="00BD04A3" w:rsidRDefault="001D230E" w:rsidP="009B6560">
            <w:pPr>
              <w:jc w:val="both"/>
              <w:rPr>
                <w:rFonts w:cs="Arial"/>
                <w:snapToGrid w:val="0"/>
                <w:sz w:val="20"/>
                <w:szCs w:val="20"/>
              </w:rPr>
            </w:pPr>
            <w:r>
              <w:rPr>
                <w:snapToGrid w:val="0"/>
                <w:sz w:val="20"/>
                <w:szCs w:val="20"/>
              </w:rPr>
              <w:t>Montante base: 61 400,00 €, sem IVA</w:t>
            </w:r>
          </w:p>
        </w:tc>
      </w:tr>
      <w:tr w:rsidR="001D230E" w:rsidRPr="00BD04A3" w14:paraId="5B3A5E47" w14:textId="77777777" w:rsidTr="00725E6A">
        <w:trPr>
          <w:trHeight w:val="406"/>
        </w:trPr>
        <w:tc>
          <w:tcPr>
            <w:tcW w:w="810" w:type="dxa"/>
            <w:shd w:val="clear" w:color="auto" w:fill="auto"/>
          </w:tcPr>
          <w:p w14:paraId="4075F32E" w14:textId="77777777" w:rsidR="001D230E" w:rsidRPr="00BD04A3" w:rsidRDefault="001D230E" w:rsidP="00725E6A">
            <w:pPr>
              <w:tabs>
                <w:tab w:val="num" w:pos="360"/>
              </w:tabs>
              <w:ind w:left="360"/>
              <w:jc w:val="both"/>
              <w:rPr>
                <w:rFonts w:cs="Arial"/>
                <w:snapToGrid w:val="0"/>
                <w:sz w:val="20"/>
                <w:szCs w:val="20"/>
              </w:rPr>
            </w:pPr>
            <w:r>
              <w:rPr>
                <w:snapToGrid w:val="0"/>
                <w:sz w:val="20"/>
                <w:szCs w:val="20"/>
              </w:rPr>
              <w:t>b.</w:t>
            </w:r>
          </w:p>
        </w:tc>
        <w:tc>
          <w:tcPr>
            <w:tcW w:w="8437" w:type="dxa"/>
            <w:tcBorders>
              <w:left w:val="nil"/>
            </w:tcBorders>
            <w:shd w:val="clear" w:color="auto" w:fill="auto"/>
          </w:tcPr>
          <w:p w14:paraId="7390C949" w14:textId="77777777" w:rsidR="001D230E" w:rsidRDefault="001D230E" w:rsidP="0054253A">
            <w:pPr>
              <w:jc w:val="both"/>
              <w:rPr>
                <w:sz w:val="20"/>
                <w:szCs w:val="20"/>
              </w:rPr>
            </w:pPr>
            <w:r>
              <w:rPr>
                <w:snapToGrid w:val="0"/>
                <w:sz w:val="20"/>
                <w:szCs w:val="20"/>
              </w:rPr>
              <w:t xml:space="preserve">Montante do IVA (imposto sobre o valor acrescentado - IVA aplicável em Moçambique – 17%):  10 438,00 </w:t>
            </w:r>
            <w:r>
              <w:rPr>
                <w:sz w:val="20"/>
                <w:szCs w:val="20"/>
              </w:rPr>
              <w:t>€</w:t>
            </w:r>
          </w:p>
          <w:p w14:paraId="07FEF645" w14:textId="6A0C43C5" w:rsidR="000E449A" w:rsidRPr="00BD04A3" w:rsidRDefault="000E449A" w:rsidP="0054253A">
            <w:pPr>
              <w:jc w:val="both"/>
              <w:rPr>
                <w:rFonts w:cs="Arial"/>
                <w:snapToGrid w:val="0"/>
                <w:sz w:val="20"/>
                <w:szCs w:val="20"/>
              </w:rPr>
            </w:pPr>
          </w:p>
        </w:tc>
      </w:tr>
    </w:tbl>
    <w:p w14:paraId="693F9FE2" w14:textId="77777777" w:rsidR="001D230E" w:rsidRPr="00BD04A3" w:rsidRDefault="001D230E" w:rsidP="001D230E">
      <w:pPr>
        <w:autoSpaceDE w:val="0"/>
        <w:autoSpaceDN w:val="0"/>
        <w:adjustRightInd w:val="0"/>
        <w:contextualSpacing/>
        <w:jc w:val="both"/>
        <w:rPr>
          <w:rFonts w:cs="Arial"/>
          <w:sz w:val="20"/>
          <w:szCs w:val="20"/>
        </w:rPr>
      </w:pPr>
      <w:r>
        <w:rPr>
          <w:sz w:val="20"/>
          <w:szCs w:val="20"/>
        </w:rPr>
        <w:t>O orçamento de licitação determinado é o limite máximo de despesa, incluindo impostos, que em virtude deste contrato poderá comprometer a entidade adjudicante e constitui o preço máximo que pode ser oferecido pelas empresas que participarem na licitação deste contrato. Qualquer proposta que exceda o orçamento base de licitação será automaticamente excluída.</w:t>
      </w:r>
    </w:p>
    <w:p w14:paraId="48E595FD"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p>
    <w:p w14:paraId="2AB7F28A" w14:textId="77777777" w:rsidR="001D230E" w:rsidRPr="00BD04A3" w:rsidRDefault="001D230E" w:rsidP="001D230E">
      <w:pPr>
        <w:contextualSpacing/>
        <w:jc w:val="both"/>
        <w:rPr>
          <w:rFonts w:cs="Arial"/>
          <w:sz w:val="20"/>
          <w:szCs w:val="20"/>
        </w:rPr>
      </w:pPr>
      <w:r>
        <w:rPr>
          <w:sz w:val="20"/>
          <w:szCs w:val="20"/>
        </w:rPr>
        <w:t xml:space="preserve">Os custos estimados do orçamento básico de licitação são discriminados no </w:t>
      </w:r>
      <w:r>
        <w:rPr>
          <w:b/>
          <w:sz w:val="20"/>
          <w:szCs w:val="20"/>
        </w:rPr>
        <w:t xml:space="preserve">Anexo 4 </w:t>
      </w:r>
      <w:r>
        <w:rPr>
          <w:sz w:val="20"/>
          <w:szCs w:val="20"/>
        </w:rPr>
        <w:t>desta tabela de características.</w:t>
      </w:r>
    </w:p>
    <w:p w14:paraId="6DE053A0" w14:textId="77777777" w:rsidR="001D230E" w:rsidRPr="00BD04A3" w:rsidRDefault="001D230E" w:rsidP="001D230E">
      <w:pPr>
        <w:contextualSpacing/>
        <w:jc w:val="both"/>
        <w:rPr>
          <w:rFonts w:cs="Arial"/>
          <w:color w:val="548DD4" w:themeColor="text2" w:themeTint="99"/>
          <w:sz w:val="20"/>
          <w:szCs w:val="20"/>
        </w:rPr>
      </w:pPr>
    </w:p>
    <w:p w14:paraId="51F50381" w14:textId="77777777" w:rsidR="001D230E" w:rsidRPr="00BD04A3" w:rsidRDefault="001D230E" w:rsidP="001D230E">
      <w:pPr>
        <w:contextualSpacing/>
        <w:jc w:val="both"/>
        <w:rPr>
          <w:rFonts w:cs="Arial"/>
          <w:color w:val="548DD4" w:themeColor="text2" w:themeTint="99"/>
          <w:sz w:val="20"/>
          <w:szCs w:val="20"/>
        </w:rPr>
      </w:pPr>
    </w:p>
    <w:p w14:paraId="3F9458BC" w14:textId="77777777" w:rsidR="001D230E" w:rsidRPr="00BD04A3" w:rsidRDefault="001D230E" w:rsidP="001D230E">
      <w:pPr>
        <w:contextualSpacing/>
        <w:jc w:val="both"/>
        <w:rPr>
          <w:rFonts w:cs="Arial"/>
          <w:b/>
          <w:sz w:val="20"/>
          <w:szCs w:val="20"/>
          <w:u w:val="single"/>
        </w:rPr>
      </w:pPr>
      <w:r>
        <w:rPr>
          <w:b/>
          <w:sz w:val="20"/>
          <w:szCs w:val="20"/>
        </w:rPr>
        <w:t xml:space="preserve">C. </w:t>
      </w:r>
      <w:r>
        <w:rPr>
          <w:b/>
          <w:sz w:val="20"/>
          <w:szCs w:val="20"/>
          <w:u w:val="single"/>
        </w:rPr>
        <w:t>Crédito, revisão de preços e garantia</w:t>
      </w:r>
    </w:p>
    <w:p w14:paraId="391CFB37" w14:textId="77777777" w:rsidR="001D230E" w:rsidRPr="00BD04A3" w:rsidRDefault="001D230E" w:rsidP="001D230E">
      <w:pPr>
        <w:contextualSpacing/>
        <w:jc w:val="both"/>
        <w:rPr>
          <w:rFonts w:cs="Arial"/>
          <w:b/>
          <w:sz w:val="20"/>
          <w:szCs w:val="20"/>
          <w:u w:val="single"/>
        </w:rPr>
      </w:pPr>
    </w:p>
    <w:p w14:paraId="27DE3B6F" w14:textId="77777777" w:rsidR="001D230E" w:rsidRPr="00BD04A3" w:rsidRDefault="001D230E" w:rsidP="001D230E">
      <w:pPr>
        <w:contextualSpacing/>
        <w:jc w:val="both"/>
        <w:rPr>
          <w:rFonts w:cs="Arial"/>
          <w:b/>
          <w:sz w:val="20"/>
          <w:szCs w:val="20"/>
          <w:u w:val="single"/>
        </w:rPr>
      </w:pPr>
      <w:r>
        <w:rPr>
          <w:b/>
          <w:sz w:val="20"/>
          <w:szCs w:val="20"/>
        </w:rPr>
        <w:t xml:space="preserve">C1. </w:t>
      </w:r>
      <w:r>
        <w:rPr>
          <w:b/>
          <w:sz w:val="20"/>
          <w:szCs w:val="20"/>
          <w:u w:val="single"/>
        </w:rPr>
        <w:t>Existência de crédito, parcela e entidade adjudicante</w:t>
      </w:r>
    </w:p>
    <w:p w14:paraId="139ACB9F" w14:textId="77777777" w:rsidR="001D230E" w:rsidRPr="00BD04A3" w:rsidRDefault="001D230E" w:rsidP="001D230E">
      <w:pPr>
        <w:contextualSpacing/>
        <w:jc w:val="both"/>
        <w:rPr>
          <w:rFonts w:cs="Arial"/>
          <w:b/>
          <w:color w:val="548DD4" w:themeColor="text2" w:themeTint="99"/>
          <w:sz w:val="20"/>
          <w:szCs w:val="20"/>
        </w:rPr>
      </w:pPr>
    </w:p>
    <w:p w14:paraId="34825260" w14:textId="4D25C68E" w:rsidR="001D230E" w:rsidRPr="00BD04A3" w:rsidRDefault="001D230E" w:rsidP="001D230E">
      <w:pPr>
        <w:contextualSpacing/>
        <w:jc w:val="both"/>
        <w:rPr>
          <w:rFonts w:cs="Arial"/>
          <w:sz w:val="20"/>
          <w:szCs w:val="20"/>
        </w:rPr>
      </w:pPr>
      <w:r>
        <w:rPr>
          <w:sz w:val="20"/>
          <w:szCs w:val="20"/>
        </w:rPr>
        <w:t>Existe crédito adequado e suficiente para a secção orçamental D/2270013/2320 "Trabalhos técnicos" do orçamento da ACCD, equivalente à parcela orçamental "</w:t>
      </w:r>
      <w:r>
        <w:rPr>
          <w:i/>
          <w:sz w:val="20"/>
          <w:szCs w:val="20"/>
        </w:rPr>
        <w:t>1.1.1.3 Logistics &amp; descentralised cooperation activities manager</w:t>
      </w:r>
      <w:r>
        <w:rPr>
          <w:sz w:val="20"/>
          <w:szCs w:val="20"/>
        </w:rPr>
        <w:t>" do projeto SIRI. O centro de gestão é 6880.</w:t>
      </w:r>
    </w:p>
    <w:p w14:paraId="069F0EE3" w14:textId="77777777" w:rsidR="001D230E" w:rsidRPr="00BD04A3" w:rsidRDefault="001D230E" w:rsidP="001D230E">
      <w:pPr>
        <w:tabs>
          <w:tab w:val="num" w:pos="360"/>
        </w:tabs>
        <w:jc w:val="both"/>
        <w:rPr>
          <w:rFonts w:cs="Arial"/>
          <w:b/>
          <w:snapToGrid w:val="0"/>
          <w:sz w:val="20"/>
          <w:szCs w:val="20"/>
        </w:rPr>
      </w:pPr>
    </w:p>
    <w:p w14:paraId="1F0ABE0F" w14:textId="08B58D6A" w:rsidR="001D230E" w:rsidRDefault="001D230E" w:rsidP="001D230E">
      <w:pPr>
        <w:tabs>
          <w:tab w:val="num" w:pos="360"/>
        </w:tabs>
        <w:jc w:val="both"/>
        <w:rPr>
          <w:rFonts w:cs="Arial"/>
          <w:b/>
          <w:snapToGrid w:val="0"/>
          <w:sz w:val="20"/>
          <w:szCs w:val="20"/>
        </w:rPr>
      </w:pPr>
      <w:r>
        <w:rPr>
          <w:b/>
          <w:sz w:val="20"/>
          <w:szCs w:val="20"/>
        </w:rPr>
        <w:lastRenderedPageBreak/>
        <w:t xml:space="preserve">C.2. </w:t>
      </w:r>
      <w:r>
        <w:rPr>
          <w:b/>
          <w:sz w:val="20"/>
          <w:szCs w:val="20"/>
          <w:u w:val="single"/>
        </w:rPr>
        <w:t>Processo com despesa plurianual</w:t>
      </w:r>
      <w:r>
        <w:rPr>
          <w:b/>
          <w:snapToGrid w:val="0"/>
          <w:sz w:val="20"/>
          <w:szCs w:val="20"/>
        </w:rPr>
        <w:t xml:space="preserve">: </w:t>
      </w:r>
    </w:p>
    <w:p w14:paraId="7A2A03A3" w14:textId="77777777" w:rsidR="001D230E" w:rsidRPr="00BD04A3" w:rsidRDefault="001D230E" w:rsidP="001D230E">
      <w:pPr>
        <w:tabs>
          <w:tab w:val="num" w:pos="360"/>
        </w:tabs>
        <w:jc w:val="both"/>
        <w:rPr>
          <w:rFonts w:cs="Arial"/>
          <w:b/>
          <w:snapToGrid w:val="0"/>
          <w:sz w:val="20"/>
          <w:szCs w:val="20"/>
        </w:rPr>
      </w:pPr>
    </w:p>
    <w:tbl>
      <w:tblPr>
        <w:tblW w:w="4740" w:type="dxa"/>
        <w:jc w:val="center"/>
        <w:tblCellMar>
          <w:left w:w="70" w:type="dxa"/>
          <w:right w:w="70" w:type="dxa"/>
        </w:tblCellMar>
        <w:tblLook w:val="04A0" w:firstRow="1" w:lastRow="0" w:firstColumn="1" w:lastColumn="0" w:noHBand="0" w:noVBand="1"/>
      </w:tblPr>
      <w:tblGrid>
        <w:gridCol w:w="1980"/>
        <w:gridCol w:w="2760"/>
      </w:tblGrid>
      <w:tr w:rsidR="00252C33" w:rsidRPr="00252C33" w14:paraId="7FD2788D" w14:textId="77777777" w:rsidTr="009F077B">
        <w:trPr>
          <w:trHeight w:val="590"/>
          <w:jc w:val="center"/>
        </w:trPr>
        <w:tc>
          <w:tcPr>
            <w:tcW w:w="19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890DFFA"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Ano</w:t>
            </w:r>
          </w:p>
        </w:tc>
        <w:tc>
          <w:tcPr>
            <w:tcW w:w="2760" w:type="dxa"/>
            <w:tcBorders>
              <w:top w:val="single" w:sz="8" w:space="0" w:color="auto"/>
              <w:left w:val="nil"/>
              <w:bottom w:val="single" w:sz="8" w:space="0" w:color="auto"/>
              <w:right w:val="single" w:sz="8" w:space="0" w:color="auto"/>
            </w:tcBorders>
            <w:shd w:val="clear" w:color="auto" w:fill="auto"/>
            <w:vAlign w:val="center"/>
            <w:hideMark/>
          </w:tcPr>
          <w:p w14:paraId="38ED39E2"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 xml:space="preserve">Total da anuidade </w:t>
            </w:r>
            <w:r>
              <w:rPr>
                <w:rFonts w:ascii="Calibri" w:hAnsi="Calibri"/>
                <w:b/>
                <w:bCs/>
                <w:color w:val="000000"/>
              </w:rPr>
              <w:br/>
              <w:t>Não inclui impostos</w:t>
            </w:r>
          </w:p>
        </w:tc>
      </w:tr>
      <w:tr w:rsidR="00252C33" w:rsidRPr="00252C33" w14:paraId="5040139B" w14:textId="77777777" w:rsidTr="009F077B">
        <w:trPr>
          <w:trHeight w:val="290"/>
          <w:jc w:val="center"/>
        </w:trPr>
        <w:tc>
          <w:tcPr>
            <w:tcW w:w="1980" w:type="dxa"/>
            <w:tcBorders>
              <w:top w:val="nil"/>
              <w:left w:val="single" w:sz="8" w:space="0" w:color="auto"/>
              <w:bottom w:val="single" w:sz="4" w:space="0" w:color="auto"/>
              <w:right w:val="single" w:sz="4" w:space="0" w:color="auto"/>
            </w:tcBorders>
            <w:shd w:val="clear" w:color="auto" w:fill="auto"/>
            <w:noWrap/>
            <w:vAlign w:val="bottom"/>
            <w:hideMark/>
          </w:tcPr>
          <w:p w14:paraId="4867B72D"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2023</w:t>
            </w:r>
          </w:p>
        </w:tc>
        <w:tc>
          <w:tcPr>
            <w:tcW w:w="2760" w:type="dxa"/>
            <w:tcBorders>
              <w:top w:val="nil"/>
              <w:left w:val="nil"/>
              <w:bottom w:val="single" w:sz="4" w:space="0" w:color="auto"/>
              <w:right w:val="single" w:sz="8" w:space="0" w:color="auto"/>
            </w:tcBorders>
            <w:shd w:val="clear" w:color="auto" w:fill="auto"/>
            <w:noWrap/>
            <w:vAlign w:val="bottom"/>
            <w:hideMark/>
          </w:tcPr>
          <w:p w14:paraId="4DEB2039" w14:textId="77777777" w:rsidR="00252C33" w:rsidRPr="00252C33" w:rsidRDefault="00252C33" w:rsidP="00252C33">
            <w:pPr>
              <w:jc w:val="right"/>
              <w:rPr>
                <w:rFonts w:ascii="Calibri" w:eastAsia="Times New Roman" w:hAnsi="Calibri" w:cs="Calibri"/>
                <w:color w:val="000000"/>
              </w:rPr>
            </w:pPr>
            <w:r>
              <w:rPr>
                <w:rFonts w:ascii="Calibri" w:hAnsi="Calibri"/>
                <w:color w:val="000000"/>
              </w:rPr>
              <w:t>19 200,00 €</w:t>
            </w:r>
          </w:p>
        </w:tc>
      </w:tr>
      <w:tr w:rsidR="00252C33" w:rsidRPr="00252C33" w14:paraId="5149AB17" w14:textId="77777777" w:rsidTr="009F077B">
        <w:trPr>
          <w:trHeight w:val="290"/>
          <w:jc w:val="center"/>
        </w:trPr>
        <w:tc>
          <w:tcPr>
            <w:tcW w:w="1980" w:type="dxa"/>
            <w:tcBorders>
              <w:top w:val="nil"/>
              <w:left w:val="single" w:sz="8" w:space="0" w:color="auto"/>
              <w:bottom w:val="single" w:sz="4" w:space="0" w:color="auto"/>
              <w:right w:val="single" w:sz="4" w:space="0" w:color="auto"/>
            </w:tcBorders>
            <w:shd w:val="clear" w:color="auto" w:fill="auto"/>
            <w:noWrap/>
            <w:vAlign w:val="bottom"/>
            <w:hideMark/>
          </w:tcPr>
          <w:p w14:paraId="453D0689"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2024</w:t>
            </w:r>
          </w:p>
        </w:tc>
        <w:tc>
          <w:tcPr>
            <w:tcW w:w="2760" w:type="dxa"/>
            <w:tcBorders>
              <w:top w:val="nil"/>
              <w:left w:val="nil"/>
              <w:bottom w:val="single" w:sz="4" w:space="0" w:color="auto"/>
              <w:right w:val="single" w:sz="8" w:space="0" w:color="auto"/>
            </w:tcBorders>
            <w:shd w:val="clear" w:color="auto" w:fill="auto"/>
            <w:noWrap/>
            <w:vAlign w:val="bottom"/>
            <w:hideMark/>
          </w:tcPr>
          <w:p w14:paraId="51309ED1" w14:textId="77777777" w:rsidR="00252C33" w:rsidRPr="00252C33" w:rsidRDefault="00252C33" w:rsidP="00252C33">
            <w:pPr>
              <w:jc w:val="right"/>
              <w:rPr>
                <w:rFonts w:ascii="Calibri" w:eastAsia="Times New Roman" w:hAnsi="Calibri" w:cs="Calibri"/>
                <w:color w:val="000000"/>
              </w:rPr>
            </w:pPr>
            <w:r>
              <w:rPr>
                <w:rFonts w:ascii="Calibri" w:hAnsi="Calibri"/>
                <w:color w:val="000000"/>
              </w:rPr>
              <w:t>33 000,00 €</w:t>
            </w:r>
          </w:p>
        </w:tc>
      </w:tr>
      <w:tr w:rsidR="00252C33" w:rsidRPr="00252C33" w14:paraId="15CC18F7" w14:textId="77777777" w:rsidTr="009F077B">
        <w:trPr>
          <w:trHeight w:val="300"/>
          <w:jc w:val="center"/>
        </w:trPr>
        <w:tc>
          <w:tcPr>
            <w:tcW w:w="1980" w:type="dxa"/>
            <w:tcBorders>
              <w:top w:val="nil"/>
              <w:left w:val="single" w:sz="8" w:space="0" w:color="auto"/>
              <w:bottom w:val="single" w:sz="8" w:space="0" w:color="auto"/>
              <w:right w:val="single" w:sz="4" w:space="0" w:color="auto"/>
            </w:tcBorders>
            <w:shd w:val="clear" w:color="auto" w:fill="auto"/>
            <w:noWrap/>
            <w:vAlign w:val="bottom"/>
            <w:hideMark/>
          </w:tcPr>
          <w:p w14:paraId="1235722A"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2025</w:t>
            </w:r>
          </w:p>
        </w:tc>
        <w:tc>
          <w:tcPr>
            <w:tcW w:w="2760" w:type="dxa"/>
            <w:tcBorders>
              <w:top w:val="nil"/>
              <w:left w:val="nil"/>
              <w:bottom w:val="single" w:sz="8" w:space="0" w:color="auto"/>
              <w:right w:val="single" w:sz="8" w:space="0" w:color="auto"/>
            </w:tcBorders>
            <w:shd w:val="clear" w:color="auto" w:fill="auto"/>
            <w:noWrap/>
            <w:vAlign w:val="bottom"/>
            <w:hideMark/>
          </w:tcPr>
          <w:p w14:paraId="276982CF" w14:textId="77777777" w:rsidR="00252C33" w:rsidRPr="00252C33" w:rsidRDefault="00252C33" w:rsidP="00252C33">
            <w:pPr>
              <w:jc w:val="right"/>
              <w:rPr>
                <w:rFonts w:ascii="Calibri" w:eastAsia="Times New Roman" w:hAnsi="Calibri" w:cs="Calibri"/>
                <w:color w:val="000000"/>
              </w:rPr>
            </w:pPr>
            <w:r>
              <w:rPr>
                <w:rFonts w:ascii="Calibri" w:hAnsi="Calibri"/>
                <w:color w:val="000000"/>
              </w:rPr>
              <w:t>9200,00 €</w:t>
            </w:r>
          </w:p>
        </w:tc>
      </w:tr>
      <w:tr w:rsidR="00252C33" w:rsidRPr="00252C33" w14:paraId="4EAB3898" w14:textId="77777777" w:rsidTr="009F077B">
        <w:trPr>
          <w:trHeight w:val="300"/>
          <w:jc w:val="center"/>
        </w:trPr>
        <w:tc>
          <w:tcPr>
            <w:tcW w:w="1980" w:type="dxa"/>
            <w:tcBorders>
              <w:top w:val="nil"/>
              <w:left w:val="single" w:sz="8" w:space="0" w:color="auto"/>
              <w:bottom w:val="single" w:sz="8" w:space="0" w:color="auto"/>
              <w:right w:val="single" w:sz="4" w:space="0" w:color="auto"/>
            </w:tcBorders>
            <w:shd w:val="clear" w:color="auto" w:fill="auto"/>
            <w:noWrap/>
            <w:vAlign w:val="bottom"/>
            <w:hideMark/>
          </w:tcPr>
          <w:p w14:paraId="51E6866F" w14:textId="77777777" w:rsidR="00252C33" w:rsidRPr="00252C33" w:rsidRDefault="00252C33" w:rsidP="00252C33">
            <w:pPr>
              <w:jc w:val="center"/>
              <w:rPr>
                <w:rFonts w:ascii="Calibri" w:eastAsia="Times New Roman" w:hAnsi="Calibri" w:cs="Calibri"/>
                <w:b/>
                <w:bCs/>
                <w:color w:val="000000"/>
              </w:rPr>
            </w:pPr>
            <w:r>
              <w:rPr>
                <w:rFonts w:ascii="Calibri" w:hAnsi="Calibri"/>
                <w:b/>
                <w:bCs/>
                <w:color w:val="000000"/>
              </w:rPr>
              <w:t>Total do contrato</w:t>
            </w:r>
          </w:p>
        </w:tc>
        <w:tc>
          <w:tcPr>
            <w:tcW w:w="2760" w:type="dxa"/>
            <w:tcBorders>
              <w:top w:val="nil"/>
              <w:left w:val="nil"/>
              <w:bottom w:val="single" w:sz="8" w:space="0" w:color="auto"/>
              <w:right w:val="single" w:sz="8" w:space="0" w:color="auto"/>
            </w:tcBorders>
            <w:shd w:val="clear" w:color="auto" w:fill="auto"/>
            <w:noWrap/>
            <w:vAlign w:val="bottom"/>
            <w:hideMark/>
          </w:tcPr>
          <w:p w14:paraId="13C02DD6" w14:textId="77777777" w:rsidR="00252C33" w:rsidRPr="00252C33" w:rsidRDefault="00252C33" w:rsidP="00252C33">
            <w:pPr>
              <w:jc w:val="right"/>
              <w:rPr>
                <w:rFonts w:ascii="Calibri" w:eastAsia="Times New Roman" w:hAnsi="Calibri" w:cs="Calibri"/>
                <w:b/>
                <w:bCs/>
                <w:color w:val="000000"/>
              </w:rPr>
            </w:pPr>
            <w:r>
              <w:rPr>
                <w:rFonts w:ascii="Calibri" w:hAnsi="Calibri"/>
                <w:b/>
                <w:bCs/>
                <w:color w:val="000000"/>
              </w:rPr>
              <w:t>61 400,00 €</w:t>
            </w:r>
          </w:p>
        </w:tc>
      </w:tr>
    </w:tbl>
    <w:p w14:paraId="2BBE7C94" w14:textId="77777777" w:rsidR="00840B5C" w:rsidRPr="00BD04A3" w:rsidRDefault="00840B5C" w:rsidP="001D230E">
      <w:pPr>
        <w:tabs>
          <w:tab w:val="num" w:pos="360"/>
        </w:tabs>
        <w:jc w:val="both"/>
        <w:rPr>
          <w:rFonts w:cs="Arial"/>
          <w:b/>
          <w:snapToGrid w:val="0"/>
          <w:sz w:val="20"/>
          <w:szCs w:val="20"/>
        </w:rPr>
      </w:pPr>
    </w:p>
    <w:p w14:paraId="533CEE8A" w14:textId="77777777" w:rsidR="001D230E" w:rsidRPr="00BD04A3" w:rsidRDefault="001D230E" w:rsidP="001D230E">
      <w:pPr>
        <w:contextualSpacing/>
        <w:jc w:val="both"/>
        <w:rPr>
          <w:rFonts w:cs="Arial"/>
          <w:b/>
          <w:sz w:val="20"/>
          <w:szCs w:val="20"/>
          <w:u w:val="single"/>
        </w:rPr>
      </w:pPr>
      <w:r>
        <w:rPr>
          <w:b/>
          <w:sz w:val="20"/>
          <w:szCs w:val="20"/>
        </w:rPr>
        <w:t xml:space="preserve">C3. </w:t>
      </w:r>
      <w:r>
        <w:rPr>
          <w:b/>
          <w:sz w:val="20"/>
          <w:szCs w:val="20"/>
          <w:u w:val="single"/>
        </w:rPr>
        <w:t>Revisão de preços</w:t>
      </w:r>
    </w:p>
    <w:p w14:paraId="639811FA" w14:textId="77777777" w:rsidR="001D230E" w:rsidRPr="00BD04A3" w:rsidRDefault="001D230E" w:rsidP="001D230E">
      <w:pPr>
        <w:contextualSpacing/>
        <w:jc w:val="both"/>
        <w:rPr>
          <w:rFonts w:cs="Arial"/>
          <w:b/>
          <w:sz w:val="20"/>
          <w:szCs w:val="20"/>
          <w:u w:val="single"/>
        </w:rPr>
      </w:pPr>
    </w:p>
    <w:p w14:paraId="5BF68899" w14:textId="77777777" w:rsidR="001D230E" w:rsidRPr="00BD04A3" w:rsidRDefault="001D230E" w:rsidP="001D230E">
      <w:pPr>
        <w:contextualSpacing/>
        <w:jc w:val="both"/>
        <w:rPr>
          <w:rFonts w:cs="Arial"/>
          <w:sz w:val="20"/>
          <w:szCs w:val="20"/>
        </w:rPr>
      </w:pPr>
      <w:r>
        <w:rPr>
          <w:sz w:val="20"/>
          <w:szCs w:val="20"/>
        </w:rPr>
        <w:t>Não há revisão de preços.</w:t>
      </w:r>
    </w:p>
    <w:p w14:paraId="1BE33B30" w14:textId="77777777" w:rsidR="001D230E" w:rsidRPr="00BD04A3" w:rsidRDefault="001D230E" w:rsidP="001D230E">
      <w:pPr>
        <w:contextualSpacing/>
        <w:jc w:val="both"/>
        <w:rPr>
          <w:rFonts w:cs="Arial"/>
          <w:b/>
          <w:color w:val="548DD4" w:themeColor="text2" w:themeTint="99"/>
          <w:sz w:val="20"/>
          <w:szCs w:val="20"/>
        </w:rPr>
      </w:pPr>
    </w:p>
    <w:p w14:paraId="77625F99" w14:textId="77777777" w:rsidR="001D230E" w:rsidRPr="00BD04A3" w:rsidRDefault="001D230E" w:rsidP="001D230E">
      <w:pPr>
        <w:contextualSpacing/>
        <w:jc w:val="both"/>
        <w:rPr>
          <w:rFonts w:cs="Arial"/>
          <w:b/>
          <w:sz w:val="20"/>
          <w:szCs w:val="20"/>
          <w:u w:val="single"/>
        </w:rPr>
      </w:pPr>
      <w:r>
        <w:rPr>
          <w:b/>
          <w:sz w:val="20"/>
          <w:szCs w:val="20"/>
        </w:rPr>
        <w:t xml:space="preserve">C4. </w:t>
      </w:r>
      <w:r>
        <w:rPr>
          <w:b/>
          <w:sz w:val="20"/>
          <w:szCs w:val="20"/>
          <w:u w:val="single"/>
        </w:rPr>
        <w:t>Garantia</w:t>
      </w:r>
    </w:p>
    <w:p w14:paraId="13FA7582" w14:textId="77777777" w:rsidR="001D230E" w:rsidRPr="00BD04A3" w:rsidRDefault="001D230E" w:rsidP="001D230E">
      <w:pPr>
        <w:contextualSpacing/>
        <w:jc w:val="both"/>
        <w:rPr>
          <w:rFonts w:cs="Arial"/>
          <w:b/>
          <w:color w:val="548DD4" w:themeColor="text2" w:themeTint="99"/>
          <w:sz w:val="20"/>
          <w:szCs w:val="20"/>
          <w:u w:val="single"/>
        </w:rPr>
      </w:pPr>
    </w:p>
    <w:p w14:paraId="0A7AB8B3" w14:textId="77777777" w:rsidR="001D230E" w:rsidRDefault="001D230E" w:rsidP="001D230E">
      <w:pPr>
        <w:autoSpaceDE w:val="0"/>
        <w:autoSpaceDN w:val="0"/>
        <w:adjustRightInd w:val="0"/>
        <w:contextualSpacing/>
        <w:jc w:val="both"/>
        <w:rPr>
          <w:rFonts w:cs="Arial"/>
          <w:sz w:val="20"/>
          <w:szCs w:val="20"/>
        </w:rPr>
      </w:pPr>
      <w:r>
        <w:rPr>
          <w:sz w:val="20"/>
          <w:szCs w:val="20"/>
        </w:rPr>
        <w:t xml:space="preserve">Tendo em conta a natureza do contrato, o seu local de celebração (Moçambique) e a disponibilidade estabelecida pela primeira disposição adicional da Lei de contratos do setor público (LCSP) de Espanha, o presente contrato não exige a constituição de uma garantia provisória ou definitiva, uma vez que não é prática comum no local de prestação do serviço. </w:t>
      </w:r>
    </w:p>
    <w:p w14:paraId="210C4E8C" w14:textId="77777777" w:rsidR="00FD0ACC" w:rsidRDefault="00FD0ACC" w:rsidP="001D230E">
      <w:pPr>
        <w:autoSpaceDE w:val="0"/>
        <w:autoSpaceDN w:val="0"/>
        <w:adjustRightInd w:val="0"/>
        <w:contextualSpacing/>
        <w:jc w:val="both"/>
        <w:rPr>
          <w:rFonts w:cs="Arial"/>
          <w:sz w:val="20"/>
          <w:szCs w:val="20"/>
        </w:rPr>
      </w:pPr>
    </w:p>
    <w:p w14:paraId="702E0814" w14:textId="77777777" w:rsidR="00FD0ACC" w:rsidRPr="00FD0ACC" w:rsidRDefault="00FD0ACC" w:rsidP="001D230E">
      <w:pPr>
        <w:autoSpaceDE w:val="0"/>
        <w:autoSpaceDN w:val="0"/>
        <w:adjustRightInd w:val="0"/>
        <w:contextualSpacing/>
        <w:jc w:val="both"/>
        <w:rPr>
          <w:rFonts w:cs="Arial"/>
          <w:b/>
          <w:strike/>
          <w:color w:val="548DD4" w:themeColor="text2" w:themeTint="99"/>
          <w:sz w:val="20"/>
          <w:szCs w:val="20"/>
        </w:rPr>
      </w:pPr>
      <w:r>
        <w:rPr>
          <w:b/>
          <w:sz w:val="20"/>
          <w:szCs w:val="20"/>
        </w:rPr>
        <w:t>C.5 Entidade adjudicante</w:t>
      </w:r>
    </w:p>
    <w:p w14:paraId="30F8E273" w14:textId="77777777" w:rsidR="00FD0ACC" w:rsidRDefault="00FD0ACC" w:rsidP="00FD0ACC">
      <w:pPr>
        <w:pStyle w:val="parrafo"/>
        <w:spacing w:before="0" w:beforeAutospacing="0" w:after="0" w:afterAutospacing="0"/>
        <w:contextualSpacing/>
        <w:jc w:val="both"/>
        <w:rPr>
          <w:rFonts w:ascii="Arial" w:hAnsi="Arial" w:cs="Arial"/>
          <w:b/>
          <w:color w:val="548DD4" w:themeColor="text2" w:themeTint="99"/>
          <w:sz w:val="20"/>
          <w:szCs w:val="20"/>
        </w:rPr>
      </w:pPr>
    </w:p>
    <w:p w14:paraId="571420EE" w14:textId="77777777" w:rsidR="00FD0ACC" w:rsidRPr="00FD0ACC" w:rsidRDefault="002024EE" w:rsidP="00FD0ACC">
      <w:pPr>
        <w:pStyle w:val="parrafo"/>
        <w:spacing w:before="0" w:beforeAutospacing="0" w:after="0" w:afterAutospacing="0"/>
        <w:contextualSpacing/>
        <w:jc w:val="both"/>
        <w:rPr>
          <w:rFonts w:ascii="Arial" w:eastAsia="Calibri" w:hAnsi="Arial" w:cs="Arial"/>
          <w:sz w:val="20"/>
          <w:szCs w:val="20"/>
        </w:rPr>
      </w:pPr>
      <w:r>
        <w:rPr>
          <w:rFonts w:ascii="Arial" w:hAnsi="Arial"/>
          <w:sz w:val="20"/>
          <w:szCs w:val="20"/>
        </w:rPr>
        <w:t>A entidade adjudicante é a Administração da ACCD, com valor estimado igual ou inferior a 600 000 € (Decreto 236/2003, de 8 de outubro, que aprova os estatutos da Agência Catalã de Cooperação para o Desenvolvimento e o Acordo do Conselho de Administração da ACCD, de 16 de março de 2007, e a Resolução EXI/2024/2018, de 26 de julho, pela qual se comunica o acordo do Conselho de Administração da Agência Catalã de Cooperação para o Desenvolvimento, delegando as funções na Direção da Agência).</w:t>
      </w:r>
    </w:p>
    <w:p w14:paraId="3A402B6B" w14:textId="77777777" w:rsidR="001D230E" w:rsidRPr="00BD04A3" w:rsidRDefault="001D230E" w:rsidP="001D230E">
      <w:pPr>
        <w:autoSpaceDE w:val="0"/>
        <w:autoSpaceDN w:val="0"/>
        <w:adjustRightInd w:val="0"/>
        <w:contextualSpacing/>
        <w:jc w:val="both"/>
        <w:rPr>
          <w:rFonts w:cs="Arial"/>
          <w:strike/>
          <w:color w:val="548DD4" w:themeColor="text2" w:themeTint="99"/>
          <w:sz w:val="20"/>
          <w:szCs w:val="20"/>
        </w:rPr>
      </w:pPr>
    </w:p>
    <w:p w14:paraId="4ACE835C" w14:textId="77777777" w:rsidR="001D230E" w:rsidRPr="00BD04A3" w:rsidRDefault="001D230E" w:rsidP="001D230E">
      <w:pPr>
        <w:contextualSpacing/>
        <w:jc w:val="both"/>
        <w:rPr>
          <w:rFonts w:cs="Arial"/>
          <w:b/>
          <w:sz w:val="20"/>
          <w:szCs w:val="20"/>
          <w:u w:val="single"/>
        </w:rPr>
      </w:pPr>
      <w:r>
        <w:rPr>
          <w:b/>
          <w:sz w:val="20"/>
          <w:szCs w:val="20"/>
        </w:rPr>
        <w:t xml:space="preserve">D. </w:t>
      </w:r>
      <w:r>
        <w:rPr>
          <w:b/>
          <w:sz w:val="20"/>
          <w:szCs w:val="20"/>
          <w:u w:val="single"/>
        </w:rPr>
        <w:t>Duração do contrato</w:t>
      </w:r>
    </w:p>
    <w:p w14:paraId="6F9231F1" w14:textId="77777777" w:rsidR="001D230E" w:rsidRPr="00BD04A3" w:rsidRDefault="001D230E" w:rsidP="001D230E">
      <w:pPr>
        <w:contextualSpacing/>
        <w:jc w:val="both"/>
        <w:rPr>
          <w:rFonts w:cs="Arial"/>
          <w:b/>
          <w:color w:val="548DD4" w:themeColor="text2" w:themeTint="99"/>
          <w:sz w:val="20"/>
          <w:szCs w:val="20"/>
          <w:u w:val="single"/>
        </w:rPr>
      </w:pPr>
    </w:p>
    <w:p w14:paraId="5692DC5E" w14:textId="77777777" w:rsidR="001D230E" w:rsidRPr="00BD04A3" w:rsidRDefault="001D230E" w:rsidP="001D230E">
      <w:pPr>
        <w:contextualSpacing/>
        <w:jc w:val="both"/>
        <w:rPr>
          <w:rFonts w:cs="Arial"/>
          <w:b/>
          <w:sz w:val="20"/>
          <w:szCs w:val="20"/>
        </w:rPr>
      </w:pPr>
      <w:r>
        <w:rPr>
          <w:b/>
          <w:sz w:val="20"/>
          <w:szCs w:val="20"/>
        </w:rPr>
        <w:t xml:space="preserve">D.1 </w:t>
      </w:r>
      <w:r>
        <w:rPr>
          <w:b/>
          <w:sz w:val="20"/>
          <w:szCs w:val="20"/>
          <w:u w:val="single"/>
        </w:rPr>
        <w:t>Prazo de execução</w:t>
      </w:r>
      <w:r>
        <w:rPr>
          <w:b/>
          <w:sz w:val="20"/>
          <w:szCs w:val="20"/>
        </w:rPr>
        <w:t>:</w:t>
      </w:r>
    </w:p>
    <w:p w14:paraId="5B1CD8B0" w14:textId="77777777" w:rsidR="001D230E" w:rsidRPr="00BD04A3" w:rsidRDefault="001D230E" w:rsidP="001D230E">
      <w:pPr>
        <w:contextualSpacing/>
        <w:jc w:val="both"/>
        <w:rPr>
          <w:rFonts w:cs="Arial"/>
          <w:b/>
          <w:color w:val="548DD4" w:themeColor="text2" w:themeTint="99"/>
          <w:sz w:val="20"/>
          <w:szCs w:val="20"/>
        </w:rPr>
      </w:pPr>
    </w:p>
    <w:p w14:paraId="7CB1D045" w14:textId="5AB1CAFB" w:rsidR="001D230E" w:rsidRPr="00BD04A3" w:rsidRDefault="001D230E" w:rsidP="001D230E">
      <w:pPr>
        <w:contextualSpacing/>
        <w:jc w:val="both"/>
        <w:rPr>
          <w:rFonts w:cs="Arial"/>
          <w:sz w:val="20"/>
          <w:szCs w:val="20"/>
        </w:rPr>
      </w:pPr>
      <w:r>
        <w:rPr>
          <w:sz w:val="20"/>
          <w:szCs w:val="20"/>
        </w:rPr>
        <w:t xml:space="preserve">A duração do contrato é de 1 de maio de 2023 a 31 de março de 2025. Se a data da formalização for posterior, a duração do contrato será, no máximo, de 26 meses a partir da formalização.    </w:t>
      </w:r>
    </w:p>
    <w:p w14:paraId="4C8FDC54" w14:textId="77777777" w:rsidR="001D230E" w:rsidRPr="00BD04A3" w:rsidRDefault="001D230E" w:rsidP="001D230E">
      <w:pPr>
        <w:contextualSpacing/>
        <w:jc w:val="both"/>
        <w:rPr>
          <w:rFonts w:cs="Arial"/>
          <w:color w:val="548DD4" w:themeColor="text2" w:themeTint="99"/>
          <w:sz w:val="20"/>
          <w:szCs w:val="20"/>
        </w:rPr>
      </w:pPr>
    </w:p>
    <w:p w14:paraId="460466B2" w14:textId="77777777" w:rsidR="001D230E" w:rsidRPr="00BD04A3" w:rsidRDefault="001D230E" w:rsidP="001D230E">
      <w:pPr>
        <w:contextualSpacing/>
        <w:jc w:val="both"/>
        <w:rPr>
          <w:rFonts w:cs="Arial"/>
          <w:b/>
          <w:sz w:val="20"/>
          <w:szCs w:val="20"/>
        </w:rPr>
      </w:pPr>
      <w:r>
        <w:rPr>
          <w:b/>
          <w:sz w:val="20"/>
          <w:szCs w:val="20"/>
        </w:rPr>
        <w:t xml:space="preserve">D.2 </w:t>
      </w:r>
      <w:r>
        <w:rPr>
          <w:b/>
          <w:sz w:val="20"/>
          <w:szCs w:val="20"/>
          <w:u w:val="single"/>
        </w:rPr>
        <w:t>Possibilidade de extensão</w:t>
      </w:r>
      <w:r>
        <w:rPr>
          <w:b/>
          <w:sz w:val="20"/>
          <w:szCs w:val="20"/>
        </w:rPr>
        <w:t xml:space="preserve">: </w:t>
      </w:r>
    </w:p>
    <w:p w14:paraId="31E48EE2" w14:textId="77777777" w:rsidR="001D230E" w:rsidRPr="00BD04A3" w:rsidRDefault="001D230E" w:rsidP="001D230E">
      <w:pPr>
        <w:contextualSpacing/>
        <w:jc w:val="both"/>
        <w:rPr>
          <w:rFonts w:cs="Arial"/>
          <w:b/>
          <w:color w:val="548DD4" w:themeColor="text2" w:themeTint="99"/>
          <w:sz w:val="20"/>
          <w:szCs w:val="20"/>
        </w:rPr>
      </w:pPr>
    </w:p>
    <w:p w14:paraId="284A543D" w14:textId="6B5D8C9F" w:rsidR="001D230E" w:rsidRPr="00BD04A3" w:rsidRDefault="001D230E" w:rsidP="001D230E">
      <w:pPr>
        <w:contextualSpacing/>
        <w:jc w:val="both"/>
        <w:rPr>
          <w:rFonts w:cs="Arial"/>
          <w:snapToGrid w:val="0"/>
          <w:sz w:val="20"/>
          <w:szCs w:val="20"/>
        </w:rPr>
      </w:pPr>
      <w:r>
        <w:rPr>
          <w:snapToGrid w:val="0"/>
          <w:sz w:val="20"/>
          <w:szCs w:val="20"/>
        </w:rPr>
        <w:t xml:space="preserve">Não está contemplada a possibilidade de </w:t>
      </w:r>
      <w:r>
        <w:rPr>
          <w:sz w:val="20"/>
          <w:szCs w:val="20"/>
        </w:rPr>
        <w:t>extensão.</w:t>
      </w:r>
    </w:p>
    <w:p w14:paraId="468E5D5C" w14:textId="77777777" w:rsidR="001D230E" w:rsidRPr="00BD04A3" w:rsidRDefault="001D230E" w:rsidP="001D230E">
      <w:pPr>
        <w:contextualSpacing/>
        <w:jc w:val="both"/>
        <w:rPr>
          <w:rFonts w:cs="Arial"/>
          <w:color w:val="548DD4" w:themeColor="text2" w:themeTint="99"/>
          <w:sz w:val="20"/>
          <w:szCs w:val="20"/>
        </w:rPr>
      </w:pPr>
    </w:p>
    <w:p w14:paraId="5EA06AE9" w14:textId="77777777" w:rsidR="001D230E" w:rsidRPr="00BD04A3" w:rsidRDefault="001D230E" w:rsidP="001D230E">
      <w:pPr>
        <w:contextualSpacing/>
        <w:jc w:val="both"/>
        <w:rPr>
          <w:rFonts w:cs="Arial"/>
          <w:color w:val="548DD4" w:themeColor="text2" w:themeTint="99"/>
          <w:sz w:val="20"/>
          <w:szCs w:val="20"/>
        </w:rPr>
      </w:pPr>
    </w:p>
    <w:p w14:paraId="4B325A57" w14:textId="77777777" w:rsidR="001D230E" w:rsidRPr="00BD04A3" w:rsidRDefault="001D230E" w:rsidP="001D230E">
      <w:pPr>
        <w:contextualSpacing/>
        <w:jc w:val="both"/>
        <w:rPr>
          <w:rFonts w:cs="Arial"/>
          <w:b/>
          <w:sz w:val="20"/>
          <w:szCs w:val="20"/>
          <w:u w:val="single"/>
        </w:rPr>
      </w:pPr>
      <w:r>
        <w:rPr>
          <w:b/>
          <w:sz w:val="20"/>
          <w:szCs w:val="20"/>
        </w:rPr>
        <w:t xml:space="preserve">E. </w:t>
      </w:r>
      <w:r>
        <w:rPr>
          <w:b/>
          <w:sz w:val="20"/>
          <w:szCs w:val="20"/>
          <w:u w:val="single"/>
        </w:rPr>
        <w:t>Local e prazo máximo para apresentação das propostas</w:t>
      </w:r>
    </w:p>
    <w:p w14:paraId="65C09272" w14:textId="77777777" w:rsidR="001D230E" w:rsidRPr="00BD04A3" w:rsidRDefault="001D230E" w:rsidP="001D230E">
      <w:pPr>
        <w:contextualSpacing/>
        <w:jc w:val="both"/>
        <w:rPr>
          <w:rFonts w:cs="Arial"/>
          <w:b/>
          <w:color w:val="548DD4" w:themeColor="text2" w:themeTint="99"/>
          <w:sz w:val="20"/>
          <w:szCs w:val="20"/>
          <w:u w:val="single"/>
        </w:rPr>
      </w:pPr>
    </w:p>
    <w:p w14:paraId="27BF0D43" w14:textId="77777777" w:rsidR="001D230E" w:rsidRPr="00BD04A3" w:rsidRDefault="001D230E" w:rsidP="001D230E">
      <w:pPr>
        <w:contextualSpacing/>
        <w:jc w:val="both"/>
        <w:rPr>
          <w:rFonts w:cs="Arial"/>
          <w:sz w:val="20"/>
          <w:szCs w:val="20"/>
        </w:rPr>
      </w:pPr>
      <w:r>
        <w:rPr>
          <w:b/>
          <w:sz w:val="20"/>
          <w:szCs w:val="20"/>
        </w:rPr>
        <w:t>Local de apresentação do currículo</w:t>
      </w:r>
      <w:r>
        <w:rPr>
          <w:sz w:val="20"/>
          <w:szCs w:val="20"/>
        </w:rPr>
        <w:t>:  os licitantes podem escolher uma das seguintes modalidades de apresentação da proposta:</w:t>
      </w:r>
    </w:p>
    <w:p w14:paraId="676C81C1" w14:textId="77777777" w:rsidR="001D230E" w:rsidRPr="00BD04A3" w:rsidRDefault="001D230E" w:rsidP="001D230E">
      <w:pPr>
        <w:contextualSpacing/>
        <w:jc w:val="both"/>
        <w:rPr>
          <w:rFonts w:cs="Arial"/>
          <w:sz w:val="20"/>
          <w:szCs w:val="20"/>
        </w:rPr>
      </w:pPr>
    </w:p>
    <w:p w14:paraId="3CCD8802" w14:textId="6C3D0E08" w:rsidR="001D230E" w:rsidRPr="00D51185" w:rsidRDefault="001D230E" w:rsidP="0041248A">
      <w:pPr>
        <w:pStyle w:val="Prrafodelista"/>
        <w:numPr>
          <w:ilvl w:val="0"/>
          <w:numId w:val="13"/>
        </w:numPr>
        <w:jc w:val="both"/>
        <w:rPr>
          <w:rFonts w:cs="Arial"/>
          <w:color w:val="548DD4" w:themeColor="text2" w:themeTint="99"/>
          <w:sz w:val="20"/>
        </w:rPr>
      </w:pPr>
      <w:r>
        <w:rPr>
          <w:color w:val="auto"/>
          <w:sz w:val="20"/>
        </w:rPr>
        <w:t xml:space="preserve">As propostas e currículos podem ser enviados em formato papel, dentro do prazo máximo para apresentação de propostas por correio postal, endereçadas à Agência Catalã de Cooperação para o Desenvolvimento, Via Laietana 14, planta 4, 08003 Barcelona. Neste caso, deverá notificar o envio para o endereço de e-mail </w:t>
      </w:r>
      <w:r>
        <w:rPr>
          <w:rStyle w:val="Hipervnculo"/>
          <w:color w:val="548DD4" w:themeColor="text2" w:themeTint="99"/>
          <w:sz w:val="20"/>
        </w:rPr>
        <w:t>contractacio.accd@gencat.cat</w:t>
      </w:r>
      <w:r>
        <w:rPr>
          <w:color w:val="548DD4" w:themeColor="text2" w:themeTint="99"/>
          <w:sz w:val="20"/>
        </w:rPr>
        <w:t xml:space="preserve"> </w:t>
      </w:r>
      <w:r>
        <w:rPr>
          <w:color w:val="auto"/>
          <w:sz w:val="20"/>
        </w:rPr>
        <w:t>enviando em anexo uma cópia da proposta em formato .pdf.</w:t>
      </w:r>
    </w:p>
    <w:p w14:paraId="33E7934A" w14:textId="6542DFC2" w:rsidR="001D230E" w:rsidRPr="00BD04A3" w:rsidRDefault="001D230E" w:rsidP="001D230E">
      <w:pPr>
        <w:pStyle w:val="Prrafodelista"/>
        <w:numPr>
          <w:ilvl w:val="0"/>
          <w:numId w:val="12"/>
        </w:numPr>
        <w:jc w:val="both"/>
        <w:rPr>
          <w:rStyle w:val="Hipervnculo"/>
          <w:rFonts w:cs="Arial"/>
          <w:color w:val="548DD4" w:themeColor="text2" w:themeTint="99"/>
          <w:sz w:val="20"/>
          <w:u w:val="none"/>
        </w:rPr>
      </w:pPr>
      <w:r>
        <w:rPr>
          <w:color w:val="auto"/>
          <w:sz w:val="20"/>
        </w:rPr>
        <w:t xml:space="preserve">As propostas e currículos podem ser enviados por e-mail para </w:t>
      </w:r>
      <w:r>
        <w:rPr>
          <w:rStyle w:val="Hipervnculo"/>
          <w:color w:val="548DD4" w:themeColor="text2" w:themeTint="99"/>
          <w:sz w:val="20"/>
        </w:rPr>
        <w:t>contractacio.accd@gencat.cat</w:t>
      </w:r>
      <w:r>
        <w:rPr>
          <w:color w:val="548DD4" w:themeColor="text2" w:themeTint="99"/>
          <w:sz w:val="20"/>
        </w:rPr>
        <w:t xml:space="preserve">. </w:t>
      </w:r>
      <w:r>
        <w:rPr>
          <w:color w:val="auto"/>
          <w:sz w:val="20"/>
        </w:rPr>
        <w:t xml:space="preserve">Neste caso, os documentos devem estar em formato .pdf e assinados. </w:t>
      </w:r>
      <w:hyperlink r:id="rId12">
        <w:r>
          <w:rPr>
            <w:rStyle w:val="Hipervnculo"/>
            <w:color w:val="548DD4" w:themeColor="text2" w:themeTint="99"/>
            <w:sz w:val="20"/>
          </w:rPr>
          <w:t>https://web.gencat.cat/en/tramits/que-cal-fer-si/Vull-identificar-me-digitalment/index.html</w:t>
        </w:r>
      </w:hyperlink>
    </w:p>
    <w:p w14:paraId="560A3A33" w14:textId="77777777" w:rsidR="001D230E" w:rsidRPr="00BD04A3" w:rsidRDefault="001D230E" w:rsidP="001D230E">
      <w:pPr>
        <w:pStyle w:val="Prrafodelista"/>
        <w:jc w:val="both"/>
        <w:rPr>
          <w:rFonts w:cs="Arial"/>
          <w:color w:val="548DD4" w:themeColor="text2" w:themeTint="99"/>
          <w:sz w:val="20"/>
        </w:rPr>
      </w:pPr>
    </w:p>
    <w:p w14:paraId="616798D5" w14:textId="0BE5F6DD" w:rsidR="001D230E" w:rsidRPr="00D51185" w:rsidRDefault="007252A9" w:rsidP="001D230E">
      <w:pPr>
        <w:contextualSpacing/>
        <w:jc w:val="both"/>
        <w:rPr>
          <w:rFonts w:cs="Arial"/>
          <w:sz w:val="20"/>
          <w:szCs w:val="20"/>
        </w:rPr>
      </w:pPr>
      <w:r>
        <w:rPr>
          <w:b/>
          <w:sz w:val="20"/>
          <w:szCs w:val="20"/>
        </w:rPr>
        <w:lastRenderedPageBreak/>
        <w:t>Limites de data e hora para apresentação das propostas</w:t>
      </w:r>
      <w:r>
        <w:rPr>
          <w:sz w:val="20"/>
          <w:szCs w:val="20"/>
        </w:rPr>
        <w:t xml:space="preserve">: </w:t>
      </w:r>
      <w:r w:rsidR="00991032">
        <w:rPr>
          <w:b/>
          <w:sz w:val="20"/>
          <w:szCs w:val="20"/>
          <w:u w:val="single"/>
        </w:rPr>
        <w:t>até às 15:00</w:t>
      </w:r>
      <w:bookmarkStart w:id="0" w:name="_GoBack"/>
      <w:bookmarkEnd w:id="0"/>
      <w:r>
        <w:rPr>
          <w:b/>
          <w:sz w:val="20"/>
          <w:szCs w:val="20"/>
          <w:u w:val="single"/>
        </w:rPr>
        <w:t xml:space="preserve"> (hora local em Moçambique) </w:t>
      </w:r>
      <w:r w:rsidR="000E449A" w:rsidRPr="000E449A">
        <w:rPr>
          <w:b/>
          <w:sz w:val="20"/>
          <w:szCs w:val="20"/>
          <w:u w:val="single"/>
        </w:rPr>
        <w:t xml:space="preserve">de segunda-feira 10 </w:t>
      </w:r>
      <w:r w:rsidRPr="000E449A">
        <w:rPr>
          <w:b/>
          <w:sz w:val="20"/>
          <w:szCs w:val="20"/>
          <w:u w:val="single"/>
        </w:rPr>
        <w:t xml:space="preserve">de </w:t>
      </w:r>
      <w:r w:rsidR="000E449A" w:rsidRPr="000E449A">
        <w:rPr>
          <w:b/>
          <w:sz w:val="20"/>
          <w:szCs w:val="20"/>
          <w:u w:val="single"/>
        </w:rPr>
        <w:t xml:space="preserve">avril de </w:t>
      </w:r>
      <w:r w:rsidRPr="000E449A">
        <w:rPr>
          <w:b/>
          <w:sz w:val="20"/>
          <w:szCs w:val="20"/>
          <w:u w:val="single"/>
        </w:rPr>
        <w:t>2023.</w:t>
      </w:r>
    </w:p>
    <w:p w14:paraId="5E5F0934" w14:textId="77777777" w:rsidR="001D230E" w:rsidRPr="00756EF5" w:rsidRDefault="001D230E" w:rsidP="001D230E">
      <w:pPr>
        <w:contextualSpacing/>
        <w:jc w:val="both"/>
        <w:rPr>
          <w:rFonts w:cs="Arial"/>
          <w:color w:val="548DD4" w:themeColor="text2" w:themeTint="99"/>
          <w:sz w:val="20"/>
          <w:szCs w:val="20"/>
        </w:rPr>
      </w:pPr>
    </w:p>
    <w:p w14:paraId="7EF10A52" w14:textId="77777777" w:rsidR="001D230E" w:rsidRPr="00BD04A3" w:rsidRDefault="001D230E" w:rsidP="001D230E">
      <w:pPr>
        <w:contextualSpacing/>
        <w:jc w:val="both"/>
        <w:rPr>
          <w:rFonts w:cs="Arial"/>
          <w:color w:val="548DD4" w:themeColor="text2" w:themeTint="99"/>
          <w:sz w:val="20"/>
          <w:szCs w:val="20"/>
        </w:rPr>
      </w:pPr>
    </w:p>
    <w:p w14:paraId="0025E45A" w14:textId="77777777" w:rsidR="001D230E" w:rsidRPr="00BD04A3" w:rsidRDefault="001D230E" w:rsidP="001D230E">
      <w:pPr>
        <w:contextualSpacing/>
        <w:jc w:val="both"/>
        <w:rPr>
          <w:rFonts w:cs="Arial"/>
          <w:b/>
          <w:sz w:val="20"/>
          <w:szCs w:val="20"/>
          <w:u w:val="single"/>
        </w:rPr>
      </w:pPr>
      <w:r>
        <w:rPr>
          <w:b/>
          <w:sz w:val="20"/>
          <w:szCs w:val="20"/>
        </w:rPr>
        <w:t xml:space="preserve">F. </w:t>
      </w:r>
      <w:r>
        <w:rPr>
          <w:b/>
          <w:sz w:val="20"/>
          <w:szCs w:val="20"/>
          <w:u w:val="single"/>
        </w:rPr>
        <w:t>Pré-requisitos para elegibilidade</w:t>
      </w:r>
    </w:p>
    <w:p w14:paraId="48B60E36" w14:textId="77777777" w:rsidR="001D230E" w:rsidRPr="00BD04A3" w:rsidRDefault="001D230E" w:rsidP="001D230E">
      <w:pPr>
        <w:contextualSpacing/>
        <w:jc w:val="both"/>
        <w:rPr>
          <w:rFonts w:cs="Arial"/>
          <w:b/>
          <w:sz w:val="20"/>
          <w:szCs w:val="20"/>
          <w:u w:val="single"/>
        </w:rPr>
      </w:pPr>
    </w:p>
    <w:p w14:paraId="0B4C0C55" w14:textId="77777777" w:rsidR="001D230E" w:rsidRPr="00BD04A3" w:rsidRDefault="001D230E" w:rsidP="001D230E">
      <w:pPr>
        <w:contextualSpacing/>
        <w:jc w:val="both"/>
        <w:rPr>
          <w:rFonts w:cs="Arial"/>
          <w:b/>
          <w:sz w:val="20"/>
          <w:szCs w:val="20"/>
        </w:rPr>
      </w:pPr>
      <w:r>
        <w:rPr>
          <w:b/>
          <w:sz w:val="20"/>
          <w:szCs w:val="20"/>
        </w:rPr>
        <w:t xml:space="preserve">F.1 </w:t>
      </w:r>
      <w:r>
        <w:rPr>
          <w:b/>
          <w:sz w:val="20"/>
          <w:szCs w:val="20"/>
          <w:u w:val="single"/>
        </w:rPr>
        <w:t>Capacidade jurídica e de agir</w:t>
      </w:r>
    </w:p>
    <w:p w14:paraId="7F81CB27" w14:textId="77777777" w:rsidR="001D230E" w:rsidRPr="00BD04A3" w:rsidRDefault="001D230E" w:rsidP="001D230E">
      <w:pPr>
        <w:contextualSpacing/>
        <w:jc w:val="both"/>
        <w:rPr>
          <w:rFonts w:cs="Arial"/>
          <w:b/>
          <w:sz w:val="20"/>
          <w:szCs w:val="20"/>
        </w:rPr>
      </w:pPr>
    </w:p>
    <w:p w14:paraId="315B92CD" w14:textId="77777777" w:rsidR="001D230E" w:rsidRPr="00BD04A3" w:rsidRDefault="001D230E" w:rsidP="001D230E">
      <w:pPr>
        <w:contextualSpacing/>
        <w:jc w:val="both"/>
        <w:rPr>
          <w:rFonts w:cs="Arial"/>
          <w:sz w:val="20"/>
          <w:szCs w:val="20"/>
        </w:rPr>
      </w:pPr>
      <w:r>
        <w:rPr>
          <w:sz w:val="20"/>
          <w:szCs w:val="20"/>
        </w:rPr>
        <w:t>Podem participar nesta licitação todas as pessoas, singulares e coletivas, espanholas ou estrangeiras, que tenham plena capacidade de ação, que não estejam sujeitas a qualquer proibição de contratar, tenham a correspondente autorização para exercer a atividade que é objeto do contrato e usufruam da solvência económica e técnica exigida no presente contrato.</w:t>
      </w:r>
    </w:p>
    <w:p w14:paraId="211B9139" w14:textId="77777777" w:rsidR="001D230E" w:rsidRPr="00BD04A3" w:rsidRDefault="001D230E" w:rsidP="001D230E">
      <w:pPr>
        <w:contextualSpacing/>
        <w:jc w:val="both"/>
        <w:rPr>
          <w:rFonts w:cs="Arial"/>
          <w:sz w:val="20"/>
          <w:szCs w:val="20"/>
        </w:rPr>
      </w:pPr>
      <w:r>
        <w:rPr>
          <w:color w:val="548DD4" w:themeColor="text2" w:themeTint="99"/>
          <w:sz w:val="20"/>
          <w:szCs w:val="20"/>
        </w:rPr>
        <w:t xml:space="preserve"> </w:t>
      </w:r>
    </w:p>
    <w:p w14:paraId="399F0DE0" w14:textId="77777777" w:rsidR="001D230E" w:rsidRPr="00BD04A3" w:rsidRDefault="001D230E" w:rsidP="001D230E">
      <w:pPr>
        <w:contextualSpacing/>
        <w:jc w:val="both"/>
        <w:rPr>
          <w:rFonts w:cs="Arial"/>
          <w:sz w:val="20"/>
          <w:szCs w:val="20"/>
        </w:rPr>
      </w:pPr>
      <w:r>
        <w:rPr>
          <w:sz w:val="20"/>
          <w:szCs w:val="20"/>
        </w:rPr>
        <w:t>As pessoas coletivas só podem receber adjudicações de contratos cujas prestações se encontrem incluídas na finalidade, objeto e âmbito de atividade.</w:t>
      </w:r>
    </w:p>
    <w:p w14:paraId="25E41FDF" w14:textId="77777777" w:rsidR="001D230E" w:rsidRPr="00BD04A3" w:rsidRDefault="001D230E" w:rsidP="001D230E">
      <w:pPr>
        <w:contextualSpacing/>
        <w:jc w:val="both"/>
        <w:rPr>
          <w:rFonts w:cs="Arial"/>
          <w:color w:val="548DD4" w:themeColor="text2" w:themeTint="99"/>
          <w:sz w:val="20"/>
          <w:szCs w:val="20"/>
        </w:rPr>
      </w:pPr>
    </w:p>
    <w:p w14:paraId="3BA76B27" w14:textId="77777777" w:rsidR="001D230E" w:rsidRPr="00BD04A3" w:rsidRDefault="001D230E" w:rsidP="001D230E">
      <w:pPr>
        <w:contextualSpacing/>
        <w:jc w:val="both"/>
        <w:rPr>
          <w:rFonts w:cs="Arial"/>
          <w:sz w:val="20"/>
          <w:szCs w:val="20"/>
        </w:rPr>
      </w:pPr>
      <w:r>
        <w:rPr>
          <w:sz w:val="20"/>
          <w:szCs w:val="20"/>
        </w:rPr>
        <w:t>A credenciação da capacidade por parte das empresas espanholas deve ser feita com o documento de constituição e modificação, os estatutos ou ata fundacional devidamente registados nos registos oficiais correspondentes.</w:t>
      </w:r>
    </w:p>
    <w:p w14:paraId="20C69967" w14:textId="77777777" w:rsidR="001D230E" w:rsidRPr="00BD04A3" w:rsidRDefault="001D230E" w:rsidP="001D230E">
      <w:pPr>
        <w:contextualSpacing/>
        <w:jc w:val="both"/>
        <w:rPr>
          <w:rFonts w:cs="Arial"/>
          <w:color w:val="548DD4" w:themeColor="text2" w:themeTint="99"/>
          <w:sz w:val="20"/>
          <w:szCs w:val="20"/>
        </w:rPr>
      </w:pPr>
    </w:p>
    <w:p w14:paraId="7DF7BCE9" w14:textId="77777777" w:rsidR="001D230E" w:rsidRPr="00BD04A3" w:rsidRDefault="001D230E" w:rsidP="001D230E">
      <w:pPr>
        <w:contextualSpacing/>
        <w:jc w:val="both"/>
        <w:rPr>
          <w:rFonts w:cs="Arial"/>
          <w:sz w:val="20"/>
          <w:szCs w:val="20"/>
        </w:rPr>
      </w:pPr>
      <w:r>
        <w:rPr>
          <w:sz w:val="20"/>
          <w:szCs w:val="20"/>
        </w:rPr>
        <w:t>A credenciação da capacidade de agir de empresas não espanholas que pertençam a estados da União Europeia ou estados signatários do Acordo sobre o Espaço Económico Europeu deverá ser feita através da respetiva inscrição no registo em conformidade com a legislação do Estado em que estão estabelecidas ou através da apresentação de uma declaração juramentada em conformidade com o modelo constante do</w:t>
      </w:r>
      <w:r>
        <w:rPr>
          <w:b/>
          <w:sz w:val="20"/>
          <w:szCs w:val="20"/>
        </w:rPr>
        <w:t xml:space="preserve"> anexo 2</w:t>
      </w:r>
      <w:r>
        <w:rPr>
          <w:sz w:val="20"/>
          <w:szCs w:val="20"/>
        </w:rPr>
        <w:t xml:space="preserve"> da presente tabela de características.</w:t>
      </w:r>
    </w:p>
    <w:p w14:paraId="24173533" w14:textId="77777777" w:rsidR="001D230E" w:rsidRPr="00BD04A3" w:rsidRDefault="001D230E" w:rsidP="001D230E">
      <w:pPr>
        <w:contextualSpacing/>
        <w:jc w:val="both"/>
        <w:rPr>
          <w:rFonts w:cs="Arial"/>
          <w:sz w:val="20"/>
          <w:szCs w:val="20"/>
        </w:rPr>
      </w:pPr>
    </w:p>
    <w:p w14:paraId="2960B76D" w14:textId="77777777" w:rsidR="001D230E" w:rsidRPr="00BD04A3" w:rsidRDefault="001D230E" w:rsidP="001D230E">
      <w:pPr>
        <w:contextualSpacing/>
        <w:jc w:val="both"/>
        <w:rPr>
          <w:rFonts w:cs="Arial"/>
          <w:sz w:val="20"/>
          <w:szCs w:val="20"/>
        </w:rPr>
      </w:pPr>
      <w:r>
        <w:rPr>
          <w:sz w:val="20"/>
          <w:szCs w:val="20"/>
        </w:rPr>
        <w:t>A credenciação da capacidade de agir de empresas não pertencentes a estados membros da União Europeia ou não signatários do Acordo sobre o Espaço Económico Europeu deverá ser feita de acordo com a legislação do estado em que se celebre o contrato, ou através da apresentação de uma declaração juramentada em conformidade com o modelo constante do</w:t>
      </w:r>
      <w:r>
        <w:rPr>
          <w:b/>
          <w:sz w:val="20"/>
          <w:szCs w:val="20"/>
        </w:rPr>
        <w:t xml:space="preserve"> anexo 2</w:t>
      </w:r>
      <w:r>
        <w:rPr>
          <w:sz w:val="20"/>
          <w:szCs w:val="20"/>
        </w:rPr>
        <w:t xml:space="preserve"> da presente tabela de características.</w:t>
      </w:r>
    </w:p>
    <w:p w14:paraId="7E699886" w14:textId="77777777" w:rsidR="001D230E" w:rsidRPr="00BD04A3" w:rsidRDefault="001D230E" w:rsidP="001D230E">
      <w:pPr>
        <w:contextualSpacing/>
        <w:jc w:val="both"/>
        <w:rPr>
          <w:rFonts w:cs="Arial"/>
          <w:color w:val="548DD4" w:themeColor="text2" w:themeTint="99"/>
          <w:sz w:val="20"/>
          <w:szCs w:val="20"/>
        </w:rPr>
      </w:pPr>
    </w:p>
    <w:p w14:paraId="340D5B45" w14:textId="77777777" w:rsidR="001D230E" w:rsidRPr="00BD04A3" w:rsidRDefault="001D230E" w:rsidP="001D230E">
      <w:pPr>
        <w:contextualSpacing/>
        <w:jc w:val="both"/>
        <w:rPr>
          <w:rFonts w:cs="Arial"/>
          <w:color w:val="548DD4" w:themeColor="text2" w:themeTint="99"/>
          <w:sz w:val="20"/>
          <w:szCs w:val="20"/>
        </w:rPr>
      </w:pPr>
      <w:r>
        <w:rPr>
          <w:sz w:val="20"/>
          <w:szCs w:val="20"/>
        </w:rPr>
        <w:t>No momento da apresentação das suas ofertas, só precisa de fornecer uma declaração responsável do representante legal da empresa, de acordo com o disposto na cláusula 3.3 da secção de cláusulas especiais. O consultor proposto como adjudicatário deverá comprovar a capacidade jurídica e de agir, em conformidade com o estipulado nos parágrafos anteriores e na LCSP.</w:t>
      </w:r>
    </w:p>
    <w:p w14:paraId="7F733304" w14:textId="77777777" w:rsidR="001D230E" w:rsidRPr="00BD04A3" w:rsidRDefault="001D230E" w:rsidP="001D230E">
      <w:pPr>
        <w:contextualSpacing/>
        <w:jc w:val="both"/>
        <w:rPr>
          <w:rFonts w:cs="Arial"/>
          <w:color w:val="548DD4" w:themeColor="text2" w:themeTint="99"/>
          <w:sz w:val="20"/>
          <w:szCs w:val="20"/>
        </w:rPr>
      </w:pPr>
    </w:p>
    <w:p w14:paraId="01790F34" w14:textId="77777777" w:rsidR="001D230E" w:rsidRPr="00BD04A3" w:rsidRDefault="001D230E" w:rsidP="001D230E">
      <w:pPr>
        <w:contextualSpacing/>
        <w:jc w:val="both"/>
        <w:rPr>
          <w:rFonts w:cs="Arial"/>
          <w:b/>
          <w:sz w:val="20"/>
          <w:szCs w:val="20"/>
          <w:u w:val="single"/>
        </w:rPr>
      </w:pPr>
      <w:r>
        <w:rPr>
          <w:b/>
          <w:sz w:val="20"/>
          <w:szCs w:val="20"/>
        </w:rPr>
        <w:t xml:space="preserve">F.2 </w:t>
      </w:r>
      <w:r>
        <w:rPr>
          <w:b/>
          <w:sz w:val="20"/>
          <w:szCs w:val="20"/>
          <w:u w:val="single"/>
        </w:rPr>
        <w:t>Solvência</w:t>
      </w:r>
    </w:p>
    <w:p w14:paraId="1C48DCFD" w14:textId="77777777" w:rsidR="001D230E" w:rsidRPr="00BD04A3" w:rsidRDefault="001D230E" w:rsidP="001D230E">
      <w:pPr>
        <w:contextualSpacing/>
        <w:jc w:val="both"/>
        <w:rPr>
          <w:rFonts w:cs="Arial"/>
          <w:b/>
          <w:sz w:val="20"/>
          <w:szCs w:val="20"/>
          <w:u w:val="single"/>
        </w:rPr>
      </w:pPr>
    </w:p>
    <w:p w14:paraId="32529800" w14:textId="77777777" w:rsidR="001D230E" w:rsidRPr="00BD04A3" w:rsidRDefault="001D230E" w:rsidP="001D230E">
      <w:pPr>
        <w:contextualSpacing/>
        <w:jc w:val="both"/>
        <w:rPr>
          <w:rFonts w:cs="Arial"/>
          <w:b/>
          <w:sz w:val="20"/>
          <w:szCs w:val="20"/>
        </w:rPr>
      </w:pPr>
      <w:r>
        <w:rPr>
          <w:b/>
          <w:sz w:val="20"/>
          <w:szCs w:val="20"/>
        </w:rPr>
        <w:t>F.2.1 Solvência económica e financeira</w:t>
      </w:r>
    </w:p>
    <w:p w14:paraId="259DFEEC" w14:textId="77777777" w:rsidR="001D230E" w:rsidRPr="00BD04A3" w:rsidRDefault="001D230E" w:rsidP="001D230E">
      <w:pPr>
        <w:contextualSpacing/>
        <w:jc w:val="both"/>
        <w:rPr>
          <w:rFonts w:cs="Arial"/>
          <w:sz w:val="20"/>
          <w:szCs w:val="20"/>
        </w:rPr>
      </w:pPr>
    </w:p>
    <w:p w14:paraId="42D1C609" w14:textId="77777777" w:rsidR="0070282C" w:rsidRDefault="002D0B59" w:rsidP="001D230E">
      <w:pPr>
        <w:contextualSpacing/>
        <w:jc w:val="both"/>
        <w:rPr>
          <w:sz w:val="20"/>
          <w:szCs w:val="20"/>
        </w:rPr>
      </w:pPr>
      <w:r>
        <w:rPr>
          <w:sz w:val="20"/>
          <w:szCs w:val="20"/>
        </w:rPr>
        <w:t>Artigo 87.1.a) da Ley de Contratação do Setor Público</w:t>
      </w:r>
      <w:r w:rsidR="0070282C">
        <w:rPr>
          <w:sz w:val="20"/>
          <w:szCs w:val="20"/>
        </w:rPr>
        <w:t xml:space="preserve">, </w:t>
      </w:r>
      <w:r w:rsidRPr="002D0B59">
        <w:rPr>
          <w:sz w:val="20"/>
          <w:szCs w:val="20"/>
        </w:rPr>
        <w:t xml:space="preserve">Volume anual de negócios do proponente relativo ao ano de maior volume de negócios dos últimos três anos (2020, 2021 e 2022) por um montante </w:t>
      </w:r>
      <w:r w:rsidR="0070282C">
        <w:rPr>
          <w:sz w:val="20"/>
          <w:szCs w:val="20"/>
        </w:rPr>
        <w:t>mínimo de oito mil euros (8.000,00€</w:t>
      </w:r>
      <w:r w:rsidRPr="002D0B59">
        <w:rPr>
          <w:sz w:val="20"/>
          <w:szCs w:val="20"/>
        </w:rPr>
        <w:t xml:space="preserve">), IVA excluído, ou seja, não se excede em uma vez e meia o valor estimado do contrato. Esta solvência foi escolhida porque se considera que a empresa que seja adjudicatária deve ter realizado projetos de montante semelhante </w:t>
      </w:r>
      <w:r w:rsidR="0070282C">
        <w:rPr>
          <w:sz w:val="20"/>
          <w:szCs w:val="20"/>
        </w:rPr>
        <w:t xml:space="preserve">ao do objeto do contrato, a fim </w:t>
      </w:r>
      <w:r w:rsidRPr="002D0B59">
        <w:rPr>
          <w:sz w:val="20"/>
          <w:szCs w:val="20"/>
        </w:rPr>
        <w:t>de garantir a capacidade econ.mica para dar o serviço.</w:t>
      </w:r>
    </w:p>
    <w:p w14:paraId="01C78C67" w14:textId="77777777" w:rsidR="0070282C" w:rsidRDefault="002D0B59" w:rsidP="001D230E">
      <w:pPr>
        <w:contextualSpacing/>
        <w:jc w:val="both"/>
        <w:rPr>
          <w:sz w:val="20"/>
          <w:szCs w:val="20"/>
        </w:rPr>
      </w:pPr>
      <w:r w:rsidRPr="002D0B59">
        <w:rPr>
          <w:sz w:val="20"/>
          <w:szCs w:val="20"/>
        </w:rPr>
        <w:br/>
        <w:t xml:space="preserve">Os proponentes devem declarar o cumprimento deste requisito de solvência económica na declaração responsável que está descrita no Anexo 2 desta sessão plenária. Só a empresa proposta como adjudicatária deverá certificar o cumprimento deste requisito de solvência quando for exigido pelo órgão competente. No </w:t>
      </w:r>
      <w:r w:rsidR="0070282C">
        <w:rPr>
          <w:sz w:val="20"/>
          <w:szCs w:val="20"/>
        </w:rPr>
        <w:t>entanto, o órgão de contratação</w:t>
      </w:r>
      <w:r w:rsidRPr="002D0B59">
        <w:rPr>
          <w:sz w:val="20"/>
          <w:szCs w:val="20"/>
        </w:rPr>
        <w:t xml:space="preserve"> podem exigir a todas as empresas concorrentes essa acreditação em qualquer momento do processo prévio à proposta de adjudicação, nos termos do </w:t>
      </w:r>
      <w:r w:rsidR="0070282C">
        <w:rPr>
          <w:sz w:val="20"/>
          <w:szCs w:val="20"/>
        </w:rPr>
        <w:t xml:space="preserve">artigo 140.3 da LCSP. </w:t>
      </w:r>
      <w:r w:rsidRPr="002D0B59">
        <w:rPr>
          <w:sz w:val="20"/>
          <w:szCs w:val="20"/>
        </w:rPr>
        <w:t xml:space="preserve"> </w:t>
      </w:r>
    </w:p>
    <w:p w14:paraId="6A99645C" w14:textId="77777777" w:rsidR="0070282C" w:rsidRDefault="0070282C" w:rsidP="001D230E">
      <w:pPr>
        <w:contextualSpacing/>
        <w:jc w:val="both"/>
        <w:rPr>
          <w:sz w:val="20"/>
          <w:szCs w:val="20"/>
        </w:rPr>
      </w:pPr>
    </w:p>
    <w:p w14:paraId="57A371A3" w14:textId="5992AA3A" w:rsidR="001D230E" w:rsidRDefault="0070282C" w:rsidP="001D230E">
      <w:pPr>
        <w:contextualSpacing/>
        <w:jc w:val="both"/>
        <w:rPr>
          <w:sz w:val="20"/>
          <w:szCs w:val="20"/>
        </w:rPr>
      </w:pPr>
      <w:r>
        <w:rPr>
          <w:sz w:val="20"/>
          <w:szCs w:val="20"/>
        </w:rPr>
        <w:t xml:space="preserve">A </w:t>
      </w:r>
      <w:r w:rsidR="002D0B59" w:rsidRPr="002D0B59">
        <w:rPr>
          <w:sz w:val="20"/>
          <w:szCs w:val="20"/>
        </w:rPr>
        <w:t>acreditação deste requisito de solvência deve ser feita através das contas anuais aprovadas e depositadas no organismo competente do país ou através dos seus livros de inventários e contas anuais legalizados ou no caso de não ser obrigado com uma declaração indicando o volume de negócios global da empresa em cada anualidade.</w:t>
      </w:r>
    </w:p>
    <w:p w14:paraId="70B1BC40" w14:textId="77777777" w:rsidR="002D0B59" w:rsidRPr="00BD04A3" w:rsidRDefault="002D0B59" w:rsidP="001D230E">
      <w:pPr>
        <w:contextualSpacing/>
        <w:jc w:val="both"/>
        <w:rPr>
          <w:rFonts w:cs="Arial"/>
          <w:sz w:val="20"/>
          <w:szCs w:val="20"/>
        </w:rPr>
      </w:pPr>
    </w:p>
    <w:p w14:paraId="344B637D" w14:textId="77777777" w:rsidR="001D230E" w:rsidRPr="00BD04A3" w:rsidRDefault="001D230E" w:rsidP="001D230E">
      <w:pPr>
        <w:contextualSpacing/>
        <w:jc w:val="both"/>
        <w:rPr>
          <w:rFonts w:cs="Arial"/>
          <w:b/>
          <w:bCs/>
          <w:sz w:val="20"/>
          <w:szCs w:val="20"/>
        </w:rPr>
      </w:pPr>
      <w:r>
        <w:rPr>
          <w:b/>
          <w:bCs/>
          <w:sz w:val="20"/>
          <w:szCs w:val="20"/>
        </w:rPr>
        <w:t>F.2.2. Solvência técnica</w:t>
      </w:r>
    </w:p>
    <w:p w14:paraId="4B34941E" w14:textId="77777777" w:rsidR="001D230E" w:rsidRPr="00BD04A3" w:rsidRDefault="001D230E" w:rsidP="001D230E">
      <w:pPr>
        <w:contextualSpacing/>
        <w:jc w:val="both"/>
        <w:rPr>
          <w:rFonts w:cs="Arial"/>
          <w:sz w:val="20"/>
          <w:szCs w:val="20"/>
        </w:rPr>
      </w:pPr>
    </w:p>
    <w:p w14:paraId="6D8974E7" w14:textId="300BF424" w:rsidR="0070282C" w:rsidRDefault="0070282C" w:rsidP="001D230E">
      <w:pPr>
        <w:contextualSpacing/>
        <w:jc w:val="both"/>
        <w:rPr>
          <w:sz w:val="20"/>
          <w:szCs w:val="20"/>
        </w:rPr>
      </w:pPr>
      <w:r w:rsidRPr="0070282C">
        <w:rPr>
          <w:sz w:val="20"/>
          <w:szCs w:val="20"/>
        </w:rPr>
        <w:t>Artigo 90.</w:t>
      </w:r>
      <w:r>
        <w:rPr>
          <w:sz w:val="20"/>
          <w:szCs w:val="20"/>
        </w:rPr>
        <w:t>1.a) Listado</w:t>
      </w:r>
      <w:r w:rsidRPr="0070282C">
        <w:rPr>
          <w:sz w:val="20"/>
          <w:szCs w:val="20"/>
        </w:rPr>
        <w:t xml:space="preserve"> dos principais serviços ou trabalhos realizados de igual ou similar natureza que os que constituem o objecto do contrato no decurso do período, no máximo dos últimos três anos (2020, 2021 e 2022), o montante anual acumulado no ano de maior execução seja igual ou superior a oito mil euros (8.000 euros), IVA excluído. Os serviços ou trabalhos referidos devem estar relacionados com a temática a qu</w:t>
      </w:r>
      <w:r>
        <w:rPr>
          <w:sz w:val="20"/>
          <w:szCs w:val="20"/>
        </w:rPr>
        <w:t>e se refere o documento de</w:t>
      </w:r>
      <w:r w:rsidRPr="0070282C">
        <w:rPr>
          <w:sz w:val="20"/>
          <w:szCs w:val="20"/>
        </w:rPr>
        <w:t xml:space="preserve"> Prescrições Técnicas, e será necessário indicar o montante, a data e o destinatário dos serviços.</w:t>
      </w:r>
    </w:p>
    <w:p w14:paraId="67F276A9" w14:textId="5B1281FE" w:rsidR="0070282C" w:rsidRDefault="0070282C" w:rsidP="001D230E">
      <w:pPr>
        <w:contextualSpacing/>
        <w:jc w:val="both"/>
        <w:rPr>
          <w:sz w:val="20"/>
          <w:szCs w:val="20"/>
        </w:rPr>
      </w:pPr>
      <w:r w:rsidRPr="0070282C">
        <w:rPr>
          <w:sz w:val="20"/>
          <w:szCs w:val="20"/>
        </w:rPr>
        <w:br/>
        <w:t xml:space="preserve">Só a empresa proposta como adjudicatária deverá certificar o cumprimento deste requisito de solvência quando for exigido pelo órgão competente. No entanto, o órgão de </w:t>
      </w:r>
      <w:r>
        <w:rPr>
          <w:sz w:val="20"/>
          <w:szCs w:val="20"/>
        </w:rPr>
        <w:t>contratação</w:t>
      </w:r>
      <w:r w:rsidRPr="0070282C">
        <w:rPr>
          <w:sz w:val="20"/>
          <w:szCs w:val="20"/>
        </w:rPr>
        <w:t xml:space="preserve"> pode exigir a todas as empresas concorrentes essa acreditação em qualquer momento do processo prévio à proposta de adjudicação, nos termos do artigo 140</w:t>
      </w:r>
      <w:r>
        <w:rPr>
          <w:sz w:val="20"/>
          <w:szCs w:val="20"/>
        </w:rPr>
        <w:t xml:space="preserve">.3 </w:t>
      </w:r>
      <w:r w:rsidRPr="0070282C">
        <w:rPr>
          <w:sz w:val="20"/>
          <w:szCs w:val="20"/>
        </w:rPr>
        <w:t>da LCSP.</w:t>
      </w:r>
    </w:p>
    <w:p w14:paraId="5D1C0A00" w14:textId="5079BC07" w:rsidR="0070282C" w:rsidRDefault="0070282C" w:rsidP="001D230E">
      <w:pPr>
        <w:contextualSpacing/>
        <w:jc w:val="both"/>
        <w:rPr>
          <w:rFonts w:ascii="Helvetica" w:hAnsi="Helvetica" w:cs="Helvetica"/>
          <w:color w:val="333333"/>
          <w:shd w:val="clear" w:color="auto" w:fill="F5F5F5"/>
        </w:rPr>
      </w:pPr>
      <w:r w:rsidRPr="0070282C">
        <w:rPr>
          <w:sz w:val="20"/>
          <w:szCs w:val="20"/>
        </w:rPr>
        <w:br/>
        <w:t>A acreditação deste requisito de solvência deve ser feita através de algumas das seguintes formas:</w:t>
      </w:r>
      <w:r w:rsidRPr="0070282C">
        <w:rPr>
          <w:sz w:val="20"/>
          <w:szCs w:val="20"/>
        </w:rPr>
        <w:br/>
      </w:r>
      <w:r w:rsidRPr="0070282C">
        <w:rPr>
          <w:sz w:val="20"/>
          <w:szCs w:val="20"/>
        </w:rPr>
        <w:br/>
        <w:t>Através de certificados emitidos ou de vistos pelo órgão competente, se o destinatário é uma entidade do sector público; se o destinatário é um sujeito privado, pode optar-se por confirmá-lo com um certificado emitido por esse sujeito privado ou mediante uma declaração do empregador que deve ser acompanhada dos documentos de que dispõe que certifiquem a realização da prestação.</w:t>
      </w:r>
    </w:p>
    <w:p w14:paraId="1A7B1F61" w14:textId="77777777" w:rsidR="0070282C" w:rsidRDefault="0070282C" w:rsidP="001D230E">
      <w:pPr>
        <w:contextualSpacing/>
        <w:jc w:val="both"/>
        <w:rPr>
          <w:rFonts w:ascii="Helvetica" w:hAnsi="Helvetica" w:cs="Helvetica"/>
          <w:color w:val="333333"/>
          <w:shd w:val="clear" w:color="auto" w:fill="F5F5F5"/>
        </w:rPr>
      </w:pPr>
    </w:p>
    <w:p w14:paraId="0EAB8AB8" w14:textId="31977548" w:rsidR="001D230E" w:rsidRPr="00BD04A3" w:rsidRDefault="001D230E" w:rsidP="001D230E">
      <w:pPr>
        <w:contextualSpacing/>
        <w:jc w:val="both"/>
        <w:rPr>
          <w:rFonts w:cs="Arial"/>
          <w:b/>
          <w:sz w:val="20"/>
          <w:szCs w:val="20"/>
        </w:rPr>
      </w:pPr>
      <w:r>
        <w:rPr>
          <w:b/>
          <w:sz w:val="20"/>
          <w:szCs w:val="20"/>
        </w:rPr>
        <w:t>F.2.3. Especificação da condições de solvência</w:t>
      </w:r>
    </w:p>
    <w:p w14:paraId="65F55B94" w14:textId="77777777" w:rsidR="001D230E" w:rsidRPr="00BD04A3" w:rsidRDefault="001D230E" w:rsidP="001D230E">
      <w:pPr>
        <w:autoSpaceDE w:val="0"/>
        <w:autoSpaceDN w:val="0"/>
        <w:adjustRightInd w:val="0"/>
        <w:contextualSpacing/>
        <w:jc w:val="both"/>
        <w:rPr>
          <w:rFonts w:cs="Arial"/>
          <w:sz w:val="20"/>
          <w:szCs w:val="20"/>
        </w:rPr>
      </w:pPr>
    </w:p>
    <w:p w14:paraId="10C73973" w14:textId="77777777" w:rsidR="001D230E" w:rsidRPr="00BD04A3" w:rsidRDefault="001D230E" w:rsidP="001D230E">
      <w:pPr>
        <w:autoSpaceDE w:val="0"/>
        <w:autoSpaceDN w:val="0"/>
        <w:adjustRightInd w:val="0"/>
        <w:contextualSpacing/>
        <w:jc w:val="both"/>
        <w:rPr>
          <w:rFonts w:cs="Arial"/>
          <w:sz w:val="20"/>
          <w:szCs w:val="20"/>
        </w:rPr>
      </w:pPr>
      <w:r>
        <w:rPr>
          <w:sz w:val="20"/>
          <w:szCs w:val="20"/>
        </w:rPr>
        <w:t>Os licitantes devem comprometer-se, no mínimo, a atribuir à execução do contrato os seguintes meios pessoais em caso de adjudicação:</w:t>
      </w:r>
    </w:p>
    <w:p w14:paraId="306112BC" w14:textId="77777777" w:rsidR="005A76C0" w:rsidRPr="00BD04A3" w:rsidRDefault="005A76C0" w:rsidP="001D230E">
      <w:pPr>
        <w:autoSpaceDE w:val="0"/>
        <w:autoSpaceDN w:val="0"/>
        <w:adjustRightInd w:val="0"/>
        <w:ind w:left="567"/>
        <w:contextualSpacing/>
        <w:jc w:val="both"/>
        <w:rPr>
          <w:rFonts w:cs="Arial"/>
          <w:sz w:val="20"/>
          <w:szCs w:val="20"/>
        </w:rPr>
      </w:pPr>
    </w:p>
    <w:p w14:paraId="171872EB" w14:textId="71C4E888" w:rsidR="005A76C0" w:rsidRPr="00BD04A3" w:rsidRDefault="005A76C0" w:rsidP="005A76C0">
      <w:pPr>
        <w:autoSpaceDE w:val="0"/>
        <w:autoSpaceDN w:val="0"/>
        <w:adjustRightInd w:val="0"/>
        <w:ind w:left="567"/>
        <w:contextualSpacing/>
        <w:jc w:val="both"/>
        <w:rPr>
          <w:rFonts w:cs="Arial"/>
          <w:sz w:val="20"/>
          <w:szCs w:val="20"/>
        </w:rPr>
      </w:pPr>
      <w:r>
        <w:rPr>
          <w:sz w:val="20"/>
          <w:szCs w:val="20"/>
        </w:rPr>
        <w:t>É necessário ter uma licenciatura ou grau superior em arquitetura</w:t>
      </w:r>
    </w:p>
    <w:p w14:paraId="1FFD52D3" w14:textId="77777777" w:rsidR="005A76C0" w:rsidRPr="00BD04A3" w:rsidRDefault="005A76C0" w:rsidP="005A76C0">
      <w:pPr>
        <w:autoSpaceDE w:val="0"/>
        <w:autoSpaceDN w:val="0"/>
        <w:adjustRightInd w:val="0"/>
        <w:ind w:left="567"/>
        <w:contextualSpacing/>
        <w:jc w:val="both"/>
        <w:rPr>
          <w:rFonts w:cs="Arial"/>
          <w:sz w:val="20"/>
          <w:szCs w:val="20"/>
        </w:rPr>
      </w:pPr>
    </w:p>
    <w:p w14:paraId="545F3DFF" w14:textId="77777777" w:rsidR="005A76C0" w:rsidRPr="00BD04A3" w:rsidRDefault="005A76C0" w:rsidP="005A76C0">
      <w:pPr>
        <w:autoSpaceDE w:val="0"/>
        <w:autoSpaceDN w:val="0"/>
        <w:adjustRightInd w:val="0"/>
        <w:ind w:left="567"/>
        <w:contextualSpacing/>
        <w:jc w:val="both"/>
        <w:rPr>
          <w:rFonts w:cs="Arial"/>
          <w:sz w:val="20"/>
          <w:szCs w:val="20"/>
        </w:rPr>
      </w:pPr>
      <w:r>
        <w:rPr>
          <w:sz w:val="20"/>
          <w:szCs w:val="20"/>
        </w:rPr>
        <w:t xml:space="preserve">Será necessário um mínimo de dois anos de experiência em trabalho de campo em Moçambique, na preparação e coordenação de projetos de planeamento urbano </w:t>
      </w:r>
    </w:p>
    <w:p w14:paraId="64DA3534" w14:textId="77777777" w:rsidR="005A76C0" w:rsidRPr="00BD04A3" w:rsidRDefault="005A76C0" w:rsidP="005A76C0">
      <w:pPr>
        <w:autoSpaceDE w:val="0"/>
        <w:autoSpaceDN w:val="0"/>
        <w:adjustRightInd w:val="0"/>
        <w:ind w:left="567"/>
        <w:contextualSpacing/>
        <w:jc w:val="both"/>
        <w:rPr>
          <w:rFonts w:cs="Arial"/>
          <w:sz w:val="20"/>
          <w:szCs w:val="20"/>
        </w:rPr>
      </w:pPr>
    </w:p>
    <w:p w14:paraId="2237F65E" w14:textId="77777777" w:rsidR="005A76C0" w:rsidRDefault="00E65DF7" w:rsidP="005A76C0">
      <w:pPr>
        <w:autoSpaceDE w:val="0"/>
        <w:autoSpaceDN w:val="0"/>
        <w:adjustRightInd w:val="0"/>
        <w:ind w:left="567"/>
        <w:contextualSpacing/>
        <w:jc w:val="both"/>
        <w:rPr>
          <w:rFonts w:cs="Arial"/>
          <w:sz w:val="20"/>
          <w:szCs w:val="20"/>
        </w:rPr>
      </w:pPr>
      <w:r>
        <w:rPr>
          <w:sz w:val="20"/>
          <w:szCs w:val="20"/>
        </w:rPr>
        <w:t>É requerido o nível C1 de português ou os conhecimentos linguísticos equivalentes.</w:t>
      </w:r>
    </w:p>
    <w:p w14:paraId="57F32BE5" w14:textId="77777777" w:rsidR="00BF7AE8" w:rsidRDefault="00BF7AE8" w:rsidP="005A76C0">
      <w:pPr>
        <w:autoSpaceDE w:val="0"/>
        <w:autoSpaceDN w:val="0"/>
        <w:adjustRightInd w:val="0"/>
        <w:ind w:left="567"/>
        <w:contextualSpacing/>
        <w:jc w:val="both"/>
        <w:rPr>
          <w:rFonts w:cs="Arial"/>
          <w:sz w:val="20"/>
          <w:szCs w:val="20"/>
        </w:rPr>
      </w:pPr>
    </w:p>
    <w:p w14:paraId="26E7CF6D" w14:textId="77777777" w:rsidR="00BF7AE8" w:rsidRPr="00BD04A3" w:rsidRDefault="00BF7AE8" w:rsidP="005A76C0">
      <w:pPr>
        <w:autoSpaceDE w:val="0"/>
        <w:autoSpaceDN w:val="0"/>
        <w:adjustRightInd w:val="0"/>
        <w:ind w:left="567"/>
        <w:contextualSpacing/>
        <w:jc w:val="both"/>
        <w:rPr>
          <w:rFonts w:cs="Arial"/>
          <w:sz w:val="20"/>
          <w:szCs w:val="20"/>
        </w:rPr>
      </w:pPr>
      <w:r>
        <w:rPr>
          <w:sz w:val="20"/>
          <w:szCs w:val="20"/>
        </w:rPr>
        <w:t xml:space="preserve">É requerido o nível B2 de inglês ou os conhecimentos linguísticos equivalentes. </w:t>
      </w:r>
    </w:p>
    <w:p w14:paraId="260D5D45" w14:textId="77777777" w:rsidR="005A76C0" w:rsidRPr="00BD04A3" w:rsidRDefault="005A76C0" w:rsidP="00AA3840">
      <w:pPr>
        <w:autoSpaceDE w:val="0"/>
        <w:autoSpaceDN w:val="0"/>
        <w:adjustRightInd w:val="0"/>
        <w:contextualSpacing/>
        <w:jc w:val="both"/>
        <w:rPr>
          <w:rFonts w:cs="Arial"/>
          <w:sz w:val="20"/>
          <w:szCs w:val="20"/>
        </w:rPr>
      </w:pPr>
    </w:p>
    <w:p w14:paraId="69BFDD48" w14:textId="77777777" w:rsidR="002B1CCD" w:rsidRPr="00BD04A3" w:rsidRDefault="00AA3840" w:rsidP="00AA3840">
      <w:pPr>
        <w:ind w:left="567"/>
        <w:jc w:val="both"/>
        <w:rPr>
          <w:rFonts w:cs="Arial"/>
          <w:sz w:val="20"/>
          <w:szCs w:val="20"/>
        </w:rPr>
      </w:pPr>
      <w:r>
        <w:rPr>
          <w:sz w:val="20"/>
          <w:szCs w:val="20"/>
        </w:rPr>
        <w:t>É necessário ter carta de condução válida e meio de transporte para deslocar-se pelas unidades territoriais.</w:t>
      </w:r>
    </w:p>
    <w:p w14:paraId="0098FC5C" w14:textId="77777777" w:rsidR="008D69F1" w:rsidRPr="00BD04A3" w:rsidRDefault="008D69F1" w:rsidP="00E15E7F">
      <w:pPr>
        <w:autoSpaceDE w:val="0"/>
        <w:autoSpaceDN w:val="0"/>
        <w:adjustRightInd w:val="0"/>
        <w:contextualSpacing/>
        <w:jc w:val="both"/>
        <w:rPr>
          <w:rFonts w:cs="Arial"/>
          <w:sz w:val="20"/>
          <w:szCs w:val="20"/>
        </w:rPr>
      </w:pPr>
    </w:p>
    <w:p w14:paraId="081609CD" w14:textId="77777777" w:rsidR="001D230E" w:rsidRPr="00BD04A3" w:rsidRDefault="001342DC" w:rsidP="009F077B">
      <w:pPr>
        <w:autoSpaceDE w:val="0"/>
        <w:autoSpaceDN w:val="0"/>
        <w:adjustRightInd w:val="0"/>
        <w:contextualSpacing/>
        <w:jc w:val="both"/>
        <w:rPr>
          <w:rFonts w:cs="Arial"/>
          <w:sz w:val="20"/>
          <w:szCs w:val="20"/>
        </w:rPr>
      </w:pPr>
      <w:r>
        <w:rPr>
          <w:sz w:val="20"/>
          <w:szCs w:val="20"/>
        </w:rPr>
        <w:t xml:space="preserve">Os requisitos mínimos indicados devem ser preenchidos por uma só pessoa. </w:t>
      </w:r>
    </w:p>
    <w:p w14:paraId="5082AFAD" w14:textId="77777777" w:rsidR="0058276D" w:rsidRPr="00BD04A3" w:rsidRDefault="0058276D" w:rsidP="001D230E">
      <w:pPr>
        <w:autoSpaceDE w:val="0"/>
        <w:autoSpaceDN w:val="0"/>
        <w:adjustRightInd w:val="0"/>
        <w:contextualSpacing/>
        <w:jc w:val="both"/>
        <w:rPr>
          <w:rFonts w:cs="Arial"/>
          <w:sz w:val="20"/>
          <w:szCs w:val="20"/>
          <w:highlight w:val="yellow"/>
        </w:rPr>
      </w:pPr>
    </w:p>
    <w:p w14:paraId="409A59A6"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r>
        <w:rPr>
          <w:sz w:val="20"/>
          <w:szCs w:val="20"/>
        </w:rPr>
        <w:t>No momento de apresentação das ofertas, basta oferecer um compromisso de pessoa individual ou coletiva, indicando a atribuição destes meios pessoais mínimos à execução do contrato, de acordo com o modelo do Anexo 5 desta tabela de características. A pessoa proposta como adjudicatária deverá comprovar a efetiva disposição desses meios pessoais mínimos, de acordo com os requisitos mínimos estabelecidos.</w:t>
      </w:r>
    </w:p>
    <w:p w14:paraId="7C6E16B5"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p>
    <w:p w14:paraId="266A230E" w14:textId="77777777" w:rsidR="001D230E" w:rsidRPr="00756EF5" w:rsidRDefault="001D230E" w:rsidP="001D230E">
      <w:pPr>
        <w:autoSpaceDE w:val="0"/>
        <w:autoSpaceDN w:val="0"/>
        <w:adjustRightInd w:val="0"/>
        <w:contextualSpacing/>
        <w:jc w:val="both"/>
        <w:rPr>
          <w:rFonts w:cs="Arial"/>
          <w:sz w:val="20"/>
          <w:szCs w:val="20"/>
        </w:rPr>
      </w:pPr>
      <w:r>
        <w:rPr>
          <w:sz w:val="20"/>
          <w:szCs w:val="20"/>
        </w:rPr>
        <w:t>Dada a natureza do serviço que é objeto deste contrato, os compromissos de cessão do profissional serão vinculativos para o licitador e, em caso de adjudicação do contrato, constituem uma obrigação essencial para a execução do contrato, podendo levar a entidade adjudicante a rescindir o contrato.</w:t>
      </w:r>
    </w:p>
    <w:p w14:paraId="44C5F3AC" w14:textId="2CD8EF95" w:rsidR="00756EF5" w:rsidRPr="007C5804" w:rsidRDefault="00756EF5" w:rsidP="00756EF5">
      <w:pPr>
        <w:spacing w:before="120"/>
        <w:jc w:val="both"/>
        <w:rPr>
          <w:rFonts w:cs="Arial"/>
          <w:sz w:val="20"/>
          <w:szCs w:val="20"/>
        </w:rPr>
      </w:pPr>
      <w:r>
        <w:rPr>
          <w:sz w:val="20"/>
          <w:szCs w:val="20"/>
        </w:rPr>
        <w:t>O credenciamento dos critérios de avaliação será feito através do envio do Curriculum Vitae e dos títulos académicos da pessoa designada para a execução do contrato, indicando as funções e, no caso dos serviços ou trabalhos executados, uma breve descrição. No caso dos idiomas, o credenciamento será feito pelas qualificações ou através da experiência no uso do idioma por meio de uma declaração de responsabilidade sobre a residência em países lusófonos e anglófonos ou o uso do inglês ou português como língua de trabalho.</w:t>
      </w:r>
    </w:p>
    <w:p w14:paraId="7921F110" w14:textId="77777777" w:rsidR="00756EF5" w:rsidRPr="000F45D5" w:rsidRDefault="00756EF5" w:rsidP="00756EF5">
      <w:pPr>
        <w:jc w:val="both"/>
        <w:rPr>
          <w:rFonts w:cs="Arial"/>
        </w:rPr>
      </w:pPr>
    </w:p>
    <w:p w14:paraId="2629DC04"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p>
    <w:p w14:paraId="6AB95294" w14:textId="77777777" w:rsidR="001D230E" w:rsidRPr="00BD04A3" w:rsidRDefault="001D230E" w:rsidP="001D230E">
      <w:pPr>
        <w:contextualSpacing/>
        <w:jc w:val="both"/>
        <w:rPr>
          <w:rFonts w:cs="Arial"/>
          <w:b/>
          <w:sz w:val="20"/>
          <w:szCs w:val="20"/>
          <w:u w:val="single"/>
        </w:rPr>
      </w:pPr>
      <w:r>
        <w:rPr>
          <w:b/>
          <w:sz w:val="20"/>
          <w:szCs w:val="20"/>
        </w:rPr>
        <w:lastRenderedPageBreak/>
        <w:t xml:space="preserve">G. </w:t>
      </w:r>
      <w:r>
        <w:rPr>
          <w:b/>
          <w:sz w:val="20"/>
          <w:szCs w:val="20"/>
          <w:u w:val="single"/>
        </w:rPr>
        <w:t>Local de execução da prestação</w:t>
      </w:r>
    </w:p>
    <w:p w14:paraId="62A1EC6D" w14:textId="77777777" w:rsidR="001D230E" w:rsidRPr="00BD04A3" w:rsidRDefault="001D230E" w:rsidP="001D230E">
      <w:pPr>
        <w:contextualSpacing/>
        <w:jc w:val="both"/>
        <w:rPr>
          <w:rFonts w:cs="Arial"/>
          <w:b/>
          <w:color w:val="548DD4" w:themeColor="text2" w:themeTint="99"/>
          <w:sz w:val="20"/>
          <w:szCs w:val="20"/>
        </w:rPr>
      </w:pPr>
    </w:p>
    <w:p w14:paraId="78F80AAE" w14:textId="77777777" w:rsidR="001D230E" w:rsidRPr="00BD04A3" w:rsidRDefault="001D230E" w:rsidP="001D230E">
      <w:pPr>
        <w:autoSpaceDE w:val="0"/>
        <w:autoSpaceDN w:val="0"/>
        <w:adjustRightInd w:val="0"/>
        <w:contextualSpacing/>
        <w:jc w:val="both"/>
        <w:rPr>
          <w:rFonts w:cs="Arial"/>
          <w:color w:val="548DD4" w:themeColor="text2" w:themeTint="99"/>
          <w:sz w:val="20"/>
          <w:szCs w:val="20"/>
        </w:rPr>
      </w:pPr>
      <w:r>
        <w:rPr>
          <w:sz w:val="20"/>
          <w:szCs w:val="20"/>
        </w:rPr>
        <w:t>As tarefas serão realizadas principalmente na província de Inhambane, em Moçambique. Os documentos e serviços executados pelo adjudicatário serão entregues ao responsável pelo contrato, através da caixa de e-mail que esta indicar.</w:t>
      </w:r>
    </w:p>
    <w:p w14:paraId="5EBEA36E" w14:textId="77777777" w:rsidR="001D230E" w:rsidRPr="00BD04A3" w:rsidRDefault="001D230E" w:rsidP="001D230E">
      <w:pPr>
        <w:contextualSpacing/>
        <w:jc w:val="both"/>
        <w:rPr>
          <w:rFonts w:cs="Arial"/>
          <w:color w:val="548DD4" w:themeColor="text2" w:themeTint="99"/>
          <w:sz w:val="20"/>
          <w:szCs w:val="20"/>
        </w:rPr>
      </w:pPr>
    </w:p>
    <w:p w14:paraId="5290944B" w14:textId="77777777" w:rsidR="001D230E" w:rsidRPr="00BD04A3" w:rsidRDefault="001D230E" w:rsidP="001D230E">
      <w:pPr>
        <w:contextualSpacing/>
        <w:jc w:val="both"/>
        <w:rPr>
          <w:rFonts w:cs="Arial"/>
          <w:color w:val="548DD4" w:themeColor="text2" w:themeTint="99"/>
          <w:sz w:val="20"/>
          <w:szCs w:val="20"/>
        </w:rPr>
      </w:pPr>
    </w:p>
    <w:p w14:paraId="0F95D937" w14:textId="77777777" w:rsidR="001D230E" w:rsidRPr="00BD04A3" w:rsidRDefault="001D230E" w:rsidP="001D230E">
      <w:pPr>
        <w:contextualSpacing/>
        <w:jc w:val="both"/>
        <w:rPr>
          <w:rFonts w:cs="Arial"/>
          <w:b/>
          <w:sz w:val="20"/>
          <w:szCs w:val="20"/>
          <w:u w:val="single"/>
        </w:rPr>
      </w:pPr>
      <w:r>
        <w:rPr>
          <w:b/>
          <w:sz w:val="20"/>
          <w:szCs w:val="20"/>
        </w:rPr>
        <w:t xml:space="preserve">H. </w:t>
      </w:r>
      <w:r>
        <w:rPr>
          <w:b/>
          <w:sz w:val="20"/>
          <w:szCs w:val="20"/>
          <w:u w:val="single"/>
        </w:rPr>
        <w:t>Pontuação mínima a obter nas fases de negociação:</w:t>
      </w:r>
    </w:p>
    <w:p w14:paraId="02BACFE7" w14:textId="77777777" w:rsidR="001D230E" w:rsidRPr="00BD04A3" w:rsidRDefault="001D230E" w:rsidP="001D230E">
      <w:pPr>
        <w:contextualSpacing/>
        <w:jc w:val="both"/>
        <w:rPr>
          <w:rFonts w:cs="Arial"/>
          <w:b/>
          <w:color w:val="548DD4" w:themeColor="text2" w:themeTint="99"/>
          <w:sz w:val="20"/>
          <w:szCs w:val="20"/>
        </w:rPr>
      </w:pPr>
    </w:p>
    <w:p w14:paraId="53C677E1" w14:textId="4D83186A" w:rsidR="001D230E" w:rsidRPr="00BD04A3" w:rsidRDefault="00A13D74" w:rsidP="001D230E">
      <w:pPr>
        <w:contextualSpacing/>
        <w:jc w:val="both"/>
        <w:rPr>
          <w:rFonts w:cs="Arial"/>
          <w:color w:val="548DD4" w:themeColor="text2" w:themeTint="99"/>
          <w:sz w:val="20"/>
          <w:szCs w:val="20"/>
        </w:rPr>
      </w:pPr>
      <w:r>
        <w:rPr>
          <w:sz w:val="20"/>
          <w:szCs w:val="20"/>
        </w:rPr>
        <w:t xml:space="preserve">A pontuação mínima para passar à fase de negociação da oferta financeira será de 70 (em 100 pontos) quanto aos critérios de avaliação por meio de juízo de valor. </w:t>
      </w:r>
    </w:p>
    <w:p w14:paraId="7FF1DDF6" w14:textId="77777777" w:rsidR="001D230E" w:rsidRPr="00BD04A3" w:rsidRDefault="001D230E" w:rsidP="001D230E">
      <w:pPr>
        <w:contextualSpacing/>
        <w:jc w:val="both"/>
        <w:rPr>
          <w:rFonts w:cs="Arial"/>
          <w:color w:val="548DD4" w:themeColor="text2" w:themeTint="99"/>
          <w:sz w:val="20"/>
          <w:szCs w:val="20"/>
        </w:rPr>
      </w:pPr>
    </w:p>
    <w:p w14:paraId="7CDD146F" w14:textId="77777777" w:rsidR="001D230E" w:rsidRPr="00BD04A3" w:rsidRDefault="001D230E" w:rsidP="001D230E">
      <w:pPr>
        <w:contextualSpacing/>
        <w:jc w:val="both"/>
        <w:rPr>
          <w:rFonts w:cs="Arial"/>
          <w:color w:val="548DD4" w:themeColor="text2" w:themeTint="99"/>
          <w:sz w:val="20"/>
          <w:szCs w:val="20"/>
        </w:rPr>
      </w:pPr>
    </w:p>
    <w:p w14:paraId="4865E015" w14:textId="77777777" w:rsidR="001D230E" w:rsidRPr="00BD04A3" w:rsidRDefault="001D230E" w:rsidP="001D230E">
      <w:pPr>
        <w:contextualSpacing/>
        <w:jc w:val="both"/>
        <w:rPr>
          <w:rFonts w:cs="Arial"/>
          <w:b/>
          <w:sz w:val="20"/>
          <w:szCs w:val="20"/>
          <w:u w:val="single"/>
        </w:rPr>
      </w:pPr>
      <w:r>
        <w:rPr>
          <w:b/>
          <w:sz w:val="20"/>
          <w:szCs w:val="20"/>
        </w:rPr>
        <w:t xml:space="preserve">I. </w:t>
      </w:r>
      <w:r>
        <w:rPr>
          <w:b/>
          <w:sz w:val="20"/>
          <w:szCs w:val="20"/>
          <w:u w:val="single"/>
        </w:rPr>
        <w:t>Critérios de adjudicação.</w:t>
      </w:r>
    </w:p>
    <w:p w14:paraId="075265EA" w14:textId="77777777" w:rsidR="001D230E" w:rsidRPr="00BD04A3" w:rsidRDefault="001D230E" w:rsidP="001D230E">
      <w:pPr>
        <w:contextualSpacing/>
        <w:jc w:val="both"/>
        <w:rPr>
          <w:rFonts w:cs="Arial"/>
          <w:b/>
          <w:sz w:val="20"/>
          <w:szCs w:val="20"/>
        </w:rPr>
      </w:pPr>
    </w:p>
    <w:p w14:paraId="7F1C8524" w14:textId="77777777" w:rsidR="001D230E" w:rsidRPr="00BD04A3" w:rsidRDefault="001D230E" w:rsidP="001D230E">
      <w:pPr>
        <w:contextualSpacing/>
        <w:jc w:val="both"/>
        <w:rPr>
          <w:rFonts w:cs="Arial"/>
          <w:sz w:val="20"/>
          <w:szCs w:val="20"/>
        </w:rPr>
      </w:pPr>
      <w:r>
        <w:rPr>
          <w:sz w:val="20"/>
          <w:szCs w:val="20"/>
        </w:rPr>
        <w:t>Para a avaliação das propostas e determinação da melhor oferta, será aceite a melhor relação custo-eficácia, de acordo com os seguintes critérios: As propostas serão avaliadas até um máximo de 100 pontos, divididos da seguinte forma:</w:t>
      </w:r>
    </w:p>
    <w:p w14:paraId="042CACB2" w14:textId="77777777" w:rsidR="001D230E" w:rsidRPr="00BD04A3" w:rsidRDefault="001D230E" w:rsidP="001D230E">
      <w:pPr>
        <w:contextualSpacing/>
        <w:jc w:val="both"/>
        <w:rPr>
          <w:rFonts w:cs="Arial"/>
          <w:sz w:val="20"/>
          <w:szCs w:val="20"/>
        </w:rPr>
      </w:pPr>
    </w:p>
    <w:p w14:paraId="40E9CA75" w14:textId="62A96DE9" w:rsidR="001D230E" w:rsidRPr="009F077B" w:rsidRDefault="001D230E" w:rsidP="001D230E">
      <w:pPr>
        <w:pStyle w:val="Prrafodelista"/>
        <w:numPr>
          <w:ilvl w:val="0"/>
          <w:numId w:val="5"/>
        </w:numPr>
        <w:jc w:val="both"/>
        <w:rPr>
          <w:rFonts w:cs="Arial"/>
          <w:color w:val="auto"/>
          <w:sz w:val="20"/>
        </w:rPr>
      </w:pPr>
      <w:r>
        <w:rPr>
          <w:color w:val="auto"/>
          <w:sz w:val="20"/>
        </w:rPr>
        <w:t>Critérios de adjudicação avaliáveis através de um juízo de valor: até 49 pontos.</w:t>
      </w:r>
    </w:p>
    <w:p w14:paraId="6408C145" w14:textId="2D63EC80" w:rsidR="001D230E" w:rsidRPr="00771663" w:rsidRDefault="001D230E" w:rsidP="001D230E">
      <w:pPr>
        <w:pStyle w:val="Prrafodelista"/>
        <w:numPr>
          <w:ilvl w:val="0"/>
          <w:numId w:val="5"/>
        </w:numPr>
        <w:jc w:val="both"/>
        <w:rPr>
          <w:rFonts w:cs="Arial"/>
          <w:color w:val="auto"/>
          <w:sz w:val="20"/>
        </w:rPr>
      </w:pPr>
      <w:r>
        <w:rPr>
          <w:color w:val="auto"/>
          <w:sz w:val="20"/>
        </w:rPr>
        <w:t xml:space="preserve">Critérios de adjudicação avaliáveis automaticamente: até 51 pontos. </w:t>
      </w:r>
    </w:p>
    <w:p w14:paraId="3EEB5AF1" w14:textId="77777777" w:rsidR="001D230E" w:rsidRPr="00BD04A3" w:rsidRDefault="001D230E" w:rsidP="001D230E">
      <w:pPr>
        <w:contextualSpacing/>
        <w:jc w:val="both"/>
        <w:rPr>
          <w:rFonts w:cs="Arial"/>
          <w:b/>
          <w:bCs/>
          <w:color w:val="548DD4" w:themeColor="text2" w:themeTint="99"/>
          <w:sz w:val="20"/>
          <w:szCs w:val="20"/>
        </w:rPr>
      </w:pPr>
    </w:p>
    <w:p w14:paraId="660CB873" w14:textId="77777777" w:rsidR="001D230E" w:rsidRPr="00BD04A3" w:rsidRDefault="001D230E" w:rsidP="001D230E">
      <w:pPr>
        <w:contextualSpacing/>
        <w:jc w:val="both"/>
        <w:rPr>
          <w:rFonts w:cs="Arial"/>
          <w:b/>
          <w:sz w:val="20"/>
          <w:szCs w:val="20"/>
        </w:rPr>
      </w:pPr>
      <w:r>
        <w:rPr>
          <w:b/>
          <w:sz w:val="20"/>
          <w:szCs w:val="20"/>
        </w:rPr>
        <w:t>I.1 Critérios de adjudicação avaliáveis através de um juízo de valor</w:t>
      </w:r>
    </w:p>
    <w:p w14:paraId="110CF902" w14:textId="77777777" w:rsidR="001D230E" w:rsidRPr="00BD04A3" w:rsidRDefault="001D230E" w:rsidP="001D230E">
      <w:pPr>
        <w:contextualSpacing/>
        <w:jc w:val="both"/>
        <w:rPr>
          <w:rFonts w:cs="Arial"/>
          <w:color w:val="548DD4" w:themeColor="text2" w:themeTint="99"/>
          <w:sz w:val="20"/>
          <w:szCs w:val="20"/>
        </w:rPr>
      </w:pPr>
    </w:p>
    <w:p w14:paraId="39B9846A" w14:textId="6A218430" w:rsidR="001D230E" w:rsidRPr="00BD04A3" w:rsidRDefault="001D230E" w:rsidP="001D230E">
      <w:pPr>
        <w:contextualSpacing/>
        <w:jc w:val="both"/>
        <w:rPr>
          <w:rFonts w:cs="Arial"/>
          <w:color w:val="548DD4" w:themeColor="text2" w:themeTint="99"/>
          <w:sz w:val="20"/>
          <w:szCs w:val="20"/>
        </w:rPr>
      </w:pPr>
      <w:r>
        <w:rPr>
          <w:sz w:val="20"/>
          <w:szCs w:val="20"/>
        </w:rPr>
        <w:t>Os critérios vinculados ao objeto do contrato que dependem de um juízo de valor e que servirão de base para a negociação e posterior adjudicação têm uma pontuação máxima de 49 pontos e serão ponderados da seguinte forma:</w:t>
      </w:r>
      <w:r>
        <w:rPr>
          <w:color w:val="548DD4" w:themeColor="text2" w:themeTint="99"/>
          <w:sz w:val="20"/>
          <w:szCs w:val="20"/>
        </w:rPr>
        <w:t xml:space="preserve"> </w:t>
      </w:r>
    </w:p>
    <w:p w14:paraId="1D19A350" w14:textId="77777777" w:rsidR="001D230E" w:rsidRPr="00BD04A3" w:rsidRDefault="001D230E" w:rsidP="001D230E">
      <w:pPr>
        <w:contextualSpacing/>
        <w:jc w:val="both"/>
        <w:rPr>
          <w:rFonts w:cs="Arial"/>
          <w:color w:val="548DD4" w:themeColor="text2" w:themeTint="99"/>
          <w:sz w:val="20"/>
          <w:szCs w:val="20"/>
        </w:rPr>
      </w:pPr>
    </w:p>
    <w:p w14:paraId="01BCBEC8" w14:textId="6F01345F" w:rsidR="00B751A5" w:rsidRDefault="00CE2AF0" w:rsidP="00B751A5">
      <w:pPr>
        <w:pStyle w:val="Prrafodelista"/>
        <w:numPr>
          <w:ilvl w:val="0"/>
          <w:numId w:val="7"/>
        </w:numPr>
        <w:jc w:val="both"/>
        <w:rPr>
          <w:rFonts w:cs="Arial"/>
          <w:b/>
          <w:color w:val="auto"/>
          <w:sz w:val="20"/>
        </w:rPr>
      </w:pPr>
      <w:r>
        <w:rPr>
          <w:b/>
          <w:color w:val="auto"/>
          <w:sz w:val="20"/>
        </w:rPr>
        <w:t>Relatório até três páginas com proposta metodológica para formação e assistência técnica das equipas das comissões de elaboração e acompanhamento dos planos de estrutura urbana para identificação das principais prioridades de desenvolvimento urbano e respetiva materialização em projetos (máximo 15 pontos):</w:t>
      </w:r>
    </w:p>
    <w:p w14:paraId="40EFB222" w14:textId="77777777" w:rsidR="00B751A5" w:rsidRDefault="00B751A5" w:rsidP="007C5804">
      <w:pPr>
        <w:pStyle w:val="Prrafodelista"/>
        <w:jc w:val="both"/>
        <w:rPr>
          <w:rFonts w:cs="Arial"/>
          <w:b/>
          <w:color w:val="auto"/>
          <w:sz w:val="20"/>
        </w:rPr>
      </w:pPr>
    </w:p>
    <w:p w14:paraId="46919407" w14:textId="77777777" w:rsidR="00B11619" w:rsidRDefault="00B11619" w:rsidP="007C5804">
      <w:pPr>
        <w:ind w:firstLine="708"/>
        <w:jc w:val="both"/>
        <w:rPr>
          <w:rFonts w:cs="Arial"/>
          <w:b/>
          <w:sz w:val="20"/>
        </w:rPr>
      </w:pPr>
      <w:r>
        <w:rPr>
          <w:b/>
          <w:sz w:val="20"/>
        </w:rPr>
        <w:t xml:space="preserve">Aspetos a avaliar: </w:t>
      </w:r>
    </w:p>
    <w:p w14:paraId="59E89A92" w14:textId="0FC85311" w:rsidR="00B751A5" w:rsidRPr="00F62D67" w:rsidRDefault="00B751A5" w:rsidP="00F62D67">
      <w:pPr>
        <w:ind w:firstLine="360"/>
        <w:jc w:val="both"/>
        <w:rPr>
          <w:rFonts w:cs="Arial"/>
          <w:b/>
          <w:sz w:val="20"/>
        </w:rPr>
      </w:pPr>
    </w:p>
    <w:p w14:paraId="4B7EBE90" w14:textId="68A46E42" w:rsidR="0015186D" w:rsidRPr="007C5804" w:rsidRDefault="0015186D" w:rsidP="007C5804">
      <w:pPr>
        <w:pStyle w:val="Prrafodelista"/>
        <w:numPr>
          <w:ilvl w:val="0"/>
          <w:numId w:val="47"/>
        </w:numPr>
        <w:jc w:val="both"/>
        <w:rPr>
          <w:rFonts w:cs="Arial"/>
          <w:color w:val="auto"/>
          <w:sz w:val="20"/>
        </w:rPr>
      </w:pPr>
      <w:r>
        <w:rPr>
          <w:sz w:val="20"/>
        </w:rPr>
        <w:t>Em que medida a proposta é relevante de acordo com os objetivos previstos (5 pontos</w:t>
      </w:r>
      <w:r>
        <w:rPr>
          <w:color w:val="auto"/>
          <w:sz w:val="20"/>
        </w:rPr>
        <w:t>). Pc1</w:t>
      </w:r>
    </w:p>
    <w:p w14:paraId="586166E3" w14:textId="389DDC66" w:rsidR="0015186D" w:rsidRPr="007C5804" w:rsidRDefault="0015186D" w:rsidP="007C5804">
      <w:pPr>
        <w:pStyle w:val="Prrafodelista"/>
        <w:numPr>
          <w:ilvl w:val="0"/>
          <w:numId w:val="47"/>
        </w:numPr>
        <w:jc w:val="both"/>
        <w:rPr>
          <w:rFonts w:cs="Arial"/>
          <w:b/>
          <w:color w:val="auto"/>
          <w:sz w:val="20"/>
        </w:rPr>
      </w:pPr>
      <w:r>
        <w:rPr>
          <w:sz w:val="20"/>
        </w:rPr>
        <w:t>Em que medida a proposta contém elementos específicos que acrescentam valor (inovação, boas práticas, etc.)? (5 pontos). Pc2</w:t>
      </w:r>
    </w:p>
    <w:p w14:paraId="2BB504BB" w14:textId="1975AAF8" w:rsidR="0015186D" w:rsidRPr="007C5804" w:rsidRDefault="0015186D" w:rsidP="007C5804">
      <w:pPr>
        <w:pStyle w:val="Prrafodelista"/>
        <w:numPr>
          <w:ilvl w:val="0"/>
          <w:numId w:val="47"/>
        </w:numPr>
        <w:jc w:val="both"/>
        <w:rPr>
          <w:rFonts w:cs="Arial"/>
          <w:b/>
          <w:color w:val="auto"/>
          <w:sz w:val="20"/>
        </w:rPr>
      </w:pPr>
      <w:r>
        <w:rPr>
          <w:sz w:val="20"/>
        </w:rPr>
        <w:t>Em que medida a proposta identifica corretamente os grupos e os intervenientes que devem ser envolvidos (5 pontos). Pc3</w:t>
      </w:r>
    </w:p>
    <w:p w14:paraId="5A8353D9" w14:textId="77777777" w:rsidR="006E38E6" w:rsidRPr="007C5804" w:rsidRDefault="006E38E6" w:rsidP="009F077B">
      <w:pPr>
        <w:pStyle w:val="Prrafodelista"/>
        <w:jc w:val="both"/>
        <w:rPr>
          <w:rFonts w:cs="Arial"/>
          <w:b/>
          <w:color w:val="auto"/>
          <w:sz w:val="20"/>
        </w:rPr>
      </w:pPr>
    </w:p>
    <w:p w14:paraId="7B348478" w14:textId="77777777" w:rsidR="00CE2AF0" w:rsidRPr="00BD04A3" w:rsidRDefault="00CE2AF0" w:rsidP="001D230E">
      <w:pPr>
        <w:contextualSpacing/>
        <w:jc w:val="both"/>
        <w:rPr>
          <w:rFonts w:cs="Arial"/>
          <w:b/>
          <w:color w:val="548DD4" w:themeColor="text2" w:themeTint="99"/>
          <w:sz w:val="20"/>
          <w:szCs w:val="20"/>
        </w:rPr>
      </w:pPr>
    </w:p>
    <w:p w14:paraId="28CAEB3A" w14:textId="50C25694" w:rsidR="001D230E" w:rsidRPr="00CE2AF0" w:rsidRDefault="001D230E" w:rsidP="00CE2AF0">
      <w:pPr>
        <w:pStyle w:val="Prrafodelista"/>
        <w:numPr>
          <w:ilvl w:val="0"/>
          <w:numId w:val="7"/>
        </w:numPr>
        <w:jc w:val="both"/>
        <w:rPr>
          <w:rFonts w:cs="Arial"/>
          <w:b/>
          <w:bCs/>
          <w:sz w:val="20"/>
        </w:rPr>
      </w:pPr>
      <w:r>
        <w:rPr>
          <w:b/>
          <w:bCs/>
          <w:sz w:val="20"/>
        </w:rPr>
        <w:t xml:space="preserve">Experiência e formação das pessoas propostas (máximo 34 pontos): </w:t>
      </w:r>
    </w:p>
    <w:p w14:paraId="0BAEDED3" w14:textId="77777777" w:rsidR="003877B5" w:rsidRPr="00BD04A3" w:rsidRDefault="003877B5" w:rsidP="007B6312">
      <w:pPr>
        <w:pStyle w:val="Sinespaciado"/>
        <w:jc w:val="both"/>
        <w:rPr>
          <w:rFonts w:ascii="Arial" w:hAnsi="Arial" w:cs="Arial"/>
          <w:sz w:val="20"/>
          <w:szCs w:val="20"/>
          <w:lang w:val="ca-ES" w:eastAsia="ca-ES"/>
        </w:rPr>
      </w:pPr>
    </w:p>
    <w:p w14:paraId="4EA6F475" w14:textId="78108CB8" w:rsidR="00CE2AF0" w:rsidRDefault="005A76C0" w:rsidP="007C5804">
      <w:pPr>
        <w:pStyle w:val="Sinespaciado"/>
        <w:numPr>
          <w:ilvl w:val="0"/>
          <w:numId w:val="48"/>
        </w:numPr>
        <w:jc w:val="both"/>
        <w:rPr>
          <w:rFonts w:ascii="Arial" w:hAnsi="Arial" w:cs="Arial"/>
          <w:sz w:val="20"/>
          <w:szCs w:val="20"/>
        </w:rPr>
      </w:pPr>
      <w:r>
        <w:rPr>
          <w:rFonts w:ascii="Arial" w:hAnsi="Arial"/>
          <w:sz w:val="20"/>
          <w:szCs w:val="20"/>
        </w:rPr>
        <w:t>Serão avaliados os conhecimentos especializados na preparação de projetos de infra-estruturas e obras públicas (por exemplo, a relevância dos projetos realizados no domínio dos sistemas de abastecimento de água, sistemas de gestão de resíduos urbanos, etc.)  (até 10 pontos) Pc4</w:t>
      </w:r>
    </w:p>
    <w:p w14:paraId="75FD01FE" w14:textId="2A97E67D" w:rsidR="00CF74EE" w:rsidRDefault="00CF74EE" w:rsidP="007C5804">
      <w:pPr>
        <w:pStyle w:val="Sinespaciado"/>
        <w:numPr>
          <w:ilvl w:val="0"/>
          <w:numId w:val="48"/>
        </w:numPr>
        <w:jc w:val="both"/>
        <w:rPr>
          <w:rFonts w:ascii="Arial" w:hAnsi="Arial" w:cs="Arial"/>
          <w:sz w:val="20"/>
          <w:szCs w:val="20"/>
        </w:rPr>
      </w:pPr>
      <w:r>
        <w:rPr>
          <w:rFonts w:ascii="Arial" w:hAnsi="Arial"/>
          <w:sz w:val="20"/>
          <w:szCs w:val="20"/>
        </w:rPr>
        <w:t>Especialização no desenvolvimento de planos de estrutura urbana (PEU) (até 9 pontos). Pc5</w:t>
      </w:r>
    </w:p>
    <w:p w14:paraId="06427725" w14:textId="53E10487" w:rsidR="00CE2AF0" w:rsidRDefault="005A76C0" w:rsidP="007C5804">
      <w:pPr>
        <w:pStyle w:val="Sinespaciado"/>
        <w:numPr>
          <w:ilvl w:val="0"/>
          <w:numId w:val="48"/>
        </w:numPr>
        <w:jc w:val="both"/>
        <w:rPr>
          <w:rFonts w:ascii="Arial" w:hAnsi="Arial" w:cs="Arial"/>
          <w:sz w:val="20"/>
          <w:szCs w:val="20"/>
        </w:rPr>
      </w:pPr>
      <w:r>
        <w:rPr>
          <w:rFonts w:ascii="Arial" w:hAnsi="Arial"/>
          <w:sz w:val="20"/>
          <w:szCs w:val="20"/>
        </w:rPr>
        <w:t>Conhecimentos na utilização de aplicações e ferramentas informáticas no âmbito do planeamento urbano (QuantumGis/ArcGis, AutoCad, etc.) (até 5 pontos), Pc6</w:t>
      </w:r>
    </w:p>
    <w:p w14:paraId="3EE1824F" w14:textId="2DC48DFB" w:rsidR="00C36CE1" w:rsidRDefault="00626DA3" w:rsidP="007C5804">
      <w:pPr>
        <w:pStyle w:val="Sinespaciado"/>
        <w:numPr>
          <w:ilvl w:val="0"/>
          <w:numId w:val="48"/>
        </w:numPr>
        <w:jc w:val="both"/>
        <w:rPr>
          <w:rFonts w:ascii="Arial" w:hAnsi="Arial" w:cs="Arial"/>
          <w:sz w:val="20"/>
          <w:szCs w:val="20"/>
        </w:rPr>
      </w:pPr>
      <w:r>
        <w:rPr>
          <w:rFonts w:ascii="Arial" w:hAnsi="Arial"/>
          <w:sz w:val="20"/>
          <w:szCs w:val="20"/>
        </w:rPr>
        <w:t>Experiência profissional na Província de Inhambane (até 10 pontos), Pc7</w:t>
      </w:r>
    </w:p>
    <w:p w14:paraId="6C50EF8E" w14:textId="77777777" w:rsidR="00CE2AF0" w:rsidRDefault="00CE2AF0" w:rsidP="00626DA3">
      <w:pPr>
        <w:pStyle w:val="Sinespaciado"/>
        <w:ind w:left="1004"/>
        <w:jc w:val="both"/>
        <w:rPr>
          <w:rFonts w:ascii="Arial" w:hAnsi="Arial" w:cs="Arial"/>
          <w:sz w:val="20"/>
          <w:szCs w:val="20"/>
          <w:lang w:val="ca-ES" w:eastAsia="ca-ES"/>
        </w:rPr>
      </w:pPr>
    </w:p>
    <w:p w14:paraId="78031923" w14:textId="77777777" w:rsidR="005A76C0" w:rsidRDefault="005A76C0" w:rsidP="005A76C0">
      <w:pPr>
        <w:pStyle w:val="Sinespaciado"/>
        <w:ind w:left="284"/>
        <w:jc w:val="both"/>
        <w:rPr>
          <w:rFonts w:ascii="Arial" w:hAnsi="Arial" w:cs="Arial"/>
          <w:sz w:val="20"/>
          <w:szCs w:val="20"/>
          <w:lang w:val="ca-ES" w:eastAsia="ca-ES"/>
        </w:rPr>
      </w:pPr>
    </w:p>
    <w:p w14:paraId="29E84BFA" w14:textId="2186623A" w:rsidR="00CC2D0F" w:rsidRPr="007C5804" w:rsidRDefault="00CC2D0F" w:rsidP="00CC2D0F">
      <w:pPr>
        <w:spacing w:line="276" w:lineRule="auto"/>
        <w:jc w:val="both"/>
        <w:rPr>
          <w:rFonts w:eastAsia="Arial" w:cs="Arial"/>
          <w:sz w:val="20"/>
          <w:szCs w:val="20"/>
        </w:rPr>
      </w:pPr>
      <w:r>
        <w:rPr>
          <w:sz w:val="20"/>
          <w:szCs w:val="20"/>
        </w:rPr>
        <w:t xml:space="preserve">Caso a soma das classificações de cada critério (Pc= Pc1 + Pc2 + Pc3 + Pc4 + Pc5+ Pc6+ Pc7) não atingir o limiar de 50% da classificação total para tais critérios (24,5: 7.5 e 17 respetivamente), não será </w:t>
      </w:r>
      <w:r>
        <w:rPr>
          <w:sz w:val="20"/>
          <w:szCs w:val="20"/>
        </w:rPr>
        <w:lastRenderedPageBreak/>
        <w:t>aplicada a seguinte fórmula e a pontuação será o valor obtido na fase de avaliação das propostas técnicas, previamente à aplicação da seguinte fórmula.</w:t>
      </w:r>
    </w:p>
    <w:p w14:paraId="4FB77DD3" w14:textId="77777777" w:rsidR="00CC2D0F" w:rsidRPr="007C5804" w:rsidRDefault="00CC2D0F" w:rsidP="00CC2D0F">
      <w:pPr>
        <w:spacing w:line="276" w:lineRule="auto"/>
        <w:jc w:val="both"/>
        <w:rPr>
          <w:rFonts w:eastAsia="Arial" w:cs="Arial"/>
          <w:sz w:val="20"/>
          <w:szCs w:val="20"/>
          <w:lang w:eastAsia="es-ES"/>
        </w:rPr>
      </w:pPr>
    </w:p>
    <w:p w14:paraId="4D62F6D8" w14:textId="77777777" w:rsidR="00CC2D0F" w:rsidRPr="007C5804" w:rsidRDefault="00CC2D0F" w:rsidP="00CC2D0F">
      <w:pPr>
        <w:spacing w:line="276" w:lineRule="auto"/>
        <w:jc w:val="both"/>
        <w:rPr>
          <w:rFonts w:eastAsia="Arial" w:cs="Arial"/>
          <w:sz w:val="20"/>
          <w:szCs w:val="20"/>
        </w:rPr>
      </w:pPr>
      <w:r>
        <w:rPr>
          <w:sz w:val="20"/>
          <w:szCs w:val="20"/>
        </w:rPr>
        <w:t>Caso o referido limite seja ultrapassado, serão listadas e ordenadas as diferentes propostas avaliadas por ordem decrescente, sendo aplicada a seguinte fórmula para obtenção da pontuação. A fórmula deve ser aplicada a cada critério, por forma a obter a pontuação total.</w:t>
      </w:r>
    </w:p>
    <w:p w14:paraId="68A4AB96" w14:textId="77777777" w:rsidR="00CC2D0F" w:rsidRPr="007C5804" w:rsidRDefault="00CC2D0F" w:rsidP="00CC2D0F">
      <w:pPr>
        <w:spacing w:line="276" w:lineRule="auto"/>
        <w:jc w:val="both"/>
        <w:rPr>
          <w:rFonts w:eastAsia="Arial" w:cs="Arial"/>
          <w:sz w:val="20"/>
          <w:szCs w:val="20"/>
          <w:lang w:eastAsia="es-ES"/>
        </w:rPr>
      </w:pPr>
    </w:p>
    <w:p w14:paraId="105781A5" w14:textId="77777777" w:rsidR="00CC2D0F" w:rsidRPr="009F077B" w:rsidRDefault="00CC2D0F" w:rsidP="00CC2D0F">
      <w:pPr>
        <w:spacing w:line="276" w:lineRule="auto"/>
        <w:jc w:val="both"/>
        <w:rPr>
          <w:rFonts w:eastAsia="Arial" w:cs="Arial"/>
          <w:sz w:val="20"/>
          <w:szCs w:val="20"/>
        </w:rPr>
      </w:pPr>
      <w:r>
        <w:rPr>
          <w:noProof/>
          <w:sz w:val="20"/>
          <w:szCs w:val="20"/>
          <w:lang w:val="ca-ES" w:eastAsia="ca-ES"/>
        </w:rPr>
        <w:drawing>
          <wp:inline distT="0" distB="0" distL="0" distR="0" wp14:anchorId="4AFB543F" wp14:editId="26DBCB0E">
            <wp:extent cx="5731510" cy="1353185"/>
            <wp:effectExtent l="0" t="0" r="2540" b="0"/>
            <wp:docPr id="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1353185"/>
                    </a:xfrm>
                    <a:prstGeom prst="rect">
                      <a:avLst/>
                    </a:prstGeom>
                  </pic:spPr>
                </pic:pic>
              </a:graphicData>
            </a:graphic>
          </wp:inline>
        </w:drawing>
      </w:r>
    </w:p>
    <w:p w14:paraId="08155CDA" w14:textId="77777777" w:rsidR="00CC2D0F" w:rsidRPr="009F077B" w:rsidRDefault="00CC2D0F" w:rsidP="00CC2D0F">
      <w:pPr>
        <w:spacing w:line="276" w:lineRule="auto"/>
        <w:jc w:val="both"/>
        <w:rPr>
          <w:rFonts w:eastAsia="Arial" w:cs="Arial"/>
          <w:sz w:val="20"/>
          <w:szCs w:val="20"/>
          <w:lang w:eastAsia="es-ES"/>
        </w:rPr>
      </w:pPr>
    </w:p>
    <w:p w14:paraId="3697DCBB" w14:textId="7B3AAB23" w:rsidR="00CC2D0F" w:rsidRPr="00CC2D0F" w:rsidRDefault="00CC2D0F" w:rsidP="00CC2D0F">
      <w:pPr>
        <w:autoSpaceDE w:val="0"/>
        <w:autoSpaceDN w:val="0"/>
        <w:adjustRightInd w:val="0"/>
        <w:rPr>
          <w:rFonts w:eastAsia="Times" w:cs="Arial"/>
          <w:color w:val="000000"/>
          <w:sz w:val="20"/>
          <w:szCs w:val="20"/>
        </w:rPr>
      </w:pPr>
      <w:r>
        <w:rPr>
          <w:color w:val="000000"/>
          <w:sz w:val="20"/>
          <w:szCs w:val="20"/>
        </w:rPr>
        <w:t xml:space="preserve">A pontuação total dos critérios sujeitos a um juízo de valor será a soma da pontuação dos critérios: </w:t>
      </w:r>
      <w:r>
        <w:rPr>
          <w:sz w:val="20"/>
          <w:szCs w:val="20"/>
        </w:rPr>
        <w:t>Pc= Pc1 + Pc2 + Pc3+ Pc4+ Pc5+ Pc6+ Pc7</w:t>
      </w:r>
    </w:p>
    <w:p w14:paraId="7AFBBAFC" w14:textId="77777777" w:rsidR="00CC2D0F" w:rsidRPr="009F077B" w:rsidRDefault="00CC2D0F" w:rsidP="00CC2D0F">
      <w:pPr>
        <w:spacing w:line="276" w:lineRule="auto"/>
        <w:jc w:val="both"/>
        <w:rPr>
          <w:rFonts w:eastAsia="Times" w:cs="Arial"/>
          <w:b/>
          <w:bCs/>
          <w:color w:val="000000"/>
          <w:sz w:val="20"/>
          <w:szCs w:val="20"/>
          <w:lang w:eastAsia="es-ES"/>
        </w:rPr>
      </w:pPr>
    </w:p>
    <w:p w14:paraId="26415993" w14:textId="778445B4" w:rsidR="00CC2D0F" w:rsidRPr="009F077B" w:rsidRDefault="001342DC" w:rsidP="00CC2D0F">
      <w:pPr>
        <w:spacing w:line="276" w:lineRule="auto"/>
        <w:jc w:val="both"/>
        <w:rPr>
          <w:rFonts w:eastAsia="Arial" w:cs="Arial"/>
          <w:sz w:val="20"/>
          <w:szCs w:val="20"/>
        </w:rPr>
      </w:pPr>
      <w:r>
        <w:rPr>
          <w:sz w:val="20"/>
          <w:szCs w:val="20"/>
        </w:rPr>
        <w:t xml:space="preserve">Depois de negociada a fase dos critérios de adjudicação avaliáveis através de um juízo de valor, </w:t>
      </w:r>
      <w:r>
        <w:rPr>
          <w:bCs/>
          <w:color w:val="000000"/>
          <w:sz w:val="20"/>
          <w:szCs w:val="20"/>
        </w:rPr>
        <w:t>a pontuação mínima a alcançar nesta fase deve ser de 34,30 pontos (70% de 49). As propostas que não atingirem este limiar mínimo serão excluídas desta licitação e a oferta financeira já não será negociada.</w:t>
      </w:r>
    </w:p>
    <w:p w14:paraId="341611FA" w14:textId="77777777" w:rsidR="00CC2D0F" w:rsidRPr="006E38E6" w:rsidRDefault="00CC2D0F" w:rsidP="005A76C0">
      <w:pPr>
        <w:pStyle w:val="Sinespaciado"/>
        <w:ind w:left="284"/>
        <w:jc w:val="both"/>
        <w:rPr>
          <w:rFonts w:ascii="Arial" w:hAnsi="Arial" w:cs="Arial"/>
          <w:sz w:val="20"/>
          <w:szCs w:val="20"/>
          <w:lang w:val="ca-ES" w:eastAsia="ca-ES"/>
        </w:rPr>
      </w:pPr>
    </w:p>
    <w:p w14:paraId="2188A6C2" w14:textId="77777777" w:rsidR="000C20A0" w:rsidRPr="00BD04A3" w:rsidRDefault="000C20A0" w:rsidP="001D230E">
      <w:pPr>
        <w:contextualSpacing/>
        <w:jc w:val="both"/>
        <w:rPr>
          <w:rFonts w:cs="Arial"/>
          <w:b/>
          <w:bCs/>
          <w:color w:val="548DD4" w:themeColor="text2" w:themeTint="99"/>
          <w:sz w:val="20"/>
          <w:szCs w:val="20"/>
        </w:rPr>
      </w:pPr>
    </w:p>
    <w:p w14:paraId="12721228" w14:textId="77777777" w:rsidR="001D230E" w:rsidRPr="00BD04A3" w:rsidRDefault="001D230E" w:rsidP="001D230E">
      <w:pPr>
        <w:contextualSpacing/>
        <w:jc w:val="both"/>
        <w:rPr>
          <w:rFonts w:cs="Arial"/>
          <w:b/>
          <w:bCs/>
          <w:sz w:val="20"/>
          <w:szCs w:val="20"/>
        </w:rPr>
      </w:pPr>
      <w:r>
        <w:rPr>
          <w:b/>
          <w:bCs/>
          <w:sz w:val="20"/>
          <w:szCs w:val="20"/>
        </w:rPr>
        <w:t xml:space="preserve">I.2 </w:t>
      </w:r>
      <w:r>
        <w:rPr>
          <w:b/>
          <w:bCs/>
          <w:sz w:val="20"/>
          <w:szCs w:val="20"/>
          <w:u w:val="single"/>
        </w:rPr>
        <w:t>Critérios de adjudicação avaliáveis com base em critérios objetivos</w:t>
      </w:r>
    </w:p>
    <w:p w14:paraId="3D2F4C6B" w14:textId="77777777" w:rsidR="001D230E" w:rsidRPr="00BD04A3" w:rsidRDefault="001D230E" w:rsidP="001D230E">
      <w:pPr>
        <w:contextualSpacing/>
        <w:jc w:val="both"/>
        <w:rPr>
          <w:rFonts w:cs="Arial"/>
          <w:b/>
          <w:bCs/>
          <w:sz w:val="20"/>
          <w:szCs w:val="20"/>
        </w:rPr>
      </w:pPr>
    </w:p>
    <w:p w14:paraId="5A936E13" w14:textId="044A0E2C" w:rsidR="001D230E" w:rsidRPr="00BD04A3" w:rsidRDefault="001D230E" w:rsidP="001D230E">
      <w:pPr>
        <w:contextualSpacing/>
        <w:jc w:val="both"/>
        <w:rPr>
          <w:rFonts w:cs="Arial"/>
          <w:sz w:val="20"/>
          <w:szCs w:val="20"/>
        </w:rPr>
      </w:pPr>
      <w:r>
        <w:rPr>
          <w:sz w:val="20"/>
          <w:szCs w:val="20"/>
        </w:rPr>
        <w:t xml:space="preserve">Este critério pode receber uma pontuação máxima de 51 pontos: </w:t>
      </w:r>
    </w:p>
    <w:p w14:paraId="64F2BA7F" w14:textId="77777777" w:rsidR="001D230E" w:rsidRPr="00BD04A3" w:rsidRDefault="001D230E" w:rsidP="001D230E">
      <w:pPr>
        <w:contextualSpacing/>
        <w:jc w:val="both"/>
        <w:rPr>
          <w:rFonts w:cs="Arial"/>
          <w:color w:val="548DD4" w:themeColor="text2" w:themeTint="99"/>
          <w:sz w:val="20"/>
          <w:szCs w:val="20"/>
        </w:rPr>
      </w:pPr>
    </w:p>
    <w:p w14:paraId="4EE9940B" w14:textId="3361503B" w:rsidR="001D230E" w:rsidRPr="00BD04A3" w:rsidRDefault="001D230E" w:rsidP="001D230E">
      <w:pPr>
        <w:pStyle w:val="Prrafodelista"/>
        <w:numPr>
          <w:ilvl w:val="0"/>
          <w:numId w:val="10"/>
        </w:numPr>
        <w:jc w:val="both"/>
        <w:rPr>
          <w:rFonts w:cs="Arial"/>
          <w:b/>
          <w:bCs/>
          <w:color w:val="auto"/>
          <w:sz w:val="20"/>
        </w:rPr>
      </w:pPr>
      <w:r>
        <w:rPr>
          <w:b/>
          <w:bCs/>
          <w:color w:val="auto"/>
          <w:sz w:val="20"/>
        </w:rPr>
        <w:t xml:space="preserve">Proposta financeira (até 51 pontos): </w:t>
      </w:r>
    </w:p>
    <w:p w14:paraId="71E15823" w14:textId="77777777" w:rsidR="001D230E" w:rsidRPr="00BD04A3" w:rsidRDefault="001D230E" w:rsidP="001D230E">
      <w:pPr>
        <w:ind w:left="709"/>
        <w:contextualSpacing/>
        <w:jc w:val="both"/>
        <w:rPr>
          <w:rFonts w:eastAsiaTheme="minorEastAsia" w:cs="Arial"/>
          <w:color w:val="548DD4" w:themeColor="text2" w:themeTint="99"/>
          <w:sz w:val="20"/>
          <w:szCs w:val="20"/>
        </w:rPr>
      </w:pPr>
      <w:r>
        <w:rPr>
          <w:sz w:val="20"/>
          <w:szCs w:val="20"/>
        </w:rPr>
        <w:t>As empresas candidatas devem apresentar uma oferta pelo preço do contrato estabelecido na seção B.3, de acordo com o modelo do</w:t>
      </w:r>
      <w:r>
        <w:rPr>
          <w:b/>
          <w:bCs/>
          <w:sz w:val="20"/>
          <w:szCs w:val="20"/>
        </w:rPr>
        <w:t xml:space="preserve"> Anexo 3</w:t>
      </w:r>
      <w:r>
        <w:rPr>
          <w:sz w:val="20"/>
          <w:szCs w:val="20"/>
        </w:rPr>
        <w:t xml:space="preserve"> desta tabela de características. </w:t>
      </w:r>
    </w:p>
    <w:p w14:paraId="6CFF375D" w14:textId="77777777" w:rsidR="001D230E" w:rsidRPr="00BD04A3" w:rsidRDefault="001D230E" w:rsidP="001D230E">
      <w:pPr>
        <w:ind w:left="709"/>
        <w:contextualSpacing/>
        <w:jc w:val="both"/>
        <w:rPr>
          <w:rFonts w:eastAsiaTheme="minorEastAsia" w:cs="Arial"/>
          <w:color w:val="548DD4" w:themeColor="text2" w:themeTint="99"/>
          <w:sz w:val="20"/>
          <w:szCs w:val="20"/>
        </w:rPr>
      </w:pPr>
    </w:p>
    <w:p w14:paraId="15FBE658" w14:textId="0331C76C" w:rsidR="001D230E" w:rsidRPr="00BD04A3" w:rsidRDefault="001D230E" w:rsidP="001D230E">
      <w:pPr>
        <w:ind w:left="709"/>
        <w:contextualSpacing/>
        <w:jc w:val="both"/>
        <w:rPr>
          <w:rFonts w:eastAsiaTheme="minorEastAsia" w:cs="Arial"/>
          <w:sz w:val="20"/>
          <w:szCs w:val="20"/>
        </w:rPr>
      </w:pPr>
      <w:r>
        <w:rPr>
          <w:sz w:val="20"/>
          <w:szCs w:val="20"/>
        </w:rPr>
        <w:t xml:space="preserve">A oferta económica que apresente o menor preço e seja coerente com as tarefas e recursos logísticos (materiais e humanos) será avaliada com uma classificação máxima de </w:t>
      </w:r>
      <w:r>
        <w:rPr>
          <w:b/>
          <w:bCs/>
          <w:sz w:val="20"/>
          <w:szCs w:val="20"/>
        </w:rPr>
        <w:t>51 pontos</w:t>
      </w:r>
      <w:r>
        <w:rPr>
          <w:sz w:val="20"/>
          <w:szCs w:val="20"/>
        </w:rPr>
        <w:t xml:space="preserve">. </w:t>
      </w:r>
    </w:p>
    <w:p w14:paraId="7BC085AC" w14:textId="77777777" w:rsidR="001D230E" w:rsidRPr="00BD04A3" w:rsidRDefault="001D230E" w:rsidP="001D230E">
      <w:pPr>
        <w:ind w:left="709"/>
        <w:contextualSpacing/>
        <w:jc w:val="both"/>
        <w:rPr>
          <w:rFonts w:eastAsiaTheme="minorEastAsia" w:cs="Arial"/>
          <w:color w:val="548DD4" w:themeColor="text2" w:themeTint="99"/>
          <w:sz w:val="20"/>
          <w:szCs w:val="20"/>
        </w:rPr>
      </w:pPr>
    </w:p>
    <w:p w14:paraId="23D5112C" w14:textId="77777777" w:rsidR="001D230E" w:rsidRPr="00BD04A3" w:rsidRDefault="001D230E" w:rsidP="001D230E">
      <w:pPr>
        <w:ind w:left="709"/>
        <w:contextualSpacing/>
        <w:jc w:val="both"/>
        <w:rPr>
          <w:rFonts w:eastAsiaTheme="minorEastAsia" w:cs="Arial"/>
          <w:sz w:val="20"/>
          <w:szCs w:val="20"/>
        </w:rPr>
      </w:pPr>
      <w:r>
        <w:rPr>
          <w:sz w:val="20"/>
          <w:szCs w:val="20"/>
        </w:rPr>
        <w:t>As restantes propostas financeiras serão pontuadas proporcionalmente, através da seguinte fórmula:</w:t>
      </w:r>
    </w:p>
    <w:p w14:paraId="400077DC" w14:textId="77777777" w:rsidR="001D230E" w:rsidRPr="00BD04A3" w:rsidRDefault="001D230E" w:rsidP="001D230E">
      <w:pPr>
        <w:ind w:left="709"/>
        <w:contextualSpacing/>
        <w:jc w:val="both"/>
        <w:rPr>
          <w:rFonts w:eastAsiaTheme="minorHAnsi" w:cs="Arial"/>
          <w:color w:val="548DD4" w:themeColor="text2" w:themeTint="99"/>
          <w:sz w:val="20"/>
          <w:szCs w:val="20"/>
        </w:rPr>
      </w:pPr>
    </w:p>
    <w:p w14:paraId="6D031992" w14:textId="77777777" w:rsidR="001D230E" w:rsidRPr="00BD04A3" w:rsidRDefault="001D230E" w:rsidP="001D230E">
      <w:pPr>
        <w:spacing w:line="276" w:lineRule="auto"/>
        <w:jc w:val="center"/>
        <w:rPr>
          <w:rFonts w:cs="Arial"/>
          <w:color w:val="548DD4" w:themeColor="text2" w:themeTint="99"/>
          <w:sz w:val="20"/>
          <w:szCs w:val="20"/>
        </w:rPr>
      </w:pPr>
      <w:r>
        <w:rPr>
          <w:noProof/>
          <w:color w:val="548DD4" w:themeColor="text2" w:themeTint="99"/>
          <w:sz w:val="20"/>
          <w:szCs w:val="20"/>
          <w:lang w:val="ca-ES" w:eastAsia="ca-ES"/>
        </w:rPr>
        <w:drawing>
          <wp:inline distT="0" distB="0" distL="0" distR="0" wp14:anchorId="4BAC3B4C" wp14:editId="296BB178">
            <wp:extent cx="1947524" cy="550388"/>
            <wp:effectExtent l="0" t="0" r="0" b="2540"/>
            <wp:docPr id="7" name="Imatge 7" descr="D:\46352435Y\Desktop\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46352435Y\Desktop\Captur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7802" cy="561771"/>
                    </a:xfrm>
                    <a:prstGeom prst="rect">
                      <a:avLst/>
                    </a:prstGeom>
                    <a:noFill/>
                    <a:ln>
                      <a:noFill/>
                    </a:ln>
                  </pic:spPr>
                </pic:pic>
              </a:graphicData>
            </a:graphic>
          </wp:inline>
        </w:drawing>
      </w:r>
    </w:p>
    <w:p w14:paraId="2AF8F066" w14:textId="4BE75ADF" w:rsidR="001D230E" w:rsidRPr="00BD04A3" w:rsidRDefault="001D230E" w:rsidP="001D230E">
      <w:pPr>
        <w:ind w:left="709"/>
        <w:contextualSpacing/>
        <w:jc w:val="both"/>
        <w:rPr>
          <w:sz w:val="20"/>
          <w:szCs w:val="20"/>
        </w:rPr>
      </w:pPr>
      <w:r>
        <w:rPr>
          <w:sz w:val="20"/>
          <w:szCs w:val="20"/>
        </w:rPr>
        <w:t xml:space="preserve">Em que </w:t>
      </w:r>
      <w:r>
        <w:rPr>
          <w:i/>
          <w:iCs/>
          <w:sz w:val="20"/>
          <w:szCs w:val="20"/>
        </w:rPr>
        <w:t xml:space="preserve">Pv </w:t>
      </w:r>
      <w:r>
        <w:rPr>
          <w:sz w:val="20"/>
          <w:szCs w:val="20"/>
        </w:rPr>
        <w:t xml:space="preserve">é a pontuação obtida pela empresa em avaliação, </w:t>
      </w:r>
      <w:r>
        <w:rPr>
          <w:i/>
          <w:iCs/>
          <w:sz w:val="20"/>
          <w:szCs w:val="20"/>
        </w:rPr>
        <w:t>Ov</w:t>
      </w:r>
      <w:r>
        <w:rPr>
          <w:sz w:val="20"/>
          <w:szCs w:val="20"/>
        </w:rPr>
        <w:t xml:space="preserve"> é o valor da oferta da empresa em avaliação, </w:t>
      </w:r>
      <w:r>
        <w:rPr>
          <w:i/>
          <w:iCs/>
          <w:sz w:val="20"/>
          <w:szCs w:val="20"/>
        </w:rPr>
        <w:t xml:space="preserve">Om </w:t>
      </w:r>
      <w:r>
        <w:rPr>
          <w:sz w:val="20"/>
          <w:szCs w:val="20"/>
        </w:rPr>
        <w:t xml:space="preserve">é o montante da melhor oferta (mais baixa), </w:t>
      </w:r>
      <w:r>
        <w:rPr>
          <w:i/>
          <w:iCs/>
          <w:sz w:val="20"/>
          <w:szCs w:val="20"/>
        </w:rPr>
        <w:t xml:space="preserve">IL </w:t>
      </w:r>
      <w:r>
        <w:rPr>
          <w:sz w:val="20"/>
          <w:szCs w:val="20"/>
        </w:rPr>
        <w:t xml:space="preserve">é o orçamento ou montante de licitação, </w:t>
      </w:r>
      <w:r>
        <w:rPr>
          <w:i/>
          <w:iCs/>
          <w:sz w:val="20"/>
          <w:szCs w:val="20"/>
        </w:rPr>
        <w:t>VP</w:t>
      </w:r>
      <w:r>
        <w:rPr>
          <w:sz w:val="20"/>
          <w:szCs w:val="20"/>
        </w:rPr>
        <w:t xml:space="preserve"> é o valor de ponderação (o valor da ponderação associado ao peso específico assumirá o valor de 1) e </w:t>
      </w:r>
      <w:r>
        <w:rPr>
          <w:i/>
          <w:iCs/>
          <w:sz w:val="20"/>
          <w:szCs w:val="20"/>
        </w:rPr>
        <w:t xml:space="preserve">P </w:t>
      </w:r>
      <w:r>
        <w:rPr>
          <w:sz w:val="20"/>
          <w:szCs w:val="20"/>
        </w:rPr>
        <w:t>são os pontos do critério económico (51).</w:t>
      </w:r>
    </w:p>
    <w:p w14:paraId="2B2B445C" w14:textId="77777777" w:rsidR="001D230E" w:rsidRPr="00BD04A3" w:rsidRDefault="001D230E" w:rsidP="001D230E">
      <w:pPr>
        <w:spacing w:line="276" w:lineRule="auto"/>
        <w:jc w:val="center"/>
        <w:rPr>
          <w:b/>
          <w:bCs/>
          <w:color w:val="548DD4" w:themeColor="text2" w:themeTint="99"/>
          <w:sz w:val="20"/>
          <w:szCs w:val="20"/>
        </w:rPr>
      </w:pPr>
      <w:r>
        <w:rPr>
          <w:b/>
          <w:bCs/>
          <w:noProof/>
          <w:color w:val="548DD4" w:themeColor="text2" w:themeTint="99"/>
          <w:sz w:val="20"/>
          <w:szCs w:val="20"/>
          <w:lang w:val="ca-ES" w:eastAsia="ca-ES"/>
        </w:rPr>
        <w:drawing>
          <wp:inline distT="0" distB="0" distL="0" distR="0" wp14:anchorId="238420C9" wp14:editId="1EEA90D8">
            <wp:extent cx="1399153" cy="877161"/>
            <wp:effectExtent l="0" t="0" r="0" b="0"/>
            <wp:docPr id="10" name="Imatge 10" descr="D:\46352435Y\Desktop\Captur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46352435Y\Desktop\Captura 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6754" cy="894464"/>
                    </a:xfrm>
                    <a:prstGeom prst="rect">
                      <a:avLst/>
                    </a:prstGeom>
                    <a:noFill/>
                    <a:ln>
                      <a:noFill/>
                    </a:ln>
                  </pic:spPr>
                </pic:pic>
              </a:graphicData>
            </a:graphic>
          </wp:inline>
        </w:drawing>
      </w:r>
    </w:p>
    <w:p w14:paraId="35EA45F4" w14:textId="77777777" w:rsidR="001D230E" w:rsidRPr="00BD04A3" w:rsidRDefault="001D230E" w:rsidP="001D230E">
      <w:pPr>
        <w:ind w:left="709"/>
        <w:contextualSpacing/>
        <w:jc w:val="both"/>
        <w:rPr>
          <w:rFonts w:cs="Arial"/>
          <w:color w:val="548DD4" w:themeColor="text2" w:themeTint="99"/>
          <w:sz w:val="20"/>
          <w:szCs w:val="20"/>
        </w:rPr>
      </w:pPr>
    </w:p>
    <w:p w14:paraId="778A74E2" w14:textId="77777777" w:rsidR="00092BB5" w:rsidRPr="00BD04A3" w:rsidRDefault="001D230E" w:rsidP="001D230E">
      <w:pPr>
        <w:ind w:left="709"/>
        <w:contextualSpacing/>
        <w:jc w:val="both"/>
        <w:rPr>
          <w:rFonts w:cs="Arial"/>
          <w:sz w:val="20"/>
          <w:szCs w:val="20"/>
        </w:rPr>
      </w:pPr>
      <w:r>
        <w:rPr>
          <w:sz w:val="20"/>
          <w:szCs w:val="20"/>
        </w:rPr>
        <w:lastRenderedPageBreak/>
        <w:t>Nos termos da Diretiva 1/2020, de 23 de junho, da Direção-Geral dos Contratos Públicos, o Valor da ponderação será de 1,50 face à presente situação contratual, sendo adotado o valor de ponderação associado ao peso específico do critério preço.</w:t>
      </w:r>
    </w:p>
    <w:p w14:paraId="15B2FABD" w14:textId="77777777" w:rsidR="001D230E" w:rsidRPr="00BD04A3" w:rsidRDefault="001D230E" w:rsidP="001D230E">
      <w:pPr>
        <w:ind w:left="709"/>
        <w:contextualSpacing/>
        <w:jc w:val="both"/>
        <w:rPr>
          <w:rFonts w:eastAsiaTheme="minorHAnsi" w:cs="Arial"/>
          <w:color w:val="548DD4" w:themeColor="text2" w:themeTint="99"/>
          <w:sz w:val="20"/>
          <w:szCs w:val="20"/>
        </w:rPr>
      </w:pPr>
    </w:p>
    <w:p w14:paraId="0E49E939" w14:textId="77777777" w:rsidR="001D230E" w:rsidRPr="00BD04A3" w:rsidRDefault="001D230E" w:rsidP="001D230E">
      <w:pPr>
        <w:ind w:left="709"/>
        <w:contextualSpacing/>
        <w:jc w:val="both"/>
        <w:rPr>
          <w:rFonts w:eastAsiaTheme="minorHAnsi" w:cs="Arial"/>
          <w:color w:val="548DD4" w:themeColor="text2" w:themeTint="99"/>
          <w:sz w:val="20"/>
          <w:szCs w:val="20"/>
        </w:rPr>
      </w:pPr>
      <w:r>
        <w:rPr>
          <w:sz w:val="20"/>
          <w:szCs w:val="20"/>
        </w:rPr>
        <w:t>O facto de o preço oferecido (incluindo impostos) exceder o máximo fixado na secção B.3 desta Tabela de características será motivo de exclusão do procedimento de contratação</w:t>
      </w:r>
      <w:r>
        <w:rPr>
          <w:color w:val="548DD4" w:themeColor="text2" w:themeTint="99"/>
          <w:sz w:val="20"/>
          <w:szCs w:val="20"/>
        </w:rPr>
        <w:t>.</w:t>
      </w:r>
    </w:p>
    <w:p w14:paraId="4484EAE7" w14:textId="77777777" w:rsidR="001D230E" w:rsidRPr="00BD04A3" w:rsidRDefault="001D230E" w:rsidP="001D230E">
      <w:pPr>
        <w:contextualSpacing/>
        <w:jc w:val="both"/>
        <w:rPr>
          <w:rFonts w:cs="Arial"/>
          <w:b/>
          <w:color w:val="548DD4" w:themeColor="text2" w:themeTint="99"/>
          <w:sz w:val="20"/>
          <w:szCs w:val="20"/>
        </w:rPr>
      </w:pPr>
    </w:p>
    <w:p w14:paraId="3A34666D" w14:textId="77777777" w:rsidR="001D230E" w:rsidRPr="00BD04A3" w:rsidRDefault="001D230E" w:rsidP="001D230E">
      <w:pPr>
        <w:contextualSpacing/>
        <w:jc w:val="both"/>
        <w:rPr>
          <w:rFonts w:cs="Arial"/>
          <w:b/>
          <w:sz w:val="20"/>
          <w:szCs w:val="20"/>
          <w:u w:val="single"/>
        </w:rPr>
      </w:pPr>
      <w:r>
        <w:rPr>
          <w:b/>
          <w:sz w:val="20"/>
          <w:szCs w:val="20"/>
        </w:rPr>
        <w:t xml:space="preserve">I.3 </w:t>
      </w:r>
      <w:r>
        <w:rPr>
          <w:b/>
          <w:sz w:val="20"/>
          <w:szCs w:val="20"/>
          <w:u w:val="single"/>
        </w:rPr>
        <w:t>Aspetos a negociar e forma de negociação</w:t>
      </w:r>
    </w:p>
    <w:p w14:paraId="074A3A85" w14:textId="77777777" w:rsidR="001D230E" w:rsidRPr="00BD04A3" w:rsidRDefault="001D230E" w:rsidP="001D230E">
      <w:pPr>
        <w:contextualSpacing/>
        <w:jc w:val="both"/>
        <w:rPr>
          <w:rFonts w:cs="Arial"/>
          <w:b/>
          <w:sz w:val="20"/>
          <w:szCs w:val="20"/>
          <w:u w:val="single"/>
        </w:rPr>
      </w:pPr>
    </w:p>
    <w:p w14:paraId="45B3A867" w14:textId="77777777" w:rsidR="001D230E" w:rsidRPr="00BD04A3" w:rsidRDefault="001D230E" w:rsidP="001D230E">
      <w:pPr>
        <w:contextualSpacing/>
        <w:jc w:val="both"/>
        <w:rPr>
          <w:rFonts w:cs="Arial"/>
          <w:sz w:val="20"/>
          <w:szCs w:val="20"/>
        </w:rPr>
      </w:pPr>
      <w:r>
        <w:rPr>
          <w:sz w:val="20"/>
          <w:szCs w:val="20"/>
        </w:rPr>
        <w:t>Serão objeto de negociação :</w:t>
      </w:r>
    </w:p>
    <w:p w14:paraId="18505814" w14:textId="77777777" w:rsidR="001D230E" w:rsidRPr="00BD04A3" w:rsidRDefault="001D230E" w:rsidP="001D230E">
      <w:pPr>
        <w:contextualSpacing/>
        <w:jc w:val="both"/>
        <w:rPr>
          <w:rFonts w:cs="Arial"/>
          <w:color w:val="548DD4" w:themeColor="text2" w:themeTint="99"/>
          <w:sz w:val="20"/>
          <w:szCs w:val="20"/>
        </w:rPr>
      </w:pPr>
    </w:p>
    <w:p w14:paraId="5D4FB6E1" w14:textId="77777777" w:rsidR="001D230E" w:rsidRPr="00BD04A3" w:rsidRDefault="001D230E" w:rsidP="001D230E">
      <w:pPr>
        <w:pStyle w:val="Prrafodelista"/>
        <w:numPr>
          <w:ilvl w:val="0"/>
          <w:numId w:val="8"/>
        </w:numPr>
        <w:jc w:val="both"/>
        <w:rPr>
          <w:rFonts w:cs="Arial"/>
          <w:color w:val="auto"/>
          <w:sz w:val="20"/>
        </w:rPr>
      </w:pPr>
      <w:r>
        <w:rPr>
          <w:color w:val="auto"/>
          <w:sz w:val="20"/>
        </w:rPr>
        <w:t>Critérios de adjudicação avaliáveis através de um juízo de valor:</w:t>
      </w:r>
    </w:p>
    <w:p w14:paraId="5627B7BE" w14:textId="4DAEC139" w:rsidR="00CF74EE" w:rsidRPr="00CF74EE" w:rsidRDefault="00CF74EE" w:rsidP="001D230E">
      <w:pPr>
        <w:pStyle w:val="Prrafodelista"/>
        <w:numPr>
          <w:ilvl w:val="0"/>
          <w:numId w:val="9"/>
        </w:numPr>
        <w:autoSpaceDE w:val="0"/>
        <w:autoSpaceDN w:val="0"/>
        <w:adjustRightInd w:val="0"/>
        <w:ind w:left="1276"/>
        <w:jc w:val="both"/>
        <w:rPr>
          <w:rFonts w:cs="Arial"/>
          <w:color w:val="auto"/>
          <w:sz w:val="20"/>
        </w:rPr>
      </w:pPr>
      <w:r>
        <w:rPr>
          <w:color w:val="auto"/>
          <w:sz w:val="20"/>
        </w:rPr>
        <w:t xml:space="preserve">Relatório até três páginas com proposta metodológica para formação e assistência técnica das equipas </w:t>
      </w:r>
      <w:r>
        <w:rPr>
          <w:b/>
          <w:color w:val="auto"/>
          <w:sz w:val="20"/>
        </w:rPr>
        <w:t xml:space="preserve">das comissões de elaboração e acompanhamento dos planos de estrutura urbana </w:t>
      </w:r>
      <w:r>
        <w:rPr>
          <w:color w:val="auto"/>
          <w:sz w:val="20"/>
        </w:rPr>
        <w:t>para identificação das principais prioridades de desenvolvimento urbano e respetiva materialização em projetos.</w:t>
      </w:r>
    </w:p>
    <w:p w14:paraId="1F04C229" w14:textId="79228766" w:rsidR="001D230E" w:rsidRPr="00536163" w:rsidRDefault="001D230E" w:rsidP="009F077B">
      <w:pPr>
        <w:pStyle w:val="Prrafodelista"/>
        <w:numPr>
          <w:ilvl w:val="0"/>
          <w:numId w:val="9"/>
        </w:numPr>
        <w:autoSpaceDE w:val="0"/>
        <w:autoSpaceDN w:val="0"/>
        <w:adjustRightInd w:val="0"/>
        <w:ind w:left="1276"/>
        <w:jc w:val="both"/>
        <w:rPr>
          <w:rFonts w:cs="Arial"/>
          <w:color w:val="548DD4" w:themeColor="text2" w:themeTint="99"/>
          <w:sz w:val="20"/>
        </w:rPr>
      </w:pPr>
      <w:r>
        <w:rPr>
          <w:color w:val="auto"/>
          <w:sz w:val="20"/>
        </w:rPr>
        <w:t>Experiência e formação das pessoas propostas como especialistas</w:t>
      </w:r>
    </w:p>
    <w:p w14:paraId="14996F98" w14:textId="77777777" w:rsidR="001D230E" w:rsidRPr="00BD04A3" w:rsidRDefault="001D230E" w:rsidP="001D230E">
      <w:pPr>
        <w:pStyle w:val="Prrafodelista"/>
        <w:numPr>
          <w:ilvl w:val="0"/>
          <w:numId w:val="8"/>
        </w:numPr>
        <w:jc w:val="both"/>
        <w:rPr>
          <w:rFonts w:cs="Arial"/>
          <w:color w:val="auto"/>
          <w:sz w:val="20"/>
        </w:rPr>
      </w:pPr>
      <w:r>
        <w:rPr>
          <w:color w:val="auto"/>
          <w:sz w:val="20"/>
        </w:rPr>
        <w:t>Critérios de adjudicação avaliáveis automaticamente:</w:t>
      </w:r>
    </w:p>
    <w:p w14:paraId="5D5AE5BF" w14:textId="77777777" w:rsidR="001D230E" w:rsidRPr="00BD04A3" w:rsidRDefault="001D230E" w:rsidP="001D230E">
      <w:pPr>
        <w:pStyle w:val="Prrafodelista"/>
        <w:numPr>
          <w:ilvl w:val="0"/>
          <w:numId w:val="9"/>
        </w:numPr>
        <w:autoSpaceDE w:val="0"/>
        <w:autoSpaceDN w:val="0"/>
        <w:adjustRightInd w:val="0"/>
        <w:ind w:left="1276"/>
        <w:jc w:val="both"/>
        <w:rPr>
          <w:rFonts w:cs="Arial"/>
          <w:color w:val="auto"/>
          <w:sz w:val="20"/>
        </w:rPr>
      </w:pPr>
      <w:r>
        <w:rPr>
          <w:color w:val="auto"/>
          <w:sz w:val="20"/>
        </w:rPr>
        <w:t>Oferta financeira.</w:t>
      </w:r>
    </w:p>
    <w:p w14:paraId="032CADD4" w14:textId="77777777" w:rsidR="001D230E" w:rsidRPr="00BD04A3" w:rsidRDefault="001D230E" w:rsidP="001D230E">
      <w:pPr>
        <w:contextualSpacing/>
        <w:jc w:val="both"/>
        <w:rPr>
          <w:rFonts w:cs="Arial"/>
          <w:color w:val="548DD4" w:themeColor="text2" w:themeTint="99"/>
          <w:sz w:val="20"/>
          <w:szCs w:val="20"/>
        </w:rPr>
      </w:pPr>
    </w:p>
    <w:p w14:paraId="64153E88" w14:textId="77777777" w:rsidR="001D230E" w:rsidRPr="00BD04A3" w:rsidRDefault="001D230E" w:rsidP="001D230E">
      <w:pPr>
        <w:contextualSpacing/>
        <w:jc w:val="both"/>
        <w:rPr>
          <w:rFonts w:cs="Arial"/>
          <w:sz w:val="20"/>
          <w:szCs w:val="20"/>
        </w:rPr>
      </w:pPr>
      <w:r>
        <w:rPr>
          <w:sz w:val="20"/>
          <w:szCs w:val="20"/>
        </w:rPr>
        <w:t>As negociações serão conduzidas por escrito, por e-mail, por videoconferência ou por comparência.</w:t>
      </w:r>
    </w:p>
    <w:p w14:paraId="1E0CE12B" w14:textId="77777777" w:rsidR="001D230E" w:rsidRPr="00BD04A3" w:rsidRDefault="001D230E" w:rsidP="001D230E">
      <w:pPr>
        <w:contextualSpacing/>
        <w:jc w:val="both"/>
        <w:rPr>
          <w:rFonts w:cs="Arial"/>
          <w:color w:val="548DD4" w:themeColor="text2" w:themeTint="99"/>
          <w:sz w:val="20"/>
          <w:szCs w:val="20"/>
        </w:rPr>
      </w:pPr>
    </w:p>
    <w:p w14:paraId="6F26FF77" w14:textId="77777777" w:rsidR="001D230E" w:rsidRPr="00BD04A3" w:rsidRDefault="001D230E" w:rsidP="001D230E">
      <w:pPr>
        <w:contextualSpacing/>
        <w:jc w:val="both"/>
        <w:rPr>
          <w:rFonts w:cs="Arial"/>
          <w:sz w:val="20"/>
          <w:szCs w:val="20"/>
        </w:rPr>
      </w:pPr>
      <w:r>
        <w:rPr>
          <w:sz w:val="20"/>
          <w:szCs w:val="20"/>
        </w:rPr>
        <w:t>Durante o processo de negociação, deverá assegurar-se que todas as empresas recebem o mesmo tratamento e, em particular, não serão fornecidas de forma discriminatória as informações que possam dar vantagens a uma parte relativamente às restantes.</w:t>
      </w:r>
    </w:p>
    <w:p w14:paraId="4623780F" w14:textId="77777777" w:rsidR="001D230E" w:rsidRPr="00BD04A3" w:rsidRDefault="001D230E" w:rsidP="001D230E">
      <w:pPr>
        <w:contextualSpacing/>
        <w:jc w:val="both"/>
        <w:rPr>
          <w:rFonts w:cs="Arial"/>
          <w:color w:val="548DD4" w:themeColor="text2" w:themeTint="99"/>
          <w:sz w:val="20"/>
          <w:szCs w:val="20"/>
        </w:rPr>
      </w:pPr>
    </w:p>
    <w:p w14:paraId="59C1ACCB" w14:textId="77777777" w:rsidR="001D230E" w:rsidRPr="00BD04A3" w:rsidRDefault="001D230E" w:rsidP="001D230E">
      <w:pPr>
        <w:contextualSpacing/>
        <w:jc w:val="both"/>
        <w:rPr>
          <w:rFonts w:cs="Arial"/>
          <w:sz w:val="20"/>
          <w:szCs w:val="20"/>
        </w:rPr>
      </w:pPr>
      <w:r>
        <w:rPr>
          <w:sz w:val="20"/>
          <w:szCs w:val="20"/>
        </w:rPr>
        <w:t xml:space="preserve">Em primeiro lugar, serão negociadas as propostas relativas aos critérios de adjudicação que podem ser avaliados através de um juízo de valor. Quando as empresas apresentarem uma oferta final, esta será avaliada de acordo com os critérios de adjudicação estabelecidos. </w:t>
      </w:r>
    </w:p>
    <w:p w14:paraId="760EBD50" w14:textId="77777777" w:rsidR="001D230E" w:rsidRPr="00BD04A3" w:rsidRDefault="001D230E" w:rsidP="001D230E">
      <w:pPr>
        <w:contextualSpacing/>
        <w:jc w:val="both"/>
        <w:rPr>
          <w:rFonts w:cs="Arial"/>
          <w:color w:val="548DD4" w:themeColor="text2" w:themeTint="99"/>
          <w:sz w:val="20"/>
          <w:szCs w:val="20"/>
        </w:rPr>
      </w:pPr>
    </w:p>
    <w:p w14:paraId="2E819089" w14:textId="77777777" w:rsidR="001D230E" w:rsidRPr="00BD04A3" w:rsidRDefault="001D230E" w:rsidP="001D230E">
      <w:pPr>
        <w:contextualSpacing/>
        <w:jc w:val="both"/>
        <w:rPr>
          <w:rFonts w:cs="Arial"/>
          <w:b/>
          <w:sz w:val="20"/>
          <w:szCs w:val="20"/>
          <w:u w:val="single"/>
        </w:rPr>
      </w:pPr>
      <w:r>
        <w:rPr>
          <w:b/>
          <w:sz w:val="20"/>
          <w:szCs w:val="20"/>
          <w:u w:val="single"/>
        </w:rPr>
        <w:t>J. Outras cláusulas gerais</w:t>
      </w:r>
    </w:p>
    <w:p w14:paraId="3B92B5F4" w14:textId="77777777" w:rsidR="001D230E" w:rsidRPr="00BD04A3" w:rsidRDefault="001D230E" w:rsidP="001D230E">
      <w:pPr>
        <w:contextualSpacing/>
        <w:jc w:val="both"/>
        <w:rPr>
          <w:rFonts w:cs="Arial"/>
          <w:sz w:val="20"/>
          <w:szCs w:val="20"/>
        </w:rPr>
      </w:pPr>
    </w:p>
    <w:p w14:paraId="065B37D9" w14:textId="77777777" w:rsidR="001D230E" w:rsidRPr="00BD04A3" w:rsidRDefault="001D230E" w:rsidP="001D230E">
      <w:pPr>
        <w:contextualSpacing/>
        <w:jc w:val="both"/>
        <w:rPr>
          <w:rFonts w:cs="Arial"/>
          <w:b/>
          <w:sz w:val="20"/>
          <w:szCs w:val="20"/>
          <w:u w:val="single"/>
        </w:rPr>
      </w:pPr>
      <w:r>
        <w:rPr>
          <w:b/>
          <w:sz w:val="20"/>
          <w:szCs w:val="20"/>
          <w:u w:val="single"/>
        </w:rPr>
        <w:t>J.1. Obrigações das partes</w:t>
      </w:r>
    </w:p>
    <w:p w14:paraId="747A2A04" w14:textId="77777777" w:rsidR="001D230E" w:rsidRPr="00BD04A3" w:rsidRDefault="001D230E" w:rsidP="001D230E">
      <w:pPr>
        <w:autoSpaceDE w:val="0"/>
        <w:autoSpaceDN w:val="0"/>
        <w:adjustRightInd w:val="0"/>
        <w:contextualSpacing/>
        <w:jc w:val="both"/>
        <w:rPr>
          <w:rFonts w:cs="Arial"/>
          <w:sz w:val="20"/>
          <w:szCs w:val="20"/>
          <w:lang w:eastAsia="ca-ES"/>
        </w:rPr>
      </w:pPr>
    </w:p>
    <w:p w14:paraId="0DAABF69" w14:textId="77777777" w:rsidR="001D230E" w:rsidRPr="00BD04A3" w:rsidRDefault="001D230E" w:rsidP="001D230E">
      <w:pPr>
        <w:autoSpaceDE w:val="0"/>
        <w:autoSpaceDN w:val="0"/>
        <w:adjustRightInd w:val="0"/>
        <w:contextualSpacing/>
        <w:jc w:val="both"/>
        <w:rPr>
          <w:rFonts w:cs="Arial"/>
          <w:sz w:val="20"/>
          <w:szCs w:val="20"/>
        </w:rPr>
      </w:pPr>
      <w:r>
        <w:rPr>
          <w:sz w:val="20"/>
          <w:szCs w:val="20"/>
        </w:rPr>
        <w:t>As partes submetem-se às obrigações determinadas pela regulamentação moçambicana a este respeito. Da mesma forma, as obrigações gerais da empresa adjudicatária são:</w:t>
      </w:r>
    </w:p>
    <w:p w14:paraId="6A7DDE9B" w14:textId="77777777" w:rsidR="001D230E" w:rsidRPr="00BD04A3" w:rsidRDefault="001D230E" w:rsidP="001D230E">
      <w:pPr>
        <w:autoSpaceDE w:val="0"/>
        <w:autoSpaceDN w:val="0"/>
        <w:adjustRightInd w:val="0"/>
        <w:contextualSpacing/>
        <w:jc w:val="both"/>
        <w:rPr>
          <w:rFonts w:cs="Arial"/>
          <w:sz w:val="20"/>
          <w:szCs w:val="20"/>
        </w:rPr>
      </w:pPr>
    </w:p>
    <w:p w14:paraId="79D1DABD" w14:textId="77777777" w:rsidR="001D230E" w:rsidRPr="00BD04A3" w:rsidRDefault="001D230E" w:rsidP="001D230E">
      <w:pPr>
        <w:numPr>
          <w:ilvl w:val="0"/>
          <w:numId w:val="4"/>
        </w:numPr>
        <w:autoSpaceDE w:val="0"/>
        <w:autoSpaceDN w:val="0"/>
        <w:adjustRightInd w:val="0"/>
        <w:contextualSpacing/>
        <w:jc w:val="both"/>
        <w:rPr>
          <w:rFonts w:cs="Arial"/>
          <w:sz w:val="20"/>
          <w:szCs w:val="20"/>
        </w:rPr>
      </w:pPr>
      <w:r>
        <w:rPr>
          <w:sz w:val="20"/>
          <w:szCs w:val="20"/>
        </w:rPr>
        <w:t>A adjudicatária deve iniciar a prestação do serviço no prazo previsto no contrato e fornecê-lo de forma contínua e sem interrupções.</w:t>
      </w:r>
    </w:p>
    <w:p w14:paraId="02C17D39" w14:textId="77777777" w:rsidR="001D230E" w:rsidRPr="00BD04A3" w:rsidRDefault="001D230E" w:rsidP="001D230E">
      <w:pPr>
        <w:numPr>
          <w:ilvl w:val="0"/>
          <w:numId w:val="4"/>
        </w:numPr>
        <w:autoSpaceDE w:val="0"/>
        <w:autoSpaceDN w:val="0"/>
        <w:adjustRightInd w:val="0"/>
        <w:contextualSpacing/>
        <w:jc w:val="both"/>
        <w:rPr>
          <w:rFonts w:cs="Arial"/>
          <w:sz w:val="20"/>
          <w:szCs w:val="20"/>
        </w:rPr>
      </w:pPr>
      <w:r>
        <w:rPr>
          <w:sz w:val="20"/>
          <w:szCs w:val="20"/>
        </w:rPr>
        <w:t>A adjudicatária deverá prestar o serviço, na forma prevista nesta tabela de características, respeitando as condições técnicas e instruções ditadas pela pessoa designada pela ACCD como responsável pelo contrato.</w:t>
      </w:r>
    </w:p>
    <w:p w14:paraId="53EDB139" w14:textId="77777777" w:rsidR="001D230E" w:rsidRPr="00BD04A3" w:rsidRDefault="001D230E" w:rsidP="001D230E">
      <w:pPr>
        <w:numPr>
          <w:ilvl w:val="0"/>
          <w:numId w:val="4"/>
        </w:numPr>
        <w:autoSpaceDE w:val="0"/>
        <w:autoSpaceDN w:val="0"/>
        <w:adjustRightInd w:val="0"/>
        <w:contextualSpacing/>
        <w:jc w:val="both"/>
        <w:rPr>
          <w:rFonts w:cs="Arial"/>
          <w:sz w:val="20"/>
          <w:szCs w:val="20"/>
        </w:rPr>
      </w:pPr>
      <w:r>
        <w:rPr>
          <w:sz w:val="20"/>
          <w:szCs w:val="20"/>
        </w:rPr>
        <w:t>A adjudicatária deverá prestar todos as prestações previstas nos prazos estabelecidos.</w:t>
      </w:r>
    </w:p>
    <w:p w14:paraId="60B4B66B" w14:textId="77777777" w:rsidR="001D230E" w:rsidRPr="00BD04A3" w:rsidRDefault="001D230E" w:rsidP="001D230E">
      <w:pPr>
        <w:numPr>
          <w:ilvl w:val="0"/>
          <w:numId w:val="4"/>
        </w:numPr>
        <w:autoSpaceDE w:val="0"/>
        <w:autoSpaceDN w:val="0"/>
        <w:adjustRightInd w:val="0"/>
        <w:contextualSpacing/>
        <w:jc w:val="both"/>
        <w:rPr>
          <w:rFonts w:cs="Arial"/>
          <w:sz w:val="20"/>
          <w:szCs w:val="20"/>
        </w:rPr>
      </w:pPr>
      <w:r>
        <w:rPr>
          <w:sz w:val="20"/>
          <w:szCs w:val="20"/>
        </w:rPr>
        <w:t>A adjudicatária deverá ceder efetivamente à execução do contrato os meios pessoais que tenha proposto, de acordo com a especificação das condições condições concretas de solvência da secção F.2.3 desta Tabela de características. Caso a empresa adjudicatária tenha de atribuir um trabalhador diferente, será necessário autorização prévia da ACCD e que o novo profissional cumpra os mesmos requisitos da pessoa substituída.</w:t>
      </w:r>
    </w:p>
    <w:p w14:paraId="0FC70822" w14:textId="77777777" w:rsidR="001D230E" w:rsidRDefault="001D230E" w:rsidP="001D230E">
      <w:pPr>
        <w:numPr>
          <w:ilvl w:val="0"/>
          <w:numId w:val="4"/>
        </w:numPr>
        <w:autoSpaceDE w:val="0"/>
        <w:autoSpaceDN w:val="0"/>
        <w:adjustRightInd w:val="0"/>
        <w:contextualSpacing/>
        <w:jc w:val="both"/>
        <w:rPr>
          <w:rFonts w:cs="Arial"/>
          <w:sz w:val="20"/>
          <w:szCs w:val="20"/>
        </w:rPr>
      </w:pPr>
      <w:r>
        <w:rPr>
          <w:sz w:val="20"/>
          <w:szCs w:val="20"/>
        </w:rPr>
        <w:t>A adjudicatária deverá cumprir, no que diz respeito ao pessoal responsável, as obrigações em vigor na lei laboral e tributária aplicáveis no país da prestação do serviço.</w:t>
      </w:r>
    </w:p>
    <w:p w14:paraId="618FAAFC" w14:textId="77777777" w:rsidR="00A85993" w:rsidRDefault="00A85993" w:rsidP="00A85993">
      <w:pPr>
        <w:autoSpaceDE w:val="0"/>
        <w:autoSpaceDN w:val="0"/>
        <w:adjustRightInd w:val="0"/>
        <w:contextualSpacing/>
        <w:jc w:val="both"/>
        <w:rPr>
          <w:rFonts w:cs="Arial"/>
          <w:sz w:val="20"/>
          <w:szCs w:val="20"/>
        </w:rPr>
      </w:pPr>
    </w:p>
    <w:p w14:paraId="5F9F6CF2" w14:textId="77777777" w:rsidR="00A85993" w:rsidRPr="00BD04A3" w:rsidRDefault="00A85993" w:rsidP="00A85993">
      <w:pPr>
        <w:autoSpaceDE w:val="0"/>
        <w:autoSpaceDN w:val="0"/>
        <w:adjustRightInd w:val="0"/>
        <w:contextualSpacing/>
        <w:jc w:val="both"/>
        <w:rPr>
          <w:rFonts w:cs="Arial"/>
          <w:sz w:val="20"/>
          <w:szCs w:val="20"/>
        </w:rPr>
      </w:pPr>
    </w:p>
    <w:p w14:paraId="250866D1" w14:textId="77777777" w:rsidR="001D230E" w:rsidRPr="00BD04A3" w:rsidRDefault="001D230E" w:rsidP="001D230E">
      <w:pPr>
        <w:contextualSpacing/>
        <w:jc w:val="both"/>
        <w:rPr>
          <w:rFonts w:cs="Arial"/>
          <w:b/>
          <w:sz w:val="20"/>
          <w:szCs w:val="20"/>
          <w:u w:val="single"/>
        </w:rPr>
      </w:pPr>
      <w:r>
        <w:rPr>
          <w:b/>
          <w:sz w:val="20"/>
          <w:szCs w:val="20"/>
          <w:u w:val="single"/>
        </w:rPr>
        <w:t>J.2. Cessão do contrato e subcontratação</w:t>
      </w:r>
    </w:p>
    <w:p w14:paraId="4E5D253C" w14:textId="77777777" w:rsidR="001D230E" w:rsidRPr="00BD04A3" w:rsidRDefault="001D230E" w:rsidP="001D230E">
      <w:pPr>
        <w:contextualSpacing/>
        <w:jc w:val="both"/>
        <w:rPr>
          <w:rFonts w:cs="Arial"/>
          <w:b/>
          <w:sz w:val="20"/>
          <w:szCs w:val="20"/>
          <w:u w:val="single"/>
        </w:rPr>
      </w:pPr>
    </w:p>
    <w:p w14:paraId="666A6050" w14:textId="77777777" w:rsidR="001D230E" w:rsidRPr="00BD04A3" w:rsidRDefault="001D230E" w:rsidP="001D230E">
      <w:pPr>
        <w:contextualSpacing/>
        <w:jc w:val="both"/>
        <w:rPr>
          <w:rFonts w:cs="Arial"/>
          <w:sz w:val="20"/>
          <w:szCs w:val="20"/>
        </w:rPr>
      </w:pPr>
      <w:r>
        <w:rPr>
          <w:sz w:val="20"/>
          <w:szCs w:val="20"/>
        </w:rPr>
        <w:t>Este contrato não pode estar sujeito a cessão ou subcontratação.</w:t>
      </w:r>
    </w:p>
    <w:p w14:paraId="19FDBE06" w14:textId="77777777" w:rsidR="001D230E" w:rsidRPr="00BD04A3" w:rsidRDefault="001D230E" w:rsidP="001D230E">
      <w:pPr>
        <w:contextualSpacing/>
        <w:jc w:val="both"/>
        <w:rPr>
          <w:rFonts w:cs="Arial"/>
          <w:color w:val="548DD4" w:themeColor="text2" w:themeTint="99"/>
          <w:sz w:val="20"/>
          <w:szCs w:val="20"/>
        </w:rPr>
      </w:pPr>
    </w:p>
    <w:p w14:paraId="366FA14E" w14:textId="77777777" w:rsidR="00FE35F0" w:rsidRPr="00BD04A3" w:rsidRDefault="001D230E" w:rsidP="001D230E">
      <w:pPr>
        <w:contextualSpacing/>
        <w:jc w:val="both"/>
        <w:rPr>
          <w:rFonts w:cs="Arial"/>
          <w:sz w:val="20"/>
          <w:szCs w:val="20"/>
        </w:rPr>
      </w:pPr>
      <w:r>
        <w:rPr>
          <w:sz w:val="20"/>
          <w:szCs w:val="20"/>
        </w:rPr>
        <w:t xml:space="preserve">Não está permitida a cessão nem a subcontratação, uma vez que as características do serviço requerido conformam uma única linha de trabalho, estando cada ação associada à anterior e não sendo </w:t>
      </w:r>
      <w:r>
        <w:rPr>
          <w:sz w:val="20"/>
          <w:szCs w:val="20"/>
        </w:rPr>
        <w:lastRenderedPageBreak/>
        <w:t>ações independentes. Uma eventual atribuição ou subcontratação poderia ocasionar problemas funcionais que impediriam a frutificação de um trabalho sólido e útil.</w:t>
      </w:r>
    </w:p>
    <w:p w14:paraId="738BFEDB" w14:textId="77777777" w:rsidR="00FE35F0" w:rsidRPr="00BD04A3" w:rsidRDefault="00FE35F0" w:rsidP="0009003F">
      <w:pPr>
        <w:contextualSpacing/>
        <w:jc w:val="both"/>
        <w:rPr>
          <w:rFonts w:cs="Arial"/>
          <w:color w:val="548DD4" w:themeColor="text2" w:themeTint="99"/>
          <w:sz w:val="20"/>
          <w:szCs w:val="20"/>
        </w:rPr>
      </w:pPr>
    </w:p>
    <w:p w14:paraId="5CBD0960" w14:textId="77777777" w:rsidR="0011785B" w:rsidRPr="00BD04A3" w:rsidRDefault="0011785B" w:rsidP="0009003F">
      <w:pPr>
        <w:contextualSpacing/>
        <w:jc w:val="both"/>
        <w:rPr>
          <w:rFonts w:cs="Arial"/>
          <w:b/>
          <w:sz w:val="20"/>
          <w:szCs w:val="20"/>
          <w:u w:val="single"/>
        </w:rPr>
      </w:pPr>
      <w:r>
        <w:rPr>
          <w:b/>
          <w:sz w:val="20"/>
          <w:szCs w:val="20"/>
          <w:u w:val="single"/>
        </w:rPr>
        <w:t>J.3 Proteção de dados</w:t>
      </w:r>
    </w:p>
    <w:p w14:paraId="5B1D7E6A" w14:textId="77777777" w:rsidR="0011785B" w:rsidRPr="00BD04A3" w:rsidRDefault="0011785B" w:rsidP="0009003F">
      <w:pPr>
        <w:contextualSpacing/>
        <w:jc w:val="both"/>
        <w:rPr>
          <w:rFonts w:cs="Arial"/>
          <w:b/>
          <w:color w:val="548DD4" w:themeColor="text2" w:themeTint="99"/>
          <w:sz w:val="20"/>
          <w:szCs w:val="20"/>
        </w:rPr>
      </w:pPr>
    </w:p>
    <w:p w14:paraId="1587A0D8" w14:textId="77777777" w:rsidR="00B93BC7" w:rsidRPr="00BD04A3" w:rsidRDefault="00B93BC7" w:rsidP="00B93BC7">
      <w:pPr>
        <w:autoSpaceDE w:val="0"/>
        <w:autoSpaceDN w:val="0"/>
        <w:adjustRightInd w:val="0"/>
        <w:contextualSpacing/>
        <w:jc w:val="both"/>
        <w:rPr>
          <w:rFonts w:cs="Arial"/>
          <w:sz w:val="20"/>
          <w:szCs w:val="20"/>
        </w:rPr>
      </w:pPr>
      <w:r>
        <w:rPr>
          <w:sz w:val="20"/>
          <w:szCs w:val="20"/>
        </w:rPr>
        <w:t xml:space="preserve">A execução do objeto do presente contrato não implica o tratamento de dados pessoais.  </w:t>
      </w:r>
    </w:p>
    <w:p w14:paraId="0F324D5F" w14:textId="77777777" w:rsidR="00B343DF" w:rsidRPr="00BD04A3" w:rsidRDefault="00B343DF" w:rsidP="00B343DF">
      <w:pPr>
        <w:spacing w:before="100" w:beforeAutospacing="1" w:after="100" w:afterAutospacing="1"/>
        <w:jc w:val="both"/>
        <w:rPr>
          <w:rFonts w:ascii="Segoe UI" w:eastAsia="Times New Roman" w:hAnsi="Segoe UI" w:cs="Segoe UI"/>
          <w:sz w:val="20"/>
          <w:szCs w:val="20"/>
        </w:rPr>
      </w:pPr>
      <w:r>
        <w:rPr>
          <w:sz w:val="20"/>
          <w:szCs w:val="20"/>
        </w:rPr>
        <w:t>No entanto, caso a equipa da empresa adjudicatária tenha acesso a dados pessoais acidentalmente, estará sujeita ao cumprimentos de todas as disposições da Lei Orgânica 3/2018, de 5 de dezembro, relativa à proteção de dados pessoais e à garantia dos direitos digitais, e às disposições do Regulamento (UE) 2016/679 do Parlamento Europeu e do Conselho, de 27 de abril de 2016, relativo à proteção das pessoas singulares quanto ao tratamento dos seus dados pessoais e à livre circulação dos mesmos e que revoga a Diretiva 95/46/CE.</w:t>
      </w:r>
    </w:p>
    <w:p w14:paraId="17CEF341" w14:textId="77777777" w:rsidR="00B343DF" w:rsidRPr="00BD04A3" w:rsidRDefault="00B343DF" w:rsidP="00B343DF">
      <w:pPr>
        <w:spacing w:before="100" w:beforeAutospacing="1" w:after="100" w:afterAutospacing="1"/>
        <w:jc w:val="both"/>
        <w:rPr>
          <w:rFonts w:eastAsia="Times New Roman" w:cs="Arial"/>
          <w:sz w:val="20"/>
          <w:szCs w:val="20"/>
        </w:rPr>
      </w:pPr>
      <w:r>
        <w:rPr>
          <w:sz w:val="20"/>
          <w:szCs w:val="20"/>
        </w:rPr>
        <w:t>A documentação e as informações que forem obtidas ou acedidas por ocasião da execução dos serviços objeto deste contrato e que corresponderem à administração contratante responsável pelo tratamento dos dados pessoais, são confidenciais e não poderão ser reproduzidas, no todo ou em parte, por qualquer meio ou suporte. Portanto, não poderá ser processado ou editado por computador, ou transmitido a terceiros fora do estrito âmbito da execução direta do contrato.</w:t>
      </w:r>
    </w:p>
    <w:p w14:paraId="7956D1DC" w14:textId="71CA98BD" w:rsidR="00B343DF" w:rsidRPr="00BD04A3" w:rsidRDefault="00B343DF" w:rsidP="00B343DF">
      <w:pPr>
        <w:spacing w:before="100" w:beforeAutospacing="1" w:after="100" w:afterAutospacing="1"/>
        <w:jc w:val="both"/>
        <w:rPr>
          <w:rFonts w:eastAsia="Times New Roman" w:cs="Arial"/>
          <w:sz w:val="20"/>
          <w:szCs w:val="20"/>
        </w:rPr>
      </w:pPr>
      <w:r>
        <w:rPr>
          <w:sz w:val="20"/>
          <w:szCs w:val="20"/>
        </w:rPr>
        <w:t xml:space="preserve">Desde que a execução do contrato não implique que a empresa contratada trate ou aceda a dados pessoais, mas possa haver um tratamento acidental, ou podendo dar-se o caso de um funcionário da empresa contratada, para a execução do trabalho, exigir o tratamento de dados a serviço da administração pública, a empresa adjudicatária deverá cumprir as obrigações especificadas no </w:t>
      </w:r>
      <w:r>
        <w:rPr>
          <w:b/>
          <w:sz w:val="20"/>
          <w:szCs w:val="20"/>
        </w:rPr>
        <w:t>Anexo 8</w:t>
      </w:r>
      <w:r>
        <w:rPr>
          <w:sz w:val="20"/>
          <w:szCs w:val="20"/>
        </w:rPr>
        <w:t>, que serão formalizadas pela empresa adjudicatária.</w:t>
      </w:r>
    </w:p>
    <w:p w14:paraId="1B9B5C79" w14:textId="77777777" w:rsidR="0011785B" w:rsidRPr="00BD04A3" w:rsidRDefault="0011785B" w:rsidP="0009003F">
      <w:pPr>
        <w:contextualSpacing/>
        <w:jc w:val="both"/>
        <w:rPr>
          <w:rFonts w:cs="Arial"/>
          <w:b/>
          <w:sz w:val="20"/>
          <w:szCs w:val="20"/>
          <w:u w:val="single"/>
        </w:rPr>
      </w:pPr>
      <w:r>
        <w:rPr>
          <w:b/>
          <w:sz w:val="20"/>
          <w:szCs w:val="20"/>
          <w:u w:val="single"/>
        </w:rPr>
        <w:t xml:space="preserve">J.4 Incumprimento das prestações </w:t>
      </w:r>
    </w:p>
    <w:p w14:paraId="3237518B" w14:textId="77777777" w:rsidR="00AF344E" w:rsidRPr="00BD04A3" w:rsidRDefault="00AF344E" w:rsidP="0009003F">
      <w:pPr>
        <w:pStyle w:val="parrafo"/>
        <w:spacing w:before="0" w:beforeAutospacing="0" w:after="0" w:afterAutospacing="0"/>
        <w:contextualSpacing/>
        <w:jc w:val="both"/>
        <w:rPr>
          <w:rFonts w:ascii="Arial" w:eastAsia="Calibri" w:hAnsi="Arial" w:cs="Arial"/>
          <w:sz w:val="20"/>
          <w:szCs w:val="20"/>
          <w:lang w:eastAsia="en-US"/>
        </w:rPr>
      </w:pPr>
    </w:p>
    <w:p w14:paraId="0F401532" w14:textId="77777777" w:rsidR="0011785B" w:rsidRPr="00BD04A3" w:rsidRDefault="0011785B" w:rsidP="0009003F">
      <w:pPr>
        <w:pStyle w:val="parrafo"/>
        <w:spacing w:before="0" w:beforeAutospacing="0" w:after="0" w:afterAutospacing="0"/>
        <w:contextualSpacing/>
        <w:jc w:val="both"/>
        <w:rPr>
          <w:rFonts w:ascii="Arial" w:eastAsia="Calibri" w:hAnsi="Arial" w:cs="Arial"/>
          <w:sz w:val="20"/>
          <w:szCs w:val="20"/>
        </w:rPr>
      </w:pPr>
      <w:r>
        <w:rPr>
          <w:rFonts w:ascii="Arial" w:hAnsi="Arial"/>
          <w:sz w:val="20"/>
          <w:szCs w:val="20"/>
        </w:rPr>
        <w:t>O pagamento do preço está condicionado ao cumprimento, por parte do adjudicatário, das prestações definidas, com confirmação prévia por parte do responsável do contrato.</w:t>
      </w:r>
    </w:p>
    <w:p w14:paraId="2879CE85" w14:textId="77777777" w:rsidR="00AF344E" w:rsidRPr="00BD04A3" w:rsidRDefault="00AF344E" w:rsidP="0009003F">
      <w:pPr>
        <w:contextualSpacing/>
        <w:jc w:val="both"/>
        <w:rPr>
          <w:rFonts w:cs="Arial"/>
          <w:b/>
          <w:sz w:val="20"/>
          <w:szCs w:val="20"/>
          <w:u w:val="single"/>
        </w:rPr>
      </w:pPr>
    </w:p>
    <w:p w14:paraId="63F4965C" w14:textId="77777777" w:rsidR="0011785B" w:rsidRPr="00BD04A3" w:rsidRDefault="0001568C" w:rsidP="0009003F">
      <w:pPr>
        <w:contextualSpacing/>
        <w:jc w:val="both"/>
        <w:rPr>
          <w:rFonts w:cs="Arial"/>
          <w:b/>
          <w:sz w:val="20"/>
          <w:szCs w:val="20"/>
          <w:u w:val="single"/>
        </w:rPr>
      </w:pPr>
      <w:r>
        <w:rPr>
          <w:b/>
          <w:sz w:val="20"/>
          <w:szCs w:val="20"/>
          <w:u w:val="single"/>
        </w:rPr>
        <w:t>J.5 Jurisdição</w:t>
      </w:r>
    </w:p>
    <w:p w14:paraId="393943A7" w14:textId="77777777" w:rsidR="00AF344E" w:rsidRPr="00BD04A3" w:rsidRDefault="00AF344E" w:rsidP="0009003F">
      <w:pPr>
        <w:pStyle w:val="parrafo"/>
        <w:spacing w:before="0" w:beforeAutospacing="0" w:after="0" w:afterAutospacing="0"/>
        <w:contextualSpacing/>
        <w:jc w:val="both"/>
        <w:rPr>
          <w:rFonts w:ascii="Arial" w:eastAsia="Calibri" w:hAnsi="Arial" w:cs="Arial"/>
          <w:sz w:val="20"/>
          <w:szCs w:val="20"/>
          <w:lang w:eastAsia="en-US"/>
        </w:rPr>
      </w:pPr>
    </w:p>
    <w:p w14:paraId="64E53DA6" w14:textId="4C9724B6" w:rsidR="00BC7B10" w:rsidRPr="00BD04A3" w:rsidRDefault="00BC7B10" w:rsidP="00BC7B10">
      <w:pPr>
        <w:pStyle w:val="parrafo"/>
        <w:spacing w:before="0" w:beforeAutospacing="0" w:after="0" w:afterAutospacing="0"/>
        <w:contextualSpacing/>
        <w:jc w:val="both"/>
        <w:rPr>
          <w:rFonts w:ascii="Arial" w:eastAsia="Calibri" w:hAnsi="Arial" w:cs="Arial"/>
          <w:sz w:val="20"/>
          <w:szCs w:val="20"/>
        </w:rPr>
      </w:pPr>
      <w:r>
        <w:rPr>
          <w:rFonts w:ascii="Arial" w:hAnsi="Arial"/>
          <w:sz w:val="20"/>
          <w:szCs w:val="20"/>
        </w:rPr>
        <w:t>No que diz respeito à elaboração e adjudicação do presente contrato, as empresas licitantes submetem-se aos tribunais espanhóis para resolver quaisquer litígios que possam surgir</w:t>
      </w:r>
      <w:r w:rsidR="00001B08">
        <w:rPr>
          <w:rFonts w:ascii="Arial" w:hAnsi="Arial"/>
          <w:sz w:val="20"/>
          <w:szCs w:val="20"/>
        </w:rPr>
        <w:t>, e</w:t>
      </w:r>
      <w:r w:rsidR="00001B08" w:rsidRPr="00001B08">
        <w:rPr>
          <w:rFonts w:ascii="Arial" w:hAnsi="Arial"/>
          <w:sz w:val="20"/>
          <w:szCs w:val="20"/>
        </w:rPr>
        <w:t>, se tal não for possível, a um procedimento de arbitragem.</w:t>
      </w:r>
    </w:p>
    <w:p w14:paraId="497AFD4B" w14:textId="77777777" w:rsidR="00BC7B10" w:rsidRPr="00BD04A3" w:rsidRDefault="00BC7B10" w:rsidP="00BC7B10">
      <w:pPr>
        <w:pStyle w:val="parrafo"/>
        <w:spacing w:before="0" w:beforeAutospacing="0" w:after="0" w:afterAutospacing="0"/>
        <w:contextualSpacing/>
        <w:jc w:val="both"/>
        <w:rPr>
          <w:rFonts w:ascii="Arial" w:eastAsia="Calibri" w:hAnsi="Arial" w:cs="Arial"/>
          <w:sz w:val="20"/>
          <w:szCs w:val="20"/>
          <w:lang w:eastAsia="en-US"/>
        </w:rPr>
      </w:pPr>
    </w:p>
    <w:p w14:paraId="3D7E35B1" w14:textId="4085902D" w:rsidR="00001B08" w:rsidRPr="00BD04A3" w:rsidRDefault="00A85993" w:rsidP="00001B08">
      <w:pPr>
        <w:pStyle w:val="parrafo"/>
        <w:spacing w:before="0" w:beforeAutospacing="0" w:after="0" w:afterAutospacing="0"/>
        <w:contextualSpacing/>
        <w:jc w:val="both"/>
        <w:rPr>
          <w:rFonts w:ascii="Arial" w:eastAsia="Calibri" w:hAnsi="Arial" w:cs="Arial"/>
          <w:sz w:val="20"/>
          <w:szCs w:val="20"/>
        </w:rPr>
      </w:pPr>
      <w:r>
        <w:rPr>
          <w:rFonts w:ascii="Arial" w:hAnsi="Arial"/>
          <w:sz w:val="20"/>
          <w:szCs w:val="20"/>
        </w:rPr>
        <w:t>Quanto aos efeitos, cumprimento e rescisão do contrato, se a empresa selecionada for espanhola, quaisquer disputas serão submetidas à jurisdição dos tribunais espanhóis. Caso  contrário, estará sujeita ao que é dete</w:t>
      </w:r>
      <w:r w:rsidR="00001B08">
        <w:rPr>
          <w:rFonts w:ascii="Arial" w:hAnsi="Arial"/>
          <w:sz w:val="20"/>
          <w:szCs w:val="20"/>
        </w:rPr>
        <w:t>rminado pela Lei de Moçambique, e</w:t>
      </w:r>
      <w:r w:rsidR="00001B08" w:rsidRPr="00001B08">
        <w:rPr>
          <w:rFonts w:ascii="Arial" w:hAnsi="Arial"/>
          <w:sz w:val="20"/>
          <w:szCs w:val="20"/>
        </w:rPr>
        <w:t>, se tal não for possível, a um procedimento de arbitragem.</w:t>
      </w:r>
    </w:p>
    <w:p w14:paraId="0E5406FB" w14:textId="77777777" w:rsidR="00A85993" w:rsidRDefault="00A85993" w:rsidP="00A85993">
      <w:pPr>
        <w:pStyle w:val="parrafo"/>
        <w:spacing w:before="0" w:beforeAutospacing="0" w:after="0" w:afterAutospacing="0"/>
        <w:contextualSpacing/>
        <w:jc w:val="both"/>
        <w:rPr>
          <w:rFonts w:ascii="Arial" w:hAnsi="Arial" w:cs="Arial"/>
          <w:sz w:val="20"/>
          <w:szCs w:val="20"/>
        </w:rPr>
      </w:pPr>
    </w:p>
    <w:p w14:paraId="489C91C4" w14:textId="77777777" w:rsidR="00AF344E" w:rsidRPr="00BD04A3" w:rsidRDefault="00AF344E" w:rsidP="0009003F">
      <w:pPr>
        <w:pStyle w:val="parrafo"/>
        <w:spacing w:before="0" w:beforeAutospacing="0" w:after="0" w:afterAutospacing="0"/>
        <w:contextualSpacing/>
        <w:jc w:val="both"/>
        <w:rPr>
          <w:rFonts w:ascii="Arial" w:eastAsia="Calibri" w:hAnsi="Arial" w:cs="Arial"/>
          <w:b/>
          <w:sz w:val="20"/>
          <w:szCs w:val="20"/>
          <w:u w:val="single"/>
          <w:lang w:eastAsia="en-US"/>
        </w:rPr>
      </w:pPr>
    </w:p>
    <w:p w14:paraId="3990EA17" w14:textId="77777777" w:rsidR="0011785B" w:rsidRPr="00BD04A3" w:rsidRDefault="0011785B" w:rsidP="0009003F">
      <w:pPr>
        <w:pStyle w:val="parrafo"/>
        <w:spacing w:before="0" w:beforeAutospacing="0" w:after="0" w:afterAutospacing="0"/>
        <w:contextualSpacing/>
        <w:jc w:val="both"/>
        <w:rPr>
          <w:rFonts w:eastAsia="Calibri" w:cs="Arial"/>
          <w:b/>
          <w:sz w:val="20"/>
          <w:szCs w:val="20"/>
          <w:u w:val="single"/>
        </w:rPr>
      </w:pPr>
      <w:r>
        <w:rPr>
          <w:rFonts w:ascii="Arial" w:hAnsi="Arial"/>
          <w:b/>
          <w:sz w:val="20"/>
          <w:szCs w:val="20"/>
          <w:u w:val="single"/>
        </w:rPr>
        <w:t>J.6 Alterações previstas ao contrato</w:t>
      </w:r>
    </w:p>
    <w:p w14:paraId="07713EB0" w14:textId="77777777" w:rsidR="00AF344E" w:rsidRPr="00BD04A3" w:rsidRDefault="00AF344E" w:rsidP="0009003F">
      <w:pPr>
        <w:pStyle w:val="parrafo"/>
        <w:spacing w:before="0" w:beforeAutospacing="0" w:after="0" w:afterAutospacing="0"/>
        <w:contextualSpacing/>
        <w:jc w:val="both"/>
        <w:rPr>
          <w:rFonts w:ascii="Arial" w:eastAsia="Calibri" w:hAnsi="Arial" w:cs="Arial"/>
          <w:color w:val="548DD4" w:themeColor="text2" w:themeTint="99"/>
          <w:sz w:val="20"/>
          <w:szCs w:val="20"/>
          <w:lang w:eastAsia="en-US"/>
        </w:rPr>
      </w:pPr>
    </w:p>
    <w:p w14:paraId="1E7EA09C" w14:textId="77777777" w:rsidR="0096522D" w:rsidRDefault="007900D8" w:rsidP="00714394">
      <w:pPr>
        <w:pStyle w:val="parrafo"/>
        <w:spacing w:before="0" w:beforeAutospacing="0" w:after="0" w:afterAutospacing="0"/>
        <w:contextualSpacing/>
        <w:jc w:val="both"/>
        <w:rPr>
          <w:rFonts w:ascii="Arial" w:eastAsia="Calibri" w:hAnsi="Arial" w:cs="Arial"/>
          <w:sz w:val="20"/>
          <w:szCs w:val="20"/>
        </w:rPr>
      </w:pPr>
      <w:r>
        <w:rPr>
          <w:rFonts w:ascii="Arial" w:hAnsi="Arial"/>
          <w:sz w:val="20"/>
          <w:szCs w:val="20"/>
        </w:rPr>
        <w:t xml:space="preserve">Não estão previstas alterações ao contrato. </w:t>
      </w:r>
    </w:p>
    <w:p w14:paraId="7AE43CC3" w14:textId="77777777" w:rsidR="009944E7" w:rsidRDefault="009944E7" w:rsidP="00714394">
      <w:pPr>
        <w:pStyle w:val="parrafo"/>
        <w:spacing w:before="0" w:beforeAutospacing="0" w:after="0" w:afterAutospacing="0"/>
        <w:contextualSpacing/>
        <w:jc w:val="both"/>
        <w:rPr>
          <w:rFonts w:ascii="Arial" w:eastAsia="Calibri" w:hAnsi="Arial" w:cs="Arial"/>
          <w:sz w:val="20"/>
          <w:szCs w:val="20"/>
          <w:lang w:eastAsia="en-US"/>
        </w:rPr>
      </w:pPr>
    </w:p>
    <w:p w14:paraId="20FBF89B" w14:textId="77777777" w:rsidR="009944E7" w:rsidRPr="00F378C0" w:rsidRDefault="009944E7" w:rsidP="00714394">
      <w:pPr>
        <w:pStyle w:val="parrafo"/>
        <w:spacing w:before="0" w:beforeAutospacing="0" w:after="0" w:afterAutospacing="0"/>
        <w:contextualSpacing/>
        <w:jc w:val="both"/>
        <w:rPr>
          <w:rFonts w:ascii="Arial" w:hAnsi="Arial" w:cs="Arial"/>
          <w:b/>
          <w:sz w:val="20"/>
          <w:szCs w:val="20"/>
          <w:u w:val="single"/>
        </w:rPr>
      </w:pPr>
      <w:r>
        <w:rPr>
          <w:rFonts w:ascii="Arial" w:hAnsi="Arial"/>
          <w:b/>
          <w:sz w:val="20"/>
          <w:szCs w:val="20"/>
          <w:u w:val="single"/>
        </w:rPr>
        <w:t>J.7 Responsável do contrato</w:t>
      </w:r>
    </w:p>
    <w:p w14:paraId="7D7D1E35" w14:textId="77777777" w:rsidR="004B3352" w:rsidRPr="00BD04A3" w:rsidRDefault="004B3352" w:rsidP="00714394">
      <w:pPr>
        <w:pStyle w:val="parrafo"/>
        <w:spacing w:before="0" w:beforeAutospacing="0" w:after="0" w:afterAutospacing="0"/>
        <w:contextualSpacing/>
        <w:jc w:val="both"/>
        <w:rPr>
          <w:rFonts w:ascii="Arial" w:hAnsi="Arial" w:cs="Arial"/>
          <w:b/>
          <w:color w:val="548DD4" w:themeColor="text2" w:themeTint="99"/>
          <w:sz w:val="20"/>
          <w:szCs w:val="20"/>
        </w:rPr>
      </w:pPr>
    </w:p>
    <w:p w14:paraId="43FCD788" w14:textId="77777777" w:rsidR="009944E7" w:rsidRPr="00FD0ACC" w:rsidRDefault="009944E7" w:rsidP="00714394">
      <w:pPr>
        <w:pStyle w:val="parrafo"/>
        <w:spacing w:before="0" w:beforeAutospacing="0" w:after="0" w:afterAutospacing="0"/>
        <w:contextualSpacing/>
        <w:jc w:val="both"/>
        <w:rPr>
          <w:rFonts w:ascii="Arial" w:eastAsia="Calibri" w:hAnsi="Arial" w:cs="Arial"/>
          <w:sz w:val="20"/>
          <w:szCs w:val="20"/>
        </w:rPr>
      </w:pPr>
      <w:r>
        <w:rPr>
          <w:rFonts w:ascii="Arial" w:hAnsi="Arial"/>
          <w:sz w:val="20"/>
          <w:szCs w:val="20"/>
        </w:rPr>
        <w:t>Coordenadora do Projeto SIRI</w:t>
      </w:r>
    </w:p>
    <w:p w14:paraId="6570E2D3" w14:textId="77777777" w:rsidR="009950ED" w:rsidRPr="00FD0ACC" w:rsidRDefault="009950ED" w:rsidP="00714394">
      <w:pPr>
        <w:pStyle w:val="parrafo"/>
        <w:spacing w:before="0" w:beforeAutospacing="0" w:after="0" w:afterAutospacing="0"/>
        <w:contextualSpacing/>
        <w:jc w:val="both"/>
        <w:rPr>
          <w:rFonts w:cs="Arial"/>
        </w:rPr>
      </w:pPr>
    </w:p>
    <w:p w14:paraId="78DE914C" w14:textId="77777777" w:rsidR="00F61517" w:rsidRDefault="00F61517" w:rsidP="00714394">
      <w:pPr>
        <w:pStyle w:val="parrafo"/>
        <w:spacing w:before="0" w:beforeAutospacing="0" w:after="0" w:afterAutospacing="0"/>
        <w:contextualSpacing/>
        <w:jc w:val="both"/>
        <w:rPr>
          <w:rFonts w:ascii="Arial" w:hAnsi="Arial" w:cs="Arial"/>
          <w:b/>
          <w:sz w:val="20"/>
          <w:szCs w:val="20"/>
        </w:rPr>
      </w:pPr>
    </w:p>
    <w:p w14:paraId="7CF490F5" w14:textId="77777777" w:rsidR="00F61517" w:rsidRDefault="00F61517" w:rsidP="00714394">
      <w:pPr>
        <w:pStyle w:val="parrafo"/>
        <w:spacing w:before="0" w:beforeAutospacing="0" w:after="0" w:afterAutospacing="0"/>
        <w:contextualSpacing/>
        <w:jc w:val="both"/>
        <w:rPr>
          <w:rFonts w:ascii="Arial" w:hAnsi="Arial" w:cs="Arial"/>
          <w:b/>
          <w:sz w:val="20"/>
          <w:szCs w:val="20"/>
        </w:rPr>
      </w:pPr>
    </w:p>
    <w:p w14:paraId="2924C61C" w14:textId="77777777" w:rsidR="00F61517" w:rsidRDefault="00F61517" w:rsidP="00714394">
      <w:pPr>
        <w:pStyle w:val="parrafo"/>
        <w:spacing w:before="0" w:beforeAutospacing="0" w:after="0" w:afterAutospacing="0"/>
        <w:contextualSpacing/>
        <w:jc w:val="both"/>
        <w:rPr>
          <w:rFonts w:ascii="Arial" w:hAnsi="Arial" w:cs="Arial"/>
          <w:b/>
          <w:sz w:val="20"/>
          <w:szCs w:val="20"/>
        </w:rPr>
      </w:pPr>
    </w:p>
    <w:p w14:paraId="70308779" w14:textId="77777777" w:rsidR="00F61517" w:rsidRDefault="00F61517" w:rsidP="00714394">
      <w:pPr>
        <w:pStyle w:val="parrafo"/>
        <w:spacing w:before="0" w:beforeAutospacing="0" w:after="0" w:afterAutospacing="0"/>
        <w:contextualSpacing/>
        <w:jc w:val="both"/>
        <w:rPr>
          <w:rFonts w:ascii="Arial" w:hAnsi="Arial" w:cs="Arial"/>
          <w:b/>
          <w:sz w:val="20"/>
          <w:szCs w:val="20"/>
        </w:rPr>
      </w:pPr>
    </w:p>
    <w:p w14:paraId="03B8A96D" w14:textId="77777777" w:rsidR="00F61517" w:rsidRDefault="00F61517" w:rsidP="00714394">
      <w:pPr>
        <w:pStyle w:val="parrafo"/>
        <w:spacing w:before="0" w:beforeAutospacing="0" w:after="0" w:afterAutospacing="0"/>
        <w:contextualSpacing/>
        <w:jc w:val="both"/>
        <w:rPr>
          <w:rFonts w:ascii="Arial" w:hAnsi="Arial" w:cs="Arial"/>
          <w:b/>
          <w:sz w:val="20"/>
          <w:szCs w:val="20"/>
        </w:rPr>
      </w:pPr>
    </w:p>
    <w:p w14:paraId="3CD49475" w14:textId="77777777" w:rsidR="00F61517" w:rsidRDefault="00F61517" w:rsidP="00714394">
      <w:pPr>
        <w:pStyle w:val="parrafo"/>
        <w:spacing w:before="0" w:beforeAutospacing="0" w:after="0" w:afterAutospacing="0"/>
        <w:contextualSpacing/>
        <w:jc w:val="both"/>
        <w:rPr>
          <w:rFonts w:ascii="Arial" w:hAnsi="Arial" w:cs="Arial"/>
          <w:b/>
          <w:sz w:val="20"/>
          <w:szCs w:val="20"/>
        </w:rPr>
      </w:pPr>
    </w:p>
    <w:p w14:paraId="3D513B3F" w14:textId="77777777" w:rsidR="00F61517" w:rsidRDefault="00F61517" w:rsidP="00714394">
      <w:pPr>
        <w:pStyle w:val="parrafo"/>
        <w:spacing w:before="0" w:beforeAutospacing="0" w:after="0" w:afterAutospacing="0"/>
        <w:contextualSpacing/>
        <w:jc w:val="both"/>
        <w:rPr>
          <w:rFonts w:ascii="Arial" w:hAnsi="Arial" w:cs="Arial"/>
          <w:b/>
          <w:sz w:val="20"/>
          <w:szCs w:val="20"/>
        </w:rPr>
      </w:pPr>
    </w:p>
    <w:p w14:paraId="30E8A28C" w14:textId="298BEC80" w:rsidR="0011785B" w:rsidRPr="00BD04A3" w:rsidRDefault="0011785B" w:rsidP="00714394">
      <w:pPr>
        <w:pStyle w:val="parrafo"/>
        <w:spacing w:before="0" w:beforeAutospacing="0" w:after="0" w:afterAutospacing="0"/>
        <w:contextualSpacing/>
        <w:jc w:val="both"/>
        <w:rPr>
          <w:rFonts w:ascii="Arial" w:hAnsi="Arial" w:cs="Arial"/>
          <w:b/>
          <w:sz w:val="20"/>
          <w:szCs w:val="20"/>
          <w:u w:val="single"/>
        </w:rPr>
      </w:pPr>
      <w:r>
        <w:rPr>
          <w:rFonts w:ascii="Arial" w:hAnsi="Arial"/>
          <w:b/>
          <w:sz w:val="20"/>
          <w:szCs w:val="20"/>
        </w:rPr>
        <w:t>Processo a seguir para adjudicação de um contrato de prestação de serviços, que deve ser formalizado e executado no exterior</w:t>
      </w:r>
    </w:p>
    <w:p w14:paraId="67B0A10F" w14:textId="77777777" w:rsidR="0011785B" w:rsidRPr="00BD04A3" w:rsidRDefault="0011785B" w:rsidP="0009003F">
      <w:pPr>
        <w:contextualSpacing/>
        <w:jc w:val="both"/>
        <w:rPr>
          <w:rFonts w:cs="Arial"/>
          <w:b/>
          <w:color w:val="548DD4" w:themeColor="text2" w:themeTint="99"/>
          <w:sz w:val="20"/>
          <w:szCs w:val="20"/>
        </w:rPr>
      </w:pPr>
    </w:p>
    <w:p w14:paraId="7E1FB23C" w14:textId="77777777" w:rsidR="005521B3" w:rsidRPr="00BD04A3" w:rsidRDefault="005521B3" w:rsidP="0009003F">
      <w:pPr>
        <w:contextualSpacing/>
        <w:jc w:val="both"/>
        <w:rPr>
          <w:rFonts w:cs="Arial"/>
          <w:b/>
          <w:color w:val="548DD4" w:themeColor="text2" w:themeTint="99"/>
          <w:sz w:val="20"/>
          <w:szCs w:val="20"/>
        </w:rPr>
      </w:pPr>
    </w:p>
    <w:p w14:paraId="21059651" w14:textId="77777777" w:rsidR="0011785B" w:rsidRPr="00BD04A3" w:rsidRDefault="0011785B" w:rsidP="0009003F">
      <w:pPr>
        <w:contextualSpacing/>
        <w:jc w:val="both"/>
        <w:rPr>
          <w:rFonts w:cs="Arial"/>
          <w:b/>
          <w:sz w:val="20"/>
          <w:szCs w:val="20"/>
        </w:rPr>
      </w:pPr>
      <w:r>
        <w:rPr>
          <w:b/>
          <w:sz w:val="20"/>
          <w:szCs w:val="20"/>
        </w:rPr>
        <w:t>I. CLÁUSULAS ESPECIAIS DE LICITAÇÃO, ADJUDICAÇÃO E FORMALIZAÇÃO DO CONTRATO</w:t>
      </w:r>
    </w:p>
    <w:p w14:paraId="6E647844" w14:textId="77777777" w:rsidR="0011785B" w:rsidRPr="00BD04A3" w:rsidRDefault="0011785B" w:rsidP="0009003F">
      <w:pPr>
        <w:contextualSpacing/>
        <w:jc w:val="both"/>
        <w:rPr>
          <w:rFonts w:cs="Arial"/>
          <w:sz w:val="20"/>
          <w:szCs w:val="20"/>
        </w:rPr>
      </w:pPr>
    </w:p>
    <w:p w14:paraId="1F66B68D" w14:textId="77777777" w:rsidR="0011785B" w:rsidRPr="00BD04A3" w:rsidRDefault="0011785B" w:rsidP="0009003F">
      <w:pPr>
        <w:contextualSpacing/>
        <w:jc w:val="both"/>
        <w:rPr>
          <w:rFonts w:cs="Arial"/>
          <w:b/>
          <w:sz w:val="20"/>
          <w:szCs w:val="20"/>
        </w:rPr>
      </w:pPr>
      <w:r>
        <w:rPr>
          <w:b/>
          <w:sz w:val="20"/>
          <w:szCs w:val="20"/>
        </w:rPr>
        <w:t>Primeira: Convites para participar no procedimento</w:t>
      </w:r>
    </w:p>
    <w:p w14:paraId="4275FDCA" w14:textId="77777777" w:rsidR="0011785B" w:rsidRPr="00BD04A3" w:rsidRDefault="0011785B" w:rsidP="0009003F">
      <w:pPr>
        <w:contextualSpacing/>
        <w:jc w:val="both"/>
        <w:rPr>
          <w:rFonts w:cs="Arial"/>
          <w:sz w:val="20"/>
          <w:szCs w:val="20"/>
        </w:rPr>
      </w:pPr>
    </w:p>
    <w:p w14:paraId="4395FB8F" w14:textId="77777777" w:rsidR="0011785B" w:rsidRPr="00BD04A3" w:rsidRDefault="0011785B" w:rsidP="0009003F">
      <w:pPr>
        <w:contextualSpacing/>
        <w:jc w:val="both"/>
        <w:rPr>
          <w:rFonts w:cs="Arial"/>
          <w:b/>
          <w:sz w:val="20"/>
          <w:szCs w:val="20"/>
        </w:rPr>
      </w:pPr>
      <w:r>
        <w:rPr>
          <w:b/>
          <w:sz w:val="20"/>
          <w:szCs w:val="20"/>
        </w:rPr>
        <w:t>1.1.</w:t>
      </w:r>
      <w:r>
        <w:rPr>
          <w:sz w:val="20"/>
          <w:szCs w:val="20"/>
        </w:rPr>
        <w:t xml:space="preserve"> A entidade adjudicante deve convocar para participar no procedimento pelo menos três empresas capacitadas para executar o objeto do contrato, se for possível, com as quais deverá negociar os pontos indicados na </w:t>
      </w:r>
      <w:r>
        <w:rPr>
          <w:b/>
          <w:sz w:val="20"/>
          <w:szCs w:val="20"/>
        </w:rPr>
        <w:t>secção I.3 da tabela de características.</w:t>
      </w:r>
    </w:p>
    <w:p w14:paraId="6BE07A3C" w14:textId="77777777" w:rsidR="0011785B" w:rsidRPr="00BD04A3" w:rsidRDefault="0011785B" w:rsidP="0009003F">
      <w:pPr>
        <w:contextualSpacing/>
        <w:jc w:val="both"/>
        <w:rPr>
          <w:rFonts w:cs="Arial"/>
          <w:b/>
          <w:sz w:val="20"/>
          <w:szCs w:val="20"/>
        </w:rPr>
      </w:pPr>
      <w:r>
        <w:rPr>
          <w:b/>
          <w:sz w:val="20"/>
          <w:szCs w:val="20"/>
        </w:rPr>
        <w:t xml:space="preserve"> </w:t>
      </w:r>
    </w:p>
    <w:p w14:paraId="1DBE2F1C" w14:textId="77777777" w:rsidR="0011785B" w:rsidRPr="00BD04A3" w:rsidRDefault="0011785B" w:rsidP="0009003F">
      <w:pPr>
        <w:contextualSpacing/>
        <w:jc w:val="both"/>
        <w:rPr>
          <w:rFonts w:cs="Arial"/>
          <w:sz w:val="20"/>
          <w:szCs w:val="20"/>
        </w:rPr>
      </w:pPr>
      <w:r>
        <w:rPr>
          <w:b/>
          <w:sz w:val="20"/>
          <w:szCs w:val="20"/>
        </w:rPr>
        <w:t>1.2.</w:t>
      </w:r>
      <w:r>
        <w:rPr>
          <w:sz w:val="20"/>
          <w:szCs w:val="20"/>
        </w:rPr>
        <w:t xml:space="preserve"> O convite feito às empresas candidatas deve incluir uma cópia da tabela de características.</w:t>
      </w:r>
    </w:p>
    <w:p w14:paraId="2421FA73" w14:textId="77777777" w:rsidR="00420E6C" w:rsidRPr="00BD04A3" w:rsidRDefault="00420E6C" w:rsidP="0009003F">
      <w:pPr>
        <w:contextualSpacing/>
        <w:jc w:val="both"/>
        <w:rPr>
          <w:rFonts w:cs="Arial"/>
          <w:b/>
          <w:sz w:val="20"/>
          <w:szCs w:val="20"/>
        </w:rPr>
      </w:pPr>
    </w:p>
    <w:p w14:paraId="4691C6DF" w14:textId="77777777" w:rsidR="0011785B" w:rsidRPr="00BD04A3" w:rsidRDefault="0011785B" w:rsidP="0009003F">
      <w:pPr>
        <w:contextualSpacing/>
        <w:jc w:val="both"/>
        <w:rPr>
          <w:rFonts w:cs="Arial"/>
          <w:sz w:val="20"/>
          <w:szCs w:val="20"/>
        </w:rPr>
      </w:pPr>
      <w:r>
        <w:rPr>
          <w:b/>
          <w:sz w:val="20"/>
          <w:szCs w:val="20"/>
        </w:rPr>
        <w:t>1.3.</w:t>
      </w:r>
      <w:r>
        <w:rPr>
          <w:sz w:val="20"/>
          <w:szCs w:val="20"/>
        </w:rPr>
        <w:t xml:space="preserve"> O processo deverá incluir os convites enviados às empresas candidatas.</w:t>
      </w:r>
    </w:p>
    <w:p w14:paraId="61874295" w14:textId="77777777" w:rsidR="0011785B" w:rsidRPr="00BD04A3" w:rsidRDefault="0011785B" w:rsidP="0009003F">
      <w:pPr>
        <w:contextualSpacing/>
        <w:jc w:val="both"/>
        <w:rPr>
          <w:rFonts w:cs="Arial"/>
          <w:sz w:val="20"/>
          <w:szCs w:val="20"/>
        </w:rPr>
      </w:pPr>
    </w:p>
    <w:p w14:paraId="1D124BB6" w14:textId="77777777" w:rsidR="0011785B" w:rsidRPr="00BD04A3" w:rsidRDefault="0011785B" w:rsidP="0009003F">
      <w:pPr>
        <w:contextualSpacing/>
        <w:jc w:val="both"/>
        <w:rPr>
          <w:rFonts w:cs="Arial"/>
          <w:b/>
          <w:sz w:val="20"/>
          <w:szCs w:val="20"/>
        </w:rPr>
      </w:pPr>
      <w:r>
        <w:rPr>
          <w:b/>
          <w:sz w:val="20"/>
          <w:szCs w:val="20"/>
        </w:rPr>
        <w:t>Segunda: Apresentação das propostas</w:t>
      </w:r>
    </w:p>
    <w:p w14:paraId="61EF4913" w14:textId="77777777" w:rsidR="0011785B" w:rsidRPr="00BD04A3" w:rsidRDefault="0011785B" w:rsidP="0009003F">
      <w:pPr>
        <w:contextualSpacing/>
        <w:jc w:val="both"/>
        <w:rPr>
          <w:rFonts w:cs="Arial"/>
          <w:sz w:val="20"/>
          <w:szCs w:val="20"/>
        </w:rPr>
      </w:pPr>
    </w:p>
    <w:p w14:paraId="33D35471" w14:textId="77777777" w:rsidR="0011785B" w:rsidRPr="00BD04A3" w:rsidRDefault="0011785B" w:rsidP="0009003F">
      <w:pPr>
        <w:contextualSpacing/>
        <w:jc w:val="both"/>
        <w:rPr>
          <w:rFonts w:cs="Arial"/>
          <w:sz w:val="20"/>
          <w:szCs w:val="20"/>
        </w:rPr>
      </w:pPr>
      <w:r>
        <w:rPr>
          <w:b/>
          <w:sz w:val="20"/>
          <w:szCs w:val="20"/>
        </w:rPr>
        <w:t>2.1.</w:t>
      </w:r>
      <w:r>
        <w:rPr>
          <w:sz w:val="20"/>
          <w:szCs w:val="20"/>
        </w:rPr>
        <w:t xml:space="preserve"> As propostas devem ser apresentadas no local e prazo especificados no convite para apresentação da candidatura.</w:t>
      </w:r>
    </w:p>
    <w:p w14:paraId="4D5B342A" w14:textId="77777777" w:rsidR="0011785B" w:rsidRPr="00BD04A3" w:rsidRDefault="0011785B" w:rsidP="0009003F">
      <w:pPr>
        <w:contextualSpacing/>
        <w:jc w:val="both"/>
        <w:rPr>
          <w:rFonts w:cs="Arial"/>
          <w:sz w:val="20"/>
          <w:szCs w:val="20"/>
        </w:rPr>
      </w:pPr>
    </w:p>
    <w:p w14:paraId="3EED032E" w14:textId="77777777" w:rsidR="0011785B" w:rsidRPr="00BD04A3" w:rsidRDefault="0011785B" w:rsidP="0009003F">
      <w:pPr>
        <w:contextualSpacing/>
        <w:jc w:val="both"/>
        <w:rPr>
          <w:rFonts w:cs="Arial"/>
          <w:sz w:val="20"/>
          <w:szCs w:val="20"/>
        </w:rPr>
      </w:pPr>
      <w:r>
        <w:rPr>
          <w:b/>
          <w:sz w:val="20"/>
          <w:szCs w:val="20"/>
        </w:rPr>
        <w:t>2.2.</w:t>
      </w:r>
      <w:r>
        <w:rPr>
          <w:sz w:val="20"/>
          <w:szCs w:val="20"/>
        </w:rPr>
        <w:t xml:space="preserve"> As empresas proponentes só podem apresentar uma proposta.</w:t>
      </w:r>
    </w:p>
    <w:p w14:paraId="259FBFF9" w14:textId="77777777" w:rsidR="0011785B" w:rsidRPr="00BD04A3" w:rsidRDefault="0011785B" w:rsidP="0009003F">
      <w:pPr>
        <w:contextualSpacing/>
        <w:jc w:val="both"/>
        <w:rPr>
          <w:rFonts w:cs="Arial"/>
          <w:sz w:val="20"/>
          <w:szCs w:val="20"/>
        </w:rPr>
      </w:pPr>
    </w:p>
    <w:p w14:paraId="7C947923" w14:textId="77777777" w:rsidR="0011785B" w:rsidRPr="00BD04A3" w:rsidRDefault="0011785B" w:rsidP="0009003F">
      <w:pPr>
        <w:contextualSpacing/>
        <w:jc w:val="both"/>
        <w:rPr>
          <w:rFonts w:cs="Arial"/>
          <w:sz w:val="20"/>
          <w:szCs w:val="20"/>
        </w:rPr>
      </w:pPr>
      <w:r>
        <w:rPr>
          <w:b/>
          <w:sz w:val="20"/>
          <w:szCs w:val="20"/>
        </w:rPr>
        <w:t>2.3.</w:t>
      </w:r>
      <w:r>
        <w:rPr>
          <w:sz w:val="20"/>
          <w:szCs w:val="20"/>
        </w:rPr>
        <w:t xml:space="preserve"> As propostas são secretas e a sua apresentação implica a aceitação incondicional pelos licitantes do conteúdo da tabela de características e do conteúdo das condições técnicas, bem como a autorização aos serviços dependentes da entidade adjudicante e à entidade adjudicante para consultar os dados constantes dos registos oficiais ou das listas oficiais de operadores económicos de um estado-membro da União Europeia.</w:t>
      </w:r>
    </w:p>
    <w:p w14:paraId="66F83111" w14:textId="77777777" w:rsidR="0011785B" w:rsidRPr="00BD04A3" w:rsidRDefault="0011785B" w:rsidP="0009003F">
      <w:pPr>
        <w:contextualSpacing/>
        <w:jc w:val="both"/>
        <w:rPr>
          <w:rFonts w:cs="Arial"/>
          <w:b/>
          <w:sz w:val="20"/>
          <w:szCs w:val="20"/>
        </w:rPr>
      </w:pPr>
    </w:p>
    <w:p w14:paraId="5A7F5508" w14:textId="77777777" w:rsidR="0011785B" w:rsidRPr="00BD04A3" w:rsidRDefault="0011785B" w:rsidP="0009003F">
      <w:pPr>
        <w:contextualSpacing/>
        <w:jc w:val="both"/>
        <w:rPr>
          <w:rFonts w:cs="Arial"/>
          <w:b/>
          <w:sz w:val="20"/>
          <w:szCs w:val="20"/>
        </w:rPr>
      </w:pPr>
      <w:r>
        <w:rPr>
          <w:b/>
          <w:sz w:val="20"/>
          <w:szCs w:val="20"/>
        </w:rPr>
        <w:t>Terceira: Conteúdo das propostas</w:t>
      </w:r>
    </w:p>
    <w:p w14:paraId="61EDF769" w14:textId="77777777" w:rsidR="0011785B" w:rsidRPr="00BD04A3" w:rsidRDefault="0011785B" w:rsidP="0009003F">
      <w:pPr>
        <w:contextualSpacing/>
        <w:jc w:val="both"/>
        <w:rPr>
          <w:rFonts w:cs="Arial"/>
          <w:sz w:val="20"/>
          <w:szCs w:val="20"/>
        </w:rPr>
      </w:pPr>
    </w:p>
    <w:p w14:paraId="01395961" w14:textId="77777777" w:rsidR="0011785B" w:rsidRPr="00BD04A3" w:rsidRDefault="0011785B" w:rsidP="0009003F">
      <w:pPr>
        <w:contextualSpacing/>
        <w:jc w:val="both"/>
        <w:rPr>
          <w:rFonts w:cs="Arial"/>
          <w:sz w:val="20"/>
          <w:szCs w:val="20"/>
        </w:rPr>
      </w:pPr>
      <w:r>
        <w:rPr>
          <w:b/>
          <w:sz w:val="20"/>
          <w:szCs w:val="20"/>
        </w:rPr>
        <w:t>3.1.</w:t>
      </w:r>
      <w:r>
        <w:rPr>
          <w:sz w:val="20"/>
          <w:szCs w:val="20"/>
        </w:rPr>
        <w:t xml:space="preserve"> As propostas serão apresentadas por e-mail ou em envelope lacrado e assinado pela empresa licitante ou pelo seu representante, fazendo constar de forma clara a que entidade adjudicante se dirige, o título do contrato, o número do processo e o nome da empresa licitante. </w:t>
      </w:r>
    </w:p>
    <w:p w14:paraId="102696BD" w14:textId="77777777" w:rsidR="0011785B" w:rsidRPr="00BD04A3" w:rsidRDefault="0011785B" w:rsidP="0009003F">
      <w:pPr>
        <w:contextualSpacing/>
        <w:jc w:val="both"/>
        <w:rPr>
          <w:rFonts w:cs="Arial"/>
          <w:sz w:val="20"/>
          <w:szCs w:val="20"/>
        </w:rPr>
      </w:pPr>
    </w:p>
    <w:p w14:paraId="3371827D" w14:textId="77777777" w:rsidR="0011785B" w:rsidRPr="00BD04A3" w:rsidRDefault="0011785B" w:rsidP="0009003F">
      <w:pPr>
        <w:contextualSpacing/>
        <w:jc w:val="both"/>
        <w:rPr>
          <w:rFonts w:cs="Arial"/>
          <w:sz w:val="20"/>
          <w:szCs w:val="20"/>
        </w:rPr>
      </w:pPr>
      <w:r>
        <w:rPr>
          <w:b/>
          <w:bCs/>
          <w:sz w:val="20"/>
          <w:szCs w:val="20"/>
        </w:rPr>
        <w:t>3.2.</w:t>
      </w:r>
      <w:r>
        <w:rPr>
          <w:sz w:val="20"/>
          <w:szCs w:val="20"/>
        </w:rPr>
        <w:t xml:space="preserve"> Toda a documentação que contenha propostas deve ser apresentada em espanhol, catalão ou no idioma do país onde o projeto SIRI será executado (Moçambique), ou seja português. Neste último caso, será necessário garantir a disponibilidade da tradução para catalão dos documentos redigidos em língua estrangeira, para efeitos da auditoria do contrato.</w:t>
      </w:r>
    </w:p>
    <w:p w14:paraId="24A7D2BC" w14:textId="77777777" w:rsidR="0011785B" w:rsidRPr="00BD04A3" w:rsidRDefault="0011785B" w:rsidP="0009003F">
      <w:pPr>
        <w:contextualSpacing/>
        <w:jc w:val="both"/>
        <w:rPr>
          <w:rFonts w:cs="Arial"/>
          <w:sz w:val="20"/>
          <w:szCs w:val="20"/>
        </w:rPr>
      </w:pPr>
    </w:p>
    <w:p w14:paraId="554C45E8" w14:textId="77777777" w:rsidR="0011785B" w:rsidRPr="00BD04A3" w:rsidRDefault="0011785B" w:rsidP="0009003F">
      <w:pPr>
        <w:contextualSpacing/>
        <w:jc w:val="both"/>
        <w:rPr>
          <w:rFonts w:cs="Arial"/>
          <w:sz w:val="20"/>
          <w:szCs w:val="20"/>
        </w:rPr>
      </w:pPr>
      <w:r>
        <w:rPr>
          <w:b/>
          <w:sz w:val="20"/>
          <w:szCs w:val="20"/>
        </w:rPr>
        <w:t>3.3.</w:t>
      </w:r>
      <w:r>
        <w:rPr>
          <w:sz w:val="20"/>
          <w:szCs w:val="20"/>
        </w:rPr>
        <w:t xml:space="preserve"> A documentação administrativa que o envelope deve conter é a seguinte:</w:t>
      </w:r>
    </w:p>
    <w:p w14:paraId="6A22C20A" w14:textId="77777777" w:rsidR="0011785B" w:rsidRPr="00BD04A3" w:rsidRDefault="0011785B" w:rsidP="0009003F">
      <w:pPr>
        <w:contextualSpacing/>
        <w:jc w:val="both"/>
        <w:rPr>
          <w:rFonts w:cs="Arial"/>
          <w:sz w:val="20"/>
          <w:szCs w:val="20"/>
        </w:rPr>
      </w:pPr>
    </w:p>
    <w:p w14:paraId="527AD93E" w14:textId="77777777" w:rsidR="008E0243" w:rsidRPr="00BD04A3" w:rsidRDefault="008E0243" w:rsidP="008E0243">
      <w:pPr>
        <w:contextualSpacing/>
        <w:jc w:val="both"/>
        <w:rPr>
          <w:rFonts w:cs="Arial"/>
          <w:sz w:val="20"/>
          <w:szCs w:val="20"/>
        </w:rPr>
      </w:pPr>
      <w:r>
        <w:rPr>
          <w:sz w:val="20"/>
          <w:szCs w:val="20"/>
        </w:rPr>
        <w:t xml:space="preserve">O Documento Único Europeu de Contratação Pública (DEUCP), assinado pelo representante da empresa candidata, cujo link de acesso está especificado no </w:t>
      </w:r>
      <w:r>
        <w:rPr>
          <w:b/>
          <w:sz w:val="20"/>
          <w:szCs w:val="20"/>
        </w:rPr>
        <w:t>Anexo 1</w:t>
      </w:r>
      <w:r>
        <w:rPr>
          <w:sz w:val="20"/>
          <w:szCs w:val="20"/>
        </w:rPr>
        <w:t>, ou declaração de responsabilidade que cumpra os requisitos para contratação, assinada pelo representante da empresa, de acordo com o modelo</w:t>
      </w:r>
    </w:p>
    <w:p w14:paraId="4DECF0AC" w14:textId="77777777" w:rsidR="008E0243" w:rsidRPr="00BD04A3" w:rsidRDefault="008E0243" w:rsidP="008E0243">
      <w:pPr>
        <w:contextualSpacing/>
        <w:jc w:val="both"/>
        <w:rPr>
          <w:rFonts w:cs="Arial"/>
          <w:sz w:val="20"/>
          <w:szCs w:val="20"/>
        </w:rPr>
      </w:pPr>
      <w:r>
        <w:rPr>
          <w:sz w:val="20"/>
          <w:szCs w:val="20"/>
        </w:rPr>
        <w:t xml:space="preserve">disponível no </w:t>
      </w:r>
      <w:r>
        <w:rPr>
          <w:b/>
          <w:sz w:val="20"/>
          <w:szCs w:val="20"/>
        </w:rPr>
        <w:t>Anexo 2</w:t>
      </w:r>
      <w:r>
        <w:rPr>
          <w:sz w:val="20"/>
          <w:szCs w:val="20"/>
        </w:rPr>
        <w:t xml:space="preserve">. Também será necessário enviar em anexo o compromisso de cedência dos meios materiais e pessoais (conforme secção F.2.3 desta tabela de características), que devem seguir o modelo do </w:t>
      </w:r>
      <w:r>
        <w:rPr>
          <w:b/>
          <w:sz w:val="20"/>
          <w:szCs w:val="20"/>
        </w:rPr>
        <w:t>Anexo 5</w:t>
      </w:r>
      <w:r>
        <w:rPr>
          <w:sz w:val="20"/>
          <w:szCs w:val="20"/>
        </w:rPr>
        <w:t>.</w:t>
      </w:r>
    </w:p>
    <w:p w14:paraId="15D9C576" w14:textId="77777777" w:rsidR="0011785B" w:rsidRPr="00BD04A3" w:rsidRDefault="0011785B" w:rsidP="0009003F">
      <w:pPr>
        <w:contextualSpacing/>
        <w:jc w:val="both"/>
        <w:rPr>
          <w:rFonts w:cs="Arial"/>
          <w:sz w:val="20"/>
          <w:szCs w:val="20"/>
        </w:rPr>
      </w:pPr>
    </w:p>
    <w:p w14:paraId="5E790493" w14:textId="77777777" w:rsidR="0011785B" w:rsidRPr="009F077B" w:rsidRDefault="0011785B" w:rsidP="0009003F">
      <w:pPr>
        <w:contextualSpacing/>
        <w:jc w:val="both"/>
        <w:rPr>
          <w:rFonts w:cs="Arial"/>
          <w:b/>
          <w:sz w:val="20"/>
          <w:szCs w:val="20"/>
        </w:rPr>
      </w:pPr>
      <w:r>
        <w:rPr>
          <w:b/>
          <w:sz w:val="20"/>
          <w:szCs w:val="20"/>
        </w:rPr>
        <w:t xml:space="preserve">3.4. </w:t>
      </w:r>
      <w:r>
        <w:rPr>
          <w:sz w:val="20"/>
          <w:szCs w:val="20"/>
        </w:rPr>
        <w:t xml:space="preserve">A proposta relativa aos critérios de adjudicação automaticamente avaliáveis a incluir deve ser apresentada em conformidade com o modelo definido no </w:t>
      </w:r>
      <w:r>
        <w:rPr>
          <w:b/>
          <w:sz w:val="20"/>
          <w:szCs w:val="20"/>
        </w:rPr>
        <w:t>Anexo 3.</w:t>
      </w:r>
    </w:p>
    <w:p w14:paraId="63B16AE5" w14:textId="77777777" w:rsidR="0011785B" w:rsidRPr="00BD04A3" w:rsidRDefault="0011785B" w:rsidP="0009003F">
      <w:pPr>
        <w:contextualSpacing/>
        <w:jc w:val="both"/>
        <w:rPr>
          <w:rFonts w:cs="Arial"/>
          <w:sz w:val="20"/>
          <w:szCs w:val="20"/>
        </w:rPr>
      </w:pPr>
    </w:p>
    <w:p w14:paraId="285EB7D2" w14:textId="77777777" w:rsidR="0011785B" w:rsidRPr="00BD04A3" w:rsidRDefault="0011785B" w:rsidP="0009003F">
      <w:pPr>
        <w:contextualSpacing/>
        <w:jc w:val="both"/>
        <w:rPr>
          <w:rFonts w:cs="Arial"/>
          <w:sz w:val="20"/>
          <w:szCs w:val="20"/>
        </w:rPr>
      </w:pPr>
      <w:r>
        <w:rPr>
          <w:sz w:val="20"/>
          <w:szCs w:val="20"/>
        </w:rPr>
        <w:t>As ofertas financeiras devem indicar separadamente o valor do Imposto sobre o Valor Acrescentado ou qualquer outro imposto equivalente que repercuta.</w:t>
      </w:r>
    </w:p>
    <w:p w14:paraId="54BECAF4" w14:textId="77777777" w:rsidR="0095493A" w:rsidRPr="00BD04A3" w:rsidRDefault="0095493A" w:rsidP="0009003F">
      <w:pPr>
        <w:contextualSpacing/>
        <w:jc w:val="both"/>
        <w:rPr>
          <w:rFonts w:cs="Arial"/>
          <w:sz w:val="20"/>
          <w:szCs w:val="20"/>
        </w:rPr>
      </w:pPr>
    </w:p>
    <w:p w14:paraId="367CE069" w14:textId="77777777" w:rsidR="0095493A" w:rsidRPr="00BD04A3" w:rsidRDefault="0095493A" w:rsidP="0095493A">
      <w:pPr>
        <w:autoSpaceDE w:val="0"/>
        <w:autoSpaceDN w:val="0"/>
        <w:adjustRightInd w:val="0"/>
        <w:jc w:val="both"/>
        <w:rPr>
          <w:rFonts w:cs="Arial"/>
          <w:sz w:val="20"/>
          <w:szCs w:val="20"/>
        </w:rPr>
      </w:pPr>
      <w:r>
        <w:rPr>
          <w:sz w:val="20"/>
          <w:szCs w:val="20"/>
        </w:rPr>
        <w:t xml:space="preserve">Cabe sublinhar que os dados pessoais das empresas licitantes, obtidos por parte da Administração neste procedimento de contratação, serão tratados pela unidade responsável pelo tratamento com a </w:t>
      </w:r>
      <w:r>
        <w:rPr>
          <w:sz w:val="20"/>
          <w:szCs w:val="20"/>
        </w:rPr>
        <w:lastRenderedPageBreak/>
        <w:t xml:space="preserve">finalidade ou finalidades identificadas no </w:t>
      </w:r>
      <w:r>
        <w:rPr>
          <w:b/>
          <w:sz w:val="20"/>
          <w:szCs w:val="20"/>
        </w:rPr>
        <w:t>Anexo 6</w:t>
      </w:r>
      <w:r>
        <w:rPr>
          <w:sz w:val="20"/>
          <w:szCs w:val="20"/>
        </w:rPr>
        <w:t xml:space="preserve">, relativo às informações básicas sobre proteção de dados pessoais dos licitantes. </w:t>
      </w:r>
    </w:p>
    <w:p w14:paraId="6FB9F9F4" w14:textId="77777777" w:rsidR="0095493A" w:rsidRPr="00BD04A3" w:rsidRDefault="0095493A" w:rsidP="0095493A">
      <w:pPr>
        <w:autoSpaceDE w:val="0"/>
        <w:autoSpaceDN w:val="0"/>
        <w:adjustRightInd w:val="0"/>
        <w:jc w:val="both"/>
        <w:rPr>
          <w:rFonts w:cs="Arial"/>
          <w:sz w:val="20"/>
          <w:szCs w:val="20"/>
        </w:rPr>
      </w:pPr>
    </w:p>
    <w:p w14:paraId="4CB6EF5D" w14:textId="77777777" w:rsidR="0095493A" w:rsidRPr="00BD04A3" w:rsidRDefault="0095493A" w:rsidP="0095493A">
      <w:pPr>
        <w:contextualSpacing/>
        <w:jc w:val="both"/>
        <w:rPr>
          <w:rFonts w:cs="Arial"/>
          <w:sz w:val="20"/>
          <w:szCs w:val="20"/>
        </w:rPr>
      </w:pPr>
      <w:r>
        <w:rPr>
          <w:sz w:val="20"/>
          <w:szCs w:val="20"/>
        </w:rPr>
        <w:t>Da mesma forma, se por ocasião da participação nesta licitação as empresas deverem comunicar dados pessoais, tanto para incorporá-los nas suas ofertas, como para verificar o cumprimento dos pré-requisitos, conforme previsto nos artigos 6 e 11 da Lei Orgânica nº 3/2018, de 5 de dezembro, sobre a proteção de dados pessoais e garantia de direitos digitais, relativamente ao consentimento prévio e informado das pessoas envolvidas.</w:t>
      </w:r>
    </w:p>
    <w:p w14:paraId="2109A804" w14:textId="77777777" w:rsidR="0095493A" w:rsidRPr="00BD04A3" w:rsidRDefault="0095493A" w:rsidP="0095493A">
      <w:pPr>
        <w:contextualSpacing/>
        <w:jc w:val="both"/>
        <w:rPr>
          <w:rFonts w:cs="Arial"/>
          <w:sz w:val="20"/>
          <w:szCs w:val="20"/>
        </w:rPr>
      </w:pPr>
    </w:p>
    <w:p w14:paraId="543185E1" w14:textId="77777777" w:rsidR="0011785B" w:rsidRPr="00BD04A3" w:rsidRDefault="0011785B" w:rsidP="0009003F">
      <w:pPr>
        <w:contextualSpacing/>
        <w:jc w:val="both"/>
        <w:rPr>
          <w:rFonts w:cs="Arial"/>
          <w:b/>
          <w:sz w:val="20"/>
          <w:szCs w:val="20"/>
        </w:rPr>
      </w:pPr>
      <w:r>
        <w:rPr>
          <w:b/>
          <w:sz w:val="20"/>
          <w:szCs w:val="20"/>
        </w:rPr>
        <w:t xml:space="preserve">Quarta: Qualificação, documentação e negociação </w:t>
      </w:r>
    </w:p>
    <w:p w14:paraId="0AE9E98D" w14:textId="77777777" w:rsidR="0011785B" w:rsidRPr="00BD04A3" w:rsidRDefault="0011785B" w:rsidP="0009003F">
      <w:pPr>
        <w:contextualSpacing/>
        <w:jc w:val="both"/>
        <w:rPr>
          <w:rFonts w:cs="Arial"/>
          <w:sz w:val="20"/>
          <w:szCs w:val="20"/>
        </w:rPr>
      </w:pPr>
    </w:p>
    <w:p w14:paraId="4AB16D69" w14:textId="77777777" w:rsidR="0011785B" w:rsidRPr="00BD04A3" w:rsidRDefault="0011785B" w:rsidP="0009003F">
      <w:pPr>
        <w:contextualSpacing/>
        <w:jc w:val="both"/>
        <w:rPr>
          <w:rFonts w:cs="Arial"/>
          <w:sz w:val="20"/>
          <w:szCs w:val="20"/>
        </w:rPr>
      </w:pPr>
      <w:r>
        <w:rPr>
          <w:b/>
          <w:sz w:val="20"/>
          <w:szCs w:val="20"/>
        </w:rPr>
        <w:t>4.1.</w:t>
      </w:r>
      <w:r>
        <w:rPr>
          <w:sz w:val="20"/>
          <w:szCs w:val="20"/>
        </w:rPr>
        <w:t xml:space="preserve"> Negociação dos termos do contrato</w:t>
      </w:r>
    </w:p>
    <w:p w14:paraId="13BF2EE9" w14:textId="77777777" w:rsidR="0011785B" w:rsidRPr="00BD04A3" w:rsidRDefault="0011785B" w:rsidP="0009003F">
      <w:pPr>
        <w:contextualSpacing/>
        <w:jc w:val="both"/>
        <w:rPr>
          <w:rFonts w:cs="Arial"/>
          <w:sz w:val="20"/>
          <w:szCs w:val="20"/>
        </w:rPr>
      </w:pPr>
    </w:p>
    <w:p w14:paraId="28776B5A" w14:textId="77777777" w:rsidR="0011785B" w:rsidRPr="00BD04A3" w:rsidRDefault="0011785B" w:rsidP="0009003F">
      <w:pPr>
        <w:contextualSpacing/>
        <w:jc w:val="both"/>
        <w:rPr>
          <w:rFonts w:cs="Arial"/>
          <w:sz w:val="20"/>
          <w:szCs w:val="20"/>
        </w:rPr>
      </w:pPr>
      <w:r>
        <w:rPr>
          <w:sz w:val="20"/>
          <w:szCs w:val="20"/>
        </w:rPr>
        <w:t xml:space="preserve">Depois de a documentação geral ter sido qualificada e os defeitos ou omissões avaliados tenham sido corrigidos, a entidade adjudicante deverá negociar com todas as empresas candidatas que tenham sido admitidas às condições do contrato. </w:t>
      </w:r>
    </w:p>
    <w:p w14:paraId="085E12D9" w14:textId="77777777" w:rsidR="0011785B" w:rsidRPr="00BD04A3" w:rsidRDefault="0011785B" w:rsidP="0009003F">
      <w:pPr>
        <w:contextualSpacing/>
        <w:jc w:val="both"/>
        <w:rPr>
          <w:rFonts w:cs="Arial"/>
          <w:sz w:val="20"/>
          <w:szCs w:val="20"/>
        </w:rPr>
      </w:pPr>
    </w:p>
    <w:p w14:paraId="1C05B652" w14:textId="77777777" w:rsidR="0011785B" w:rsidRPr="00BD04A3" w:rsidRDefault="0011785B" w:rsidP="0009003F">
      <w:pPr>
        <w:contextualSpacing/>
        <w:jc w:val="both"/>
        <w:rPr>
          <w:rFonts w:cs="Arial"/>
          <w:sz w:val="20"/>
          <w:szCs w:val="20"/>
        </w:rPr>
      </w:pPr>
      <w:r>
        <w:rPr>
          <w:sz w:val="20"/>
          <w:szCs w:val="20"/>
        </w:rPr>
        <w:t>Os requisitos mínimos do serviço objeto deste contrato não serão negociados, bem como os critérios de adjudicação.</w:t>
      </w:r>
    </w:p>
    <w:p w14:paraId="22303711" w14:textId="77777777" w:rsidR="0011785B" w:rsidRPr="00BD04A3" w:rsidRDefault="0011785B" w:rsidP="0009003F">
      <w:pPr>
        <w:contextualSpacing/>
        <w:jc w:val="both"/>
        <w:rPr>
          <w:rFonts w:cs="Arial"/>
          <w:sz w:val="20"/>
          <w:szCs w:val="20"/>
        </w:rPr>
      </w:pPr>
    </w:p>
    <w:p w14:paraId="2EBD4165" w14:textId="77777777" w:rsidR="0011785B" w:rsidRPr="00BD04A3" w:rsidRDefault="0011785B" w:rsidP="0009003F">
      <w:pPr>
        <w:contextualSpacing/>
        <w:jc w:val="both"/>
        <w:rPr>
          <w:rFonts w:cs="Arial"/>
          <w:sz w:val="20"/>
          <w:szCs w:val="20"/>
        </w:rPr>
      </w:pPr>
      <w:r>
        <w:rPr>
          <w:sz w:val="20"/>
          <w:szCs w:val="20"/>
        </w:rPr>
        <w:t xml:space="preserve">Os pontos que devem ser objeto de negociação, bem como a forma como devem ser negociados com as empresas candidatas são os indicados na </w:t>
      </w:r>
      <w:r>
        <w:rPr>
          <w:b/>
          <w:sz w:val="20"/>
          <w:szCs w:val="20"/>
        </w:rPr>
        <w:t>secção I.3 da tabela de características</w:t>
      </w:r>
      <w:r>
        <w:rPr>
          <w:sz w:val="20"/>
          <w:szCs w:val="20"/>
        </w:rPr>
        <w:t>.</w:t>
      </w:r>
    </w:p>
    <w:p w14:paraId="2D829EB4" w14:textId="77777777" w:rsidR="0011785B" w:rsidRPr="00BD04A3" w:rsidRDefault="0011785B" w:rsidP="0009003F">
      <w:pPr>
        <w:contextualSpacing/>
        <w:jc w:val="both"/>
        <w:rPr>
          <w:rFonts w:cs="Arial"/>
          <w:sz w:val="20"/>
          <w:szCs w:val="20"/>
        </w:rPr>
      </w:pPr>
    </w:p>
    <w:p w14:paraId="070F1F29" w14:textId="1C26F2FE" w:rsidR="0011785B" w:rsidRDefault="0011785B" w:rsidP="0009003F">
      <w:pPr>
        <w:contextualSpacing/>
        <w:jc w:val="both"/>
        <w:rPr>
          <w:rFonts w:cs="Arial"/>
          <w:sz w:val="20"/>
          <w:szCs w:val="20"/>
        </w:rPr>
      </w:pPr>
      <w:r>
        <w:rPr>
          <w:sz w:val="20"/>
          <w:szCs w:val="20"/>
        </w:rPr>
        <w:t>A fase de negociação deve ser documentada no processo.</w:t>
      </w:r>
    </w:p>
    <w:p w14:paraId="1D44C3F8" w14:textId="5BDE204C" w:rsidR="00D67836" w:rsidRDefault="00D67836" w:rsidP="0009003F">
      <w:pPr>
        <w:contextualSpacing/>
        <w:jc w:val="both"/>
        <w:rPr>
          <w:rFonts w:cs="Arial"/>
          <w:sz w:val="20"/>
          <w:szCs w:val="20"/>
        </w:rPr>
      </w:pPr>
    </w:p>
    <w:p w14:paraId="0C205552" w14:textId="5B8F1715" w:rsidR="00D67836" w:rsidRDefault="00D67836" w:rsidP="00D67836">
      <w:pPr>
        <w:spacing w:line="276" w:lineRule="auto"/>
        <w:jc w:val="both"/>
        <w:rPr>
          <w:rFonts w:eastAsia="Times" w:cs="Arial"/>
          <w:bCs/>
          <w:color w:val="000000"/>
          <w:sz w:val="20"/>
          <w:szCs w:val="20"/>
        </w:rPr>
      </w:pPr>
      <w:r>
        <w:rPr>
          <w:sz w:val="20"/>
          <w:szCs w:val="20"/>
        </w:rPr>
        <w:t xml:space="preserve">Em primeiro lugar, os </w:t>
      </w:r>
      <w:r>
        <w:rPr>
          <w:bCs/>
          <w:color w:val="000000"/>
          <w:sz w:val="20"/>
          <w:szCs w:val="20"/>
        </w:rPr>
        <w:t>critérios de avaliação serão negociados com todos os</w:t>
      </w:r>
      <w:r>
        <w:rPr>
          <w:sz w:val="20"/>
          <w:szCs w:val="20"/>
        </w:rPr>
        <w:t xml:space="preserve"> candidatos através de um juízo de valor, sendo-lhes concedido um período até 48 horas para melhorar as respetivas propostas. Uma vez concluída a negociação relativamente a estes critérios, as propostas que não atingirem uma pontuação mínima de 34,30 pontos num máximo de 49 pontos para este critério, serão excluídas</w:t>
      </w:r>
      <w:r>
        <w:rPr>
          <w:bCs/>
          <w:color w:val="000000"/>
          <w:sz w:val="20"/>
          <w:szCs w:val="20"/>
        </w:rPr>
        <w:t xml:space="preserve"> da licitação e a oferta financeira deixará de ser negociada.</w:t>
      </w:r>
    </w:p>
    <w:p w14:paraId="446B0FB9" w14:textId="1AB9DC25" w:rsidR="00D67836" w:rsidRDefault="00D67836" w:rsidP="00D67836">
      <w:pPr>
        <w:spacing w:line="276" w:lineRule="auto"/>
        <w:jc w:val="both"/>
        <w:rPr>
          <w:rFonts w:eastAsia="Times" w:cs="Arial"/>
          <w:bCs/>
          <w:color w:val="000000"/>
          <w:sz w:val="20"/>
          <w:szCs w:val="20"/>
          <w:lang w:eastAsia="es-ES"/>
        </w:rPr>
      </w:pPr>
    </w:p>
    <w:p w14:paraId="673F3AF3" w14:textId="3ABA2E9F" w:rsidR="00D67836" w:rsidRPr="00894BC6" w:rsidRDefault="00D67836" w:rsidP="00D67836">
      <w:pPr>
        <w:spacing w:line="276" w:lineRule="auto"/>
        <w:jc w:val="both"/>
        <w:rPr>
          <w:rFonts w:eastAsia="Arial" w:cs="Arial"/>
          <w:sz w:val="20"/>
          <w:szCs w:val="20"/>
        </w:rPr>
      </w:pPr>
      <w:r>
        <w:rPr>
          <w:bCs/>
          <w:color w:val="000000"/>
          <w:sz w:val="20"/>
          <w:szCs w:val="20"/>
        </w:rPr>
        <w:t xml:space="preserve">As propostas que excedam este limiar passarão à fase de negociação da oferta financeira, para a qual serão concedidas mais 48 horas para melhorar as ofertas, se assim o desejarem.  </w:t>
      </w:r>
    </w:p>
    <w:p w14:paraId="4F75D0A1" w14:textId="77777777" w:rsidR="00D67836" w:rsidRPr="006E38E6" w:rsidRDefault="00D67836" w:rsidP="00D67836">
      <w:pPr>
        <w:pStyle w:val="Sinespaciado"/>
        <w:ind w:left="284"/>
        <w:jc w:val="both"/>
        <w:rPr>
          <w:rFonts w:ascii="Arial" w:hAnsi="Arial" w:cs="Arial"/>
          <w:sz w:val="20"/>
          <w:szCs w:val="20"/>
          <w:lang w:val="ca-ES" w:eastAsia="ca-ES"/>
        </w:rPr>
      </w:pPr>
    </w:p>
    <w:p w14:paraId="10561940" w14:textId="77777777" w:rsidR="0011785B" w:rsidRPr="00BD04A3" w:rsidRDefault="0011785B" w:rsidP="0009003F">
      <w:pPr>
        <w:contextualSpacing/>
        <w:jc w:val="both"/>
        <w:rPr>
          <w:rFonts w:cs="Arial"/>
          <w:sz w:val="20"/>
          <w:szCs w:val="20"/>
        </w:rPr>
      </w:pPr>
      <w:r>
        <w:rPr>
          <w:b/>
          <w:sz w:val="20"/>
          <w:szCs w:val="20"/>
        </w:rPr>
        <w:t>4.2.</w:t>
      </w:r>
      <w:r>
        <w:rPr>
          <w:sz w:val="20"/>
          <w:szCs w:val="20"/>
        </w:rPr>
        <w:t xml:space="preserve"> Apresentação das propostas finais</w:t>
      </w:r>
    </w:p>
    <w:p w14:paraId="52136B30" w14:textId="77777777" w:rsidR="0011785B" w:rsidRPr="00BD04A3" w:rsidRDefault="0011785B" w:rsidP="0009003F">
      <w:pPr>
        <w:contextualSpacing/>
        <w:jc w:val="both"/>
        <w:rPr>
          <w:rFonts w:cs="Arial"/>
          <w:sz w:val="20"/>
          <w:szCs w:val="20"/>
        </w:rPr>
      </w:pPr>
    </w:p>
    <w:p w14:paraId="4E040074" w14:textId="77777777" w:rsidR="0011785B" w:rsidRPr="00BD04A3" w:rsidRDefault="0011785B" w:rsidP="0009003F">
      <w:pPr>
        <w:contextualSpacing/>
        <w:jc w:val="both"/>
        <w:rPr>
          <w:rFonts w:cs="Arial"/>
          <w:sz w:val="20"/>
          <w:szCs w:val="20"/>
        </w:rPr>
      </w:pPr>
      <w:r>
        <w:rPr>
          <w:sz w:val="20"/>
          <w:szCs w:val="20"/>
        </w:rPr>
        <w:t xml:space="preserve">Ao terminar a fase de negociação, deverá ser solicitado às empresas candidatas que apresentem por escrito a sua proposta final, que deverá corresponder ao resultado da negociação realizada. O prazo para o envio desta proposta final deve constar na convocatória. </w:t>
      </w:r>
    </w:p>
    <w:p w14:paraId="0A925130" w14:textId="77777777" w:rsidR="0011785B" w:rsidRPr="00BD04A3" w:rsidRDefault="0011785B" w:rsidP="0009003F">
      <w:pPr>
        <w:contextualSpacing/>
        <w:jc w:val="both"/>
        <w:rPr>
          <w:rFonts w:cs="Arial"/>
          <w:sz w:val="20"/>
          <w:szCs w:val="20"/>
        </w:rPr>
      </w:pPr>
    </w:p>
    <w:p w14:paraId="2A415942" w14:textId="77777777" w:rsidR="0011785B" w:rsidRPr="00BD04A3" w:rsidRDefault="0011785B" w:rsidP="0009003F">
      <w:pPr>
        <w:contextualSpacing/>
        <w:jc w:val="both"/>
        <w:rPr>
          <w:rFonts w:cs="Arial"/>
          <w:sz w:val="20"/>
          <w:szCs w:val="20"/>
        </w:rPr>
      </w:pPr>
      <w:r>
        <w:rPr>
          <w:b/>
          <w:sz w:val="20"/>
          <w:szCs w:val="20"/>
        </w:rPr>
        <w:t xml:space="preserve">4.3. </w:t>
      </w:r>
      <w:r>
        <w:rPr>
          <w:sz w:val="20"/>
          <w:szCs w:val="20"/>
        </w:rPr>
        <w:t>Avaliação das propostas e classificação</w:t>
      </w:r>
    </w:p>
    <w:p w14:paraId="280A0302" w14:textId="77777777" w:rsidR="0011785B" w:rsidRPr="00BD04A3" w:rsidRDefault="0011785B" w:rsidP="0009003F">
      <w:pPr>
        <w:contextualSpacing/>
        <w:jc w:val="both"/>
        <w:rPr>
          <w:rFonts w:cs="Arial"/>
          <w:sz w:val="20"/>
          <w:szCs w:val="20"/>
        </w:rPr>
      </w:pPr>
    </w:p>
    <w:p w14:paraId="232228E3" w14:textId="77777777" w:rsidR="0011785B" w:rsidRPr="00BD04A3" w:rsidRDefault="0011785B" w:rsidP="0009003F">
      <w:pPr>
        <w:contextualSpacing/>
        <w:jc w:val="both"/>
        <w:rPr>
          <w:rFonts w:cs="Arial"/>
          <w:sz w:val="20"/>
          <w:szCs w:val="20"/>
        </w:rPr>
      </w:pPr>
      <w:r>
        <w:rPr>
          <w:b/>
          <w:sz w:val="20"/>
          <w:szCs w:val="20"/>
        </w:rPr>
        <w:t>4.3.1.</w:t>
      </w:r>
      <w:r>
        <w:rPr>
          <w:sz w:val="20"/>
          <w:szCs w:val="20"/>
        </w:rPr>
        <w:t xml:space="preserve"> Os critérios de adjudicação são os descritos nas </w:t>
      </w:r>
      <w:r>
        <w:rPr>
          <w:b/>
          <w:sz w:val="20"/>
          <w:szCs w:val="20"/>
        </w:rPr>
        <w:t>secções I.1 e I.2 da tabela de características</w:t>
      </w:r>
      <w:r>
        <w:rPr>
          <w:sz w:val="20"/>
          <w:szCs w:val="20"/>
        </w:rPr>
        <w:t>.</w:t>
      </w:r>
    </w:p>
    <w:p w14:paraId="7087590A" w14:textId="77777777" w:rsidR="0011785B" w:rsidRPr="00BD04A3" w:rsidRDefault="0011785B" w:rsidP="0009003F">
      <w:pPr>
        <w:contextualSpacing/>
        <w:jc w:val="both"/>
        <w:rPr>
          <w:rFonts w:cs="Arial"/>
          <w:sz w:val="20"/>
          <w:szCs w:val="20"/>
        </w:rPr>
      </w:pPr>
    </w:p>
    <w:p w14:paraId="136FC6E7" w14:textId="77777777" w:rsidR="007A1036" w:rsidRPr="00BD04A3" w:rsidRDefault="007A1036" w:rsidP="007A1036">
      <w:pPr>
        <w:contextualSpacing/>
        <w:jc w:val="both"/>
        <w:rPr>
          <w:rFonts w:cs="Arial"/>
          <w:sz w:val="20"/>
          <w:szCs w:val="20"/>
        </w:rPr>
      </w:pPr>
      <w:r>
        <w:rPr>
          <w:b/>
          <w:sz w:val="20"/>
          <w:szCs w:val="20"/>
        </w:rPr>
        <w:t>4.3.2.</w:t>
      </w:r>
      <w:r>
        <w:rPr>
          <w:sz w:val="20"/>
          <w:szCs w:val="20"/>
        </w:rPr>
        <w:t xml:space="preserve"> Depois de avaliadas as propostas, a entidade adjudicante verificará se não existe uma proposta anormalmente baixa. Caso exista uma oferta anormalmente baixa, a entidade adjudicante concederá um prazo razoável à empresa proponente para justificar a viabilidade da proposta. Caso a empresa licitante não forneça qualquer justificativa, deve-se considerar que a proposta não pode ser cumprida e, portanto, a empresa licitante deve ser excluída do procedimento de licitação. Se, pelo contrário, as justificativas forem recebidas dentro prazo, serão avaliadas as informações e documentação fornecidas para a correspondente aceitação, por considerar comprovada a sua viabilidade, ou, de outro modo, a exclusão da referida proposta por considerar que as informações e documentação fornecidas não explicam satisfatoriamente o baixo nível dos preços ou custos propostos e, portanto, a proposta não pode ser cumprida em consequência da inclusão de valores anormalmente baixos.</w:t>
      </w:r>
    </w:p>
    <w:p w14:paraId="422E3F8B" w14:textId="77777777" w:rsidR="007A1036" w:rsidRPr="00BD04A3" w:rsidRDefault="007A1036" w:rsidP="007A1036">
      <w:pPr>
        <w:contextualSpacing/>
        <w:jc w:val="both"/>
        <w:rPr>
          <w:rFonts w:cs="Arial"/>
          <w:sz w:val="20"/>
          <w:szCs w:val="20"/>
        </w:rPr>
      </w:pPr>
    </w:p>
    <w:p w14:paraId="0348971C" w14:textId="77777777" w:rsidR="007A1036" w:rsidRPr="00BD04A3" w:rsidRDefault="007A1036" w:rsidP="007A1036">
      <w:pPr>
        <w:contextualSpacing/>
        <w:jc w:val="both"/>
        <w:rPr>
          <w:rFonts w:cs="Arial"/>
          <w:sz w:val="20"/>
          <w:szCs w:val="20"/>
        </w:rPr>
      </w:pPr>
      <w:r>
        <w:rPr>
          <w:sz w:val="20"/>
          <w:szCs w:val="20"/>
        </w:rPr>
        <w:lastRenderedPageBreak/>
        <w:t>A proposta considera-se anormalmente baixa quando a pontuação obtida pelos critérios de adjudicação que não sejam preço for superior à soma das variáveis 1 e 3, e que, ao mesmo tempo, o preço seja inferior à média das propostas económicas apresentadas numa percentagem superior a 20%:</w:t>
      </w:r>
    </w:p>
    <w:p w14:paraId="12D9B7F6" w14:textId="77777777" w:rsidR="007A1036" w:rsidRPr="00BD04A3" w:rsidRDefault="007A1036" w:rsidP="007A1036">
      <w:pPr>
        <w:contextualSpacing/>
        <w:jc w:val="both"/>
        <w:rPr>
          <w:rFonts w:cs="Arial"/>
          <w:sz w:val="20"/>
          <w:szCs w:val="20"/>
        </w:rPr>
      </w:pPr>
    </w:p>
    <w:p w14:paraId="457300FB" w14:textId="77777777" w:rsidR="007A1036" w:rsidRPr="00BD04A3" w:rsidRDefault="007A1036" w:rsidP="007A1036">
      <w:pPr>
        <w:contextualSpacing/>
        <w:jc w:val="both"/>
        <w:rPr>
          <w:rFonts w:cs="Arial"/>
          <w:sz w:val="20"/>
          <w:szCs w:val="20"/>
        </w:rPr>
      </w:pPr>
      <w:r>
        <w:rPr>
          <w:sz w:val="20"/>
          <w:szCs w:val="20"/>
        </w:rPr>
        <w:t>1. A média aritmética da pontuação obtida pelas empresas licitantes nos critérios de adjudicação exceto o preço.</w:t>
      </w:r>
    </w:p>
    <w:p w14:paraId="67F978E5" w14:textId="77777777" w:rsidR="007A1036" w:rsidRPr="00BD04A3" w:rsidRDefault="007A1036" w:rsidP="007A1036">
      <w:pPr>
        <w:contextualSpacing/>
        <w:jc w:val="both"/>
        <w:rPr>
          <w:rFonts w:cs="Arial"/>
          <w:sz w:val="20"/>
          <w:szCs w:val="20"/>
        </w:rPr>
      </w:pPr>
    </w:p>
    <w:p w14:paraId="689FCF9E" w14:textId="77777777" w:rsidR="007A1036" w:rsidRPr="00BD04A3" w:rsidRDefault="007A1036" w:rsidP="007A1036">
      <w:pPr>
        <w:contextualSpacing/>
        <w:jc w:val="both"/>
        <w:rPr>
          <w:rFonts w:cs="Arial"/>
          <w:sz w:val="20"/>
          <w:szCs w:val="20"/>
        </w:rPr>
      </w:pPr>
      <w:r>
        <w:rPr>
          <w:sz w:val="20"/>
          <w:szCs w:val="20"/>
        </w:rPr>
        <w:t>2. O desvio de cada pontuação obtida pelas empresas licitantes relativamente à média das pontuações nos critérios que não são o preço.</w:t>
      </w:r>
    </w:p>
    <w:p w14:paraId="55ECC5DA" w14:textId="77777777" w:rsidR="007A1036" w:rsidRPr="00BD04A3" w:rsidRDefault="007A1036" w:rsidP="007A1036">
      <w:pPr>
        <w:contextualSpacing/>
        <w:jc w:val="both"/>
        <w:rPr>
          <w:rFonts w:cs="Arial"/>
          <w:sz w:val="20"/>
          <w:szCs w:val="20"/>
        </w:rPr>
      </w:pPr>
    </w:p>
    <w:p w14:paraId="776F13C9" w14:textId="77777777" w:rsidR="007A1036" w:rsidRPr="00BD04A3" w:rsidRDefault="007A1036" w:rsidP="007A1036">
      <w:pPr>
        <w:contextualSpacing/>
        <w:jc w:val="both"/>
        <w:rPr>
          <w:rFonts w:cs="Arial"/>
          <w:sz w:val="20"/>
          <w:szCs w:val="20"/>
        </w:rPr>
      </w:pPr>
      <w:r>
        <w:rPr>
          <w:sz w:val="20"/>
          <w:szCs w:val="20"/>
        </w:rPr>
        <w:t>3. O cálculo da média aritmética dos desvios obtidos, em valor absoluto (ou seja, sem ter em conta o sinal positivo ou negativo, para os critérios que não são o preço).</w:t>
      </w:r>
    </w:p>
    <w:p w14:paraId="7B56ECD1" w14:textId="77777777" w:rsidR="007A1036" w:rsidRPr="00BD04A3" w:rsidRDefault="007A1036" w:rsidP="007A1036">
      <w:pPr>
        <w:contextualSpacing/>
        <w:jc w:val="both"/>
        <w:rPr>
          <w:rFonts w:cs="Arial"/>
          <w:sz w:val="20"/>
          <w:szCs w:val="20"/>
        </w:rPr>
      </w:pPr>
    </w:p>
    <w:p w14:paraId="50C81638" w14:textId="44253AC5" w:rsidR="007A1036" w:rsidRPr="00BD04A3" w:rsidRDefault="007A1036" w:rsidP="007A1036">
      <w:pPr>
        <w:contextualSpacing/>
        <w:jc w:val="both"/>
        <w:rPr>
          <w:rFonts w:cs="Arial"/>
          <w:sz w:val="20"/>
          <w:szCs w:val="20"/>
        </w:rPr>
      </w:pPr>
      <w:r>
        <w:rPr>
          <w:sz w:val="20"/>
          <w:szCs w:val="20"/>
        </w:rPr>
        <w:t>A oferta financeira será considerada imprudentemente baixa se for inferior a 30% da média das ofertas financeiras. Caso só uma proposta seja aceite, estes 30% serão calculados relativamente ao orçamento base de licitação.</w:t>
      </w:r>
    </w:p>
    <w:p w14:paraId="27094BC5" w14:textId="77777777" w:rsidR="007A1036" w:rsidRPr="00BD04A3" w:rsidRDefault="007A1036" w:rsidP="007A1036">
      <w:pPr>
        <w:contextualSpacing/>
        <w:jc w:val="both"/>
        <w:rPr>
          <w:rFonts w:cs="Arial"/>
          <w:b/>
          <w:sz w:val="20"/>
          <w:szCs w:val="20"/>
        </w:rPr>
      </w:pPr>
    </w:p>
    <w:p w14:paraId="2AAC8DD9" w14:textId="77777777" w:rsidR="007A1036" w:rsidRPr="00BD04A3" w:rsidRDefault="007A1036" w:rsidP="007A1036">
      <w:pPr>
        <w:contextualSpacing/>
        <w:jc w:val="both"/>
        <w:rPr>
          <w:rFonts w:cs="Arial"/>
          <w:sz w:val="20"/>
          <w:szCs w:val="20"/>
        </w:rPr>
      </w:pPr>
      <w:r>
        <w:rPr>
          <w:b/>
          <w:sz w:val="20"/>
          <w:szCs w:val="20"/>
        </w:rPr>
        <w:t>4.3.3.</w:t>
      </w:r>
      <w:r>
        <w:rPr>
          <w:sz w:val="20"/>
          <w:szCs w:val="20"/>
        </w:rPr>
        <w:t xml:space="preserve"> Depois de avaliadas as propostas e excluídas as propostas inviáveis segundo a secção anterior, a entidade adjudicante deverá classificar as propostas das empresas candidatas de acordo com o resultado da avaliação das mesmas por meio de uma proposta de adjudicação. </w:t>
      </w:r>
    </w:p>
    <w:p w14:paraId="38CA8A09" w14:textId="77777777" w:rsidR="0011785B" w:rsidRPr="00BD04A3" w:rsidRDefault="0011785B" w:rsidP="0009003F">
      <w:pPr>
        <w:contextualSpacing/>
        <w:jc w:val="both"/>
        <w:rPr>
          <w:rFonts w:cs="Arial"/>
          <w:sz w:val="20"/>
          <w:szCs w:val="20"/>
        </w:rPr>
      </w:pPr>
    </w:p>
    <w:p w14:paraId="4D1E4AB1" w14:textId="77777777" w:rsidR="0011785B" w:rsidRPr="00BD04A3" w:rsidRDefault="0011785B" w:rsidP="0009003F">
      <w:pPr>
        <w:contextualSpacing/>
        <w:jc w:val="both"/>
        <w:rPr>
          <w:rFonts w:cs="Arial"/>
          <w:b/>
          <w:sz w:val="20"/>
          <w:szCs w:val="20"/>
        </w:rPr>
      </w:pPr>
      <w:r>
        <w:rPr>
          <w:b/>
          <w:sz w:val="20"/>
          <w:szCs w:val="20"/>
        </w:rPr>
        <w:t>Quinta: Apresentação da documentação comprovatória do cumprimento dos pré-requisitos pela empresa candidata que apresentou a melhor proposta.</w:t>
      </w:r>
    </w:p>
    <w:p w14:paraId="1E2456D3" w14:textId="77777777" w:rsidR="0011785B" w:rsidRPr="00BD04A3" w:rsidRDefault="0011785B" w:rsidP="0009003F">
      <w:pPr>
        <w:contextualSpacing/>
        <w:jc w:val="both"/>
        <w:rPr>
          <w:rFonts w:cs="Arial"/>
          <w:sz w:val="20"/>
          <w:szCs w:val="20"/>
        </w:rPr>
      </w:pPr>
    </w:p>
    <w:p w14:paraId="73238D0E" w14:textId="77777777" w:rsidR="0011785B" w:rsidRPr="00BD04A3" w:rsidRDefault="0011785B" w:rsidP="0009003F">
      <w:pPr>
        <w:contextualSpacing/>
        <w:jc w:val="both"/>
        <w:rPr>
          <w:rFonts w:cs="Arial"/>
          <w:sz w:val="20"/>
          <w:szCs w:val="20"/>
        </w:rPr>
      </w:pPr>
      <w:r>
        <w:rPr>
          <w:b/>
          <w:sz w:val="20"/>
          <w:szCs w:val="20"/>
        </w:rPr>
        <w:t>5.1</w:t>
      </w:r>
      <w:r>
        <w:rPr>
          <w:sz w:val="20"/>
          <w:szCs w:val="20"/>
        </w:rPr>
        <w:t xml:space="preserve"> Os serviços dependentes de entidade adjudicante irão exigir que a empresa adjudicatária que tenha apresentado a melhor proposta que, no prazo de 10 dias úteis a partir do dia seguinte à receção da solicitação, apresente a seguinte documentação, para respetiva avaliação e classificação pela entidades adjudicante.</w:t>
      </w:r>
    </w:p>
    <w:p w14:paraId="35E738F7" w14:textId="77777777" w:rsidR="0011785B" w:rsidRPr="00BD04A3" w:rsidRDefault="0011785B" w:rsidP="0009003F">
      <w:pPr>
        <w:contextualSpacing/>
        <w:jc w:val="both"/>
        <w:rPr>
          <w:rFonts w:cs="Arial"/>
          <w:sz w:val="20"/>
          <w:szCs w:val="20"/>
        </w:rPr>
      </w:pPr>
    </w:p>
    <w:p w14:paraId="02811E59" w14:textId="77777777" w:rsidR="0011785B" w:rsidRPr="00BD04A3" w:rsidRDefault="0011785B" w:rsidP="0009003F">
      <w:pPr>
        <w:contextualSpacing/>
        <w:jc w:val="both"/>
        <w:rPr>
          <w:rFonts w:cs="Arial"/>
          <w:sz w:val="20"/>
          <w:szCs w:val="20"/>
        </w:rPr>
      </w:pPr>
      <w:r>
        <w:rPr>
          <w:sz w:val="20"/>
          <w:szCs w:val="20"/>
        </w:rPr>
        <w:t xml:space="preserve">a) Documentos comprovativos da personalidade e capacidade da empresa e do seu ramo de atividade, nos termos da </w:t>
      </w:r>
      <w:r>
        <w:rPr>
          <w:b/>
          <w:sz w:val="20"/>
          <w:szCs w:val="20"/>
        </w:rPr>
        <w:t>secção F.1 da tabela de características</w:t>
      </w:r>
      <w:r>
        <w:rPr>
          <w:sz w:val="20"/>
          <w:szCs w:val="20"/>
        </w:rPr>
        <w:t>.</w:t>
      </w:r>
    </w:p>
    <w:p w14:paraId="2E75DBCE" w14:textId="77777777" w:rsidR="0011785B" w:rsidRPr="00BD04A3" w:rsidRDefault="0011785B" w:rsidP="0009003F">
      <w:pPr>
        <w:contextualSpacing/>
        <w:jc w:val="both"/>
        <w:rPr>
          <w:rFonts w:cs="Arial"/>
          <w:sz w:val="20"/>
          <w:szCs w:val="20"/>
        </w:rPr>
      </w:pPr>
    </w:p>
    <w:p w14:paraId="7A7E2C66" w14:textId="77777777" w:rsidR="0011785B" w:rsidRPr="00BD04A3" w:rsidRDefault="0011785B" w:rsidP="0009003F">
      <w:pPr>
        <w:contextualSpacing/>
        <w:jc w:val="both"/>
        <w:rPr>
          <w:rFonts w:cs="Arial"/>
          <w:sz w:val="20"/>
          <w:szCs w:val="20"/>
        </w:rPr>
      </w:pPr>
      <w:r>
        <w:rPr>
          <w:sz w:val="20"/>
          <w:szCs w:val="20"/>
        </w:rPr>
        <w:t>b) Documentos comprovativos, se for o caso, da representação da empresa candidata.</w:t>
      </w:r>
    </w:p>
    <w:p w14:paraId="557A4F99" w14:textId="77777777" w:rsidR="0011785B" w:rsidRPr="00BD04A3" w:rsidRDefault="0011785B" w:rsidP="0009003F">
      <w:pPr>
        <w:contextualSpacing/>
        <w:jc w:val="both"/>
        <w:rPr>
          <w:rFonts w:cs="Arial"/>
          <w:sz w:val="20"/>
          <w:szCs w:val="20"/>
        </w:rPr>
      </w:pPr>
    </w:p>
    <w:p w14:paraId="504C74E0" w14:textId="77777777" w:rsidR="0011785B" w:rsidRPr="00BD04A3" w:rsidRDefault="0011785B" w:rsidP="0009003F">
      <w:pPr>
        <w:contextualSpacing/>
        <w:jc w:val="both"/>
        <w:rPr>
          <w:rFonts w:cs="Arial"/>
          <w:sz w:val="20"/>
          <w:szCs w:val="20"/>
        </w:rPr>
      </w:pPr>
      <w:r>
        <w:rPr>
          <w:sz w:val="20"/>
          <w:szCs w:val="20"/>
        </w:rPr>
        <w:t>As pessoas que comparecerem ou assinarem propostas em nome de outrem deverão apresentar procuração para tal fim, devidamente emitida segundo a regulamentação ou documentação aplicável.</w:t>
      </w:r>
    </w:p>
    <w:p w14:paraId="202C9C7B" w14:textId="77777777" w:rsidR="0011785B" w:rsidRPr="00BD04A3" w:rsidRDefault="0011785B" w:rsidP="0009003F">
      <w:pPr>
        <w:contextualSpacing/>
        <w:jc w:val="both"/>
        <w:rPr>
          <w:rFonts w:cs="Arial"/>
          <w:sz w:val="20"/>
          <w:szCs w:val="20"/>
        </w:rPr>
      </w:pPr>
    </w:p>
    <w:p w14:paraId="6A7BCBC2" w14:textId="77777777" w:rsidR="0011785B" w:rsidRPr="00BD04A3" w:rsidRDefault="0011785B" w:rsidP="0009003F">
      <w:pPr>
        <w:contextualSpacing/>
        <w:jc w:val="both"/>
        <w:rPr>
          <w:rFonts w:cs="Arial"/>
          <w:sz w:val="20"/>
          <w:szCs w:val="20"/>
        </w:rPr>
      </w:pPr>
      <w:r>
        <w:rPr>
          <w:sz w:val="20"/>
          <w:szCs w:val="20"/>
        </w:rPr>
        <w:t xml:space="preserve">c) Se for o caso, documentos comprovativos da solvência económica, financeira, técnica ou profissional. </w:t>
      </w:r>
    </w:p>
    <w:p w14:paraId="2A44D0B5" w14:textId="77777777" w:rsidR="0011785B" w:rsidRPr="00BD04A3" w:rsidRDefault="0011785B" w:rsidP="0009003F">
      <w:pPr>
        <w:contextualSpacing/>
        <w:jc w:val="both"/>
        <w:rPr>
          <w:rFonts w:cs="Arial"/>
          <w:sz w:val="20"/>
          <w:szCs w:val="20"/>
        </w:rPr>
      </w:pPr>
    </w:p>
    <w:p w14:paraId="2D077391" w14:textId="77777777" w:rsidR="0011785B" w:rsidRPr="00BD04A3" w:rsidRDefault="0011785B" w:rsidP="0009003F">
      <w:pPr>
        <w:contextualSpacing/>
        <w:jc w:val="both"/>
        <w:rPr>
          <w:rFonts w:cs="Arial"/>
          <w:sz w:val="20"/>
          <w:szCs w:val="20"/>
        </w:rPr>
      </w:pPr>
      <w:r>
        <w:rPr>
          <w:sz w:val="20"/>
          <w:szCs w:val="20"/>
        </w:rPr>
        <w:t xml:space="preserve">A solvência económico-financeira e técnico-profissional deve ser comprovada pelos meios e documentos especificados na </w:t>
      </w:r>
      <w:r>
        <w:rPr>
          <w:b/>
          <w:sz w:val="20"/>
          <w:szCs w:val="20"/>
        </w:rPr>
        <w:t>secção F.2 da tabela de características</w:t>
      </w:r>
      <w:r>
        <w:rPr>
          <w:sz w:val="20"/>
          <w:szCs w:val="20"/>
        </w:rPr>
        <w:t xml:space="preserve">. </w:t>
      </w:r>
    </w:p>
    <w:p w14:paraId="11E943EA" w14:textId="77777777" w:rsidR="0011785B" w:rsidRPr="00BD04A3" w:rsidRDefault="0011785B" w:rsidP="0009003F">
      <w:pPr>
        <w:contextualSpacing/>
        <w:jc w:val="both"/>
        <w:rPr>
          <w:rFonts w:cs="Arial"/>
          <w:sz w:val="20"/>
          <w:szCs w:val="20"/>
        </w:rPr>
      </w:pPr>
    </w:p>
    <w:p w14:paraId="3CDF315D" w14:textId="77777777" w:rsidR="0011785B" w:rsidRPr="00BD04A3" w:rsidRDefault="0011785B" w:rsidP="0009003F">
      <w:pPr>
        <w:contextualSpacing/>
        <w:jc w:val="both"/>
        <w:rPr>
          <w:rFonts w:cs="Arial"/>
          <w:sz w:val="20"/>
          <w:szCs w:val="20"/>
        </w:rPr>
      </w:pPr>
      <w:r>
        <w:rPr>
          <w:sz w:val="20"/>
          <w:szCs w:val="20"/>
        </w:rPr>
        <w:t>d) Se for o caso, documentos comprovativos das competências empresariais ou profissionais para a execução do serviço que é objeto deste contrato.</w:t>
      </w:r>
    </w:p>
    <w:p w14:paraId="59758FF4" w14:textId="77777777" w:rsidR="0011785B" w:rsidRPr="00BD04A3" w:rsidRDefault="0011785B" w:rsidP="0009003F">
      <w:pPr>
        <w:contextualSpacing/>
        <w:jc w:val="both"/>
        <w:rPr>
          <w:rFonts w:cs="Arial"/>
          <w:sz w:val="20"/>
          <w:szCs w:val="20"/>
        </w:rPr>
      </w:pPr>
    </w:p>
    <w:p w14:paraId="0E20754F" w14:textId="77777777" w:rsidR="0011785B" w:rsidRPr="00BD04A3" w:rsidRDefault="0011785B" w:rsidP="0009003F">
      <w:pPr>
        <w:contextualSpacing/>
        <w:jc w:val="both"/>
        <w:rPr>
          <w:rFonts w:cs="Arial"/>
          <w:sz w:val="20"/>
          <w:szCs w:val="20"/>
        </w:rPr>
      </w:pPr>
      <w:r>
        <w:rPr>
          <w:sz w:val="20"/>
          <w:szCs w:val="20"/>
        </w:rPr>
        <w:t>e) Se for o caso, documentação probatória da constituição da garantia definitiva.</w:t>
      </w:r>
    </w:p>
    <w:p w14:paraId="0E41203C" w14:textId="77777777" w:rsidR="0011785B" w:rsidRPr="00BD04A3" w:rsidRDefault="0011785B" w:rsidP="0009003F">
      <w:pPr>
        <w:contextualSpacing/>
        <w:jc w:val="both"/>
        <w:rPr>
          <w:rFonts w:cs="Arial"/>
          <w:sz w:val="20"/>
          <w:szCs w:val="20"/>
        </w:rPr>
      </w:pPr>
    </w:p>
    <w:p w14:paraId="737E4AAD" w14:textId="77777777" w:rsidR="0011785B" w:rsidRPr="00BD04A3" w:rsidRDefault="0011785B" w:rsidP="0009003F">
      <w:pPr>
        <w:contextualSpacing/>
        <w:jc w:val="both"/>
        <w:rPr>
          <w:rFonts w:cs="Arial"/>
          <w:sz w:val="20"/>
          <w:szCs w:val="20"/>
        </w:rPr>
      </w:pPr>
      <w:r>
        <w:rPr>
          <w:b/>
          <w:sz w:val="20"/>
          <w:szCs w:val="20"/>
        </w:rPr>
        <w:t>5.2.</w:t>
      </w:r>
      <w:r>
        <w:rPr>
          <w:sz w:val="20"/>
          <w:szCs w:val="20"/>
        </w:rPr>
        <w:t xml:space="preserve"> A entidade adjudicante deve verificar se a empresa proposta como adjudicatária apresenta prova documental do cumprimento dos requisitos de participação exigidos. Caso a documentação não seja concluída no prazo concedido, ou caso a documentação indicada na secção anterior não seja adequadamente preenchida, deve-se entender que a empresa proposta como adjudicatária retirou a proposta.</w:t>
      </w:r>
    </w:p>
    <w:p w14:paraId="4F03C77B" w14:textId="77777777" w:rsidR="0011785B" w:rsidRPr="00BD04A3" w:rsidRDefault="0011785B" w:rsidP="0009003F">
      <w:pPr>
        <w:contextualSpacing/>
        <w:jc w:val="both"/>
        <w:rPr>
          <w:rFonts w:cs="Arial"/>
          <w:sz w:val="20"/>
          <w:szCs w:val="20"/>
        </w:rPr>
      </w:pPr>
    </w:p>
    <w:p w14:paraId="5F08A49B" w14:textId="77777777" w:rsidR="0011785B" w:rsidRPr="00BD04A3" w:rsidRDefault="0011785B" w:rsidP="0009003F">
      <w:pPr>
        <w:contextualSpacing/>
        <w:jc w:val="both"/>
        <w:rPr>
          <w:rFonts w:cs="Arial"/>
          <w:sz w:val="20"/>
          <w:szCs w:val="20"/>
        </w:rPr>
      </w:pPr>
      <w:r>
        <w:rPr>
          <w:sz w:val="20"/>
          <w:szCs w:val="20"/>
        </w:rPr>
        <w:t>Neste caso, dever-se-á proceder à solicitação da documentação indicada na secção anterior à seguinte empresa candidata, por ordem de classificação das propostas.</w:t>
      </w:r>
    </w:p>
    <w:p w14:paraId="699FAFDD" w14:textId="77777777" w:rsidR="0011785B" w:rsidRPr="00BD04A3" w:rsidRDefault="0011785B" w:rsidP="0009003F">
      <w:pPr>
        <w:contextualSpacing/>
        <w:jc w:val="both"/>
        <w:rPr>
          <w:rFonts w:cs="Arial"/>
          <w:sz w:val="20"/>
          <w:szCs w:val="20"/>
        </w:rPr>
      </w:pPr>
    </w:p>
    <w:p w14:paraId="566CCAE6" w14:textId="77777777" w:rsidR="00F61517" w:rsidRDefault="00F61517" w:rsidP="0009003F">
      <w:pPr>
        <w:contextualSpacing/>
        <w:jc w:val="both"/>
        <w:rPr>
          <w:rFonts w:cs="Arial"/>
          <w:b/>
          <w:sz w:val="20"/>
          <w:szCs w:val="20"/>
        </w:rPr>
      </w:pPr>
    </w:p>
    <w:p w14:paraId="7C89C1AF" w14:textId="77777777" w:rsidR="00F61517" w:rsidRDefault="00F61517" w:rsidP="0009003F">
      <w:pPr>
        <w:contextualSpacing/>
        <w:jc w:val="both"/>
        <w:rPr>
          <w:rFonts w:cs="Arial"/>
          <w:b/>
          <w:sz w:val="20"/>
          <w:szCs w:val="20"/>
        </w:rPr>
      </w:pPr>
    </w:p>
    <w:p w14:paraId="2AEA1C1E" w14:textId="77777777" w:rsidR="00F61517" w:rsidRDefault="00F61517" w:rsidP="0009003F">
      <w:pPr>
        <w:contextualSpacing/>
        <w:jc w:val="both"/>
        <w:rPr>
          <w:rFonts w:cs="Arial"/>
          <w:b/>
          <w:sz w:val="20"/>
          <w:szCs w:val="20"/>
        </w:rPr>
      </w:pPr>
    </w:p>
    <w:p w14:paraId="2E2A9E28" w14:textId="05BC7BE8" w:rsidR="0011785B" w:rsidRPr="00BD04A3" w:rsidRDefault="0011785B" w:rsidP="0009003F">
      <w:pPr>
        <w:contextualSpacing/>
        <w:jc w:val="both"/>
        <w:rPr>
          <w:rFonts w:cs="Arial"/>
          <w:b/>
          <w:sz w:val="20"/>
          <w:szCs w:val="20"/>
        </w:rPr>
      </w:pPr>
      <w:r>
        <w:rPr>
          <w:b/>
          <w:sz w:val="20"/>
          <w:szCs w:val="20"/>
        </w:rPr>
        <w:t>Sexta: Adjudicação</w:t>
      </w:r>
    </w:p>
    <w:p w14:paraId="34023B73" w14:textId="77777777" w:rsidR="0011785B" w:rsidRPr="00BD04A3" w:rsidRDefault="0011785B" w:rsidP="0009003F">
      <w:pPr>
        <w:contextualSpacing/>
        <w:jc w:val="both"/>
        <w:rPr>
          <w:rFonts w:cs="Arial"/>
          <w:b/>
          <w:sz w:val="20"/>
          <w:szCs w:val="20"/>
        </w:rPr>
      </w:pPr>
    </w:p>
    <w:p w14:paraId="54AF793A" w14:textId="77777777" w:rsidR="0011785B" w:rsidRPr="00BD04A3" w:rsidRDefault="0011785B" w:rsidP="0009003F">
      <w:pPr>
        <w:contextualSpacing/>
        <w:jc w:val="both"/>
        <w:rPr>
          <w:rFonts w:cs="Arial"/>
          <w:sz w:val="20"/>
          <w:szCs w:val="20"/>
        </w:rPr>
      </w:pPr>
      <w:r>
        <w:rPr>
          <w:b/>
          <w:sz w:val="20"/>
          <w:szCs w:val="20"/>
        </w:rPr>
        <w:t>6.1.</w:t>
      </w:r>
      <w:r>
        <w:rPr>
          <w:sz w:val="20"/>
          <w:szCs w:val="20"/>
        </w:rPr>
        <w:t xml:space="preserve"> A adjudicação do contrato deve ser justificada, notificada a todas as empresas candidatas e publicada no perfil da entidade contratante.</w:t>
      </w:r>
    </w:p>
    <w:p w14:paraId="6ACA86BA" w14:textId="77777777" w:rsidR="0011785B" w:rsidRPr="00BD04A3" w:rsidRDefault="0011785B" w:rsidP="0009003F">
      <w:pPr>
        <w:contextualSpacing/>
        <w:jc w:val="both"/>
        <w:rPr>
          <w:rFonts w:cs="Arial"/>
          <w:sz w:val="20"/>
          <w:szCs w:val="20"/>
        </w:rPr>
      </w:pPr>
    </w:p>
    <w:p w14:paraId="769F738B" w14:textId="77777777" w:rsidR="0011785B" w:rsidRPr="00BD04A3" w:rsidRDefault="0011785B" w:rsidP="0009003F">
      <w:pPr>
        <w:contextualSpacing/>
        <w:jc w:val="both"/>
        <w:rPr>
          <w:rFonts w:cs="Arial"/>
          <w:sz w:val="20"/>
          <w:szCs w:val="20"/>
        </w:rPr>
      </w:pPr>
      <w:r>
        <w:rPr>
          <w:b/>
          <w:sz w:val="20"/>
          <w:szCs w:val="20"/>
        </w:rPr>
        <w:t>6.2.</w:t>
      </w:r>
      <w:r>
        <w:rPr>
          <w:sz w:val="20"/>
          <w:szCs w:val="20"/>
        </w:rPr>
        <w:t xml:space="preserve"> A notificação deve conter as informações necessárias para que as empresas requerentes possam interpor recurso, se for o caso.</w:t>
      </w:r>
    </w:p>
    <w:p w14:paraId="5E20A3F0" w14:textId="77777777" w:rsidR="0011785B" w:rsidRPr="00BD04A3" w:rsidRDefault="0011785B" w:rsidP="0009003F">
      <w:pPr>
        <w:contextualSpacing/>
        <w:jc w:val="both"/>
        <w:rPr>
          <w:rFonts w:cs="Arial"/>
          <w:sz w:val="20"/>
          <w:szCs w:val="20"/>
        </w:rPr>
      </w:pPr>
    </w:p>
    <w:p w14:paraId="253E258D" w14:textId="77777777" w:rsidR="0011785B" w:rsidRPr="00BD04A3" w:rsidRDefault="0011785B" w:rsidP="0009003F">
      <w:pPr>
        <w:contextualSpacing/>
        <w:jc w:val="both"/>
        <w:rPr>
          <w:rFonts w:cs="Arial"/>
          <w:sz w:val="20"/>
          <w:szCs w:val="20"/>
        </w:rPr>
      </w:pPr>
      <w:r>
        <w:rPr>
          <w:b/>
          <w:sz w:val="20"/>
          <w:szCs w:val="20"/>
        </w:rPr>
        <w:t>6.3</w:t>
      </w:r>
      <w:r>
        <w:rPr>
          <w:sz w:val="20"/>
          <w:szCs w:val="20"/>
        </w:rPr>
        <w:t xml:space="preserve"> A entidade adjudicante deve adjudicar o contrato no prazo de cinco dias úteis após a receção da documentação indicada na cláusula 5.1.</w:t>
      </w:r>
    </w:p>
    <w:p w14:paraId="5C335342" w14:textId="77777777" w:rsidR="0011785B" w:rsidRPr="00BD04A3" w:rsidRDefault="0011785B" w:rsidP="0009003F">
      <w:pPr>
        <w:contextualSpacing/>
        <w:jc w:val="both"/>
        <w:rPr>
          <w:rFonts w:cs="Arial"/>
          <w:sz w:val="20"/>
          <w:szCs w:val="20"/>
        </w:rPr>
      </w:pPr>
    </w:p>
    <w:p w14:paraId="380DFE4B" w14:textId="77777777" w:rsidR="0011785B" w:rsidRPr="00BD04A3" w:rsidRDefault="0011785B" w:rsidP="0009003F">
      <w:pPr>
        <w:contextualSpacing/>
        <w:jc w:val="both"/>
        <w:rPr>
          <w:rFonts w:cs="Arial"/>
          <w:b/>
          <w:sz w:val="20"/>
          <w:szCs w:val="20"/>
        </w:rPr>
      </w:pPr>
      <w:r>
        <w:rPr>
          <w:b/>
          <w:sz w:val="20"/>
          <w:szCs w:val="20"/>
        </w:rPr>
        <w:t>Sétima: Formalização do contrato</w:t>
      </w:r>
    </w:p>
    <w:p w14:paraId="0BE14BA1" w14:textId="77777777" w:rsidR="0011785B" w:rsidRPr="00BD04A3" w:rsidRDefault="0011785B" w:rsidP="0009003F">
      <w:pPr>
        <w:contextualSpacing/>
        <w:jc w:val="both"/>
        <w:rPr>
          <w:rFonts w:cs="Arial"/>
          <w:sz w:val="20"/>
          <w:szCs w:val="20"/>
        </w:rPr>
      </w:pPr>
    </w:p>
    <w:p w14:paraId="5D1F24CC" w14:textId="77777777" w:rsidR="0011785B" w:rsidRPr="00BD04A3" w:rsidRDefault="0011785B" w:rsidP="0009003F">
      <w:pPr>
        <w:contextualSpacing/>
        <w:jc w:val="both"/>
        <w:rPr>
          <w:rFonts w:cs="Arial"/>
          <w:sz w:val="20"/>
          <w:szCs w:val="20"/>
        </w:rPr>
      </w:pPr>
      <w:r>
        <w:rPr>
          <w:b/>
          <w:sz w:val="20"/>
          <w:szCs w:val="20"/>
        </w:rPr>
        <w:t>7.1.</w:t>
      </w:r>
      <w:r>
        <w:rPr>
          <w:sz w:val="20"/>
          <w:szCs w:val="20"/>
        </w:rPr>
        <w:t xml:space="preserve"> O contrato é cristalizado com a sua formalização.</w:t>
      </w:r>
    </w:p>
    <w:p w14:paraId="0ED380A0" w14:textId="77777777" w:rsidR="0011785B" w:rsidRPr="00BD04A3" w:rsidRDefault="0011785B" w:rsidP="0009003F">
      <w:pPr>
        <w:contextualSpacing/>
        <w:jc w:val="both"/>
        <w:rPr>
          <w:rFonts w:cs="Arial"/>
          <w:sz w:val="20"/>
          <w:szCs w:val="20"/>
        </w:rPr>
      </w:pPr>
    </w:p>
    <w:p w14:paraId="62FA3DC9" w14:textId="77777777" w:rsidR="0011785B" w:rsidRPr="00BD04A3" w:rsidRDefault="0011785B" w:rsidP="0009003F">
      <w:pPr>
        <w:contextualSpacing/>
        <w:jc w:val="both"/>
        <w:rPr>
          <w:rFonts w:cs="Arial"/>
          <w:sz w:val="20"/>
          <w:szCs w:val="20"/>
        </w:rPr>
      </w:pPr>
      <w:r>
        <w:rPr>
          <w:b/>
          <w:sz w:val="20"/>
          <w:szCs w:val="20"/>
        </w:rPr>
        <w:t>7.2.</w:t>
      </w:r>
      <w:r>
        <w:rPr>
          <w:sz w:val="20"/>
          <w:szCs w:val="20"/>
        </w:rPr>
        <w:t xml:space="preserve"> A formalização do contrato deve ser realizada com um documento fidedigno. Os dados do contrato devem ser enviados para o departamento responsável pela ação exterior, para posterior encaminhamento aos órgãos correspondentes. </w:t>
      </w:r>
    </w:p>
    <w:p w14:paraId="352122AF" w14:textId="77777777" w:rsidR="0011785B" w:rsidRPr="00BD04A3" w:rsidRDefault="0011785B" w:rsidP="0009003F">
      <w:pPr>
        <w:contextualSpacing/>
        <w:jc w:val="both"/>
        <w:rPr>
          <w:rFonts w:cs="Arial"/>
          <w:b/>
          <w:sz w:val="20"/>
          <w:szCs w:val="20"/>
        </w:rPr>
      </w:pPr>
    </w:p>
    <w:p w14:paraId="533C652C" w14:textId="77777777" w:rsidR="0011785B" w:rsidRPr="00BD04A3" w:rsidRDefault="0011785B" w:rsidP="0009003F">
      <w:pPr>
        <w:contextualSpacing/>
        <w:jc w:val="both"/>
        <w:rPr>
          <w:rFonts w:cs="Arial"/>
          <w:sz w:val="20"/>
          <w:szCs w:val="20"/>
        </w:rPr>
      </w:pPr>
      <w:r>
        <w:rPr>
          <w:b/>
          <w:sz w:val="20"/>
          <w:szCs w:val="20"/>
        </w:rPr>
        <w:t>7.3.</w:t>
      </w:r>
      <w:r>
        <w:rPr>
          <w:sz w:val="20"/>
          <w:szCs w:val="20"/>
        </w:rPr>
        <w:t xml:space="preserve"> A formalização do contrato e o contrato devem ser publicados no perfil do contratante.</w:t>
      </w:r>
    </w:p>
    <w:p w14:paraId="4F021B68" w14:textId="77777777" w:rsidR="0011785B" w:rsidRPr="00BD04A3" w:rsidRDefault="0011785B" w:rsidP="0009003F">
      <w:pPr>
        <w:contextualSpacing/>
        <w:jc w:val="both"/>
        <w:rPr>
          <w:rFonts w:cs="Arial"/>
          <w:sz w:val="20"/>
          <w:szCs w:val="20"/>
        </w:rPr>
      </w:pPr>
    </w:p>
    <w:p w14:paraId="1EE23721" w14:textId="77777777" w:rsidR="0011785B" w:rsidRPr="00BD04A3" w:rsidRDefault="0011785B" w:rsidP="0009003F">
      <w:pPr>
        <w:contextualSpacing/>
        <w:jc w:val="both"/>
        <w:rPr>
          <w:rFonts w:cs="Arial"/>
          <w:b/>
          <w:sz w:val="20"/>
          <w:szCs w:val="20"/>
        </w:rPr>
      </w:pPr>
    </w:p>
    <w:p w14:paraId="6769B85D" w14:textId="77777777" w:rsidR="005521B3" w:rsidRPr="00BD04A3" w:rsidRDefault="005521B3" w:rsidP="0009003F">
      <w:pPr>
        <w:contextualSpacing/>
        <w:jc w:val="both"/>
        <w:rPr>
          <w:rFonts w:cs="Arial"/>
          <w:b/>
          <w:sz w:val="20"/>
          <w:szCs w:val="20"/>
        </w:rPr>
      </w:pPr>
    </w:p>
    <w:p w14:paraId="5DD2BDA5" w14:textId="77777777" w:rsidR="00FB6660" w:rsidRDefault="00FB6660" w:rsidP="0009003F">
      <w:pPr>
        <w:contextualSpacing/>
        <w:jc w:val="both"/>
        <w:rPr>
          <w:rFonts w:cs="Arial"/>
          <w:b/>
          <w:sz w:val="20"/>
          <w:szCs w:val="20"/>
        </w:rPr>
      </w:pPr>
    </w:p>
    <w:p w14:paraId="78C2586D" w14:textId="2FA2BF74" w:rsidR="00E65DF7" w:rsidRDefault="00E65DF7" w:rsidP="0009003F">
      <w:pPr>
        <w:contextualSpacing/>
        <w:jc w:val="both"/>
        <w:rPr>
          <w:rFonts w:cs="Arial"/>
          <w:b/>
          <w:sz w:val="20"/>
          <w:szCs w:val="20"/>
        </w:rPr>
      </w:pPr>
    </w:p>
    <w:p w14:paraId="11978A01" w14:textId="1B88C48D" w:rsidR="000E449A" w:rsidRDefault="000E449A" w:rsidP="0009003F">
      <w:pPr>
        <w:contextualSpacing/>
        <w:jc w:val="both"/>
        <w:rPr>
          <w:rFonts w:cs="Arial"/>
          <w:b/>
          <w:sz w:val="20"/>
          <w:szCs w:val="20"/>
        </w:rPr>
      </w:pPr>
    </w:p>
    <w:p w14:paraId="68E921CC" w14:textId="665D653E" w:rsidR="000E449A" w:rsidRDefault="000E449A" w:rsidP="0009003F">
      <w:pPr>
        <w:contextualSpacing/>
        <w:jc w:val="both"/>
        <w:rPr>
          <w:rFonts w:cs="Arial"/>
          <w:b/>
          <w:sz w:val="20"/>
          <w:szCs w:val="20"/>
        </w:rPr>
      </w:pPr>
    </w:p>
    <w:p w14:paraId="2801D750" w14:textId="556EA213" w:rsidR="000E449A" w:rsidRDefault="000E449A" w:rsidP="0009003F">
      <w:pPr>
        <w:contextualSpacing/>
        <w:jc w:val="both"/>
        <w:rPr>
          <w:rFonts w:cs="Arial"/>
          <w:b/>
          <w:sz w:val="20"/>
          <w:szCs w:val="20"/>
        </w:rPr>
      </w:pPr>
    </w:p>
    <w:p w14:paraId="104C97C2" w14:textId="3C6A199D" w:rsidR="000E449A" w:rsidRDefault="000E449A" w:rsidP="0009003F">
      <w:pPr>
        <w:contextualSpacing/>
        <w:jc w:val="both"/>
        <w:rPr>
          <w:rFonts w:cs="Arial"/>
          <w:b/>
          <w:sz w:val="20"/>
          <w:szCs w:val="20"/>
        </w:rPr>
      </w:pPr>
    </w:p>
    <w:p w14:paraId="4D656EC1" w14:textId="358B0FFE" w:rsidR="000E449A" w:rsidRDefault="000E449A" w:rsidP="0009003F">
      <w:pPr>
        <w:contextualSpacing/>
        <w:jc w:val="both"/>
        <w:rPr>
          <w:rFonts w:cs="Arial"/>
          <w:b/>
          <w:sz w:val="20"/>
          <w:szCs w:val="20"/>
        </w:rPr>
      </w:pPr>
    </w:p>
    <w:p w14:paraId="32F14091" w14:textId="1B7D1962" w:rsidR="000E449A" w:rsidRDefault="000E449A" w:rsidP="0009003F">
      <w:pPr>
        <w:contextualSpacing/>
        <w:jc w:val="both"/>
        <w:rPr>
          <w:rFonts w:cs="Arial"/>
          <w:b/>
          <w:sz w:val="20"/>
          <w:szCs w:val="20"/>
        </w:rPr>
      </w:pPr>
    </w:p>
    <w:p w14:paraId="294373E2" w14:textId="611F1F2B" w:rsidR="000E449A" w:rsidRDefault="000E449A" w:rsidP="0009003F">
      <w:pPr>
        <w:contextualSpacing/>
        <w:jc w:val="both"/>
        <w:rPr>
          <w:rFonts w:cs="Arial"/>
          <w:b/>
          <w:sz w:val="20"/>
          <w:szCs w:val="20"/>
        </w:rPr>
      </w:pPr>
    </w:p>
    <w:p w14:paraId="01FB980E" w14:textId="48EC2835" w:rsidR="000E449A" w:rsidRDefault="000E449A" w:rsidP="0009003F">
      <w:pPr>
        <w:contextualSpacing/>
        <w:jc w:val="both"/>
        <w:rPr>
          <w:rFonts w:cs="Arial"/>
          <w:b/>
          <w:sz w:val="20"/>
          <w:szCs w:val="20"/>
        </w:rPr>
      </w:pPr>
    </w:p>
    <w:p w14:paraId="26CF46F5" w14:textId="26558EA4" w:rsidR="000E449A" w:rsidRDefault="000E449A" w:rsidP="0009003F">
      <w:pPr>
        <w:contextualSpacing/>
        <w:jc w:val="both"/>
        <w:rPr>
          <w:rFonts w:cs="Arial"/>
          <w:b/>
          <w:sz w:val="20"/>
          <w:szCs w:val="20"/>
        </w:rPr>
      </w:pPr>
    </w:p>
    <w:p w14:paraId="3B4DF75B" w14:textId="6D815A67" w:rsidR="000E449A" w:rsidRDefault="000E449A" w:rsidP="0009003F">
      <w:pPr>
        <w:contextualSpacing/>
        <w:jc w:val="both"/>
        <w:rPr>
          <w:rFonts w:cs="Arial"/>
          <w:b/>
          <w:sz w:val="20"/>
          <w:szCs w:val="20"/>
        </w:rPr>
      </w:pPr>
    </w:p>
    <w:p w14:paraId="16760E11" w14:textId="097BD4A1" w:rsidR="000E449A" w:rsidRDefault="000E449A" w:rsidP="0009003F">
      <w:pPr>
        <w:contextualSpacing/>
        <w:jc w:val="both"/>
        <w:rPr>
          <w:rFonts w:cs="Arial"/>
          <w:b/>
          <w:sz w:val="20"/>
          <w:szCs w:val="20"/>
        </w:rPr>
      </w:pPr>
    </w:p>
    <w:p w14:paraId="6E98D9C3" w14:textId="042B932F" w:rsidR="000E449A" w:rsidRDefault="000E449A" w:rsidP="0009003F">
      <w:pPr>
        <w:contextualSpacing/>
        <w:jc w:val="both"/>
        <w:rPr>
          <w:rFonts w:cs="Arial"/>
          <w:b/>
          <w:sz w:val="20"/>
          <w:szCs w:val="20"/>
        </w:rPr>
      </w:pPr>
    </w:p>
    <w:p w14:paraId="16BA1DD6" w14:textId="70B933D2" w:rsidR="000E449A" w:rsidRDefault="000E449A" w:rsidP="0009003F">
      <w:pPr>
        <w:contextualSpacing/>
        <w:jc w:val="both"/>
        <w:rPr>
          <w:rFonts w:cs="Arial"/>
          <w:b/>
          <w:sz w:val="20"/>
          <w:szCs w:val="20"/>
        </w:rPr>
      </w:pPr>
    </w:p>
    <w:p w14:paraId="0C05F35B" w14:textId="7FA2EFC6" w:rsidR="000E449A" w:rsidRDefault="000E449A" w:rsidP="0009003F">
      <w:pPr>
        <w:contextualSpacing/>
        <w:jc w:val="both"/>
        <w:rPr>
          <w:rFonts w:cs="Arial"/>
          <w:b/>
          <w:sz w:val="20"/>
          <w:szCs w:val="20"/>
        </w:rPr>
      </w:pPr>
    </w:p>
    <w:p w14:paraId="28D57997" w14:textId="38134E70" w:rsidR="000E449A" w:rsidRDefault="000E449A" w:rsidP="0009003F">
      <w:pPr>
        <w:contextualSpacing/>
        <w:jc w:val="both"/>
        <w:rPr>
          <w:rFonts w:cs="Arial"/>
          <w:b/>
          <w:sz w:val="20"/>
          <w:szCs w:val="20"/>
        </w:rPr>
      </w:pPr>
    </w:p>
    <w:p w14:paraId="57B4F574" w14:textId="3468B1C5" w:rsidR="000E449A" w:rsidRDefault="000E449A" w:rsidP="0009003F">
      <w:pPr>
        <w:contextualSpacing/>
        <w:jc w:val="both"/>
        <w:rPr>
          <w:rFonts w:cs="Arial"/>
          <w:b/>
          <w:sz w:val="20"/>
          <w:szCs w:val="20"/>
        </w:rPr>
      </w:pPr>
    </w:p>
    <w:p w14:paraId="2F78A164" w14:textId="3EB71E74" w:rsidR="000E449A" w:rsidRDefault="000E449A" w:rsidP="0009003F">
      <w:pPr>
        <w:contextualSpacing/>
        <w:jc w:val="both"/>
        <w:rPr>
          <w:rFonts w:cs="Arial"/>
          <w:b/>
          <w:sz w:val="20"/>
          <w:szCs w:val="20"/>
        </w:rPr>
      </w:pPr>
    </w:p>
    <w:p w14:paraId="121824E8" w14:textId="30CB4767" w:rsidR="000E449A" w:rsidRDefault="000E449A" w:rsidP="0009003F">
      <w:pPr>
        <w:contextualSpacing/>
        <w:jc w:val="both"/>
        <w:rPr>
          <w:rFonts w:cs="Arial"/>
          <w:b/>
          <w:sz w:val="20"/>
          <w:szCs w:val="20"/>
        </w:rPr>
      </w:pPr>
    </w:p>
    <w:p w14:paraId="017F0C52" w14:textId="33357FFD" w:rsidR="000E449A" w:rsidRDefault="000E449A" w:rsidP="0009003F">
      <w:pPr>
        <w:contextualSpacing/>
        <w:jc w:val="both"/>
        <w:rPr>
          <w:rFonts w:cs="Arial"/>
          <w:b/>
          <w:sz w:val="20"/>
          <w:szCs w:val="20"/>
        </w:rPr>
      </w:pPr>
    </w:p>
    <w:p w14:paraId="267BCE2D" w14:textId="3B9E1C39" w:rsidR="000E449A" w:rsidRDefault="000E449A" w:rsidP="0009003F">
      <w:pPr>
        <w:contextualSpacing/>
        <w:jc w:val="both"/>
        <w:rPr>
          <w:rFonts w:cs="Arial"/>
          <w:b/>
          <w:sz w:val="20"/>
          <w:szCs w:val="20"/>
        </w:rPr>
      </w:pPr>
    </w:p>
    <w:p w14:paraId="3BAD8BE7" w14:textId="68395E55" w:rsidR="000E449A" w:rsidRDefault="000E449A" w:rsidP="0009003F">
      <w:pPr>
        <w:contextualSpacing/>
        <w:jc w:val="both"/>
        <w:rPr>
          <w:rFonts w:cs="Arial"/>
          <w:b/>
          <w:sz w:val="20"/>
          <w:szCs w:val="20"/>
        </w:rPr>
      </w:pPr>
    </w:p>
    <w:p w14:paraId="7BE4DA3D" w14:textId="1BA92142" w:rsidR="000E449A" w:rsidRDefault="000E449A" w:rsidP="0009003F">
      <w:pPr>
        <w:contextualSpacing/>
        <w:jc w:val="both"/>
        <w:rPr>
          <w:rFonts w:cs="Arial"/>
          <w:b/>
          <w:sz w:val="20"/>
          <w:szCs w:val="20"/>
        </w:rPr>
      </w:pPr>
    </w:p>
    <w:p w14:paraId="426D96B3" w14:textId="15D17033" w:rsidR="000E449A" w:rsidRDefault="000E449A" w:rsidP="0009003F">
      <w:pPr>
        <w:contextualSpacing/>
        <w:jc w:val="both"/>
        <w:rPr>
          <w:rFonts w:cs="Arial"/>
          <w:b/>
          <w:sz w:val="20"/>
          <w:szCs w:val="20"/>
        </w:rPr>
      </w:pPr>
    </w:p>
    <w:p w14:paraId="1ECA1CC3" w14:textId="0BFC7225" w:rsidR="000E449A" w:rsidRDefault="000E449A" w:rsidP="0009003F">
      <w:pPr>
        <w:contextualSpacing/>
        <w:jc w:val="both"/>
        <w:rPr>
          <w:rFonts w:cs="Arial"/>
          <w:b/>
          <w:sz w:val="20"/>
          <w:szCs w:val="20"/>
        </w:rPr>
      </w:pPr>
    </w:p>
    <w:p w14:paraId="6EB3A086" w14:textId="6E4D6F64" w:rsidR="000E449A" w:rsidRDefault="000E449A" w:rsidP="0009003F">
      <w:pPr>
        <w:contextualSpacing/>
        <w:jc w:val="both"/>
        <w:rPr>
          <w:rFonts w:cs="Arial"/>
          <w:b/>
          <w:sz w:val="20"/>
          <w:szCs w:val="20"/>
        </w:rPr>
      </w:pPr>
    </w:p>
    <w:p w14:paraId="2BB73349" w14:textId="6BF029FC" w:rsidR="000E449A" w:rsidRDefault="000E449A" w:rsidP="0009003F">
      <w:pPr>
        <w:contextualSpacing/>
        <w:jc w:val="both"/>
        <w:rPr>
          <w:rFonts w:cs="Arial"/>
          <w:b/>
          <w:sz w:val="20"/>
          <w:szCs w:val="20"/>
        </w:rPr>
      </w:pPr>
    </w:p>
    <w:p w14:paraId="77879EDB" w14:textId="2B5B2005" w:rsidR="000E449A" w:rsidRDefault="000E449A" w:rsidP="0009003F">
      <w:pPr>
        <w:contextualSpacing/>
        <w:jc w:val="both"/>
        <w:rPr>
          <w:rFonts w:cs="Arial"/>
          <w:b/>
          <w:sz w:val="20"/>
          <w:szCs w:val="20"/>
        </w:rPr>
      </w:pPr>
    </w:p>
    <w:p w14:paraId="61E838FB" w14:textId="1B03B3C2" w:rsidR="000E449A" w:rsidRDefault="000E449A" w:rsidP="0009003F">
      <w:pPr>
        <w:contextualSpacing/>
        <w:jc w:val="both"/>
        <w:rPr>
          <w:rFonts w:cs="Arial"/>
          <w:b/>
          <w:sz w:val="20"/>
          <w:szCs w:val="20"/>
        </w:rPr>
      </w:pPr>
    </w:p>
    <w:p w14:paraId="7813DAA9" w14:textId="63FAAA35" w:rsidR="000E449A" w:rsidRDefault="000E449A" w:rsidP="0009003F">
      <w:pPr>
        <w:contextualSpacing/>
        <w:jc w:val="both"/>
        <w:rPr>
          <w:rFonts w:cs="Arial"/>
          <w:b/>
          <w:sz w:val="20"/>
          <w:szCs w:val="20"/>
        </w:rPr>
      </w:pPr>
    </w:p>
    <w:p w14:paraId="226091E4" w14:textId="3128A692" w:rsidR="000E449A" w:rsidRDefault="000E449A" w:rsidP="0009003F">
      <w:pPr>
        <w:contextualSpacing/>
        <w:jc w:val="both"/>
        <w:rPr>
          <w:rFonts w:cs="Arial"/>
          <w:b/>
          <w:sz w:val="20"/>
          <w:szCs w:val="20"/>
        </w:rPr>
      </w:pPr>
    </w:p>
    <w:p w14:paraId="7F8AF23F" w14:textId="17138AC2" w:rsidR="000E449A" w:rsidRDefault="000E449A" w:rsidP="0009003F">
      <w:pPr>
        <w:contextualSpacing/>
        <w:jc w:val="both"/>
        <w:rPr>
          <w:rFonts w:cs="Arial"/>
          <w:b/>
          <w:sz w:val="20"/>
          <w:szCs w:val="20"/>
        </w:rPr>
      </w:pPr>
    </w:p>
    <w:p w14:paraId="63BEEAA6" w14:textId="556F1D67" w:rsidR="000E449A" w:rsidRDefault="000E449A" w:rsidP="0009003F">
      <w:pPr>
        <w:contextualSpacing/>
        <w:jc w:val="both"/>
        <w:rPr>
          <w:rFonts w:cs="Arial"/>
          <w:b/>
          <w:sz w:val="20"/>
          <w:szCs w:val="20"/>
        </w:rPr>
      </w:pPr>
    </w:p>
    <w:p w14:paraId="22C7C8F8" w14:textId="77777777" w:rsidR="000E449A" w:rsidRDefault="000E449A" w:rsidP="0009003F">
      <w:pPr>
        <w:contextualSpacing/>
        <w:jc w:val="both"/>
        <w:rPr>
          <w:rFonts w:cs="Arial"/>
          <w:b/>
          <w:sz w:val="20"/>
          <w:szCs w:val="20"/>
        </w:rPr>
      </w:pPr>
    </w:p>
    <w:p w14:paraId="52C7469B" w14:textId="77777777" w:rsidR="00E65DF7" w:rsidRDefault="00E65DF7" w:rsidP="0009003F">
      <w:pPr>
        <w:contextualSpacing/>
        <w:jc w:val="both"/>
        <w:rPr>
          <w:rFonts w:cs="Arial"/>
          <w:b/>
          <w:sz w:val="20"/>
          <w:szCs w:val="20"/>
        </w:rPr>
      </w:pPr>
    </w:p>
    <w:p w14:paraId="751E5397" w14:textId="77777777" w:rsidR="00E71ED3" w:rsidRPr="004E3082" w:rsidRDefault="00E71ED3" w:rsidP="00E71ED3">
      <w:pPr>
        <w:contextualSpacing/>
        <w:rPr>
          <w:rFonts w:cs="Arial"/>
          <w:b/>
          <w:sz w:val="20"/>
          <w:szCs w:val="20"/>
        </w:rPr>
      </w:pPr>
      <w:r w:rsidRPr="004E3082">
        <w:rPr>
          <w:b/>
          <w:sz w:val="20"/>
          <w:szCs w:val="20"/>
        </w:rPr>
        <w:t>ANEXO 1</w:t>
      </w:r>
    </w:p>
    <w:p w14:paraId="2779B1E1" w14:textId="77777777" w:rsidR="00E71ED3" w:rsidRPr="004E3082" w:rsidRDefault="00E71ED3" w:rsidP="00E71ED3">
      <w:pPr>
        <w:contextualSpacing/>
        <w:jc w:val="both"/>
        <w:rPr>
          <w:rFonts w:cs="Arial"/>
          <w:b/>
          <w:sz w:val="20"/>
          <w:szCs w:val="20"/>
        </w:rPr>
      </w:pPr>
    </w:p>
    <w:p w14:paraId="02A9DF7B" w14:textId="77777777" w:rsidR="00E71ED3" w:rsidRPr="004E3082" w:rsidRDefault="00E71ED3" w:rsidP="00E71ED3">
      <w:pPr>
        <w:contextualSpacing/>
        <w:jc w:val="both"/>
        <w:rPr>
          <w:rFonts w:cs="Arial"/>
          <w:b/>
          <w:sz w:val="20"/>
          <w:szCs w:val="20"/>
        </w:rPr>
      </w:pPr>
    </w:p>
    <w:p w14:paraId="49EF23E3" w14:textId="77777777" w:rsidR="00E71ED3" w:rsidRPr="004E3082" w:rsidRDefault="00E71ED3" w:rsidP="00E71ED3">
      <w:pPr>
        <w:contextualSpacing/>
        <w:jc w:val="both"/>
        <w:rPr>
          <w:rFonts w:cs="Arial"/>
          <w:b/>
          <w:sz w:val="20"/>
          <w:szCs w:val="20"/>
          <w:u w:val="single"/>
        </w:rPr>
      </w:pPr>
      <w:r w:rsidRPr="004E3082">
        <w:rPr>
          <w:b/>
          <w:sz w:val="20"/>
          <w:szCs w:val="20"/>
          <w:u w:val="single"/>
        </w:rPr>
        <w:t>Link para o Documento Europeu Único de Contratação (DEUC)</w:t>
      </w:r>
    </w:p>
    <w:p w14:paraId="764089C4" w14:textId="77777777" w:rsidR="00E71ED3" w:rsidRPr="004E3082" w:rsidRDefault="00E71ED3" w:rsidP="00E71ED3">
      <w:pPr>
        <w:contextualSpacing/>
        <w:jc w:val="both"/>
        <w:rPr>
          <w:rFonts w:cs="Arial"/>
          <w:b/>
          <w:sz w:val="20"/>
          <w:szCs w:val="20"/>
        </w:rPr>
      </w:pPr>
    </w:p>
    <w:p w14:paraId="24F20DEE" w14:textId="77777777" w:rsidR="00E71ED3" w:rsidRPr="004E3082" w:rsidRDefault="00E71ED3" w:rsidP="00E71ED3">
      <w:pPr>
        <w:contextualSpacing/>
        <w:jc w:val="both"/>
        <w:rPr>
          <w:sz w:val="20"/>
          <w:szCs w:val="20"/>
        </w:rPr>
      </w:pPr>
      <w:r w:rsidRPr="004E3082">
        <w:rPr>
          <w:sz w:val="20"/>
          <w:szCs w:val="20"/>
        </w:rPr>
        <w:t>Catalão:</w:t>
      </w:r>
    </w:p>
    <w:p w14:paraId="750D2253" w14:textId="77777777" w:rsidR="00E71ED3" w:rsidRPr="004E3082" w:rsidRDefault="00E71ED3" w:rsidP="00E71ED3">
      <w:pPr>
        <w:contextualSpacing/>
        <w:jc w:val="both"/>
        <w:rPr>
          <w:sz w:val="20"/>
          <w:szCs w:val="20"/>
        </w:rPr>
      </w:pPr>
    </w:p>
    <w:p w14:paraId="13EAB334" w14:textId="77777777" w:rsidR="00E71ED3" w:rsidRPr="000C0541" w:rsidRDefault="00991032" w:rsidP="00E71ED3">
      <w:pPr>
        <w:contextualSpacing/>
        <w:jc w:val="both"/>
        <w:rPr>
          <w:rStyle w:val="Hipervnculo"/>
          <w:color w:val="0070C0"/>
          <w:sz w:val="20"/>
          <w:szCs w:val="20"/>
        </w:rPr>
      </w:pPr>
      <w:hyperlink r:id="rId16" w:history="1">
        <w:r w:rsidR="00E71ED3" w:rsidRPr="000C0541">
          <w:rPr>
            <w:rStyle w:val="Hipervnculo"/>
            <w:color w:val="0070C0"/>
            <w:sz w:val="20"/>
            <w:szCs w:val="20"/>
          </w:rPr>
          <w:t>https://contractacio.gencat.cat/web/.content/inici/tramits-serveis/document/document-europeu-unic-contractacio.pdf</w:t>
        </w:r>
      </w:hyperlink>
    </w:p>
    <w:p w14:paraId="2DE99ED8" w14:textId="77777777" w:rsidR="00E71ED3" w:rsidRDefault="00E71ED3" w:rsidP="00E71ED3">
      <w:pPr>
        <w:contextualSpacing/>
        <w:jc w:val="both"/>
        <w:rPr>
          <w:rStyle w:val="Hipervnculo"/>
          <w:color w:val="auto"/>
          <w:sz w:val="20"/>
          <w:szCs w:val="20"/>
        </w:rPr>
      </w:pPr>
    </w:p>
    <w:p w14:paraId="767F8CD9" w14:textId="77777777" w:rsidR="00E71ED3" w:rsidRPr="004E3082" w:rsidRDefault="00E71ED3" w:rsidP="00E71ED3">
      <w:pPr>
        <w:contextualSpacing/>
        <w:jc w:val="both"/>
        <w:rPr>
          <w:rFonts w:cs="Arial"/>
          <w:sz w:val="20"/>
          <w:szCs w:val="20"/>
        </w:rPr>
      </w:pPr>
    </w:p>
    <w:p w14:paraId="164B4C82" w14:textId="77777777" w:rsidR="00E71ED3" w:rsidRPr="004E3082" w:rsidRDefault="00E71ED3" w:rsidP="00E71ED3">
      <w:pPr>
        <w:contextualSpacing/>
        <w:jc w:val="both"/>
        <w:rPr>
          <w:rFonts w:cs="Arial"/>
          <w:sz w:val="20"/>
          <w:szCs w:val="20"/>
        </w:rPr>
      </w:pPr>
      <w:r w:rsidRPr="004E3082">
        <w:rPr>
          <w:sz w:val="20"/>
          <w:szCs w:val="20"/>
        </w:rPr>
        <w:t>Outras línguas:</w:t>
      </w:r>
    </w:p>
    <w:p w14:paraId="61C2CB73" w14:textId="77777777" w:rsidR="00E71ED3" w:rsidRPr="000C0541" w:rsidRDefault="00E71ED3" w:rsidP="00E71ED3">
      <w:pPr>
        <w:contextualSpacing/>
        <w:jc w:val="both"/>
        <w:rPr>
          <w:rFonts w:cs="Arial"/>
          <w:color w:val="0070C0"/>
          <w:sz w:val="20"/>
          <w:szCs w:val="20"/>
        </w:rPr>
      </w:pPr>
    </w:p>
    <w:p w14:paraId="0903EBC6" w14:textId="77777777" w:rsidR="00E71ED3" w:rsidRPr="000C0541" w:rsidRDefault="00991032" w:rsidP="00E71ED3">
      <w:pPr>
        <w:contextualSpacing/>
        <w:jc w:val="both"/>
        <w:rPr>
          <w:rFonts w:cs="Arial"/>
          <w:color w:val="0070C0"/>
          <w:sz w:val="20"/>
          <w:szCs w:val="20"/>
        </w:rPr>
      </w:pPr>
      <w:hyperlink r:id="rId17" w:history="1">
        <w:r w:rsidR="00E71ED3" w:rsidRPr="000C0541">
          <w:rPr>
            <w:rStyle w:val="Hipervnculo"/>
            <w:color w:val="0070C0"/>
            <w:sz w:val="20"/>
            <w:szCs w:val="20"/>
          </w:rPr>
          <w:t>https://visor.registrodelicitadores.gob.es/espd-web/filter?lang=de</w:t>
        </w:r>
      </w:hyperlink>
    </w:p>
    <w:p w14:paraId="2B63DA5F" w14:textId="77777777" w:rsidR="00E71ED3" w:rsidRDefault="00E71ED3"/>
    <w:p w14:paraId="29EC69CE" w14:textId="77777777" w:rsidR="00E71ED3" w:rsidRDefault="00E71ED3"/>
    <w:p w14:paraId="18D709EB" w14:textId="77777777" w:rsidR="00E71ED3" w:rsidRDefault="00E71ED3"/>
    <w:p w14:paraId="0D424A3A" w14:textId="1D99E8E6" w:rsidR="00E71ED3" w:rsidRDefault="00E71ED3"/>
    <w:p w14:paraId="3488931A" w14:textId="4E5239F7" w:rsidR="00E71ED3" w:rsidRDefault="00E71ED3"/>
    <w:p w14:paraId="43869BC9" w14:textId="1A2AB9ED" w:rsidR="00E71ED3" w:rsidRDefault="00E71ED3"/>
    <w:p w14:paraId="742B6C7F" w14:textId="4816C63D" w:rsidR="00E71ED3" w:rsidRDefault="00E71ED3"/>
    <w:p w14:paraId="2CBFF0A6" w14:textId="437CE871" w:rsidR="00E71ED3" w:rsidRDefault="00E71ED3"/>
    <w:p w14:paraId="29EE0BA6" w14:textId="3408B141" w:rsidR="00E71ED3" w:rsidRDefault="00E71ED3"/>
    <w:p w14:paraId="4C84D4A5" w14:textId="46AAFF40" w:rsidR="00E71ED3" w:rsidRDefault="00E71ED3"/>
    <w:p w14:paraId="290F0734" w14:textId="2B5D7D43" w:rsidR="00E71ED3" w:rsidRDefault="00E71ED3"/>
    <w:p w14:paraId="3C9B3D72" w14:textId="483C219B" w:rsidR="00E71ED3" w:rsidRDefault="00E71ED3"/>
    <w:p w14:paraId="45E20A54" w14:textId="23C1E151" w:rsidR="00E71ED3" w:rsidRDefault="00E71ED3"/>
    <w:p w14:paraId="5FEDA369" w14:textId="2D414B4F" w:rsidR="00E71ED3" w:rsidRDefault="00E71ED3"/>
    <w:p w14:paraId="3CF2EABF" w14:textId="3F42CB43" w:rsidR="00E71ED3" w:rsidRDefault="00E71ED3"/>
    <w:p w14:paraId="007C99AB" w14:textId="7662029C" w:rsidR="00E71ED3" w:rsidRDefault="00E71ED3"/>
    <w:p w14:paraId="290B2032" w14:textId="5792045B" w:rsidR="00E71ED3" w:rsidRDefault="00E71ED3"/>
    <w:p w14:paraId="17BDEC1B" w14:textId="7591868F" w:rsidR="00E71ED3" w:rsidRDefault="00E71ED3"/>
    <w:p w14:paraId="6AE424FE" w14:textId="6B6D4B39" w:rsidR="00E71ED3" w:rsidRDefault="00E71ED3"/>
    <w:p w14:paraId="5AEBBEAB" w14:textId="48E8D620" w:rsidR="00E71ED3" w:rsidRDefault="00E71ED3"/>
    <w:p w14:paraId="276B6DF5" w14:textId="10896026" w:rsidR="00E71ED3" w:rsidRDefault="00E71ED3"/>
    <w:p w14:paraId="013A39BF" w14:textId="163E2913" w:rsidR="00E71ED3" w:rsidRDefault="00E71ED3"/>
    <w:p w14:paraId="69BA86F5" w14:textId="3A5AF338" w:rsidR="00E71ED3" w:rsidRDefault="00E71ED3"/>
    <w:p w14:paraId="4E317034" w14:textId="62FBE0B4" w:rsidR="00E71ED3" w:rsidRDefault="00E71ED3"/>
    <w:p w14:paraId="73E8382C" w14:textId="3F7F38F0" w:rsidR="00E71ED3" w:rsidRDefault="00E71ED3"/>
    <w:p w14:paraId="0EB821E9" w14:textId="2B638849" w:rsidR="00E71ED3" w:rsidRDefault="00E71ED3"/>
    <w:p w14:paraId="2470331C" w14:textId="379BABA8" w:rsidR="00E71ED3" w:rsidRDefault="00E71ED3"/>
    <w:p w14:paraId="6A1510AA" w14:textId="4F544FCB" w:rsidR="00E71ED3" w:rsidRDefault="00E71ED3"/>
    <w:p w14:paraId="7085F30A" w14:textId="28D0DBB4" w:rsidR="00E71ED3" w:rsidRDefault="00E71ED3"/>
    <w:p w14:paraId="6F8962C0" w14:textId="416D4E89" w:rsidR="00E71ED3" w:rsidRDefault="00E71ED3"/>
    <w:p w14:paraId="196AC699" w14:textId="6348F371" w:rsidR="00E71ED3" w:rsidRDefault="00E71ED3"/>
    <w:p w14:paraId="00B00EEC" w14:textId="42E07AA2" w:rsidR="00E71ED3" w:rsidRDefault="00E71ED3"/>
    <w:p w14:paraId="38CD7264" w14:textId="16DA321C" w:rsidR="00E71ED3" w:rsidRDefault="00E71ED3"/>
    <w:p w14:paraId="4BC11292" w14:textId="19061562" w:rsidR="00E71ED3" w:rsidRDefault="00E71ED3"/>
    <w:p w14:paraId="196F067A" w14:textId="2089F3CB" w:rsidR="00E71ED3" w:rsidRDefault="00E71ED3"/>
    <w:p w14:paraId="675A73B5" w14:textId="50589F94" w:rsidR="00E71ED3" w:rsidRDefault="00E71ED3"/>
    <w:p w14:paraId="72EED0E5" w14:textId="0D64EB2E" w:rsidR="00E71ED3" w:rsidRDefault="00E71ED3"/>
    <w:p w14:paraId="739F0678" w14:textId="1DECBC9B" w:rsidR="00E71ED3" w:rsidRDefault="00E71ED3"/>
    <w:p w14:paraId="1E0C495F" w14:textId="77777777" w:rsidR="00E71ED3" w:rsidRDefault="00E71ED3"/>
    <w:p w14:paraId="439708B8" w14:textId="77777777" w:rsidR="00E71ED3" w:rsidRDefault="00E71ED3"/>
    <w:p w14:paraId="08C135A7" w14:textId="77777777" w:rsidR="00E71ED3" w:rsidRPr="000C0541" w:rsidRDefault="00E71ED3" w:rsidP="00E71ED3">
      <w:pPr>
        <w:contextualSpacing/>
        <w:jc w:val="both"/>
        <w:rPr>
          <w:rFonts w:cs="Arial"/>
          <w:b/>
          <w:sz w:val="20"/>
          <w:szCs w:val="20"/>
        </w:rPr>
      </w:pPr>
      <w:r w:rsidRPr="000C0541">
        <w:rPr>
          <w:rFonts w:cs="Arial"/>
          <w:b/>
          <w:sz w:val="20"/>
          <w:szCs w:val="20"/>
        </w:rPr>
        <w:lastRenderedPageBreak/>
        <w:t>ANEXO 2</w:t>
      </w:r>
    </w:p>
    <w:p w14:paraId="7733FD8A" w14:textId="77777777" w:rsidR="00E71ED3" w:rsidRPr="000C0541" w:rsidRDefault="00E71ED3" w:rsidP="00E71ED3">
      <w:pPr>
        <w:contextualSpacing/>
        <w:jc w:val="both"/>
        <w:rPr>
          <w:rFonts w:cs="Arial"/>
          <w:b/>
          <w:sz w:val="20"/>
          <w:szCs w:val="20"/>
        </w:rPr>
      </w:pPr>
    </w:p>
    <w:p w14:paraId="209287FA" w14:textId="77777777" w:rsidR="00E71ED3" w:rsidRPr="000C0541" w:rsidRDefault="00E71ED3" w:rsidP="00E71ED3">
      <w:pPr>
        <w:contextualSpacing/>
        <w:jc w:val="both"/>
        <w:rPr>
          <w:rFonts w:cs="Arial"/>
          <w:b/>
          <w:sz w:val="20"/>
          <w:szCs w:val="20"/>
          <w:u w:val="single"/>
        </w:rPr>
      </w:pPr>
      <w:r w:rsidRPr="000C0541">
        <w:rPr>
          <w:rFonts w:cs="Arial"/>
          <w:b/>
          <w:sz w:val="20"/>
          <w:szCs w:val="20"/>
          <w:u w:val="single"/>
        </w:rPr>
        <w:t xml:space="preserve">Modelo de declaração responsável de que os requisitos para contratação são cumpridos </w:t>
      </w:r>
    </w:p>
    <w:p w14:paraId="30774A94" w14:textId="77777777" w:rsidR="00E71ED3" w:rsidRPr="000C0541" w:rsidRDefault="00E71ED3" w:rsidP="00E71ED3">
      <w:pPr>
        <w:contextualSpacing/>
        <w:jc w:val="both"/>
        <w:rPr>
          <w:rFonts w:cs="Arial"/>
          <w:b/>
          <w:sz w:val="20"/>
          <w:szCs w:val="20"/>
        </w:rPr>
      </w:pPr>
    </w:p>
    <w:p w14:paraId="6B74D18D" w14:textId="77777777" w:rsidR="00E71ED3" w:rsidRPr="000C0541" w:rsidRDefault="00E71ED3" w:rsidP="00E71ED3">
      <w:pPr>
        <w:contextualSpacing/>
        <w:jc w:val="both"/>
        <w:rPr>
          <w:rFonts w:cs="Arial"/>
          <w:b/>
          <w:sz w:val="20"/>
          <w:szCs w:val="20"/>
        </w:rPr>
      </w:pPr>
    </w:p>
    <w:p w14:paraId="7B97FA7E" w14:textId="77777777" w:rsidR="00E71ED3" w:rsidRPr="000C0541" w:rsidRDefault="00E71ED3" w:rsidP="00E71ED3">
      <w:pPr>
        <w:contextualSpacing/>
        <w:jc w:val="both"/>
        <w:rPr>
          <w:rFonts w:cs="Arial"/>
          <w:b/>
          <w:bCs/>
          <w:snapToGrid w:val="0"/>
          <w:sz w:val="20"/>
          <w:szCs w:val="20"/>
        </w:rPr>
      </w:pPr>
      <w:r w:rsidRPr="000C0541">
        <w:rPr>
          <w:rFonts w:cs="Arial"/>
          <w:b/>
          <w:bCs/>
          <w:snapToGrid w:val="0"/>
          <w:sz w:val="20"/>
          <w:szCs w:val="20"/>
        </w:rPr>
        <w:t>2.1. Modelo para pessoa jurídica</w:t>
      </w:r>
    </w:p>
    <w:p w14:paraId="10719FC0" w14:textId="77777777" w:rsidR="00E71ED3" w:rsidRPr="000C0541" w:rsidRDefault="00E71ED3" w:rsidP="00E71ED3">
      <w:pPr>
        <w:contextualSpacing/>
        <w:jc w:val="both"/>
        <w:rPr>
          <w:rFonts w:cs="Arial"/>
          <w:b/>
          <w:bCs/>
          <w:snapToGrid w:val="0"/>
          <w:sz w:val="20"/>
          <w:szCs w:val="20"/>
          <w:u w:val="single"/>
        </w:rPr>
      </w:pPr>
    </w:p>
    <w:p w14:paraId="720A327B" w14:textId="77777777" w:rsidR="00E71ED3" w:rsidRPr="000C0541" w:rsidRDefault="00E71ED3" w:rsidP="00E71ED3">
      <w:pPr>
        <w:pStyle w:val="Default"/>
        <w:contextualSpacing/>
        <w:jc w:val="both"/>
        <w:rPr>
          <w:rFonts w:ascii="Arial" w:hAnsi="Arial" w:cs="Arial"/>
          <w:color w:val="auto"/>
          <w:sz w:val="20"/>
          <w:szCs w:val="20"/>
        </w:rPr>
      </w:pPr>
      <w:r w:rsidRPr="000C0541">
        <w:rPr>
          <w:rFonts w:ascii="Arial" w:hAnsi="Arial" w:cs="Arial"/>
          <w:color w:val="auto"/>
          <w:sz w:val="20"/>
          <w:szCs w:val="20"/>
        </w:rPr>
        <w:t>..................</w:t>
      </w:r>
      <w:r>
        <w:rPr>
          <w:rFonts w:ascii="Arial" w:hAnsi="Arial" w:cs="Arial"/>
          <w:color w:val="auto"/>
          <w:sz w:val="20"/>
          <w:szCs w:val="20"/>
        </w:rPr>
        <w:t>..............................</w:t>
      </w:r>
      <w:r w:rsidRPr="000C0541">
        <w:rPr>
          <w:rFonts w:ascii="Arial" w:hAnsi="Arial" w:cs="Arial"/>
          <w:color w:val="auto"/>
          <w:sz w:val="20"/>
          <w:szCs w:val="20"/>
        </w:rPr>
        <w:t>............., com CC/NIF ou documento de identificação ......... agindo em nome e representação da empresa ......................., com identificação....</w:t>
      </w:r>
      <w:r>
        <w:rPr>
          <w:rFonts w:ascii="Arial" w:hAnsi="Arial" w:cs="Arial"/>
          <w:color w:val="auto"/>
          <w:sz w:val="20"/>
          <w:szCs w:val="20"/>
        </w:rPr>
        <w:t>..............</w:t>
      </w:r>
      <w:r w:rsidRPr="000C0541">
        <w:rPr>
          <w:rFonts w:ascii="Arial" w:hAnsi="Arial" w:cs="Arial"/>
          <w:color w:val="auto"/>
          <w:sz w:val="20"/>
          <w:szCs w:val="20"/>
        </w:rPr>
        <w:t>...., pela qual atua na qualidade de ...</w:t>
      </w:r>
      <w:r>
        <w:rPr>
          <w:rFonts w:ascii="Arial" w:hAnsi="Arial" w:cs="Arial"/>
          <w:color w:val="auto"/>
          <w:sz w:val="20"/>
          <w:szCs w:val="20"/>
        </w:rPr>
        <w:t>.................</w:t>
      </w:r>
      <w:r w:rsidRPr="000C0541">
        <w:rPr>
          <w:rFonts w:ascii="Arial" w:hAnsi="Arial" w:cs="Arial"/>
          <w:color w:val="auto"/>
          <w:sz w:val="20"/>
          <w:szCs w:val="20"/>
        </w:rPr>
        <w:t>.... (administrador/a único/a, solidário/a ou comum ou representante solidário/a ou conjunto/a), conforme escritura pública celebrada perante o/a Notário/a de (local), senhor/a ..., no dia ... e com número de protocolo.... ou documentos constitutivos inscritos nos registos oficiais ..........</w:t>
      </w:r>
      <w:r>
        <w:rPr>
          <w:rFonts w:ascii="Arial" w:hAnsi="Arial" w:cs="Arial"/>
          <w:color w:val="auto"/>
          <w:sz w:val="20"/>
          <w:szCs w:val="20"/>
        </w:rPr>
        <w:t>..........</w:t>
      </w:r>
      <w:r w:rsidRPr="000C0541">
        <w:rPr>
          <w:rFonts w:ascii="Arial" w:hAnsi="Arial" w:cs="Arial"/>
          <w:color w:val="auto"/>
          <w:sz w:val="20"/>
          <w:szCs w:val="20"/>
        </w:rPr>
        <w:t xml:space="preserve">....., DECLARA, sob a sua responsabilidade, como empresa candidata à contratação </w:t>
      </w:r>
      <w:r w:rsidRPr="000C0541">
        <w:rPr>
          <w:rFonts w:ascii="Arial" w:hAnsi="Arial" w:cs="Arial"/>
          <w:i/>
          <w:color w:val="auto"/>
          <w:sz w:val="20"/>
          <w:szCs w:val="20"/>
        </w:rPr>
        <w:t>de serviços de formação e assistência técnica durante a elaboração dos planos de estrutura urbana no âmbito do projeto "Sustainable, Inclusive and Resilient Inhambane Province</w:t>
      </w:r>
      <w:r>
        <w:rPr>
          <w:rFonts w:ascii="Arial" w:hAnsi="Arial" w:cs="Arial"/>
          <w:i/>
          <w:color w:val="auto"/>
          <w:sz w:val="20"/>
          <w:szCs w:val="20"/>
        </w:rPr>
        <w:t xml:space="preserve"> – SIRI project" (projeto SIRI)</w:t>
      </w:r>
      <w:r w:rsidRPr="000C0541">
        <w:rPr>
          <w:rFonts w:ascii="Arial" w:hAnsi="Arial" w:cs="Arial"/>
          <w:i/>
          <w:iCs/>
          <w:color w:val="auto"/>
          <w:sz w:val="20"/>
          <w:szCs w:val="20"/>
        </w:rPr>
        <w:t xml:space="preserve"> </w:t>
      </w:r>
      <w:r w:rsidRPr="000C0541">
        <w:rPr>
          <w:rFonts w:ascii="Arial" w:hAnsi="Arial" w:cs="Arial"/>
          <w:color w:val="auto"/>
          <w:sz w:val="20"/>
          <w:szCs w:val="20"/>
        </w:rPr>
        <w:t>com o núm</w:t>
      </w:r>
      <w:r>
        <w:rPr>
          <w:rFonts w:ascii="Arial" w:hAnsi="Arial" w:cs="Arial"/>
          <w:color w:val="auto"/>
          <w:sz w:val="20"/>
          <w:szCs w:val="20"/>
        </w:rPr>
        <w:t>ero de expediente SIRI-SERVEIS 13/2022</w:t>
      </w:r>
      <w:r w:rsidRPr="000C0541">
        <w:rPr>
          <w:rFonts w:ascii="Arial" w:hAnsi="Arial" w:cs="Arial"/>
          <w:color w:val="auto"/>
          <w:sz w:val="20"/>
          <w:szCs w:val="20"/>
        </w:rPr>
        <w:t>, QUE:</w:t>
      </w:r>
    </w:p>
    <w:p w14:paraId="0C3F9F8F" w14:textId="77777777" w:rsidR="00E71ED3" w:rsidRPr="000C0541" w:rsidRDefault="00E71ED3" w:rsidP="00E71ED3">
      <w:pPr>
        <w:pStyle w:val="Default"/>
        <w:contextualSpacing/>
        <w:rPr>
          <w:rFonts w:ascii="Arial" w:hAnsi="Arial" w:cs="Arial"/>
          <w:color w:val="auto"/>
          <w:sz w:val="20"/>
          <w:szCs w:val="20"/>
        </w:rPr>
      </w:pPr>
    </w:p>
    <w:p w14:paraId="7FD8E2A0" w14:textId="77777777" w:rsidR="00E71ED3" w:rsidRPr="000C0541" w:rsidRDefault="00E71ED3" w:rsidP="00E71ED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 empresa está validamente constituída e, de acordo com o seu objeto social, poderá apresentar proposta para esta licitação. Cumpre as condições legalmente estabelecidas para contratação com a ACCD e, caso seja escolhida para a adjudicação, procederá à sua acreditação, antes da adjudicação, perante a entidade contratante, com a documentação exigida. </w:t>
      </w:r>
    </w:p>
    <w:p w14:paraId="3E7AFE60" w14:textId="77777777" w:rsidR="00E71ED3" w:rsidRPr="000C0541" w:rsidRDefault="00E71ED3" w:rsidP="00E71ED3">
      <w:pPr>
        <w:pStyle w:val="Default"/>
        <w:ind w:left="284" w:hanging="284"/>
        <w:contextualSpacing/>
        <w:jc w:val="both"/>
        <w:rPr>
          <w:rFonts w:ascii="Arial" w:hAnsi="Arial" w:cs="Arial"/>
          <w:color w:val="auto"/>
          <w:sz w:val="20"/>
          <w:szCs w:val="20"/>
        </w:rPr>
      </w:pPr>
    </w:p>
    <w:p w14:paraId="0F7D723C" w14:textId="77777777" w:rsidR="00E71ED3" w:rsidRPr="000C0541" w:rsidRDefault="00E71ED3" w:rsidP="00E71ED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bCs/>
          <w:snapToGrid w:val="0"/>
          <w:color w:val="auto"/>
          <w:sz w:val="20"/>
          <w:szCs w:val="20"/>
        </w:rPr>
        <w:t>A pessoa que comparece e assina a proposta tem poderes suficientes para representar a empresa, que esta representação tenha sido celebrada perante notário público, esteja inscrita no registo comercial ou oficial correspondente, esteja em vigor e não tenha sido revogada ou, de outra forma, esteja em conformidade com as disposições dos regulamentos aplicáveis.</w:t>
      </w:r>
    </w:p>
    <w:p w14:paraId="5A94149A" w14:textId="77777777" w:rsidR="00E71ED3" w:rsidRPr="000C0541" w:rsidRDefault="00E71ED3" w:rsidP="00E71ED3">
      <w:pPr>
        <w:pStyle w:val="Default"/>
        <w:ind w:left="284"/>
        <w:contextualSpacing/>
        <w:jc w:val="both"/>
        <w:rPr>
          <w:rFonts w:ascii="Arial" w:hAnsi="Arial" w:cs="Arial"/>
          <w:bCs/>
          <w:snapToGrid w:val="0"/>
          <w:color w:val="auto"/>
          <w:sz w:val="20"/>
          <w:szCs w:val="20"/>
        </w:rPr>
      </w:pPr>
    </w:p>
    <w:p w14:paraId="7DE7499C" w14:textId="77777777" w:rsidR="00E71ED3" w:rsidRPr="000C0541" w:rsidRDefault="00E71ED3" w:rsidP="00E71ED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 empresa candidata cumpre todos os requisitos e obrigações exigidos pela regulamentação em vigor aplicável. </w:t>
      </w:r>
    </w:p>
    <w:p w14:paraId="2CFFD491" w14:textId="77777777" w:rsidR="00E71ED3" w:rsidRPr="000C0541" w:rsidRDefault="00E71ED3" w:rsidP="00E71ED3">
      <w:pPr>
        <w:pStyle w:val="Default"/>
        <w:ind w:left="284"/>
        <w:contextualSpacing/>
        <w:jc w:val="both"/>
        <w:rPr>
          <w:rFonts w:ascii="Arial" w:hAnsi="Arial" w:cs="Arial"/>
          <w:color w:val="auto"/>
          <w:sz w:val="20"/>
          <w:szCs w:val="20"/>
        </w:rPr>
      </w:pPr>
    </w:p>
    <w:p w14:paraId="6D8A91EB" w14:textId="77777777" w:rsidR="00E71ED3" w:rsidRPr="000C0541" w:rsidRDefault="00E71ED3" w:rsidP="00E71ED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A empresa candidata possui a qualificação empresarial correspondente para desenvolver a atividade de consultoria e gestão, objeto do presente contrato.</w:t>
      </w:r>
    </w:p>
    <w:p w14:paraId="780CDD01" w14:textId="77777777" w:rsidR="00E71ED3" w:rsidRPr="000C0541" w:rsidRDefault="00E71ED3" w:rsidP="00E71ED3">
      <w:pPr>
        <w:pStyle w:val="Default"/>
        <w:ind w:left="284"/>
        <w:contextualSpacing/>
        <w:jc w:val="both"/>
        <w:rPr>
          <w:rFonts w:ascii="Arial" w:hAnsi="Arial" w:cs="Arial"/>
          <w:color w:val="auto"/>
          <w:sz w:val="20"/>
          <w:szCs w:val="20"/>
        </w:rPr>
      </w:pPr>
    </w:p>
    <w:p w14:paraId="20875A4A" w14:textId="77777777" w:rsidR="00E71ED3" w:rsidRPr="000C0541" w:rsidRDefault="00E71ED3" w:rsidP="00E71ED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A empresa candidata possui a solvência económica e técnica necessária para a execução do serviço a que se refere o contrato.</w:t>
      </w:r>
    </w:p>
    <w:p w14:paraId="039F8428" w14:textId="77777777" w:rsidR="00E71ED3" w:rsidRPr="000C0541" w:rsidRDefault="00E71ED3" w:rsidP="00E71ED3">
      <w:pPr>
        <w:pStyle w:val="Default"/>
        <w:ind w:left="284"/>
        <w:contextualSpacing/>
        <w:jc w:val="both"/>
        <w:rPr>
          <w:rFonts w:ascii="Arial" w:hAnsi="Arial" w:cs="Arial"/>
          <w:color w:val="auto"/>
          <w:sz w:val="20"/>
          <w:szCs w:val="20"/>
        </w:rPr>
      </w:pPr>
    </w:p>
    <w:p w14:paraId="199D99A6" w14:textId="77777777" w:rsidR="00E71ED3" w:rsidRPr="000C0541" w:rsidRDefault="00E71ED3" w:rsidP="00E71ED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 empresa candidata está registada nos seguintes locais: </w:t>
      </w:r>
    </w:p>
    <w:p w14:paraId="4E1C21BD" w14:textId="77777777" w:rsidR="00E71ED3" w:rsidRPr="000C0541" w:rsidRDefault="00E71ED3" w:rsidP="00E71ED3">
      <w:pPr>
        <w:pStyle w:val="Prrafodelista"/>
        <w:rPr>
          <w:rFonts w:cs="Arial"/>
          <w:color w:val="auto"/>
          <w:sz w:val="20"/>
        </w:rPr>
      </w:pPr>
    </w:p>
    <w:tbl>
      <w:tblPr>
        <w:tblStyle w:val="Tablaconcuadrcula"/>
        <w:tblpPr w:leftFromText="141" w:rightFromText="141" w:vertAnchor="text" w:tblpX="274" w:tblpY="1"/>
        <w:tblOverlap w:val="never"/>
        <w:tblW w:w="0" w:type="auto"/>
        <w:tblLook w:val="04A0" w:firstRow="1" w:lastRow="0" w:firstColumn="1" w:lastColumn="0" w:noHBand="0" w:noVBand="1"/>
      </w:tblPr>
      <w:tblGrid>
        <w:gridCol w:w="425"/>
      </w:tblGrid>
      <w:tr w:rsidR="00E71ED3" w:rsidRPr="000C0541" w14:paraId="4B69582F" w14:textId="77777777" w:rsidTr="00E71ED3">
        <w:tc>
          <w:tcPr>
            <w:tcW w:w="425" w:type="dxa"/>
          </w:tcPr>
          <w:p w14:paraId="28471E7D" w14:textId="77777777" w:rsidR="00E71ED3" w:rsidRPr="000C0541" w:rsidRDefault="00E71ED3" w:rsidP="00E71ED3">
            <w:pPr>
              <w:pStyle w:val="Default"/>
              <w:contextualSpacing/>
              <w:jc w:val="both"/>
              <w:rPr>
                <w:rFonts w:ascii="Arial" w:hAnsi="Arial" w:cs="Arial"/>
                <w:color w:val="auto"/>
                <w:sz w:val="20"/>
                <w:szCs w:val="20"/>
              </w:rPr>
            </w:pPr>
          </w:p>
        </w:tc>
      </w:tr>
      <w:tr w:rsidR="00E71ED3" w:rsidRPr="000C0541" w14:paraId="07AAFD4C" w14:textId="77777777" w:rsidTr="00E71ED3">
        <w:trPr>
          <w:trHeight w:val="168"/>
        </w:trPr>
        <w:tc>
          <w:tcPr>
            <w:tcW w:w="425" w:type="dxa"/>
          </w:tcPr>
          <w:p w14:paraId="2368D473" w14:textId="77777777" w:rsidR="00E71ED3" w:rsidRPr="000C0541" w:rsidRDefault="00E71ED3" w:rsidP="00E71ED3">
            <w:pPr>
              <w:pStyle w:val="Default"/>
              <w:contextualSpacing/>
              <w:jc w:val="both"/>
              <w:rPr>
                <w:rFonts w:ascii="Arial" w:hAnsi="Arial" w:cs="Arial"/>
                <w:color w:val="auto"/>
                <w:sz w:val="20"/>
                <w:szCs w:val="20"/>
              </w:rPr>
            </w:pPr>
          </w:p>
        </w:tc>
      </w:tr>
      <w:tr w:rsidR="00E71ED3" w:rsidRPr="000C0541" w14:paraId="0BFEF543" w14:textId="77777777" w:rsidTr="00E71ED3">
        <w:trPr>
          <w:trHeight w:val="225"/>
        </w:trPr>
        <w:tc>
          <w:tcPr>
            <w:tcW w:w="425" w:type="dxa"/>
          </w:tcPr>
          <w:p w14:paraId="45C404F5" w14:textId="77777777" w:rsidR="00E71ED3" w:rsidRPr="000C0541" w:rsidRDefault="00E71ED3" w:rsidP="00E71ED3">
            <w:pPr>
              <w:pStyle w:val="Default"/>
              <w:contextualSpacing/>
              <w:jc w:val="both"/>
              <w:rPr>
                <w:rFonts w:ascii="Arial" w:hAnsi="Arial" w:cs="Arial"/>
                <w:color w:val="auto"/>
                <w:sz w:val="20"/>
                <w:szCs w:val="20"/>
              </w:rPr>
            </w:pPr>
          </w:p>
        </w:tc>
      </w:tr>
      <w:tr w:rsidR="00E71ED3" w:rsidRPr="000C0541" w14:paraId="4394C936" w14:textId="77777777" w:rsidTr="00E71ED3">
        <w:tc>
          <w:tcPr>
            <w:tcW w:w="425" w:type="dxa"/>
          </w:tcPr>
          <w:p w14:paraId="4F13BF0A" w14:textId="77777777" w:rsidR="00E71ED3" w:rsidRPr="000C0541" w:rsidRDefault="00E71ED3" w:rsidP="00E71ED3">
            <w:pPr>
              <w:pStyle w:val="Default"/>
              <w:contextualSpacing/>
              <w:jc w:val="both"/>
              <w:rPr>
                <w:rFonts w:ascii="Arial" w:hAnsi="Arial" w:cs="Arial"/>
                <w:color w:val="auto"/>
                <w:sz w:val="20"/>
                <w:szCs w:val="20"/>
              </w:rPr>
            </w:pPr>
          </w:p>
        </w:tc>
      </w:tr>
      <w:tr w:rsidR="00E71ED3" w:rsidRPr="000C0541" w14:paraId="6ACB2E4A" w14:textId="77777777" w:rsidTr="00E71ED3">
        <w:tc>
          <w:tcPr>
            <w:tcW w:w="425" w:type="dxa"/>
          </w:tcPr>
          <w:p w14:paraId="3DF7E9A5" w14:textId="77777777" w:rsidR="00E71ED3" w:rsidRPr="000C0541" w:rsidRDefault="00E71ED3" w:rsidP="00E71ED3">
            <w:pPr>
              <w:pStyle w:val="Default"/>
              <w:contextualSpacing/>
              <w:jc w:val="both"/>
              <w:rPr>
                <w:rFonts w:ascii="Arial" w:hAnsi="Arial" w:cs="Arial"/>
                <w:color w:val="auto"/>
                <w:sz w:val="20"/>
                <w:szCs w:val="20"/>
              </w:rPr>
            </w:pPr>
          </w:p>
        </w:tc>
      </w:tr>
    </w:tbl>
    <w:p w14:paraId="0FBBB470" w14:textId="77777777" w:rsidR="00E71ED3" w:rsidRPr="000C0541" w:rsidRDefault="00E71ED3" w:rsidP="00E71ED3">
      <w:pPr>
        <w:pStyle w:val="Default"/>
        <w:contextualSpacing/>
        <w:jc w:val="both"/>
        <w:rPr>
          <w:rFonts w:ascii="Arial" w:hAnsi="Arial" w:cs="Arial"/>
          <w:color w:val="auto"/>
          <w:sz w:val="20"/>
          <w:szCs w:val="20"/>
        </w:rPr>
      </w:pPr>
      <w:r w:rsidRPr="000C0541">
        <w:rPr>
          <w:rFonts w:ascii="Arial" w:hAnsi="Arial" w:cs="Arial"/>
          <w:color w:val="auto"/>
          <w:sz w:val="20"/>
          <w:szCs w:val="20"/>
        </w:rPr>
        <w:t>Registo Eletrónico de Empresas Licitantes da Generalitat de Catalunya</w:t>
      </w:r>
    </w:p>
    <w:p w14:paraId="2F05E15D" w14:textId="77777777" w:rsidR="00E71ED3" w:rsidRPr="000C0541" w:rsidRDefault="00E71ED3" w:rsidP="00E71ED3">
      <w:pPr>
        <w:pStyle w:val="Default"/>
        <w:contextualSpacing/>
        <w:jc w:val="both"/>
        <w:rPr>
          <w:rFonts w:ascii="Arial" w:hAnsi="Arial" w:cs="Arial"/>
          <w:color w:val="auto"/>
          <w:sz w:val="20"/>
          <w:szCs w:val="20"/>
        </w:rPr>
      </w:pPr>
      <w:r w:rsidRPr="000C0541">
        <w:rPr>
          <w:rFonts w:ascii="Arial" w:hAnsi="Arial" w:cs="Arial"/>
          <w:color w:val="auto"/>
          <w:sz w:val="20"/>
          <w:szCs w:val="20"/>
        </w:rPr>
        <w:t>Registo Oficial de Licitantes e Empresas Classificadas do Estado</w:t>
      </w:r>
    </w:p>
    <w:p w14:paraId="0FA37ADD" w14:textId="77777777" w:rsidR="00E71ED3" w:rsidRPr="000C0541" w:rsidRDefault="00E71ED3" w:rsidP="00E71ED3">
      <w:pPr>
        <w:pStyle w:val="Default"/>
        <w:contextualSpacing/>
        <w:jc w:val="both"/>
        <w:rPr>
          <w:rFonts w:ascii="Arial" w:hAnsi="Arial" w:cs="Arial"/>
          <w:color w:val="auto"/>
          <w:sz w:val="20"/>
          <w:szCs w:val="20"/>
        </w:rPr>
      </w:pPr>
      <w:r w:rsidRPr="000C0541">
        <w:rPr>
          <w:rFonts w:ascii="Arial" w:hAnsi="Arial" w:cs="Arial"/>
          <w:color w:val="auto"/>
          <w:sz w:val="20"/>
          <w:szCs w:val="20"/>
        </w:rPr>
        <w:t>Registo de acordo com a legislação do Estado em que a empresa candidata está estabelecida</w:t>
      </w:r>
    </w:p>
    <w:p w14:paraId="0DAD2E1B" w14:textId="77777777" w:rsidR="00E71ED3" w:rsidRPr="000C0541" w:rsidRDefault="00E71ED3" w:rsidP="00E71ED3">
      <w:pPr>
        <w:pStyle w:val="Default"/>
        <w:contextualSpacing/>
        <w:jc w:val="both"/>
        <w:rPr>
          <w:rFonts w:ascii="Arial" w:hAnsi="Arial" w:cs="Arial"/>
          <w:color w:val="auto"/>
          <w:sz w:val="20"/>
          <w:szCs w:val="20"/>
        </w:rPr>
      </w:pPr>
      <w:r w:rsidRPr="000C0541">
        <w:rPr>
          <w:rFonts w:ascii="Arial" w:hAnsi="Arial" w:cs="Arial"/>
          <w:color w:val="auto"/>
          <w:sz w:val="20"/>
          <w:szCs w:val="20"/>
        </w:rPr>
        <w:t xml:space="preserve">Lista oficial de empresas autorizadas </w:t>
      </w:r>
    </w:p>
    <w:p w14:paraId="47CE6FAA" w14:textId="77777777" w:rsidR="00E71ED3" w:rsidRPr="000C0541" w:rsidRDefault="00E71ED3" w:rsidP="00E71ED3">
      <w:pPr>
        <w:pStyle w:val="Default"/>
        <w:contextualSpacing/>
        <w:jc w:val="both"/>
        <w:rPr>
          <w:rFonts w:ascii="Arial" w:hAnsi="Arial" w:cs="Arial"/>
          <w:color w:val="auto"/>
          <w:sz w:val="20"/>
          <w:szCs w:val="20"/>
        </w:rPr>
      </w:pPr>
      <w:r w:rsidRPr="000C0541">
        <w:rPr>
          <w:rFonts w:ascii="Arial" w:hAnsi="Arial" w:cs="Arial"/>
          <w:color w:val="auto"/>
          <w:sz w:val="20"/>
          <w:szCs w:val="20"/>
        </w:rPr>
        <w:t>Não está inscrita em nenhum registo</w:t>
      </w:r>
    </w:p>
    <w:p w14:paraId="559EACE4" w14:textId="77777777" w:rsidR="00E71ED3" w:rsidRPr="000C0541" w:rsidRDefault="00E71ED3" w:rsidP="00E71ED3">
      <w:pPr>
        <w:pStyle w:val="Default"/>
        <w:ind w:left="284"/>
        <w:contextualSpacing/>
        <w:jc w:val="both"/>
        <w:rPr>
          <w:rFonts w:ascii="Arial" w:hAnsi="Arial" w:cs="Arial"/>
          <w:color w:val="auto"/>
          <w:sz w:val="20"/>
          <w:szCs w:val="20"/>
        </w:rPr>
      </w:pPr>
    </w:p>
    <w:p w14:paraId="435B8264" w14:textId="77777777" w:rsidR="00E71ED3" w:rsidRPr="000C0541" w:rsidRDefault="00E71ED3" w:rsidP="00E71ED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Está autorizada a celebrar contratos com a ACCD, desde que, tendo capacidade operacional, não esteja inabilitada, não se enquadre em nenhuma das hipóteses de proibição de celebrar contratos com entidades do setor público nem faça parte de nenhum motivo de exclusão. </w:t>
      </w:r>
    </w:p>
    <w:p w14:paraId="28A60ED2" w14:textId="77777777" w:rsidR="00E71ED3" w:rsidRPr="000C0541" w:rsidRDefault="00E71ED3" w:rsidP="00E71ED3">
      <w:pPr>
        <w:pStyle w:val="Default"/>
        <w:ind w:left="284" w:hanging="284"/>
        <w:contextualSpacing/>
        <w:jc w:val="both"/>
        <w:rPr>
          <w:rFonts w:ascii="Arial" w:hAnsi="Arial" w:cs="Arial"/>
          <w:color w:val="auto"/>
          <w:sz w:val="20"/>
          <w:szCs w:val="20"/>
        </w:rPr>
      </w:pPr>
    </w:p>
    <w:p w14:paraId="059355A0" w14:textId="77777777" w:rsidR="00E71ED3" w:rsidRPr="000C0541" w:rsidRDefault="00E71ED3" w:rsidP="00E71ED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Está em dia com o cumprimento das suas obrigações fiscais, de acordo com a regulamentação aplicável.</w:t>
      </w:r>
    </w:p>
    <w:p w14:paraId="00488B9C" w14:textId="77777777" w:rsidR="00E71ED3" w:rsidRPr="000C0541" w:rsidRDefault="00E71ED3" w:rsidP="00E71ED3">
      <w:pPr>
        <w:pStyle w:val="Default"/>
        <w:ind w:left="284"/>
        <w:contextualSpacing/>
        <w:jc w:val="both"/>
        <w:rPr>
          <w:rFonts w:ascii="Arial" w:hAnsi="Arial" w:cs="Arial"/>
          <w:color w:val="auto"/>
          <w:sz w:val="20"/>
          <w:szCs w:val="20"/>
        </w:rPr>
      </w:pPr>
    </w:p>
    <w:p w14:paraId="1D9CB05D" w14:textId="77777777" w:rsidR="00E71ED3" w:rsidRDefault="00E71ED3" w:rsidP="00E71ED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 empresa declara ter capacidade para aplicar, no caso de o contrato envolver o tratamento de dados pessoais, as medidas técnicas e organizacionais adequadas para garantir e certificar que o tratamento é efetuado de acordo com as legislações nacionais aplicáveis e em conformidade com o Regulamento (UE) 2016/679 do Parlamento Europeu e do Conselho, de 27 de abril de 2016, sobre a proteção das pessoas físicas no que diz respeito ao tratamento de dados pessoais e sobre a livre circulação desses dados, e que revoga a Diretiva 95/46/CE. </w:t>
      </w:r>
    </w:p>
    <w:p w14:paraId="3036B596" w14:textId="77777777" w:rsidR="00E71ED3" w:rsidRDefault="00E71ED3" w:rsidP="00E71ED3">
      <w:pPr>
        <w:pStyle w:val="Prrafodelista"/>
        <w:rPr>
          <w:rFonts w:cs="Arial"/>
          <w:color w:val="auto"/>
          <w:sz w:val="20"/>
        </w:rPr>
      </w:pPr>
    </w:p>
    <w:p w14:paraId="67ED1873" w14:textId="7ED22306" w:rsidR="00001B08" w:rsidRPr="00001B08" w:rsidRDefault="00E71ED3" w:rsidP="00001B08">
      <w:pPr>
        <w:pStyle w:val="Default"/>
        <w:numPr>
          <w:ilvl w:val="0"/>
          <w:numId w:val="2"/>
        </w:numPr>
        <w:ind w:left="284" w:hanging="284"/>
        <w:contextualSpacing/>
        <w:jc w:val="both"/>
        <w:rPr>
          <w:rFonts w:ascii="Arial" w:hAnsi="Arial" w:cs="Arial"/>
          <w:color w:val="auto"/>
          <w:sz w:val="20"/>
          <w:szCs w:val="20"/>
        </w:rPr>
      </w:pPr>
      <w:r w:rsidRPr="00E71ED3">
        <w:rPr>
          <w:rFonts w:ascii="Arial" w:hAnsi="Arial" w:cs="Arial"/>
          <w:color w:val="auto"/>
          <w:sz w:val="20"/>
          <w:szCs w:val="20"/>
        </w:rPr>
        <w:lastRenderedPageBreak/>
        <w:t xml:space="preserve">A empresa proponente compromete-se </w:t>
      </w:r>
      <w:r w:rsidRPr="00E71ED3">
        <w:rPr>
          <w:rFonts w:ascii="Arial" w:hAnsi="Arial" w:cs="Arial"/>
          <w:b/>
          <w:color w:val="auto"/>
          <w:sz w:val="20"/>
          <w:szCs w:val="20"/>
        </w:rPr>
        <w:t>a fornecer a declaração de protecção de dados e de dever de confidencialidade e a declaração sobre a localização dos servidores da empresa e sobre onde serão prestados os serviços associados a esses servidores.</w:t>
      </w:r>
    </w:p>
    <w:p w14:paraId="5A9CC7B8" w14:textId="77777777" w:rsidR="00001B08" w:rsidRDefault="00001B08" w:rsidP="00001B08">
      <w:pPr>
        <w:pStyle w:val="Prrafodelista"/>
        <w:rPr>
          <w:rFonts w:cs="Arial"/>
          <w:color w:val="auto"/>
          <w:sz w:val="20"/>
        </w:rPr>
      </w:pPr>
    </w:p>
    <w:p w14:paraId="0EB948FD" w14:textId="77777777" w:rsidR="00001B08" w:rsidRDefault="00001B08" w:rsidP="00D40668">
      <w:pPr>
        <w:pStyle w:val="Default"/>
        <w:numPr>
          <w:ilvl w:val="0"/>
          <w:numId w:val="2"/>
        </w:numPr>
        <w:ind w:left="360"/>
        <w:contextualSpacing/>
        <w:jc w:val="both"/>
        <w:rPr>
          <w:rFonts w:ascii="Arial" w:hAnsi="Arial" w:cs="Arial"/>
          <w:color w:val="auto"/>
          <w:sz w:val="20"/>
          <w:szCs w:val="20"/>
        </w:rPr>
      </w:pPr>
      <w:r w:rsidRPr="00001B08">
        <w:rPr>
          <w:rFonts w:ascii="Arial" w:hAnsi="Arial" w:cs="Arial"/>
          <w:color w:val="auto"/>
          <w:sz w:val="20"/>
          <w:szCs w:val="20"/>
        </w:rPr>
        <w:t>Em relação à preparação e adjudicação deste contrato, as empresas concorrentes submetem-se aos tribunais espanhóis para resolver quaisquer discrepâncias que possam surgir, e no caso de tal não ser possível, a um procedimento de arbitragem. No que diz respeito aos efeitos, execução e rescisão do contrato, no caso de a empresa adjudicatária ser espanhola, qualquer litígio será submetido à jurisdição dos tribunais espanhóis. Caso contrário, estará sujeito ao que é determinado pelos regulamentos de Moçambique; se tal não for possível, será sujeito a um procedimento de arbitragem.</w:t>
      </w:r>
    </w:p>
    <w:p w14:paraId="6948B945" w14:textId="77777777" w:rsidR="00001B08" w:rsidRDefault="00001B08" w:rsidP="00D40668">
      <w:pPr>
        <w:pStyle w:val="Prrafodelista"/>
        <w:ind w:left="360"/>
        <w:rPr>
          <w:rFonts w:cs="Arial"/>
          <w:color w:val="auto"/>
          <w:sz w:val="20"/>
        </w:rPr>
      </w:pPr>
    </w:p>
    <w:p w14:paraId="7FB4BF54" w14:textId="77777777" w:rsidR="00E71ED3" w:rsidRPr="000C0541" w:rsidRDefault="00E71ED3" w:rsidP="00E71ED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As informações e documentos fornecidos no envelope são de conteúdo absolutamente exato. </w:t>
      </w:r>
    </w:p>
    <w:p w14:paraId="541CEC4E" w14:textId="77777777" w:rsidR="00E71ED3" w:rsidRPr="000C0541" w:rsidRDefault="00E71ED3" w:rsidP="00E71ED3">
      <w:pPr>
        <w:pStyle w:val="Default"/>
        <w:ind w:left="284"/>
        <w:contextualSpacing/>
        <w:jc w:val="both"/>
        <w:rPr>
          <w:rFonts w:ascii="Arial" w:hAnsi="Arial" w:cs="Arial"/>
          <w:color w:val="auto"/>
          <w:sz w:val="20"/>
          <w:szCs w:val="20"/>
        </w:rPr>
      </w:pPr>
    </w:p>
    <w:p w14:paraId="74A250A9" w14:textId="77777777" w:rsidR="00E71ED3" w:rsidRPr="000C0541" w:rsidRDefault="00E71ED3" w:rsidP="00E71ED3">
      <w:pPr>
        <w:pStyle w:val="Default"/>
        <w:numPr>
          <w:ilvl w:val="0"/>
          <w:numId w:val="2"/>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Autoriza a entidade contratante e os serviços dependentes do mesmo a obterem diretamente, junto dos órgãos administrativos competentes, os dados ou documentos de registo, bem como os dados fiscais necessários existentes em bases de dados e noutras fontes pesquisáveis, que sejam necessários para proceder, se for o caso, à adjudicação do contrato. </w:t>
      </w:r>
    </w:p>
    <w:p w14:paraId="11FD6BEB" w14:textId="77777777" w:rsidR="00E71ED3" w:rsidRPr="000C0541" w:rsidRDefault="00E71ED3" w:rsidP="00E71ED3">
      <w:pPr>
        <w:ind w:left="720"/>
        <w:contextualSpacing/>
        <w:jc w:val="both"/>
        <w:rPr>
          <w:rFonts w:cs="Arial"/>
          <w:sz w:val="20"/>
          <w:szCs w:val="20"/>
        </w:rPr>
      </w:pPr>
    </w:p>
    <w:p w14:paraId="4221C80C" w14:textId="77777777" w:rsidR="00E71ED3" w:rsidRPr="000C0541" w:rsidRDefault="00E71ED3" w:rsidP="00E71ED3">
      <w:pPr>
        <w:contextualSpacing/>
        <w:jc w:val="both"/>
        <w:rPr>
          <w:rFonts w:cs="Arial"/>
          <w:b/>
          <w:bCs/>
          <w:snapToGrid w:val="0"/>
          <w:sz w:val="20"/>
          <w:szCs w:val="20"/>
          <w:u w:val="single"/>
        </w:rPr>
      </w:pPr>
      <w:r w:rsidRPr="000C0541">
        <w:rPr>
          <w:rFonts w:cs="Arial"/>
          <w:b/>
          <w:bCs/>
          <w:snapToGrid w:val="0"/>
          <w:sz w:val="20"/>
          <w:szCs w:val="20"/>
          <w:u w:val="single"/>
        </w:rPr>
        <w:t xml:space="preserve">A inexatidão, falsidade ou omissão de qualquer um dos dados e das afirmações constituintes desta declaração determinará a exclusão automática da </w:t>
      </w:r>
      <w:r w:rsidRPr="000C0541">
        <w:rPr>
          <w:rFonts w:cs="Arial"/>
          <w:b/>
          <w:sz w:val="20"/>
          <w:szCs w:val="20"/>
          <w:u w:val="single"/>
        </w:rPr>
        <w:t>empresa</w:t>
      </w:r>
      <w:r w:rsidRPr="000C0541">
        <w:rPr>
          <w:rFonts w:cs="Arial"/>
          <w:b/>
          <w:bCs/>
          <w:snapToGrid w:val="0"/>
          <w:sz w:val="20"/>
          <w:szCs w:val="20"/>
          <w:u w:val="single"/>
        </w:rPr>
        <w:t xml:space="preserve"> licitante no momento em que esses factos forem registados, sem prejuízo das responsabilidades criminais, cíveis ou administrativas que também possam ser aplicáveis, bem como as proibições de contratação com o setor público.</w:t>
      </w:r>
    </w:p>
    <w:p w14:paraId="25045E9C" w14:textId="77777777" w:rsidR="00E71ED3" w:rsidRPr="000C0541" w:rsidRDefault="00E71ED3" w:rsidP="00E71ED3">
      <w:pPr>
        <w:contextualSpacing/>
        <w:jc w:val="both"/>
        <w:rPr>
          <w:rFonts w:cs="Arial"/>
          <w:b/>
          <w:bCs/>
          <w:snapToGrid w:val="0"/>
          <w:sz w:val="20"/>
          <w:szCs w:val="20"/>
          <w:u w:val="single"/>
        </w:rPr>
      </w:pPr>
    </w:p>
    <w:p w14:paraId="761C08F5" w14:textId="15C5F4C3" w:rsidR="003F26CA" w:rsidRDefault="003F26CA">
      <w:r>
        <w:br w:type="page"/>
      </w:r>
    </w:p>
    <w:p w14:paraId="664B99C1" w14:textId="44B98F2D" w:rsidR="00E71ED3" w:rsidRDefault="00E71ED3"/>
    <w:p w14:paraId="1DB68D23" w14:textId="1C357F4D" w:rsidR="00E71ED3" w:rsidRDefault="00E71ED3"/>
    <w:p w14:paraId="4D7331BF" w14:textId="77777777" w:rsidR="00E71ED3" w:rsidRPr="000C0541" w:rsidRDefault="00E71ED3" w:rsidP="00E71ED3">
      <w:pPr>
        <w:contextualSpacing/>
        <w:jc w:val="both"/>
        <w:rPr>
          <w:rFonts w:cs="Arial"/>
          <w:b/>
          <w:bCs/>
          <w:snapToGrid w:val="0"/>
          <w:sz w:val="20"/>
          <w:szCs w:val="20"/>
        </w:rPr>
      </w:pPr>
      <w:r w:rsidRPr="000C0541">
        <w:rPr>
          <w:rFonts w:cs="Arial"/>
          <w:b/>
          <w:bCs/>
          <w:snapToGrid w:val="0"/>
          <w:sz w:val="20"/>
          <w:szCs w:val="20"/>
        </w:rPr>
        <w:t>2.2. Modelo para pessoa física</w:t>
      </w:r>
    </w:p>
    <w:p w14:paraId="57484A92" w14:textId="77777777" w:rsidR="00E71ED3" w:rsidRPr="000C0541" w:rsidRDefault="00E71ED3" w:rsidP="00E71ED3">
      <w:pPr>
        <w:contextualSpacing/>
        <w:jc w:val="both"/>
        <w:rPr>
          <w:rFonts w:cs="Arial"/>
          <w:b/>
          <w:bCs/>
          <w:snapToGrid w:val="0"/>
          <w:sz w:val="20"/>
          <w:szCs w:val="20"/>
          <w:u w:val="single"/>
        </w:rPr>
      </w:pPr>
    </w:p>
    <w:p w14:paraId="0B61B4B5" w14:textId="77777777" w:rsidR="00E71ED3" w:rsidRPr="000C0541" w:rsidRDefault="00E71ED3" w:rsidP="00E71ED3">
      <w:pPr>
        <w:pStyle w:val="Default"/>
        <w:contextualSpacing/>
        <w:jc w:val="both"/>
        <w:rPr>
          <w:rFonts w:ascii="Arial" w:hAnsi="Arial" w:cs="Arial"/>
          <w:color w:val="auto"/>
          <w:sz w:val="20"/>
          <w:szCs w:val="20"/>
        </w:rPr>
      </w:pPr>
      <w:r w:rsidRPr="000C0541">
        <w:rPr>
          <w:rFonts w:ascii="Arial" w:hAnsi="Arial" w:cs="Arial"/>
          <w:sz w:val="20"/>
          <w:szCs w:val="20"/>
        </w:rPr>
        <w:t>O/a senhor/a ............................................com CC/NIF ou documento de identificação ......... e agindo em nome e representação própria, DECLARA, sob a sua responsabilidade, como pessoa candidata à contratação</w:t>
      </w:r>
      <w:r w:rsidRPr="000C0541">
        <w:rPr>
          <w:rFonts w:ascii="Arial" w:hAnsi="Arial" w:cs="Arial"/>
          <w:color w:val="auto"/>
          <w:sz w:val="20"/>
          <w:szCs w:val="20"/>
        </w:rPr>
        <w:t xml:space="preserve"> </w:t>
      </w:r>
      <w:r w:rsidRPr="000C0541">
        <w:rPr>
          <w:rFonts w:ascii="Arial" w:hAnsi="Arial" w:cs="Arial"/>
          <w:i/>
          <w:color w:val="auto"/>
          <w:sz w:val="20"/>
          <w:szCs w:val="20"/>
        </w:rPr>
        <w:t>de serviços de formação e assistência técnica durante a elaboração dos planos de estrutura urbana no âmbito do projeto "Sustainable, Inclusive and Resilient Inhambane Province</w:t>
      </w:r>
      <w:r>
        <w:rPr>
          <w:rFonts w:ascii="Arial" w:hAnsi="Arial" w:cs="Arial"/>
          <w:i/>
          <w:color w:val="auto"/>
          <w:sz w:val="20"/>
          <w:szCs w:val="20"/>
        </w:rPr>
        <w:t xml:space="preserve"> – SIRI project" (projeto SIRI)</w:t>
      </w:r>
      <w:r w:rsidRPr="000C0541">
        <w:rPr>
          <w:rFonts w:ascii="Arial" w:hAnsi="Arial" w:cs="Arial"/>
          <w:i/>
          <w:iCs/>
          <w:color w:val="auto"/>
          <w:sz w:val="20"/>
          <w:szCs w:val="20"/>
        </w:rPr>
        <w:t xml:space="preserve"> </w:t>
      </w:r>
      <w:r w:rsidRPr="000C0541">
        <w:rPr>
          <w:rFonts w:ascii="Arial" w:hAnsi="Arial" w:cs="Arial"/>
          <w:color w:val="auto"/>
          <w:sz w:val="20"/>
          <w:szCs w:val="20"/>
        </w:rPr>
        <w:t>com o núm</w:t>
      </w:r>
      <w:r>
        <w:rPr>
          <w:rFonts w:ascii="Arial" w:hAnsi="Arial" w:cs="Arial"/>
          <w:color w:val="auto"/>
          <w:sz w:val="20"/>
          <w:szCs w:val="20"/>
        </w:rPr>
        <w:t>ero de expediente SIRI-SERVEIS 13/2022</w:t>
      </w:r>
      <w:r w:rsidRPr="000C0541">
        <w:rPr>
          <w:rFonts w:ascii="Arial" w:hAnsi="Arial" w:cs="Arial"/>
          <w:color w:val="auto"/>
          <w:sz w:val="20"/>
          <w:szCs w:val="20"/>
        </w:rPr>
        <w:t xml:space="preserve">, QUE: </w:t>
      </w:r>
    </w:p>
    <w:p w14:paraId="3E5E4C49" w14:textId="77777777" w:rsidR="00E71ED3" w:rsidRPr="000C0541" w:rsidRDefault="00E71ED3" w:rsidP="00E71ED3">
      <w:pPr>
        <w:pStyle w:val="Default"/>
        <w:contextualSpacing/>
        <w:jc w:val="both"/>
        <w:rPr>
          <w:rFonts w:ascii="Arial" w:hAnsi="Arial" w:cs="Arial"/>
          <w:color w:val="auto"/>
          <w:sz w:val="20"/>
          <w:szCs w:val="20"/>
        </w:rPr>
      </w:pPr>
    </w:p>
    <w:p w14:paraId="42A15FC4" w14:textId="77777777" w:rsidR="00E71ED3" w:rsidRPr="000C0541" w:rsidRDefault="00E71ED3" w:rsidP="00E71ED3">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Cumpre as condições legalmente estabelecidas para contratação com a ACCD e, caso seja escolhida para a adjudicação, procederá à sua acreditação, antes da adjudicação, perante a entidade contratante, com a documentação exigida. </w:t>
      </w:r>
    </w:p>
    <w:p w14:paraId="43E3B479" w14:textId="77777777" w:rsidR="00E71ED3" w:rsidRPr="000C0541" w:rsidRDefault="00E71ED3" w:rsidP="00E71ED3">
      <w:pPr>
        <w:pStyle w:val="Default"/>
        <w:ind w:left="284" w:hanging="284"/>
        <w:contextualSpacing/>
        <w:jc w:val="both"/>
        <w:rPr>
          <w:rFonts w:ascii="Arial" w:hAnsi="Arial" w:cs="Arial"/>
          <w:color w:val="auto"/>
          <w:sz w:val="20"/>
          <w:szCs w:val="20"/>
        </w:rPr>
      </w:pPr>
    </w:p>
    <w:p w14:paraId="118F70BC" w14:textId="77777777" w:rsidR="00E71ED3" w:rsidRPr="000C0541" w:rsidRDefault="00E71ED3" w:rsidP="00E71ED3">
      <w:pPr>
        <w:pStyle w:val="Default"/>
        <w:numPr>
          <w:ilvl w:val="0"/>
          <w:numId w:val="3"/>
        </w:numPr>
        <w:tabs>
          <w:tab w:val="num" w:pos="284"/>
        </w:tabs>
        <w:ind w:left="284" w:hanging="284"/>
        <w:contextualSpacing/>
        <w:jc w:val="both"/>
        <w:rPr>
          <w:rFonts w:ascii="Arial" w:hAnsi="Arial" w:cs="Arial"/>
          <w:bCs/>
          <w:snapToGrid w:val="0"/>
          <w:color w:val="auto"/>
          <w:sz w:val="20"/>
          <w:szCs w:val="20"/>
        </w:rPr>
      </w:pPr>
      <w:r w:rsidRPr="000C0541">
        <w:rPr>
          <w:rFonts w:ascii="Arial" w:hAnsi="Arial" w:cs="Arial"/>
          <w:color w:val="auto"/>
          <w:sz w:val="20"/>
          <w:szCs w:val="20"/>
        </w:rPr>
        <w:t>Cumpre todos os requisitos e obrigações exigidos pela regulamentação em vigor aplicável.</w:t>
      </w:r>
    </w:p>
    <w:p w14:paraId="46E4898E" w14:textId="77777777" w:rsidR="00E71ED3" w:rsidRPr="000C0541" w:rsidRDefault="00E71ED3" w:rsidP="00E71ED3">
      <w:pPr>
        <w:pStyle w:val="Default"/>
        <w:tabs>
          <w:tab w:val="num" w:pos="284"/>
        </w:tabs>
        <w:ind w:left="284"/>
        <w:contextualSpacing/>
        <w:jc w:val="both"/>
        <w:rPr>
          <w:rFonts w:ascii="Arial" w:hAnsi="Arial" w:cs="Arial"/>
          <w:bCs/>
          <w:snapToGrid w:val="0"/>
          <w:color w:val="auto"/>
          <w:sz w:val="20"/>
          <w:szCs w:val="20"/>
        </w:rPr>
      </w:pPr>
    </w:p>
    <w:p w14:paraId="487DDB56" w14:textId="77777777" w:rsidR="00E71ED3" w:rsidRPr="000C0541" w:rsidRDefault="00E71ED3" w:rsidP="00E71ED3">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Está registada nos seguintes locais: </w:t>
      </w:r>
    </w:p>
    <w:p w14:paraId="1F544869" w14:textId="77777777" w:rsidR="00E71ED3" w:rsidRPr="000C0541" w:rsidRDefault="00E71ED3" w:rsidP="00E71ED3">
      <w:pPr>
        <w:pStyle w:val="Default"/>
        <w:ind w:left="284"/>
        <w:contextualSpacing/>
        <w:jc w:val="both"/>
        <w:rPr>
          <w:rFonts w:ascii="Arial" w:hAnsi="Arial" w:cs="Arial"/>
          <w:color w:val="auto"/>
          <w:sz w:val="20"/>
          <w:szCs w:val="20"/>
        </w:rPr>
      </w:pPr>
    </w:p>
    <w:tbl>
      <w:tblPr>
        <w:tblStyle w:val="Tablaconcuadrcula"/>
        <w:tblpPr w:leftFromText="141" w:rightFromText="141" w:vertAnchor="text" w:tblpX="274" w:tblpY="1"/>
        <w:tblOverlap w:val="never"/>
        <w:tblW w:w="0" w:type="auto"/>
        <w:tblLook w:val="04A0" w:firstRow="1" w:lastRow="0" w:firstColumn="1" w:lastColumn="0" w:noHBand="0" w:noVBand="1"/>
      </w:tblPr>
      <w:tblGrid>
        <w:gridCol w:w="425"/>
      </w:tblGrid>
      <w:tr w:rsidR="00E71ED3" w:rsidRPr="000C0541" w14:paraId="3C6085B8" w14:textId="77777777" w:rsidTr="00E71ED3">
        <w:tc>
          <w:tcPr>
            <w:tcW w:w="425" w:type="dxa"/>
          </w:tcPr>
          <w:p w14:paraId="7F6AB9A2" w14:textId="77777777" w:rsidR="00E71ED3" w:rsidRPr="000C0541" w:rsidRDefault="00E71ED3" w:rsidP="00E71ED3">
            <w:pPr>
              <w:pStyle w:val="Default"/>
              <w:contextualSpacing/>
              <w:jc w:val="both"/>
              <w:rPr>
                <w:rFonts w:ascii="Arial" w:hAnsi="Arial" w:cs="Arial"/>
                <w:color w:val="auto"/>
                <w:sz w:val="20"/>
                <w:szCs w:val="20"/>
              </w:rPr>
            </w:pPr>
          </w:p>
        </w:tc>
      </w:tr>
      <w:tr w:rsidR="00E71ED3" w:rsidRPr="000C0541" w14:paraId="5F19A5C3" w14:textId="77777777" w:rsidTr="00E71ED3">
        <w:trPr>
          <w:trHeight w:val="168"/>
        </w:trPr>
        <w:tc>
          <w:tcPr>
            <w:tcW w:w="425" w:type="dxa"/>
          </w:tcPr>
          <w:p w14:paraId="5DF6C613" w14:textId="77777777" w:rsidR="00E71ED3" w:rsidRPr="000C0541" w:rsidRDefault="00E71ED3" w:rsidP="00E71ED3">
            <w:pPr>
              <w:pStyle w:val="Default"/>
              <w:contextualSpacing/>
              <w:jc w:val="both"/>
              <w:rPr>
                <w:rFonts w:ascii="Arial" w:hAnsi="Arial" w:cs="Arial"/>
                <w:color w:val="auto"/>
                <w:sz w:val="20"/>
                <w:szCs w:val="20"/>
              </w:rPr>
            </w:pPr>
          </w:p>
        </w:tc>
      </w:tr>
      <w:tr w:rsidR="00E71ED3" w:rsidRPr="000C0541" w14:paraId="6CCFBEBA" w14:textId="77777777" w:rsidTr="00E71ED3">
        <w:trPr>
          <w:trHeight w:val="223"/>
        </w:trPr>
        <w:tc>
          <w:tcPr>
            <w:tcW w:w="425" w:type="dxa"/>
          </w:tcPr>
          <w:p w14:paraId="75F90207" w14:textId="77777777" w:rsidR="00E71ED3" w:rsidRPr="000C0541" w:rsidRDefault="00E71ED3" w:rsidP="00E71ED3">
            <w:pPr>
              <w:pStyle w:val="Default"/>
              <w:contextualSpacing/>
              <w:jc w:val="both"/>
              <w:rPr>
                <w:rFonts w:ascii="Arial" w:hAnsi="Arial" w:cs="Arial"/>
                <w:color w:val="auto"/>
                <w:sz w:val="20"/>
                <w:szCs w:val="20"/>
              </w:rPr>
            </w:pPr>
          </w:p>
        </w:tc>
      </w:tr>
      <w:tr w:rsidR="00E71ED3" w:rsidRPr="000C0541" w14:paraId="16C5599E" w14:textId="77777777" w:rsidTr="00E71ED3">
        <w:tc>
          <w:tcPr>
            <w:tcW w:w="425" w:type="dxa"/>
          </w:tcPr>
          <w:p w14:paraId="78D4CCE5" w14:textId="77777777" w:rsidR="00E71ED3" w:rsidRPr="000C0541" w:rsidRDefault="00E71ED3" w:rsidP="00E71ED3">
            <w:pPr>
              <w:pStyle w:val="Default"/>
              <w:contextualSpacing/>
              <w:jc w:val="both"/>
              <w:rPr>
                <w:rFonts w:ascii="Arial" w:hAnsi="Arial" w:cs="Arial"/>
                <w:color w:val="auto"/>
                <w:sz w:val="20"/>
                <w:szCs w:val="20"/>
              </w:rPr>
            </w:pPr>
          </w:p>
        </w:tc>
      </w:tr>
      <w:tr w:rsidR="00E71ED3" w:rsidRPr="000C0541" w14:paraId="575BAEE9" w14:textId="77777777" w:rsidTr="00E71ED3">
        <w:tc>
          <w:tcPr>
            <w:tcW w:w="425" w:type="dxa"/>
          </w:tcPr>
          <w:p w14:paraId="2C0BAF95" w14:textId="77777777" w:rsidR="00E71ED3" w:rsidRPr="000C0541" w:rsidRDefault="00E71ED3" w:rsidP="00E71ED3">
            <w:pPr>
              <w:pStyle w:val="Default"/>
              <w:contextualSpacing/>
              <w:jc w:val="both"/>
              <w:rPr>
                <w:rFonts w:ascii="Arial" w:hAnsi="Arial" w:cs="Arial"/>
                <w:color w:val="auto"/>
                <w:sz w:val="20"/>
                <w:szCs w:val="20"/>
              </w:rPr>
            </w:pPr>
          </w:p>
        </w:tc>
      </w:tr>
    </w:tbl>
    <w:p w14:paraId="7351FAEE" w14:textId="77777777" w:rsidR="00E71ED3" w:rsidRPr="000C0541" w:rsidRDefault="00E71ED3" w:rsidP="00E71ED3">
      <w:pPr>
        <w:pStyle w:val="Default"/>
        <w:contextualSpacing/>
        <w:jc w:val="both"/>
        <w:rPr>
          <w:rFonts w:ascii="Arial" w:hAnsi="Arial" w:cs="Arial"/>
          <w:color w:val="auto"/>
          <w:sz w:val="20"/>
          <w:szCs w:val="20"/>
        </w:rPr>
      </w:pPr>
      <w:r w:rsidRPr="000C0541">
        <w:rPr>
          <w:rFonts w:ascii="Arial" w:hAnsi="Arial" w:cs="Arial"/>
          <w:color w:val="auto"/>
          <w:sz w:val="20"/>
          <w:szCs w:val="20"/>
        </w:rPr>
        <w:t>Registo Eletrónico de Empresas Licitantes da Generalitat de Catalunya</w:t>
      </w:r>
    </w:p>
    <w:p w14:paraId="2B1477F2" w14:textId="77777777" w:rsidR="00E71ED3" w:rsidRPr="000C0541" w:rsidRDefault="00E71ED3" w:rsidP="00E71ED3">
      <w:pPr>
        <w:pStyle w:val="Default"/>
        <w:contextualSpacing/>
        <w:jc w:val="both"/>
        <w:rPr>
          <w:rFonts w:ascii="Arial" w:hAnsi="Arial" w:cs="Arial"/>
          <w:color w:val="auto"/>
          <w:sz w:val="20"/>
          <w:szCs w:val="20"/>
        </w:rPr>
      </w:pPr>
      <w:r w:rsidRPr="000C0541">
        <w:rPr>
          <w:rFonts w:ascii="Arial" w:hAnsi="Arial" w:cs="Arial"/>
          <w:color w:val="auto"/>
          <w:sz w:val="20"/>
          <w:szCs w:val="20"/>
        </w:rPr>
        <w:t>Registo Oficial de Licitantes e Empresas Classificadas do Estado</w:t>
      </w:r>
    </w:p>
    <w:p w14:paraId="4B4A3F94" w14:textId="77777777" w:rsidR="00E71ED3" w:rsidRPr="000C0541" w:rsidRDefault="00E71ED3" w:rsidP="00E71ED3">
      <w:pPr>
        <w:pStyle w:val="Default"/>
        <w:contextualSpacing/>
        <w:jc w:val="both"/>
        <w:rPr>
          <w:rFonts w:ascii="Arial" w:hAnsi="Arial" w:cs="Arial"/>
          <w:color w:val="auto"/>
          <w:sz w:val="20"/>
          <w:szCs w:val="20"/>
        </w:rPr>
      </w:pPr>
      <w:r w:rsidRPr="000C0541">
        <w:rPr>
          <w:rFonts w:ascii="Arial" w:hAnsi="Arial" w:cs="Arial"/>
          <w:sz w:val="20"/>
          <w:szCs w:val="20"/>
        </w:rPr>
        <w:t>Registo de acordo com a legislação do Estado em que a empresa candidata está estabelecida</w:t>
      </w:r>
      <w:r w:rsidRPr="000C0541" w:rsidDel="00AE24C9">
        <w:rPr>
          <w:rFonts w:ascii="Arial" w:hAnsi="Arial" w:cs="Arial"/>
          <w:sz w:val="20"/>
          <w:szCs w:val="20"/>
        </w:rPr>
        <w:t xml:space="preserve"> </w:t>
      </w:r>
      <w:r w:rsidRPr="000C0541">
        <w:rPr>
          <w:rFonts w:ascii="Arial" w:hAnsi="Arial" w:cs="Arial"/>
          <w:color w:val="auto"/>
          <w:sz w:val="20"/>
          <w:szCs w:val="20"/>
        </w:rPr>
        <w:t xml:space="preserve">Lista oficial de empresas autorizadas </w:t>
      </w:r>
    </w:p>
    <w:p w14:paraId="7A75E13C" w14:textId="77777777" w:rsidR="00E71ED3" w:rsidRPr="000C0541" w:rsidRDefault="00E71ED3" w:rsidP="00E71ED3">
      <w:pPr>
        <w:pStyle w:val="Default"/>
        <w:contextualSpacing/>
        <w:jc w:val="both"/>
        <w:rPr>
          <w:rFonts w:ascii="Arial" w:hAnsi="Arial" w:cs="Arial"/>
          <w:color w:val="auto"/>
          <w:sz w:val="20"/>
          <w:szCs w:val="20"/>
        </w:rPr>
      </w:pPr>
      <w:r w:rsidRPr="000C0541">
        <w:rPr>
          <w:rFonts w:ascii="Arial" w:hAnsi="Arial" w:cs="Arial"/>
          <w:sz w:val="20"/>
          <w:szCs w:val="20"/>
        </w:rPr>
        <w:t>Não está inscrita em nenhum registo</w:t>
      </w:r>
    </w:p>
    <w:p w14:paraId="174EBE26" w14:textId="77777777" w:rsidR="00E71ED3" w:rsidRPr="000C0541" w:rsidRDefault="00E71ED3" w:rsidP="00E71ED3">
      <w:pPr>
        <w:pStyle w:val="Default"/>
        <w:contextualSpacing/>
        <w:jc w:val="both"/>
        <w:rPr>
          <w:rFonts w:ascii="Arial" w:hAnsi="Arial" w:cs="Arial"/>
          <w:color w:val="auto"/>
          <w:sz w:val="20"/>
          <w:szCs w:val="20"/>
        </w:rPr>
      </w:pPr>
    </w:p>
    <w:p w14:paraId="42E17B51" w14:textId="77777777" w:rsidR="00E71ED3" w:rsidRPr="000C0541" w:rsidRDefault="00E71ED3" w:rsidP="00E71ED3">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Possui a qualificação empresarial correspondente para desenvolver a atividade de consultoria e gestão, objeto do presente contrato.</w:t>
      </w:r>
    </w:p>
    <w:p w14:paraId="5F449F27" w14:textId="77777777" w:rsidR="00E71ED3" w:rsidRPr="000C0541" w:rsidRDefault="00E71ED3" w:rsidP="00E71ED3">
      <w:pPr>
        <w:pStyle w:val="Default"/>
        <w:ind w:left="284"/>
        <w:contextualSpacing/>
        <w:jc w:val="both"/>
        <w:rPr>
          <w:rFonts w:ascii="Arial" w:hAnsi="Arial" w:cs="Arial"/>
          <w:color w:val="auto"/>
          <w:sz w:val="20"/>
          <w:szCs w:val="20"/>
        </w:rPr>
      </w:pPr>
    </w:p>
    <w:p w14:paraId="669A7501" w14:textId="77777777" w:rsidR="00E71ED3" w:rsidRPr="000C0541" w:rsidRDefault="00E71ED3" w:rsidP="00E71ED3">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Possui a solvência económica e técnica necessária para a execução do serviço a que se refere o contrato..</w:t>
      </w:r>
    </w:p>
    <w:p w14:paraId="4E879F66" w14:textId="77777777" w:rsidR="00E71ED3" w:rsidRPr="000C0541" w:rsidRDefault="00E71ED3" w:rsidP="00E71ED3">
      <w:pPr>
        <w:pStyle w:val="Default"/>
        <w:ind w:left="284"/>
        <w:contextualSpacing/>
        <w:jc w:val="both"/>
        <w:rPr>
          <w:rFonts w:ascii="Arial" w:hAnsi="Arial" w:cs="Arial"/>
          <w:color w:val="auto"/>
          <w:sz w:val="20"/>
          <w:szCs w:val="20"/>
        </w:rPr>
      </w:pPr>
    </w:p>
    <w:p w14:paraId="43FAE572" w14:textId="77777777" w:rsidR="00E71ED3" w:rsidRPr="000C0541" w:rsidRDefault="00E71ED3" w:rsidP="00E71ED3">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Está autorizada a celebrar contratos com a ACCD, desde que, tendo capacidade operacional, não esteja inabilitada, não se enquadre em nenhuma das hipóteses de proibição de celebrar contratos com entidades do setor público nem faça parte de nenhum motivo de exclusão. </w:t>
      </w:r>
    </w:p>
    <w:p w14:paraId="0B4114A5" w14:textId="77777777" w:rsidR="00E71ED3" w:rsidRPr="000C0541" w:rsidRDefault="00E71ED3" w:rsidP="00E71ED3">
      <w:pPr>
        <w:pStyle w:val="Default"/>
        <w:ind w:left="284" w:hanging="284"/>
        <w:contextualSpacing/>
        <w:jc w:val="both"/>
        <w:rPr>
          <w:rFonts w:ascii="Arial" w:hAnsi="Arial" w:cs="Arial"/>
          <w:color w:val="auto"/>
          <w:sz w:val="20"/>
          <w:szCs w:val="20"/>
        </w:rPr>
      </w:pPr>
    </w:p>
    <w:p w14:paraId="5AC1A354" w14:textId="77777777" w:rsidR="00E71ED3" w:rsidRPr="000C0541" w:rsidRDefault="00E71ED3" w:rsidP="00E71ED3">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Está em dia com o cumprimento das suas obrigações fiscais, de acordo com a regulamentação aplicável.</w:t>
      </w:r>
    </w:p>
    <w:p w14:paraId="51A3BFDB" w14:textId="77777777" w:rsidR="00E71ED3" w:rsidRPr="000C0541" w:rsidRDefault="00E71ED3" w:rsidP="00E71ED3">
      <w:pPr>
        <w:pStyle w:val="Default"/>
        <w:contextualSpacing/>
        <w:jc w:val="both"/>
        <w:rPr>
          <w:rFonts w:ascii="Arial" w:hAnsi="Arial" w:cs="Arial"/>
          <w:color w:val="auto"/>
          <w:sz w:val="20"/>
          <w:szCs w:val="20"/>
        </w:rPr>
      </w:pPr>
    </w:p>
    <w:p w14:paraId="7709B3E0" w14:textId="77777777" w:rsidR="00E71ED3" w:rsidRPr="00E71ED3" w:rsidRDefault="00E71ED3" w:rsidP="00E71ED3">
      <w:pPr>
        <w:pStyle w:val="Prrafodelista"/>
        <w:numPr>
          <w:ilvl w:val="0"/>
          <w:numId w:val="3"/>
        </w:numPr>
        <w:rPr>
          <w:rFonts w:eastAsia="Calibri" w:cs="Arial"/>
          <w:sz w:val="20"/>
        </w:rPr>
      </w:pPr>
      <w:r w:rsidRPr="000C0541">
        <w:rPr>
          <w:rFonts w:cs="Arial"/>
          <w:sz w:val="20"/>
        </w:rPr>
        <w:t>A empresa declara ter capacidade para aplicar, no caso de o contrato envolver o tratamento de dados pessoais, as medidas técnicas e organizacionais adequadas para garantir e certificar que o tratamento é efetuado de acordo com as legislações nacionais aplicáveis e em conformidade com o Regulamento (UE) 2016/679 do Parlamento Europeu e do Conselho, de 27 de abril de 2016, sobre a proteção das pessoas físicas no que diz respeito ao tratamento de dados pessoais e sobre a livre circulação desses dados, e que revoga a Diretiva 95/46/CE.</w:t>
      </w:r>
    </w:p>
    <w:p w14:paraId="632B64A1" w14:textId="77777777" w:rsidR="00E71ED3" w:rsidRPr="00E71ED3" w:rsidRDefault="00E71ED3" w:rsidP="00E71ED3">
      <w:pPr>
        <w:pStyle w:val="Prrafodelista"/>
        <w:rPr>
          <w:rFonts w:eastAsia="Calibri" w:cs="Arial"/>
          <w:color w:val="auto"/>
          <w:sz w:val="20"/>
        </w:rPr>
      </w:pPr>
    </w:p>
    <w:p w14:paraId="644BB4B7" w14:textId="2DE2A678" w:rsidR="00E71ED3" w:rsidRPr="00001B08" w:rsidRDefault="00E71ED3" w:rsidP="00E71ED3">
      <w:pPr>
        <w:pStyle w:val="Prrafodelista"/>
        <w:numPr>
          <w:ilvl w:val="0"/>
          <w:numId w:val="3"/>
        </w:numPr>
        <w:rPr>
          <w:rFonts w:eastAsia="Calibri" w:cs="Arial"/>
          <w:sz w:val="20"/>
        </w:rPr>
      </w:pPr>
      <w:r w:rsidRPr="00E71ED3">
        <w:rPr>
          <w:rFonts w:eastAsia="Calibri" w:cs="Arial"/>
          <w:color w:val="auto"/>
          <w:sz w:val="20"/>
        </w:rPr>
        <w:t xml:space="preserve">A empresa proponente compromete-se </w:t>
      </w:r>
      <w:r w:rsidRPr="00E71ED3">
        <w:rPr>
          <w:rFonts w:eastAsia="Calibri" w:cs="Arial"/>
          <w:b/>
          <w:color w:val="auto"/>
          <w:sz w:val="20"/>
        </w:rPr>
        <w:t>a fornecer a declaração de protecção de dados e de dever de confidencialidade e a declaração sobre a localização dos servidores da empresa e sobre onde serão prestados os serviços associados a esses servidores.</w:t>
      </w:r>
    </w:p>
    <w:p w14:paraId="0205FB0B" w14:textId="77777777" w:rsidR="00001B08" w:rsidRPr="00001B08" w:rsidRDefault="00001B08" w:rsidP="00001B08">
      <w:pPr>
        <w:pStyle w:val="Prrafodelista"/>
        <w:rPr>
          <w:rFonts w:eastAsia="Calibri" w:cs="Arial"/>
          <w:sz w:val="20"/>
        </w:rPr>
      </w:pPr>
    </w:p>
    <w:p w14:paraId="4A64FFF9" w14:textId="77777777" w:rsidR="00D40668" w:rsidRPr="00D40668" w:rsidRDefault="00D40668" w:rsidP="00D40668">
      <w:pPr>
        <w:pStyle w:val="Prrafodelista"/>
        <w:numPr>
          <w:ilvl w:val="0"/>
          <w:numId w:val="3"/>
        </w:numPr>
        <w:rPr>
          <w:rFonts w:eastAsia="Calibri" w:cs="Arial"/>
          <w:sz w:val="20"/>
        </w:rPr>
      </w:pPr>
      <w:r w:rsidRPr="00D40668">
        <w:rPr>
          <w:rFonts w:eastAsia="Calibri" w:cs="Arial"/>
          <w:sz w:val="20"/>
        </w:rPr>
        <w:t>Em relação à preparação e adjudicação deste contrato, as empresas concorrentes submetem-se aos tribunais espanhóis para resolver quaisquer discrepâncias que possam surgir, e no caso de tal não ser possível, a um procedimento de arbitragem. No que diz respeito aos efeitos, execução e rescisão do contrato, no caso de a empresa adjudicatária ser espanhola, qualquer litígio será submetido à jurisdição dos tribunais espanhóis. Caso contrário, estará sujeito ao que é determinado pelos regulamentos de Moçambique; se tal não for possível, será sujeito a um procedimento de arbitragem.</w:t>
      </w:r>
    </w:p>
    <w:p w14:paraId="6B1907A2" w14:textId="77777777" w:rsidR="00001B08" w:rsidRPr="00E71ED3" w:rsidRDefault="00001B08" w:rsidP="00D40668">
      <w:pPr>
        <w:pStyle w:val="Prrafodelista"/>
        <w:ind w:left="360"/>
        <w:rPr>
          <w:rFonts w:eastAsia="Calibri" w:cs="Arial"/>
          <w:sz w:val="20"/>
        </w:rPr>
      </w:pPr>
    </w:p>
    <w:p w14:paraId="3798A6A7" w14:textId="77777777" w:rsidR="00E71ED3" w:rsidRPr="000C0541" w:rsidRDefault="00E71ED3" w:rsidP="00E71ED3">
      <w:pPr>
        <w:pStyle w:val="Default"/>
        <w:contextualSpacing/>
        <w:jc w:val="both"/>
        <w:rPr>
          <w:rFonts w:ascii="Arial" w:hAnsi="Arial" w:cs="Arial"/>
          <w:color w:val="auto"/>
          <w:sz w:val="20"/>
          <w:szCs w:val="20"/>
        </w:rPr>
      </w:pPr>
    </w:p>
    <w:p w14:paraId="4A90C2A4" w14:textId="77777777" w:rsidR="00E71ED3" w:rsidRPr="000C0541" w:rsidRDefault="00E71ED3" w:rsidP="00E71ED3">
      <w:pPr>
        <w:pStyle w:val="Default"/>
        <w:ind w:left="284"/>
        <w:contextualSpacing/>
        <w:jc w:val="both"/>
        <w:rPr>
          <w:rFonts w:ascii="Arial" w:hAnsi="Arial" w:cs="Arial"/>
          <w:color w:val="auto"/>
          <w:sz w:val="20"/>
          <w:szCs w:val="20"/>
        </w:rPr>
      </w:pPr>
    </w:p>
    <w:p w14:paraId="2E87DEBA" w14:textId="77777777" w:rsidR="00E71ED3" w:rsidRPr="000C0541" w:rsidRDefault="00E71ED3" w:rsidP="00E71ED3">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lastRenderedPageBreak/>
        <w:t xml:space="preserve">As informações e documentos fornecidos no(s) envelope(s) são de conteúdo absolutamente exato.. </w:t>
      </w:r>
    </w:p>
    <w:p w14:paraId="2D78548C" w14:textId="77777777" w:rsidR="00E71ED3" w:rsidRPr="000C0541" w:rsidRDefault="00E71ED3" w:rsidP="00E71ED3">
      <w:pPr>
        <w:pStyle w:val="Default"/>
        <w:ind w:left="284"/>
        <w:contextualSpacing/>
        <w:jc w:val="both"/>
        <w:rPr>
          <w:rFonts w:ascii="Arial" w:hAnsi="Arial" w:cs="Arial"/>
          <w:color w:val="auto"/>
          <w:sz w:val="20"/>
          <w:szCs w:val="20"/>
        </w:rPr>
      </w:pPr>
    </w:p>
    <w:p w14:paraId="7C504391" w14:textId="77777777" w:rsidR="00E71ED3" w:rsidRPr="000C0541" w:rsidRDefault="00E71ED3" w:rsidP="00E71ED3">
      <w:pPr>
        <w:pStyle w:val="Default"/>
        <w:numPr>
          <w:ilvl w:val="0"/>
          <w:numId w:val="3"/>
        </w:numPr>
        <w:ind w:left="284" w:hanging="284"/>
        <w:contextualSpacing/>
        <w:jc w:val="both"/>
        <w:rPr>
          <w:rFonts w:ascii="Arial" w:hAnsi="Arial" w:cs="Arial"/>
          <w:color w:val="auto"/>
          <w:sz w:val="20"/>
          <w:szCs w:val="20"/>
        </w:rPr>
      </w:pPr>
      <w:r w:rsidRPr="000C0541">
        <w:rPr>
          <w:rFonts w:ascii="Arial" w:hAnsi="Arial" w:cs="Arial"/>
          <w:color w:val="auto"/>
          <w:sz w:val="20"/>
          <w:szCs w:val="20"/>
        </w:rPr>
        <w:t xml:space="preserve">Autoriza a entidade contratante e os serviços dependentes do mesmo a obterem diretamente, junto dos órgãos administrativos competentes, os dados ou documentos de registo, bem como os dados fiscais necessários existentes em bases de dados e noutras fontes pesquisáveis, que sejam necessários para proceder, se for o caso, à adjudicação do contrato. </w:t>
      </w:r>
    </w:p>
    <w:p w14:paraId="2E3D012C" w14:textId="77777777" w:rsidR="00E71ED3" w:rsidRPr="000C0541" w:rsidRDefault="00E71ED3" w:rsidP="00E71ED3">
      <w:pPr>
        <w:pStyle w:val="Default"/>
        <w:ind w:left="284"/>
        <w:contextualSpacing/>
        <w:jc w:val="both"/>
        <w:rPr>
          <w:rFonts w:ascii="Arial" w:hAnsi="Arial" w:cs="Arial"/>
          <w:color w:val="auto"/>
          <w:sz w:val="20"/>
          <w:szCs w:val="20"/>
        </w:rPr>
      </w:pPr>
    </w:p>
    <w:p w14:paraId="7562B33F" w14:textId="77777777" w:rsidR="00E71ED3" w:rsidRPr="000C0541" w:rsidRDefault="00E71ED3" w:rsidP="00E71ED3">
      <w:pPr>
        <w:contextualSpacing/>
        <w:jc w:val="both"/>
        <w:rPr>
          <w:rFonts w:cs="Arial"/>
          <w:b/>
          <w:bCs/>
          <w:snapToGrid w:val="0"/>
          <w:sz w:val="20"/>
          <w:szCs w:val="20"/>
          <w:u w:val="single"/>
        </w:rPr>
      </w:pPr>
      <w:r w:rsidRPr="000C0541">
        <w:rPr>
          <w:rFonts w:cs="Arial"/>
          <w:b/>
          <w:bCs/>
          <w:snapToGrid w:val="0"/>
          <w:sz w:val="20"/>
          <w:szCs w:val="20"/>
          <w:u w:val="single"/>
        </w:rPr>
        <w:t>A inexatidão, falsidade ou omissão de qualquer um dos dados e das afirmações constituintes desta declaração determinará a exclusão automática da empresa licitante no momento em que esses factos forem registados, sem prejuízo das responsabilidades criminais, cíveis ou administrativas que também possam ser aplicáveis, bem como as proibições de contratação com o setor público.</w:t>
      </w:r>
    </w:p>
    <w:p w14:paraId="668375EA" w14:textId="77777777" w:rsidR="00E71ED3" w:rsidRPr="000C0541" w:rsidRDefault="00E71ED3" w:rsidP="00E71ED3">
      <w:pPr>
        <w:contextualSpacing/>
        <w:jc w:val="both"/>
        <w:rPr>
          <w:rFonts w:cs="Arial"/>
          <w:b/>
          <w:bCs/>
          <w:snapToGrid w:val="0"/>
          <w:sz w:val="20"/>
          <w:szCs w:val="20"/>
          <w:u w:val="single"/>
        </w:rPr>
      </w:pPr>
    </w:p>
    <w:p w14:paraId="5C4F7FED" w14:textId="77777777" w:rsidR="00E71ED3" w:rsidRPr="000C0541" w:rsidRDefault="00E71ED3" w:rsidP="00E71ED3">
      <w:pPr>
        <w:contextualSpacing/>
        <w:jc w:val="both"/>
        <w:rPr>
          <w:rFonts w:cs="Arial"/>
          <w:b/>
          <w:bCs/>
          <w:snapToGrid w:val="0"/>
          <w:sz w:val="20"/>
          <w:szCs w:val="20"/>
          <w:u w:val="single"/>
        </w:rPr>
      </w:pPr>
      <w:r w:rsidRPr="000C0541">
        <w:rPr>
          <w:rFonts w:cs="Arial"/>
          <w:b/>
          <w:bCs/>
          <w:snapToGrid w:val="0"/>
          <w:sz w:val="20"/>
          <w:szCs w:val="20"/>
          <w:u w:val="single"/>
        </w:rPr>
        <w:t>A declaração de responsabilidade deve ser assinada pela pessoa correspondente.</w:t>
      </w:r>
    </w:p>
    <w:p w14:paraId="2830F017" w14:textId="77777777" w:rsidR="00E71ED3" w:rsidRDefault="00E71ED3" w:rsidP="00E71ED3">
      <w:pPr>
        <w:contextualSpacing/>
        <w:jc w:val="both"/>
        <w:rPr>
          <w:rFonts w:cs="Arial"/>
          <w:sz w:val="20"/>
          <w:szCs w:val="20"/>
        </w:rPr>
      </w:pPr>
    </w:p>
    <w:p w14:paraId="30225671" w14:textId="77777777" w:rsidR="00E71ED3" w:rsidRDefault="00E71ED3" w:rsidP="00E71ED3">
      <w:pPr>
        <w:contextualSpacing/>
        <w:jc w:val="both"/>
        <w:rPr>
          <w:b/>
          <w:sz w:val="20"/>
          <w:szCs w:val="20"/>
        </w:rPr>
      </w:pPr>
    </w:p>
    <w:p w14:paraId="64FCEB44" w14:textId="77777777" w:rsidR="00E71ED3" w:rsidRDefault="00E71ED3" w:rsidP="00E71ED3">
      <w:pPr>
        <w:contextualSpacing/>
        <w:jc w:val="both"/>
        <w:rPr>
          <w:b/>
          <w:sz w:val="20"/>
          <w:szCs w:val="20"/>
        </w:rPr>
      </w:pPr>
    </w:p>
    <w:p w14:paraId="698D00E7" w14:textId="77777777" w:rsidR="00E71ED3" w:rsidRDefault="00E71ED3" w:rsidP="00E71ED3">
      <w:pPr>
        <w:contextualSpacing/>
        <w:jc w:val="both"/>
        <w:rPr>
          <w:b/>
          <w:sz w:val="20"/>
          <w:szCs w:val="20"/>
        </w:rPr>
      </w:pPr>
    </w:p>
    <w:p w14:paraId="577798C3" w14:textId="77777777" w:rsidR="00E71ED3" w:rsidRDefault="00E71ED3" w:rsidP="00E71ED3">
      <w:pPr>
        <w:contextualSpacing/>
        <w:jc w:val="both"/>
        <w:rPr>
          <w:b/>
          <w:sz w:val="20"/>
          <w:szCs w:val="20"/>
        </w:rPr>
      </w:pPr>
    </w:p>
    <w:p w14:paraId="00D38303" w14:textId="77777777" w:rsidR="00E71ED3" w:rsidRDefault="00E71ED3" w:rsidP="00E71ED3">
      <w:pPr>
        <w:contextualSpacing/>
        <w:jc w:val="both"/>
        <w:rPr>
          <w:b/>
          <w:sz w:val="20"/>
          <w:szCs w:val="20"/>
        </w:rPr>
      </w:pPr>
    </w:p>
    <w:p w14:paraId="628702B3" w14:textId="77777777" w:rsidR="00E71ED3" w:rsidRDefault="00E71ED3" w:rsidP="00E71ED3">
      <w:pPr>
        <w:contextualSpacing/>
        <w:jc w:val="both"/>
        <w:rPr>
          <w:b/>
          <w:sz w:val="20"/>
          <w:szCs w:val="20"/>
        </w:rPr>
      </w:pPr>
    </w:p>
    <w:p w14:paraId="0E94B6F1" w14:textId="77777777" w:rsidR="00E71ED3" w:rsidRDefault="00E71ED3" w:rsidP="00E71ED3">
      <w:pPr>
        <w:contextualSpacing/>
        <w:jc w:val="both"/>
        <w:rPr>
          <w:b/>
          <w:sz w:val="20"/>
          <w:szCs w:val="20"/>
        </w:rPr>
      </w:pPr>
    </w:p>
    <w:p w14:paraId="2544BECA" w14:textId="77777777" w:rsidR="00E71ED3" w:rsidRDefault="00E71ED3" w:rsidP="00E71ED3">
      <w:pPr>
        <w:contextualSpacing/>
        <w:jc w:val="both"/>
        <w:rPr>
          <w:b/>
          <w:sz w:val="20"/>
          <w:szCs w:val="20"/>
        </w:rPr>
      </w:pPr>
    </w:p>
    <w:p w14:paraId="35915A5B" w14:textId="77777777" w:rsidR="00E71ED3" w:rsidRDefault="00E71ED3" w:rsidP="00E71ED3">
      <w:pPr>
        <w:contextualSpacing/>
        <w:jc w:val="both"/>
        <w:rPr>
          <w:b/>
          <w:sz w:val="20"/>
          <w:szCs w:val="20"/>
        </w:rPr>
      </w:pPr>
    </w:p>
    <w:p w14:paraId="2D392D8C" w14:textId="77777777" w:rsidR="00E71ED3" w:rsidRDefault="00E71ED3" w:rsidP="00E71ED3">
      <w:pPr>
        <w:contextualSpacing/>
        <w:jc w:val="both"/>
        <w:rPr>
          <w:b/>
          <w:sz w:val="20"/>
          <w:szCs w:val="20"/>
        </w:rPr>
      </w:pPr>
    </w:p>
    <w:p w14:paraId="7524278E" w14:textId="77777777" w:rsidR="00E71ED3" w:rsidRDefault="00E71ED3" w:rsidP="00E71ED3">
      <w:pPr>
        <w:contextualSpacing/>
        <w:jc w:val="both"/>
        <w:rPr>
          <w:b/>
          <w:sz w:val="20"/>
          <w:szCs w:val="20"/>
        </w:rPr>
      </w:pPr>
    </w:p>
    <w:p w14:paraId="34231C38" w14:textId="77777777" w:rsidR="00E71ED3" w:rsidRDefault="00E71ED3" w:rsidP="00E71ED3">
      <w:pPr>
        <w:contextualSpacing/>
        <w:jc w:val="both"/>
        <w:rPr>
          <w:b/>
          <w:sz w:val="20"/>
          <w:szCs w:val="20"/>
        </w:rPr>
      </w:pPr>
    </w:p>
    <w:p w14:paraId="20B38289" w14:textId="77777777" w:rsidR="00E71ED3" w:rsidRDefault="00E71ED3" w:rsidP="00E71ED3">
      <w:pPr>
        <w:contextualSpacing/>
        <w:jc w:val="both"/>
        <w:rPr>
          <w:b/>
          <w:sz w:val="20"/>
          <w:szCs w:val="20"/>
        </w:rPr>
      </w:pPr>
    </w:p>
    <w:p w14:paraId="70031DFF" w14:textId="77777777" w:rsidR="00E71ED3" w:rsidRDefault="00E71ED3" w:rsidP="00E71ED3">
      <w:pPr>
        <w:contextualSpacing/>
        <w:jc w:val="both"/>
        <w:rPr>
          <w:b/>
          <w:sz w:val="20"/>
          <w:szCs w:val="20"/>
        </w:rPr>
      </w:pPr>
    </w:p>
    <w:p w14:paraId="0B8D437C" w14:textId="77777777" w:rsidR="00E71ED3" w:rsidRDefault="00E71ED3" w:rsidP="00E71ED3">
      <w:pPr>
        <w:contextualSpacing/>
        <w:jc w:val="both"/>
        <w:rPr>
          <w:b/>
          <w:sz w:val="20"/>
          <w:szCs w:val="20"/>
        </w:rPr>
      </w:pPr>
    </w:p>
    <w:p w14:paraId="7DDAEC9C" w14:textId="77777777" w:rsidR="00E71ED3" w:rsidRDefault="00E71ED3" w:rsidP="00E71ED3">
      <w:pPr>
        <w:contextualSpacing/>
        <w:jc w:val="both"/>
        <w:rPr>
          <w:b/>
          <w:sz w:val="20"/>
          <w:szCs w:val="20"/>
        </w:rPr>
      </w:pPr>
    </w:p>
    <w:p w14:paraId="023FBB63" w14:textId="77777777" w:rsidR="00E71ED3" w:rsidRDefault="00E71ED3" w:rsidP="00E71ED3">
      <w:pPr>
        <w:contextualSpacing/>
        <w:jc w:val="both"/>
        <w:rPr>
          <w:b/>
          <w:sz w:val="20"/>
          <w:szCs w:val="20"/>
        </w:rPr>
      </w:pPr>
    </w:p>
    <w:p w14:paraId="7412FF59" w14:textId="77777777" w:rsidR="00E71ED3" w:rsidRDefault="00E71ED3" w:rsidP="00E71ED3">
      <w:pPr>
        <w:contextualSpacing/>
        <w:jc w:val="both"/>
        <w:rPr>
          <w:b/>
          <w:sz w:val="20"/>
          <w:szCs w:val="20"/>
        </w:rPr>
      </w:pPr>
    </w:p>
    <w:p w14:paraId="2E542771" w14:textId="77777777" w:rsidR="00E71ED3" w:rsidRDefault="00E71ED3" w:rsidP="00E71ED3">
      <w:pPr>
        <w:contextualSpacing/>
        <w:jc w:val="both"/>
        <w:rPr>
          <w:b/>
          <w:sz w:val="20"/>
          <w:szCs w:val="20"/>
        </w:rPr>
      </w:pPr>
    </w:p>
    <w:p w14:paraId="78CE10EB" w14:textId="77777777" w:rsidR="00E71ED3" w:rsidRDefault="00E71ED3" w:rsidP="00E71ED3">
      <w:pPr>
        <w:contextualSpacing/>
        <w:jc w:val="both"/>
        <w:rPr>
          <w:b/>
          <w:sz w:val="20"/>
          <w:szCs w:val="20"/>
        </w:rPr>
      </w:pPr>
    </w:p>
    <w:p w14:paraId="0D547E79" w14:textId="77777777" w:rsidR="00E71ED3" w:rsidRDefault="00E71ED3" w:rsidP="00E71ED3">
      <w:pPr>
        <w:contextualSpacing/>
        <w:jc w:val="both"/>
        <w:rPr>
          <w:b/>
          <w:sz w:val="20"/>
          <w:szCs w:val="20"/>
        </w:rPr>
      </w:pPr>
    </w:p>
    <w:p w14:paraId="6233C499" w14:textId="77777777" w:rsidR="00E71ED3" w:rsidRDefault="00E71ED3" w:rsidP="00E71ED3">
      <w:pPr>
        <w:contextualSpacing/>
        <w:jc w:val="both"/>
        <w:rPr>
          <w:b/>
          <w:sz w:val="20"/>
          <w:szCs w:val="20"/>
        </w:rPr>
      </w:pPr>
    </w:p>
    <w:p w14:paraId="561A07BF" w14:textId="77777777" w:rsidR="00E71ED3" w:rsidRDefault="00E71ED3" w:rsidP="00E71ED3">
      <w:pPr>
        <w:contextualSpacing/>
        <w:jc w:val="both"/>
        <w:rPr>
          <w:b/>
          <w:sz w:val="20"/>
          <w:szCs w:val="20"/>
        </w:rPr>
      </w:pPr>
    </w:p>
    <w:p w14:paraId="75925EB8" w14:textId="77777777" w:rsidR="00E71ED3" w:rsidRDefault="00E71ED3" w:rsidP="00E71ED3">
      <w:pPr>
        <w:contextualSpacing/>
        <w:jc w:val="both"/>
        <w:rPr>
          <w:b/>
          <w:sz w:val="20"/>
          <w:szCs w:val="20"/>
        </w:rPr>
      </w:pPr>
    </w:p>
    <w:p w14:paraId="62D80F0A" w14:textId="77777777" w:rsidR="00E71ED3" w:rsidRDefault="00E71ED3" w:rsidP="00E71ED3">
      <w:pPr>
        <w:contextualSpacing/>
        <w:jc w:val="both"/>
        <w:rPr>
          <w:b/>
          <w:sz w:val="20"/>
          <w:szCs w:val="20"/>
        </w:rPr>
      </w:pPr>
    </w:p>
    <w:p w14:paraId="70CA305B" w14:textId="77777777" w:rsidR="00E71ED3" w:rsidRDefault="00E71ED3" w:rsidP="00E71ED3">
      <w:pPr>
        <w:contextualSpacing/>
        <w:jc w:val="both"/>
        <w:rPr>
          <w:b/>
          <w:sz w:val="20"/>
          <w:szCs w:val="20"/>
        </w:rPr>
      </w:pPr>
    </w:p>
    <w:p w14:paraId="4DEDA876" w14:textId="77777777" w:rsidR="00E71ED3" w:rsidRDefault="00E71ED3" w:rsidP="00E71ED3">
      <w:pPr>
        <w:contextualSpacing/>
        <w:jc w:val="both"/>
        <w:rPr>
          <w:b/>
          <w:sz w:val="20"/>
          <w:szCs w:val="20"/>
        </w:rPr>
      </w:pPr>
    </w:p>
    <w:p w14:paraId="37463F2B" w14:textId="77777777" w:rsidR="00E71ED3" w:rsidRDefault="00E71ED3" w:rsidP="00E71ED3">
      <w:pPr>
        <w:contextualSpacing/>
        <w:jc w:val="both"/>
        <w:rPr>
          <w:b/>
          <w:sz w:val="20"/>
          <w:szCs w:val="20"/>
        </w:rPr>
      </w:pPr>
    </w:p>
    <w:p w14:paraId="1073148B" w14:textId="77777777" w:rsidR="00E71ED3" w:rsidRDefault="00E71ED3" w:rsidP="00E71ED3">
      <w:pPr>
        <w:contextualSpacing/>
        <w:jc w:val="both"/>
        <w:rPr>
          <w:b/>
          <w:sz w:val="20"/>
          <w:szCs w:val="20"/>
        </w:rPr>
      </w:pPr>
    </w:p>
    <w:p w14:paraId="7985B124" w14:textId="77777777" w:rsidR="00E71ED3" w:rsidRDefault="00E71ED3" w:rsidP="00E71ED3">
      <w:pPr>
        <w:contextualSpacing/>
        <w:jc w:val="both"/>
        <w:rPr>
          <w:b/>
          <w:sz w:val="20"/>
          <w:szCs w:val="20"/>
        </w:rPr>
      </w:pPr>
    </w:p>
    <w:p w14:paraId="56ABEA77" w14:textId="77777777" w:rsidR="00E71ED3" w:rsidRDefault="00E71ED3" w:rsidP="00E71ED3">
      <w:pPr>
        <w:contextualSpacing/>
        <w:jc w:val="both"/>
        <w:rPr>
          <w:b/>
          <w:sz w:val="20"/>
          <w:szCs w:val="20"/>
        </w:rPr>
      </w:pPr>
    </w:p>
    <w:p w14:paraId="3538DC23" w14:textId="77777777" w:rsidR="00E71ED3" w:rsidRDefault="00E71ED3" w:rsidP="00E71ED3">
      <w:pPr>
        <w:contextualSpacing/>
        <w:jc w:val="both"/>
        <w:rPr>
          <w:b/>
          <w:sz w:val="20"/>
          <w:szCs w:val="20"/>
        </w:rPr>
      </w:pPr>
    </w:p>
    <w:p w14:paraId="74D739E8" w14:textId="77777777" w:rsidR="00E71ED3" w:rsidRDefault="00E71ED3" w:rsidP="00E71ED3">
      <w:pPr>
        <w:contextualSpacing/>
        <w:jc w:val="both"/>
        <w:rPr>
          <w:b/>
          <w:sz w:val="20"/>
          <w:szCs w:val="20"/>
        </w:rPr>
      </w:pPr>
    </w:p>
    <w:p w14:paraId="286D57D7" w14:textId="77777777" w:rsidR="00E71ED3" w:rsidRDefault="00E71ED3" w:rsidP="00E71ED3">
      <w:pPr>
        <w:contextualSpacing/>
        <w:jc w:val="both"/>
        <w:rPr>
          <w:b/>
          <w:sz w:val="20"/>
          <w:szCs w:val="20"/>
        </w:rPr>
      </w:pPr>
    </w:p>
    <w:p w14:paraId="30A93AD7" w14:textId="77777777" w:rsidR="00E71ED3" w:rsidRDefault="00E71ED3" w:rsidP="00E71ED3">
      <w:pPr>
        <w:contextualSpacing/>
        <w:jc w:val="both"/>
        <w:rPr>
          <w:b/>
          <w:sz w:val="20"/>
          <w:szCs w:val="20"/>
        </w:rPr>
      </w:pPr>
    </w:p>
    <w:p w14:paraId="399E1FFE" w14:textId="77777777" w:rsidR="00E71ED3" w:rsidRDefault="00E71ED3" w:rsidP="00E71ED3">
      <w:pPr>
        <w:contextualSpacing/>
        <w:jc w:val="both"/>
        <w:rPr>
          <w:b/>
          <w:sz w:val="20"/>
          <w:szCs w:val="20"/>
        </w:rPr>
      </w:pPr>
    </w:p>
    <w:p w14:paraId="63206BF2" w14:textId="77777777" w:rsidR="00E71ED3" w:rsidRDefault="00E71ED3" w:rsidP="00E71ED3">
      <w:pPr>
        <w:contextualSpacing/>
        <w:jc w:val="both"/>
        <w:rPr>
          <w:b/>
          <w:sz w:val="20"/>
          <w:szCs w:val="20"/>
        </w:rPr>
      </w:pPr>
    </w:p>
    <w:p w14:paraId="24D3F350" w14:textId="77777777" w:rsidR="00E71ED3" w:rsidRDefault="00E71ED3" w:rsidP="00E71ED3">
      <w:pPr>
        <w:contextualSpacing/>
        <w:jc w:val="both"/>
        <w:rPr>
          <w:b/>
          <w:sz w:val="20"/>
          <w:szCs w:val="20"/>
        </w:rPr>
      </w:pPr>
    </w:p>
    <w:p w14:paraId="128A8352" w14:textId="77777777" w:rsidR="00E71ED3" w:rsidRDefault="00E71ED3" w:rsidP="00E71ED3">
      <w:pPr>
        <w:contextualSpacing/>
        <w:jc w:val="both"/>
        <w:rPr>
          <w:b/>
          <w:sz w:val="20"/>
          <w:szCs w:val="20"/>
        </w:rPr>
      </w:pPr>
    </w:p>
    <w:p w14:paraId="378F2492" w14:textId="77777777" w:rsidR="00E71ED3" w:rsidRDefault="00E71ED3" w:rsidP="00E71ED3">
      <w:pPr>
        <w:contextualSpacing/>
        <w:jc w:val="both"/>
        <w:rPr>
          <w:b/>
          <w:sz w:val="20"/>
          <w:szCs w:val="20"/>
        </w:rPr>
      </w:pPr>
    </w:p>
    <w:p w14:paraId="55312FEA" w14:textId="77777777" w:rsidR="00E71ED3" w:rsidRDefault="00E71ED3" w:rsidP="00E71ED3">
      <w:pPr>
        <w:contextualSpacing/>
        <w:jc w:val="both"/>
        <w:rPr>
          <w:b/>
          <w:sz w:val="20"/>
          <w:szCs w:val="20"/>
        </w:rPr>
      </w:pPr>
    </w:p>
    <w:p w14:paraId="3363346C" w14:textId="77777777" w:rsidR="00E71ED3" w:rsidRDefault="00E71ED3" w:rsidP="00E71ED3">
      <w:pPr>
        <w:contextualSpacing/>
        <w:jc w:val="both"/>
        <w:rPr>
          <w:b/>
          <w:sz w:val="20"/>
          <w:szCs w:val="20"/>
        </w:rPr>
      </w:pPr>
    </w:p>
    <w:p w14:paraId="63D9D43C" w14:textId="77777777" w:rsidR="00E71ED3" w:rsidRDefault="00E71ED3" w:rsidP="00E71ED3">
      <w:pPr>
        <w:contextualSpacing/>
        <w:jc w:val="both"/>
        <w:rPr>
          <w:b/>
          <w:sz w:val="20"/>
          <w:szCs w:val="20"/>
        </w:rPr>
      </w:pPr>
    </w:p>
    <w:p w14:paraId="2F1C5198" w14:textId="77777777" w:rsidR="00E71ED3" w:rsidRDefault="00E71ED3" w:rsidP="00E71ED3">
      <w:pPr>
        <w:contextualSpacing/>
        <w:jc w:val="both"/>
        <w:rPr>
          <w:b/>
          <w:sz w:val="20"/>
          <w:szCs w:val="20"/>
        </w:rPr>
      </w:pPr>
    </w:p>
    <w:p w14:paraId="7CE25198" w14:textId="77777777" w:rsidR="00E71ED3" w:rsidRDefault="00E71ED3" w:rsidP="00E71ED3">
      <w:pPr>
        <w:contextualSpacing/>
        <w:jc w:val="both"/>
        <w:rPr>
          <w:b/>
          <w:sz w:val="20"/>
          <w:szCs w:val="20"/>
        </w:rPr>
      </w:pPr>
    </w:p>
    <w:p w14:paraId="76FCFCBD" w14:textId="77777777" w:rsidR="00E71ED3" w:rsidRDefault="00E71ED3" w:rsidP="00E71ED3">
      <w:pPr>
        <w:contextualSpacing/>
        <w:jc w:val="both"/>
        <w:rPr>
          <w:b/>
          <w:sz w:val="20"/>
          <w:szCs w:val="20"/>
        </w:rPr>
      </w:pPr>
    </w:p>
    <w:p w14:paraId="78776AA8" w14:textId="6DF62C14" w:rsidR="00E71ED3" w:rsidRPr="004E3082" w:rsidRDefault="00E71ED3" w:rsidP="00E71ED3">
      <w:pPr>
        <w:contextualSpacing/>
        <w:jc w:val="both"/>
        <w:rPr>
          <w:rFonts w:cs="Arial"/>
          <w:b/>
          <w:sz w:val="20"/>
          <w:szCs w:val="20"/>
        </w:rPr>
      </w:pPr>
      <w:r w:rsidRPr="004E3082">
        <w:rPr>
          <w:b/>
          <w:sz w:val="20"/>
          <w:szCs w:val="20"/>
        </w:rPr>
        <w:t>ANEXO</w:t>
      </w:r>
      <w:r>
        <w:rPr>
          <w:b/>
          <w:sz w:val="20"/>
          <w:szCs w:val="20"/>
        </w:rPr>
        <w:t xml:space="preserve"> 3</w:t>
      </w:r>
    </w:p>
    <w:p w14:paraId="1843BA1A" w14:textId="77777777" w:rsidR="00E71ED3" w:rsidRPr="004E3082" w:rsidRDefault="00E71ED3" w:rsidP="00E71ED3">
      <w:pPr>
        <w:contextualSpacing/>
        <w:jc w:val="both"/>
        <w:rPr>
          <w:rFonts w:cs="Arial"/>
          <w:b/>
          <w:sz w:val="20"/>
          <w:szCs w:val="20"/>
        </w:rPr>
      </w:pPr>
    </w:p>
    <w:p w14:paraId="79472FB7" w14:textId="77777777" w:rsidR="00E71ED3" w:rsidRPr="004E3082" w:rsidRDefault="00E71ED3" w:rsidP="00E71ED3">
      <w:pPr>
        <w:contextualSpacing/>
        <w:jc w:val="both"/>
        <w:rPr>
          <w:rFonts w:cs="Arial"/>
          <w:b/>
          <w:bCs/>
          <w:sz w:val="20"/>
          <w:szCs w:val="20"/>
          <w:u w:val="single"/>
        </w:rPr>
      </w:pPr>
      <w:r w:rsidRPr="004E3082">
        <w:rPr>
          <w:b/>
          <w:bCs/>
          <w:sz w:val="20"/>
          <w:szCs w:val="20"/>
          <w:u w:val="single"/>
        </w:rPr>
        <w:t>Proposta relativa aos critérios de adjudicação avaliáveis automaticamente</w:t>
      </w:r>
    </w:p>
    <w:p w14:paraId="3AFE6921" w14:textId="77777777" w:rsidR="00E71ED3" w:rsidRPr="004E3082" w:rsidRDefault="00E71ED3" w:rsidP="00E71ED3">
      <w:pPr>
        <w:contextualSpacing/>
        <w:jc w:val="both"/>
        <w:rPr>
          <w:rFonts w:cs="Arial"/>
          <w:sz w:val="20"/>
          <w:szCs w:val="20"/>
        </w:rPr>
      </w:pPr>
    </w:p>
    <w:p w14:paraId="4D13F553" w14:textId="77777777" w:rsidR="00E71ED3" w:rsidRPr="004E3082" w:rsidRDefault="00E71ED3" w:rsidP="00E71ED3">
      <w:pPr>
        <w:contextualSpacing/>
        <w:jc w:val="both"/>
        <w:rPr>
          <w:rFonts w:cs="Arial"/>
          <w:sz w:val="20"/>
          <w:szCs w:val="20"/>
        </w:rPr>
      </w:pPr>
    </w:p>
    <w:p w14:paraId="11B73EEE" w14:textId="77777777" w:rsidR="00E71ED3" w:rsidRPr="004E3082" w:rsidRDefault="00E71ED3" w:rsidP="00E71ED3">
      <w:pPr>
        <w:contextualSpacing/>
        <w:jc w:val="both"/>
        <w:rPr>
          <w:rFonts w:cs="Arial"/>
          <w:snapToGrid w:val="0"/>
          <w:sz w:val="20"/>
          <w:szCs w:val="20"/>
        </w:rPr>
      </w:pPr>
      <w:r w:rsidRPr="00F10F06">
        <w:rPr>
          <w:sz w:val="20"/>
          <w:szCs w:val="20"/>
        </w:rPr>
        <w:t>O</w:t>
      </w:r>
      <w:r w:rsidRPr="004E3082">
        <w:rPr>
          <w:sz w:val="20"/>
          <w:szCs w:val="20"/>
        </w:rPr>
        <w:t>/a sen</w:t>
      </w:r>
      <w:r w:rsidRPr="00F10F06">
        <w:rPr>
          <w:sz w:val="20"/>
          <w:szCs w:val="20"/>
        </w:rPr>
        <w:t>h</w:t>
      </w:r>
      <w:r w:rsidRPr="004E3082">
        <w:rPr>
          <w:sz w:val="20"/>
          <w:szCs w:val="20"/>
        </w:rPr>
        <w:t xml:space="preserve">or/a ............................................................., </w:t>
      </w:r>
      <w:r w:rsidRPr="00F10F06">
        <w:rPr>
          <w:sz w:val="20"/>
          <w:szCs w:val="20"/>
        </w:rPr>
        <w:t>com CC/NIF ou documento de identificação</w:t>
      </w:r>
      <w:r w:rsidRPr="004E3082">
        <w:rPr>
          <w:sz w:val="20"/>
          <w:szCs w:val="20"/>
        </w:rPr>
        <w:t xml:space="preserve">......... agindo em nome e representação própria / em nome e representação da empresa................................., com identificação........, pela qual atua na qualidade de ....... (administrador/a único/a, solidário/a ou comum ou representante solidário/a ou conjunto/a), conforme escritura pública celebrada perante o/a Notário/a de (local), ..., no dia ... e com número de protocolo.... ou documentos constitutivos inscritos nos registos oficiais ..............., </w:t>
      </w:r>
      <w:r w:rsidRPr="004E3082">
        <w:rPr>
          <w:snapToGrid w:val="0"/>
          <w:sz w:val="20"/>
          <w:szCs w:val="20"/>
        </w:rPr>
        <w:t xml:space="preserve">declara que, estando reunidos os requisitos e as condições exigidas para poder ser a empresa adjudicatária do </w:t>
      </w:r>
      <w:r w:rsidRPr="004E3082">
        <w:rPr>
          <w:sz w:val="20"/>
          <w:szCs w:val="20"/>
        </w:rPr>
        <w:t xml:space="preserve">contrato de </w:t>
      </w:r>
      <w:r w:rsidRPr="004E3082">
        <w:rPr>
          <w:i/>
          <w:iCs/>
          <w:sz w:val="20"/>
          <w:szCs w:val="20"/>
        </w:rPr>
        <w:t xml:space="preserve">serviços de consultoria para a prestação </w:t>
      </w:r>
      <w:r w:rsidRPr="000C0541">
        <w:rPr>
          <w:rFonts w:cs="Arial"/>
          <w:i/>
          <w:sz w:val="20"/>
          <w:szCs w:val="20"/>
        </w:rPr>
        <w:t>de serviços de formação e assistência técnica durante a elaboração dos planos de estrutura urbana no âmbito do projeto "Sustainable, Inclusive and Resilient Inhambane Province</w:t>
      </w:r>
      <w:r>
        <w:rPr>
          <w:rFonts w:cs="Arial"/>
          <w:i/>
          <w:sz w:val="20"/>
          <w:szCs w:val="20"/>
        </w:rPr>
        <w:t xml:space="preserve"> – SIRI project" (projeto SIRI)</w:t>
      </w:r>
      <w:r w:rsidRPr="000C0541">
        <w:rPr>
          <w:rFonts w:cs="Arial"/>
          <w:i/>
          <w:iCs/>
          <w:sz w:val="20"/>
          <w:szCs w:val="20"/>
        </w:rPr>
        <w:t xml:space="preserve"> </w:t>
      </w:r>
      <w:r w:rsidRPr="000C0541">
        <w:rPr>
          <w:rFonts w:cs="Arial"/>
          <w:sz w:val="20"/>
          <w:szCs w:val="20"/>
        </w:rPr>
        <w:t>com o núm</w:t>
      </w:r>
      <w:r>
        <w:rPr>
          <w:rFonts w:cs="Arial"/>
          <w:sz w:val="20"/>
          <w:szCs w:val="20"/>
        </w:rPr>
        <w:t>ero de expediente SIRI-SERVEIS 13/2022</w:t>
      </w:r>
      <w:r w:rsidRPr="004E3082">
        <w:rPr>
          <w:sz w:val="20"/>
          <w:szCs w:val="20"/>
        </w:rPr>
        <w:t xml:space="preserve">, </w:t>
      </w:r>
      <w:r w:rsidRPr="004E3082">
        <w:rPr>
          <w:snapToGrid w:val="0"/>
          <w:sz w:val="20"/>
          <w:szCs w:val="20"/>
        </w:rPr>
        <w:t>se compromete, em nome próprio/em nome e representação da empresa/entidade.... a executar os mesmos com o estrito cumprimento dos requisitos e condições estipuladas, de acordo com a proposta que se segue:</w:t>
      </w:r>
    </w:p>
    <w:p w14:paraId="3DF5F8C4" w14:textId="77777777" w:rsidR="00E71ED3" w:rsidRPr="004E3082" w:rsidRDefault="00E71ED3" w:rsidP="00E71ED3">
      <w:pPr>
        <w:contextualSpacing/>
        <w:jc w:val="both"/>
        <w:rPr>
          <w:rFonts w:cs="Arial"/>
          <w:snapToGrid w:val="0"/>
          <w:sz w:val="20"/>
          <w:szCs w:val="20"/>
        </w:rPr>
      </w:pPr>
    </w:p>
    <w:p w14:paraId="20555BE9" w14:textId="77777777" w:rsidR="00E71ED3" w:rsidRPr="004E3082" w:rsidRDefault="00E71ED3" w:rsidP="00E71ED3">
      <w:pPr>
        <w:contextualSpacing/>
        <w:jc w:val="both"/>
        <w:rPr>
          <w:rFonts w:cs="Arial"/>
          <w:snapToGrid w:val="0"/>
          <w:sz w:val="20"/>
          <w:szCs w:val="20"/>
        </w:rPr>
      </w:pPr>
    </w:p>
    <w:p w14:paraId="05B3B1EB" w14:textId="77777777" w:rsidR="00E71ED3" w:rsidRPr="004E3082" w:rsidRDefault="00E71ED3" w:rsidP="00E71ED3">
      <w:pPr>
        <w:contextualSpacing/>
        <w:jc w:val="both"/>
        <w:rPr>
          <w:rFonts w:cs="Arial"/>
          <w:snapToGrid w:val="0"/>
          <w:sz w:val="20"/>
          <w:szCs w:val="20"/>
        </w:rPr>
      </w:pPr>
    </w:p>
    <w:p w14:paraId="59BD47A8" w14:textId="77777777" w:rsidR="00E71ED3" w:rsidRPr="004E3082" w:rsidRDefault="00E71ED3" w:rsidP="00E71ED3">
      <w:pPr>
        <w:pStyle w:val="Prrafodelista"/>
        <w:numPr>
          <w:ilvl w:val="0"/>
          <w:numId w:val="11"/>
        </w:numPr>
        <w:jc w:val="both"/>
        <w:rPr>
          <w:rFonts w:cs="Arial"/>
          <w:b/>
          <w:snapToGrid w:val="0"/>
          <w:color w:val="auto"/>
          <w:sz w:val="20"/>
        </w:rPr>
      </w:pPr>
      <w:r w:rsidRPr="004E3082">
        <w:rPr>
          <w:b/>
          <w:snapToGrid w:val="0"/>
          <w:color w:val="auto"/>
          <w:sz w:val="20"/>
        </w:rPr>
        <w:t xml:space="preserve">Oferta económica </w:t>
      </w:r>
    </w:p>
    <w:p w14:paraId="4D72D637" w14:textId="77777777" w:rsidR="00E71ED3" w:rsidRPr="004E3082" w:rsidRDefault="00E71ED3" w:rsidP="00E71ED3">
      <w:pPr>
        <w:pStyle w:val="Prrafodelista"/>
        <w:jc w:val="both"/>
        <w:rPr>
          <w:rFonts w:cs="Arial"/>
          <w:b/>
          <w:snapToGrid w:val="0"/>
          <w:color w:val="auto"/>
          <w:sz w:val="20"/>
        </w:rPr>
      </w:pPr>
    </w:p>
    <w:p w14:paraId="4990E22F" w14:textId="16C60A6D" w:rsidR="00E71ED3" w:rsidRPr="004E3082" w:rsidRDefault="00E71ED3" w:rsidP="00E71ED3">
      <w:pPr>
        <w:pStyle w:val="Prrafodelista"/>
        <w:jc w:val="both"/>
        <w:rPr>
          <w:rFonts w:cs="Arial"/>
          <w:snapToGrid w:val="0"/>
          <w:color w:val="auto"/>
          <w:sz w:val="20"/>
        </w:rPr>
      </w:pPr>
      <w:r w:rsidRPr="004E3082">
        <w:rPr>
          <w:snapToGrid w:val="0"/>
          <w:color w:val="auto"/>
          <w:sz w:val="20"/>
        </w:rPr>
        <w:t>A quantia total de: ........................... € (valor em letras e números), correspondem a</w:t>
      </w:r>
      <w:r>
        <w:rPr>
          <w:snapToGrid w:val="0"/>
          <w:color w:val="auto"/>
          <w:sz w:val="20"/>
        </w:rPr>
        <w:t xml:space="preserve"> 307 dias de travalho por ..................</w:t>
      </w:r>
      <w:r w:rsidR="00D56118">
        <w:rPr>
          <w:snapToGrid w:val="0"/>
          <w:color w:val="auto"/>
          <w:sz w:val="20"/>
        </w:rPr>
        <w:t xml:space="preserve"> €/dia, </w:t>
      </w:r>
      <w:r>
        <w:rPr>
          <w:snapToGrid w:val="0"/>
          <w:color w:val="auto"/>
          <w:sz w:val="20"/>
        </w:rPr>
        <w:t xml:space="preserve">dos quais ........................ € correspondem </w:t>
      </w:r>
      <w:r w:rsidR="00D56118">
        <w:rPr>
          <w:snapToGrid w:val="0"/>
          <w:color w:val="auto"/>
          <w:sz w:val="20"/>
        </w:rPr>
        <w:t>a</w:t>
      </w:r>
      <w:r w:rsidRPr="004E3082">
        <w:rPr>
          <w:snapToGrid w:val="0"/>
          <w:color w:val="auto"/>
          <w:sz w:val="20"/>
        </w:rPr>
        <w:t>o preço do contrato e ............................... € correspondem ao Imposto sobre o Valor Acrescentado (IVA) ou equivalente.</w:t>
      </w:r>
    </w:p>
    <w:p w14:paraId="5641F59F" w14:textId="77777777" w:rsidR="00E71ED3" w:rsidRPr="004E3082" w:rsidRDefault="00E71ED3" w:rsidP="00E71ED3">
      <w:pPr>
        <w:contextualSpacing/>
        <w:jc w:val="both"/>
        <w:rPr>
          <w:rFonts w:cs="Arial"/>
          <w:sz w:val="20"/>
          <w:szCs w:val="20"/>
        </w:rPr>
      </w:pPr>
    </w:p>
    <w:p w14:paraId="3B78B8B7" w14:textId="77777777" w:rsidR="00E71ED3" w:rsidRPr="004E3082" w:rsidRDefault="00E71ED3" w:rsidP="00E71ED3">
      <w:pPr>
        <w:contextualSpacing/>
        <w:jc w:val="both"/>
        <w:rPr>
          <w:rFonts w:cs="Arial"/>
          <w:sz w:val="20"/>
          <w:szCs w:val="20"/>
        </w:rPr>
      </w:pPr>
    </w:p>
    <w:p w14:paraId="21532A29" w14:textId="77777777" w:rsidR="00E71ED3" w:rsidRPr="004E3082" w:rsidRDefault="00E71ED3" w:rsidP="00E71ED3">
      <w:pPr>
        <w:contextualSpacing/>
        <w:jc w:val="both"/>
        <w:rPr>
          <w:rFonts w:cs="Arial"/>
          <w:sz w:val="20"/>
          <w:szCs w:val="20"/>
        </w:rPr>
      </w:pPr>
    </w:p>
    <w:p w14:paraId="0E852D08" w14:textId="77777777" w:rsidR="00E71ED3" w:rsidRPr="004E3082" w:rsidRDefault="00E71ED3" w:rsidP="00E71ED3">
      <w:pPr>
        <w:contextualSpacing/>
        <w:jc w:val="both"/>
        <w:rPr>
          <w:rFonts w:cs="Arial"/>
          <w:sz w:val="20"/>
          <w:szCs w:val="20"/>
        </w:rPr>
      </w:pPr>
    </w:p>
    <w:p w14:paraId="261D3FFC" w14:textId="77777777" w:rsidR="00E71ED3" w:rsidRPr="004E3082" w:rsidRDefault="00E71ED3" w:rsidP="00E71ED3">
      <w:pPr>
        <w:contextualSpacing/>
        <w:jc w:val="both"/>
        <w:rPr>
          <w:rFonts w:cs="Arial"/>
          <w:sz w:val="20"/>
          <w:szCs w:val="20"/>
        </w:rPr>
      </w:pPr>
    </w:p>
    <w:p w14:paraId="4B2C633D" w14:textId="77777777" w:rsidR="00E71ED3" w:rsidRPr="004E3082" w:rsidRDefault="00E71ED3" w:rsidP="00E71ED3">
      <w:pPr>
        <w:contextualSpacing/>
        <w:jc w:val="both"/>
        <w:rPr>
          <w:rFonts w:cs="Arial"/>
          <w:sz w:val="20"/>
          <w:szCs w:val="20"/>
        </w:rPr>
      </w:pPr>
      <w:r w:rsidRPr="004E3082">
        <w:rPr>
          <w:sz w:val="20"/>
          <w:szCs w:val="20"/>
        </w:rPr>
        <w:t>(local, data e assinatura)</w:t>
      </w:r>
    </w:p>
    <w:p w14:paraId="70EB92D8" w14:textId="77777777" w:rsidR="00E71ED3" w:rsidRPr="000C0541" w:rsidRDefault="00E71ED3" w:rsidP="00E71ED3">
      <w:pPr>
        <w:rPr>
          <w:rFonts w:cs="Arial"/>
          <w:b/>
          <w:sz w:val="20"/>
          <w:szCs w:val="20"/>
        </w:rPr>
      </w:pPr>
      <w:r w:rsidRPr="000C0541">
        <w:rPr>
          <w:rFonts w:cs="Arial"/>
          <w:b/>
          <w:sz w:val="20"/>
          <w:szCs w:val="20"/>
        </w:rPr>
        <w:br w:type="page"/>
      </w:r>
    </w:p>
    <w:p w14:paraId="77DC73EA" w14:textId="77777777" w:rsidR="0011785B" w:rsidRPr="00BD04A3" w:rsidRDefault="0011785B" w:rsidP="0009003F">
      <w:pPr>
        <w:contextualSpacing/>
        <w:jc w:val="both"/>
        <w:rPr>
          <w:rFonts w:cs="Arial"/>
          <w:b/>
          <w:sz w:val="20"/>
          <w:szCs w:val="20"/>
        </w:rPr>
      </w:pPr>
      <w:r>
        <w:rPr>
          <w:b/>
          <w:sz w:val="20"/>
          <w:szCs w:val="20"/>
        </w:rPr>
        <w:lastRenderedPageBreak/>
        <w:t>ANEXO 4</w:t>
      </w:r>
    </w:p>
    <w:p w14:paraId="5F57DBA8" w14:textId="77777777" w:rsidR="0011785B" w:rsidRPr="00BD04A3" w:rsidRDefault="0011785B" w:rsidP="0009003F">
      <w:pPr>
        <w:contextualSpacing/>
        <w:jc w:val="both"/>
        <w:rPr>
          <w:rFonts w:cs="Arial"/>
          <w:b/>
          <w:sz w:val="20"/>
          <w:szCs w:val="20"/>
        </w:rPr>
      </w:pPr>
    </w:p>
    <w:p w14:paraId="48929B6A" w14:textId="77777777" w:rsidR="0011785B" w:rsidRPr="00BD04A3" w:rsidRDefault="0011785B" w:rsidP="0009003F">
      <w:pPr>
        <w:contextualSpacing/>
        <w:jc w:val="both"/>
        <w:rPr>
          <w:rFonts w:cs="Arial"/>
          <w:b/>
          <w:sz w:val="20"/>
          <w:szCs w:val="20"/>
          <w:u w:val="single"/>
        </w:rPr>
      </w:pPr>
      <w:r>
        <w:rPr>
          <w:b/>
          <w:sz w:val="20"/>
          <w:szCs w:val="20"/>
          <w:u w:val="single"/>
        </w:rPr>
        <w:t>Discriminação do orçamento base de licitação</w:t>
      </w:r>
    </w:p>
    <w:p w14:paraId="3B61141D" w14:textId="77777777" w:rsidR="0011785B" w:rsidRPr="00BD04A3" w:rsidRDefault="0011785B" w:rsidP="0009003F">
      <w:pPr>
        <w:contextualSpacing/>
        <w:jc w:val="both"/>
        <w:rPr>
          <w:rFonts w:cs="Arial"/>
          <w:b/>
          <w:sz w:val="20"/>
          <w:szCs w:val="20"/>
        </w:rPr>
      </w:pPr>
    </w:p>
    <w:p w14:paraId="164D77E0" w14:textId="77777777" w:rsidR="0011785B" w:rsidRPr="00BD04A3" w:rsidRDefault="0011785B" w:rsidP="0009003F">
      <w:pPr>
        <w:contextualSpacing/>
        <w:jc w:val="both"/>
        <w:rPr>
          <w:rFonts w:cs="Arial"/>
          <w:b/>
          <w:sz w:val="20"/>
          <w:szCs w:val="20"/>
        </w:rPr>
      </w:pPr>
    </w:p>
    <w:p w14:paraId="34FC8FF6" w14:textId="112EB101" w:rsidR="0011785B" w:rsidRPr="00BD04A3" w:rsidRDefault="0011785B" w:rsidP="000E449A">
      <w:pPr>
        <w:autoSpaceDE w:val="0"/>
        <w:autoSpaceDN w:val="0"/>
        <w:adjustRightInd w:val="0"/>
        <w:contextualSpacing/>
        <w:jc w:val="both"/>
        <w:rPr>
          <w:rFonts w:cs="Arial"/>
          <w:sz w:val="20"/>
          <w:szCs w:val="20"/>
        </w:rPr>
      </w:pPr>
      <w:r>
        <w:rPr>
          <w:sz w:val="20"/>
          <w:szCs w:val="20"/>
        </w:rPr>
        <w:t>O orçamento base de licitação é de 71 838,00 €, incluindo impostos, divididos da seguinte forma:</w:t>
      </w:r>
    </w:p>
    <w:p w14:paraId="582BA410" w14:textId="77777777" w:rsidR="00E332F8" w:rsidRPr="00BD04A3" w:rsidRDefault="00E332F8" w:rsidP="55D1097D">
      <w:pPr>
        <w:autoSpaceDE w:val="0"/>
        <w:autoSpaceDN w:val="0"/>
        <w:adjustRightInd w:val="0"/>
        <w:contextualSpacing/>
        <w:jc w:val="both"/>
        <w:rPr>
          <w:rFonts w:cs="Arial"/>
          <w:sz w:val="20"/>
          <w:szCs w:val="20"/>
        </w:rPr>
      </w:pPr>
    </w:p>
    <w:tbl>
      <w:tblPr>
        <w:tblW w:w="9247" w:type="dxa"/>
        <w:tblLook w:val="01E0" w:firstRow="1" w:lastRow="1" w:firstColumn="1" w:lastColumn="1" w:noHBand="0" w:noVBand="0"/>
      </w:tblPr>
      <w:tblGrid>
        <w:gridCol w:w="9463"/>
        <w:gridCol w:w="222"/>
      </w:tblGrid>
      <w:tr w:rsidR="00E332F8" w:rsidRPr="00BD04A3" w14:paraId="6AB25FD5" w14:textId="77777777" w:rsidTr="00F631C7">
        <w:trPr>
          <w:trHeight w:val="203"/>
        </w:trPr>
        <w:tc>
          <w:tcPr>
            <w:tcW w:w="810" w:type="dxa"/>
            <w:shd w:val="clear" w:color="auto" w:fill="auto"/>
          </w:tcPr>
          <w:tbl>
            <w:tblPr>
              <w:tblW w:w="9247" w:type="dxa"/>
              <w:tblLook w:val="01E0" w:firstRow="1" w:lastRow="1" w:firstColumn="1" w:lastColumn="1" w:noHBand="0" w:noVBand="0"/>
            </w:tblPr>
            <w:tblGrid>
              <w:gridCol w:w="810"/>
              <w:gridCol w:w="8437"/>
            </w:tblGrid>
            <w:tr w:rsidR="00386E50" w:rsidRPr="00BD04A3" w14:paraId="633E4602" w14:textId="77777777" w:rsidTr="001C7B3E">
              <w:trPr>
                <w:trHeight w:val="203"/>
              </w:trPr>
              <w:tc>
                <w:tcPr>
                  <w:tcW w:w="810" w:type="dxa"/>
                  <w:shd w:val="clear" w:color="auto" w:fill="auto"/>
                </w:tcPr>
                <w:p w14:paraId="1D41CF88" w14:textId="77777777" w:rsidR="00386E50" w:rsidRPr="00BD04A3" w:rsidRDefault="00386E50" w:rsidP="00386E50">
                  <w:pPr>
                    <w:tabs>
                      <w:tab w:val="num" w:pos="360"/>
                    </w:tabs>
                    <w:ind w:left="360"/>
                    <w:jc w:val="both"/>
                    <w:rPr>
                      <w:rFonts w:cs="Arial"/>
                      <w:snapToGrid w:val="0"/>
                      <w:sz w:val="20"/>
                      <w:szCs w:val="20"/>
                    </w:rPr>
                  </w:pPr>
                  <w:r>
                    <w:rPr>
                      <w:snapToGrid w:val="0"/>
                      <w:sz w:val="20"/>
                      <w:szCs w:val="20"/>
                    </w:rPr>
                    <w:t>a.</w:t>
                  </w:r>
                </w:p>
              </w:tc>
              <w:tc>
                <w:tcPr>
                  <w:tcW w:w="8437" w:type="dxa"/>
                  <w:tcBorders>
                    <w:left w:val="nil"/>
                  </w:tcBorders>
                  <w:shd w:val="clear" w:color="auto" w:fill="auto"/>
                </w:tcPr>
                <w:p w14:paraId="00C36675" w14:textId="77777777" w:rsidR="00386E50" w:rsidRPr="00BD04A3" w:rsidRDefault="00386E50" w:rsidP="00626DA3">
                  <w:pPr>
                    <w:jc w:val="both"/>
                    <w:rPr>
                      <w:rFonts w:cs="Arial"/>
                      <w:snapToGrid w:val="0"/>
                      <w:sz w:val="20"/>
                      <w:szCs w:val="20"/>
                    </w:rPr>
                  </w:pPr>
                  <w:r>
                    <w:rPr>
                      <w:snapToGrid w:val="0"/>
                      <w:sz w:val="20"/>
                      <w:szCs w:val="20"/>
                    </w:rPr>
                    <w:t>Montante base: 61 400,00 €, sem IVA</w:t>
                  </w:r>
                </w:p>
              </w:tc>
            </w:tr>
            <w:tr w:rsidR="00386E50" w:rsidRPr="00BD04A3" w14:paraId="00FCF6F9" w14:textId="77777777" w:rsidTr="001C7B3E">
              <w:trPr>
                <w:trHeight w:val="406"/>
              </w:trPr>
              <w:tc>
                <w:tcPr>
                  <w:tcW w:w="810" w:type="dxa"/>
                  <w:shd w:val="clear" w:color="auto" w:fill="auto"/>
                </w:tcPr>
                <w:p w14:paraId="67109AB5" w14:textId="77777777" w:rsidR="00386E50" w:rsidRPr="00BD04A3" w:rsidRDefault="00386E50" w:rsidP="00386E50">
                  <w:pPr>
                    <w:tabs>
                      <w:tab w:val="num" w:pos="360"/>
                    </w:tabs>
                    <w:ind w:left="360"/>
                    <w:jc w:val="both"/>
                    <w:rPr>
                      <w:rFonts w:cs="Arial"/>
                      <w:snapToGrid w:val="0"/>
                      <w:sz w:val="20"/>
                      <w:szCs w:val="20"/>
                    </w:rPr>
                  </w:pPr>
                  <w:r>
                    <w:rPr>
                      <w:snapToGrid w:val="0"/>
                      <w:sz w:val="20"/>
                      <w:szCs w:val="20"/>
                    </w:rPr>
                    <w:t>b.</w:t>
                  </w:r>
                </w:p>
              </w:tc>
              <w:tc>
                <w:tcPr>
                  <w:tcW w:w="8437" w:type="dxa"/>
                  <w:tcBorders>
                    <w:left w:val="nil"/>
                  </w:tcBorders>
                  <w:shd w:val="clear" w:color="auto" w:fill="auto"/>
                </w:tcPr>
                <w:p w14:paraId="030C1136" w14:textId="77777777" w:rsidR="00386E50" w:rsidRPr="00BD04A3" w:rsidRDefault="00386E50" w:rsidP="00626DA3">
                  <w:pPr>
                    <w:jc w:val="both"/>
                    <w:rPr>
                      <w:rFonts w:cs="Arial"/>
                      <w:snapToGrid w:val="0"/>
                      <w:sz w:val="20"/>
                      <w:szCs w:val="20"/>
                    </w:rPr>
                  </w:pPr>
                  <w:r>
                    <w:rPr>
                      <w:snapToGrid w:val="0"/>
                      <w:sz w:val="20"/>
                      <w:szCs w:val="20"/>
                    </w:rPr>
                    <w:t xml:space="preserve">Montante do IVA (imposto sobre o valor acrescentado - IVA aplicável em Moçambique – 17%):  10 438,00 </w:t>
                  </w:r>
                  <w:r>
                    <w:rPr>
                      <w:sz w:val="20"/>
                      <w:szCs w:val="20"/>
                    </w:rPr>
                    <w:t>€</w:t>
                  </w:r>
                </w:p>
              </w:tc>
            </w:tr>
          </w:tbl>
          <w:p w14:paraId="039B6456" w14:textId="77777777" w:rsidR="00E332F8" w:rsidRPr="00BD04A3" w:rsidRDefault="00E332F8" w:rsidP="00F631C7">
            <w:pPr>
              <w:tabs>
                <w:tab w:val="num" w:pos="360"/>
              </w:tabs>
              <w:ind w:left="360"/>
              <w:jc w:val="both"/>
              <w:rPr>
                <w:rFonts w:cs="Arial"/>
                <w:snapToGrid w:val="0"/>
                <w:sz w:val="20"/>
                <w:szCs w:val="20"/>
              </w:rPr>
            </w:pPr>
          </w:p>
        </w:tc>
        <w:tc>
          <w:tcPr>
            <w:tcW w:w="8437" w:type="dxa"/>
            <w:tcBorders>
              <w:left w:val="nil"/>
            </w:tcBorders>
            <w:shd w:val="clear" w:color="auto" w:fill="auto"/>
          </w:tcPr>
          <w:p w14:paraId="7B64F25A" w14:textId="77777777" w:rsidR="00E332F8" w:rsidRPr="00BD04A3" w:rsidRDefault="00E332F8" w:rsidP="00F631C7">
            <w:pPr>
              <w:jc w:val="both"/>
              <w:rPr>
                <w:rFonts w:cs="Arial"/>
                <w:snapToGrid w:val="0"/>
                <w:sz w:val="20"/>
                <w:szCs w:val="20"/>
              </w:rPr>
            </w:pPr>
          </w:p>
        </w:tc>
      </w:tr>
      <w:tr w:rsidR="00E332F8" w:rsidRPr="00BD04A3" w14:paraId="28580175" w14:textId="77777777" w:rsidTr="00F631C7">
        <w:trPr>
          <w:trHeight w:val="406"/>
        </w:trPr>
        <w:tc>
          <w:tcPr>
            <w:tcW w:w="810" w:type="dxa"/>
            <w:shd w:val="clear" w:color="auto" w:fill="auto"/>
          </w:tcPr>
          <w:p w14:paraId="58136B6F" w14:textId="77777777" w:rsidR="00E332F8" w:rsidRPr="00BD04A3" w:rsidRDefault="00E332F8" w:rsidP="00F631C7">
            <w:pPr>
              <w:tabs>
                <w:tab w:val="num" w:pos="360"/>
              </w:tabs>
              <w:ind w:left="360"/>
              <w:jc w:val="both"/>
              <w:rPr>
                <w:rFonts w:cs="Arial"/>
                <w:snapToGrid w:val="0"/>
                <w:sz w:val="20"/>
                <w:szCs w:val="20"/>
              </w:rPr>
            </w:pPr>
          </w:p>
        </w:tc>
        <w:tc>
          <w:tcPr>
            <w:tcW w:w="8437" w:type="dxa"/>
            <w:tcBorders>
              <w:left w:val="nil"/>
            </w:tcBorders>
            <w:shd w:val="clear" w:color="auto" w:fill="auto"/>
          </w:tcPr>
          <w:p w14:paraId="7C0D613B" w14:textId="77777777" w:rsidR="00E332F8" w:rsidRPr="00BD04A3" w:rsidRDefault="00E332F8" w:rsidP="00F631C7">
            <w:pPr>
              <w:jc w:val="both"/>
              <w:rPr>
                <w:rFonts w:cs="Arial"/>
                <w:snapToGrid w:val="0"/>
                <w:sz w:val="20"/>
                <w:szCs w:val="20"/>
              </w:rPr>
            </w:pPr>
          </w:p>
        </w:tc>
      </w:tr>
    </w:tbl>
    <w:p w14:paraId="533CA411" w14:textId="57A980EB" w:rsidR="00E514EF" w:rsidRPr="00BD04A3" w:rsidRDefault="00E514EF" w:rsidP="00E514EF">
      <w:pPr>
        <w:autoSpaceDE w:val="0"/>
        <w:autoSpaceDN w:val="0"/>
        <w:adjustRightInd w:val="0"/>
        <w:contextualSpacing/>
        <w:jc w:val="both"/>
        <w:rPr>
          <w:rFonts w:cs="Arial"/>
          <w:sz w:val="20"/>
          <w:szCs w:val="20"/>
        </w:rPr>
      </w:pPr>
      <w:r>
        <w:rPr>
          <w:sz w:val="20"/>
          <w:szCs w:val="20"/>
        </w:rPr>
        <w:t>O orçamento deste documento foi calculado tendo em conta a disponibilidade orçamental do projeto SIRI, a determinação dos dias de dedicação exigidos de acordo com as necessidades discriminadas na tabela de características, a experiência anterior na contratação destes serviços e tendo como referência o salário dos peritos da categoria III da Comissão Europeia, que é comparável aos preços de mercado em Moçambique para serviços similares, na ausência de tabelas tarifárias oficiais.</w:t>
      </w:r>
    </w:p>
    <w:p w14:paraId="586F13B7" w14:textId="77777777" w:rsidR="00E514EF" w:rsidRPr="00BD04A3" w:rsidRDefault="00E514EF" w:rsidP="00E514EF">
      <w:pPr>
        <w:autoSpaceDE w:val="0"/>
        <w:autoSpaceDN w:val="0"/>
        <w:adjustRightInd w:val="0"/>
        <w:contextualSpacing/>
        <w:jc w:val="both"/>
        <w:rPr>
          <w:rFonts w:cs="Arial"/>
          <w:sz w:val="20"/>
          <w:szCs w:val="20"/>
        </w:rPr>
      </w:pPr>
    </w:p>
    <w:p w14:paraId="385430C4" w14:textId="77777777" w:rsidR="00E514EF" w:rsidRPr="00BD04A3" w:rsidRDefault="00E514EF" w:rsidP="00386E50">
      <w:pPr>
        <w:autoSpaceDE w:val="0"/>
        <w:autoSpaceDN w:val="0"/>
        <w:adjustRightInd w:val="0"/>
        <w:contextualSpacing/>
        <w:jc w:val="center"/>
        <w:rPr>
          <w:rFonts w:cs="Arial"/>
          <w:sz w:val="20"/>
          <w:szCs w:val="20"/>
        </w:rPr>
      </w:pPr>
      <w:r>
        <w:rPr>
          <w:noProof/>
          <w:sz w:val="20"/>
          <w:szCs w:val="20"/>
          <w:lang w:val="ca-ES" w:eastAsia="ca-ES"/>
        </w:rPr>
        <w:drawing>
          <wp:inline distT="0" distB="0" distL="0" distR="0" wp14:anchorId="27C36F6F" wp14:editId="0F96BB4F">
            <wp:extent cx="4571365" cy="1619250"/>
            <wp:effectExtent l="0" t="0" r="635" b="0"/>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1365" cy="1619250"/>
                    </a:xfrm>
                    <a:prstGeom prst="rect">
                      <a:avLst/>
                    </a:prstGeom>
                    <a:noFill/>
                  </pic:spPr>
                </pic:pic>
              </a:graphicData>
            </a:graphic>
          </wp:inline>
        </w:drawing>
      </w:r>
    </w:p>
    <w:p w14:paraId="10DFAE84" w14:textId="77777777" w:rsidR="00E514EF" w:rsidRPr="00BD04A3" w:rsidRDefault="00660BF8" w:rsidP="00E514EF">
      <w:pPr>
        <w:autoSpaceDE w:val="0"/>
        <w:autoSpaceDN w:val="0"/>
        <w:adjustRightInd w:val="0"/>
        <w:contextualSpacing/>
        <w:jc w:val="both"/>
        <w:rPr>
          <w:rFonts w:cs="Arial"/>
          <w:sz w:val="20"/>
          <w:szCs w:val="20"/>
        </w:rPr>
      </w:pPr>
      <w:r>
        <w:rPr>
          <w:sz w:val="20"/>
          <w:szCs w:val="20"/>
        </w:rPr>
        <w:t>As estimativas foram calculadas com base nos trabalhos a realizar e no cronograma estabelecido, obtendo os seguintes valores:</w:t>
      </w:r>
    </w:p>
    <w:p w14:paraId="7036B339" w14:textId="77777777" w:rsidR="008C2550" w:rsidRPr="00BD04A3" w:rsidRDefault="008C2550" w:rsidP="00E514EF">
      <w:pPr>
        <w:autoSpaceDE w:val="0"/>
        <w:autoSpaceDN w:val="0"/>
        <w:adjustRightInd w:val="0"/>
        <w:contextualSpacing/>
        <w:jc w:val="both"/>
        <w:rPr>
          <w:rFonts w:cs="Arial"/>
          <w:sz w:val="20"/>
          <w:szCs w:val="20"/>
        </w:rPr>
      </w:pPr>
    </w:p>
    <w:tbl>
      <w:tblPr>
        <w:tblW w:w="8647" w:type="dxa"/>
        <w:tblInd w:w="-5" w:type="dxa"/>
        <w:tblCellMar>
          <w:left w:w="70" w:type="dxa"/>
          <w:right w:w="70" w:type="dxa"/>
        </w:tblCellMar>
        <w:tblLook w:val="04A0" w:firstRow="1" w:lastRow="0" w:firstColumn="1" w:lastColumn="0" w:noHBand="0" w:noVBand="1"/>
      </w:tblPr>
      <w:tblGrid>
        <w:gridCol w:w="1985"/>
        <w:gridCol w:w="1701"/>
        <w:gridCol w:w="992"/>
        <w:gridCol w:w="1393"/>
        <w:gridCol w:w="1300"/>
        <w:gridCol w:w="1276"/>
      </w:tblGrid>
      <w:tr w:rsidR="00626DA3" w:rsidRPr="00BD04A3" w14:paraId="41A2F46B" w14:textId="77777777" w:rsidTr="00B86BF7">
        <w:trPr>
          <w:trHeight w:val="879"/>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69787" w14:textId="77777777" w:rsidR="005B5A97" w:rsidRPr="00BD04A3" w:rsidRDefault="005B5A97" w:rsidP="00B17FCE">
            <w:pPr>
              <w:jc w:val="center"/>
              <w:rPr>
                <w:rFonts w:eastAsia="Times New Roman" w:cs="Arial"/>
                <w:color w:val="000000"/>
                <w:sz w:val="20"/>
                <w:szCs w:val="20"/>
              </w:rPr>
            </w:pPr>
            <w:r>
              <w:rPr>
                <w:color w:val="000000"/>
                <w:sz w:val="20"/>
                <w:szCs w:val="20"/>
              </w:rPr>
              <w:t>Serviço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F6FFFC5" w14:textId="77777777" w:rsidR="005B5A97" w:rsidRPr="00BD04A3" w:rsidRDefault="005B5A97" w:rsidP="00B17FCE">
            <w:pPr>
              <w:jc w:val="center"/>
              <w:rPr>
                <w:rFonts w:eastAsia="Times New Roman" w:cs="Arial"/>
                <w:color w:val="000000"/>
                <w:sz w:val="20"/>
                <w:szCs w:val="20"/>
              </w:rPr>
            </w:pPr>
            <w:r>
              <w:rPr>
                <w:color w:val="000000"/>
                <w:sz w:val="20"/>
                <w:szCs w:val="20"/>
              </w:rPr>
              <w:t>Preço €/dia de trabalho (8 horas por dia)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6B3E76E" w14:textId="77777777" w:rsidR="005B5A97" w:rsidRPr="00BD04A3" w:rsidRDefault="005B5A97" w:rsidP="00B17FCE">
            <w:pPr>
              <w:jc w:val="center"/>
              <w:rPr>
                <w:rFonts w:eastAsia="Times New Roman" w:cs="Arial"/>
                <w:color w:val="000000"/>
                <w:sz w:val="20"/>
                <w:szCs w:val="20"/>
              </w:rPr>
            </w:pPr>
            <w:r>
              <w:rPr>
                <w:color w:val="000000"/>
                <w:sz w:val="20"/>
                <w:szCs w:val="20"/>
              </w:rPr>
              <w:t>Dias de trabalho</w:t>
            </w:r>
          </w:p>
        </w:tc>
        <w:tc>
          <w:tcPr>
            <w:tcW w:w="1393" w:type="dxa"/>
            <w:tcBorders>
              <w:top w:val="single" w:sz="4" w:space="0" w:color="auto"/>
              <w:left w:val="nil"/>
              <w:bottom w:val="single" w:sz="4" w:space="0" w:color="auto"/>
              <w:right w:val="single" w:sz="4" w:space="0" w:color="auto"/>
            </w:tcBorders>
            <w:shd w:val="clear" w:color="auto" w:fill="auto"/>
            <w:vAlign w:val="center"/>
            <w:hideMark/>
          </w:tcPr>
          <w:p w14:paraId="6EC25002" w14:textId="77777777" w:rsidR="005B5A97" w:rsidRPr="00BD04A3" w:rsidRDefault="005B5A97" w:rsidP="00B17FCE">
            <w:pPr>
              <w:jc w:val="center"/>
              <w:rPr>
                <w:rFonts w:eastAsia="Times New Roman" w:cs="Arial"/>
                <w:color w:val="000000"/>
                <w:sz w:val="20"/>
                <w:szCs w:val="20"/>
              </w:rPr>
            </w:pPr>
            <w:r>
              <w:rPr>
                <w:color w:val="000000"/>
                <w:sz w:val="20"/>
                <w:szCs w:val="20"/>
              </w:rPr>
              <w:t>Total sem IVA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F84500B" w14:textId="77777777" w:rsidR="005B5A97" w:rsidRPr="00BD04A3" w:rsidRDefault="005B5A97" w:rsidP="00B17FCE">
            <w:pPr>
              <w:jc w:val="center"/>
              <w:rPr>
                <w:rFonts w:eastAsia="Times New Roman" w:cs="Arial"/>
                <w:color w:val="000000"/>
                <w:sz w:val="20"/>
                <w:szCs w:val="20"/>
              </w:rPr>
            </w:pPr>
            <w:r>
              <w:rPr>
                <w:color w:val="000000"/>
                <w:sz w:val="20"/>
                <w:szCs w:val="20"/>
              </w:rPr>
              <w:t>17% de IVA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1FF7E75" w14:textId="77777777" w:rsidR="005B5A97" w:rsidRPr="00BD04A3" w:rsidRDefault="005B5A97" w:rsidP="00B17FCE">
            <w:pPr>
              <w:jc w:val="center"/>
              <w:rPr>
                <w:rFonts w:eastAsia="Times New Roman" w:cs="Arial"/>
                <w:color w:val="000000"/>
                <w:sz w:val="20"/>
                <w:szCs w:val="20"/>
              </w:rPr>
            </w:pPr>
            <w:r>
              <w:rPr>
                <w:color w:val="000000"/>
                <w:sz w:val="20"/>
                <w:szCs w:val="20"/>
              </w:rPr>
              <w:t>Preço total</w:t>
            </w:r>
          </w:p>
        </w:tc>
      </w:tr>
      <w:tr w:rsidR="00626DA3" w:rsidRPr="00BD04A3" w14:paraId="7AF8C530" w14:textId="77777777" w:rsidTr="00B86BF7">
        <w:trPr>
          <w:trHeight w:val="293"/>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23878345" w14:textId="77777777" w:rsidR="005B5A97" w:rsidRPr="00BD04A3" w:rsidRDefault="005B5A97" w:rsidP="00B17FCE">
            <w:pPr>
              <w:jc w:val="center"/>
              <w:rPr>
                <w:rFonts w:eastAsia="Times New Roman" w:cs="Arial"/>
                <w:color w:val="000000"/>
                <w:sz w:val="20"/>
                <w:szCs w:val="20"/>
              </w:rPr>
            </w:pPr>
            <w:r>
              <w:rPr>
                <w:color w:val="000000"/>
                <w:sz w:val="20"/>
                <w:szCs w:val="20"/>
              </w:rPr>
              <w:t>Consultor ou equipa de consultores</w:t>
            </w:r>
          </w:p>
        </w:tc>
        <w:tc>
          <w:tcPr>
            <w:tcW w:w="1701" w:type="dxa"/>
            <w:tcBorders>
              <w:top w:val="nil"/>
              <w:left w:val="nil"/>
              <w:bottom w:val="single" w:sz="4" w:space="0" w:color="auto"/>
              <w:right w:val="single" w:sz="4" w:space="0" w:color="auto"/>
            </w:tcBorders>
            <w:shd w:val="clear" w:color="auto" w:fill="auto"/>
            <w:vAlign w:val="center"/>
            <w:hideMark/>
          </w:tcPr>
          <w:p w14:paraId="20C3A2BE" w14:textId="77777777" w:rsidR="005B5A97" w:rsidRPr="00BD04A3" w:rsidRDefault="005B5A97" w:rsidP="00B17FCE">
            <w:pPr>
              <w:jc w:val="center"/>
              <w:rPr>
                <w:rFonts w:eastAsia="Times New Roman" w:cs="Arial"/>
                <w:color w:val="000000"/>
                <w:sz w:val="20"/>
                <w:szCs w:val="20"/>
              </w:rPr>
            </w:pPr>
            <w:r>
              <w:rPr>
                <w:color w:val="000000"/>
                <w:sz w:val="20"/>
                <w:szCs w:val="20"/>
              </w:rPr>
              <w:t>200,00 €</w:t>
            </w:r>
          </w:p>
        </w:tc>
        <w:tc>
          <w:tcPr>
            <w:tcW w:w="992" w:type="dxa"/>
            <w:tcBorders>
              <w:top w:val="nil"/>
              <w:left w:val="nil"/>
              <w:bottom w:val="single" w:sz="4" w:space="0" w:color="auto"/>
              <w:right w:val="single" w:sz="4" w:space="0" w:color="auto"/>
            </w:tcBorders>
            <w:shd w:val="clear" w:color="auto" w:fill="auto"/>
            <w:vAlign w:val="center"/>
            <w:hideMark/>
          </w:tcPr>
          <w:p w14:paraId="0C47211A" w14:textId="77777777" w:rsidR="005B5A97" w:rsidRPr="00BD04A3" w:rsidRDefault="00B86BF7" w:rsidP="00B17FCE">
            <w:pPr>
              <w:jc w:val="center"/>
              <w:rPr>
                <w:rFonts w:eastAsia="Times New Roman" w:cs="Arial"/>
                <w:color w:val="000000"/>
                <w:sz w:val="20"/>
                <w:szCs w:val="20"/>
              </w:rPr>
            </w:pPr>
            <w:r>
              <w:rPr>
                <w:color w:val="000000"/>
                <w:sz w:val="20"/>
                <w:szCs w:val="20"/>
              </w:rPr>
              <w:t>307</w:t>
            </w:r>
          </w:p>
        </w:tc>
        <w:tc>
          <w:tcPr>
            <w:tcW w:w="1393" w:type="dxa"/>
            <w:tcBorders>
              <w:top w:val="nil"/>
              <w:left w:val="nil"/>
              <w:bottom w:val="single" w:sz="4" w:space="0" w:color="auto"/>
              <w:right w:val="single" w:sz="4" w:space="0" w:color="auto"/>
            </w:tcBorders>
            <w:shd w:val="clear" w:color="auto" w:fill="auto"/>
            <w:vAlign w:val="center"/>
            <w:hideMark/>
          </w:tcPr>
          <w:p w14:paraId="1FCDA043" w14:textId="77777777" w:rsidR="005B5A97" w:rsidRPr="00490DC5" w:rsidRDefault="00B86BF7" w:rsidP="00626DA3">
            <w:pPr>
              <w:jc w:val="center"/>
              <w:rPr>
                <w:rFonts w:eastAsia="Times New Roman" w:cs="Arial"/>
                <w:color w:val="000000"/>
                <w:sz w:val="20"/>
                <w:szCs w:val="20"/>
              </w:rPr>
            </w:pPr>
            <w:r>
              <w:rPr>
                <w:color w:val="000000"/>
                <w:sz w:val="20"/>
                <w:szCs w:val="20"/>
              </w:rPr>
              <w:t>61 400,00 €</w:t>
            </w:r>
          </w:p>
        </w:tc>
        <w:tc>
          <w:tcPr>
            <w:tcW w:w="1300" w:type="dxa"/>
            <w:tcBorders>
              <w:top w:val="nil"/>
              <w:left w:val="nil"/>
              <w:bottom w:val="single" w:sz="4" w:space="0" w:color="auto"/>
              <w:right w:val="single" w:sz="4" w:space="0" w:color="auto"/>
            </w:tcBorders>
            <w:shd w:val="clear" w:color="auto" w:fill="auto"/>
            <w:vAlign w:val="center"/>
            <w:hideMark/>
          </w:tcPr>
          <w:p w14:paraId="2E89FE90" w14:textId="77777777" w:rsidR="005B5A97" w:rsidRPr="00490DC5" w:rsidRDefault="00B86BF7" w:rsidP="00B86BF7">
            <w:pPr>
              <w:rPr>
                <w:rFonts w:eastAsia="Times New Roman" w:cs="Arial"/>
                <w:color w:val="000000"/>
                <w:sz w:val="20"/>
                <w:szCs w:val="20"/>
              </w:rPr>
            </w:pPr>
            <w:r>
              <w:rPr>
                <w:snapToGrid w:val="0"/>
                <w:sz w:val="20"/>
                <w:szCs w:val="20"/>
              </w:rPr>
              <w:t xml:space="preserve">10 438,00 </w:t>
            </w:r>
            <w:r>
              <w:rPr>
                <w:sz w:val="20"/>
                <w:szCs w:val="20"/>
              </w:rPr>
              <w:t>€</w:t>
            </w:r>
          </w:p>
        </w:tc>
        <w:tc>
          <w:tcPr>
            <w:tcW w:w="1276" w:type="dxa"/>
            <w:tcBorders>
              <w:top w:val="nil"/>
              <w:left w:val="nil"/>
              <w:bottom w:val="single" w:sz="4" w:space="0" w:color="auto"/>
              <w:right w:val="single" w:sz="4" w:space="0" w:color="auto"/>
            </w:tcBorders>
            <w:shd w:val="clear" w:color="auto" w:fill="auto"/>
            <w:vAlign w:val="center"/>
            <w:hideMark/>
          </w:tcPr>
          <w:p w14:paraId="7EF79414" w14:textId="77777777" w:rsidR="005B5A97" w:rsidRPr="00490DC5" w:rsidRDefault="00B86BF7" w:rsidP="00626DA3">
            <w:pPr>
              <w:jc w:val="center"/>
              <w:rPr>
                <w:rFonts w:eastAsia="Times New Roman" w:cs="Arial"/>
                <w:color w:val="000000"/>
                <w:sz w:val="20"/>
                <w:szCs w:val="20"/>
              </w:rPr>
            </w:pPr>
            <w:r>
              <w:rPr>
                <w:color w:val="000000"/>
                <w:sz w:val="20"/>
                <w:szCs w:val="20"/>
              </w:rPr>
              <w:t xml:space="preserve">71 838,00 € </w:t>
            </w:r>
          </w:p>
        </w:tc>
      </w:tr>
    </w:tbl>
    <w:p w14:paraId="34B1C171" w14:textId="77777777" w:rsidR="008C2550" w:rsidRPr="00BD04A3" w:rsidRDefault="008C2550" w:rsidP="00E514EF">
      <w:pPr>
        <w:autoSpaceDE w:val="0"/>
        <w:autoSpaceDN w:val="0"/>
        <w:adjustRightInd w:val="0"/>
        <w:contextualSpacing/>
        <w:jc w:val="both"/>
        <w:rPr>
          <w:rFonts w:cs="Arial"/>
          <w:sz w:val="20"/>
          <w:szCs w:val="20"/>
        </w:rPr>
      </w:pPr>
    </w:p>
    <w:p w14:paraId="2256E165" w14:textId="77777777" w:rsidR="00E13393" w:rsidRPr="00BD04A3" w:rsidRDefault="00E13393" w:rsidP="00E514EF">
      <w:pPr>
        <w:autoSpaceDE w:val="0"/>
        <w:autoSpaceDN w:val="0"/>
        <w:adjustRightInd w:val="0"/>
        <w:contextualSpacing/>
        <w:jc w:val="both"/>
        <w:rPr>
          <w:rFonts w:cs="Arial"/>
          <w:sz w:val="20"/>
          <w:szCs w:val="20"/>
        </w:rPr>
      </w:pPr>
    </w:p>
    <w:p w14:paraId="7A11B542" w14:textId="77777777" w:rsidR="00372748" w:rsidRPr="00BD04A3" w:rsidRDefault="00E514EF" w:rsidP="00372748">
      <w:pPr>
        <w:autoSpaceDE w:val="0"/>
        <w:autoSpaceDN w:val="0"/>
        <w:adjustRightInd w:val="0"/>
        <w:contextualSpacing/>
        <w:jc w:val="both"/>
        <w:rPr>
          <w:rFonts w:cs="Arial"/>
          <w:sz w:val="20"/>
          <w:szCs w:val="20"/>
        </w:rPr>
      </w:pPr>
      <w:r>
        <w:rPr>
          <w:sz w:val="20"/>
          <w:szCs w:val="20"/>
        </w:rPr>
        <w:t>O preço inclui quaisquer despesas necessárias para a sua execução, tais como despesas gerais, benefícios, honorários do pessoal responsável, verificação e cessão, taxas, sobretaxas, comissões e todos os tipos de impostos que tributem a atividade contratada. Estes preços também incluem custos relacionados com seguros, transporte, viagens e outras despesas.</w:t>
      </w:r>
    </w:p>
    <w:p w14:paraId="14638F74" w14:textId="77777777" w:rsidR="00E514EF" w:rsidRPr="00BD04A3" w:rsidRDefault="00E514EF" w:rsidP="00E514EF">
      <w:pPr>
        <w:autoSpaceDE w:val="0"/>
        <w:autoSpaceDN w:val="0"/>
        <w:adjustRightInd w:val="0"/>
        <w:contextualSpacing/>
        <w:jc w:val="both"/>
        <w:rPr>
          <w:rFonts w:cs="Arial"/>
          <w:sz w:val="20"/>
          <w:szCs w:val="20"/>
        </w:rPr>
      </w:pPr>
    </w:p>
    <w:p w14:paraId="4A830CF6" w14:textId="1F04619A" w:rsidR="005E77C8" w:rsidRPr="00BD04A3" w:rsidRDefault="005E77C8" w:rsidP="005E77C8">
      <w:pPr>
        <w:autoSpaceDE w:val="0"/>
        <w:autoSpaceDN w:val="0"/>
        <w:adjustRightInd w:val="0"/>
        <w:contextualSpacing/>
        <w:jc w:val="both"/>
        <w:rPr>
          <w:rFonts w:cs="Arial"/>
          <w:sz w:val="20"/>
          <w:szCs w:val="20"/>
        </w:rPr>
      </w:pPr>
      <w:r>
        <w:rPr>
          <w:sz w:val="20"/>
          <w:szCs w:val="20"/>
        </w:rPr>
        <w:t xml:space="preserve">O custo máximo do serviço é de 3000,00 € sem IVA. Este número é divulgado porque se espera que os 307 dias (2456 horas) de contrato sejam distribuídos entre as diferentes atividades a desenvolver: </w:t>
      </w:r>
    </w:p>
    <w:p w14:paraId="20951F92" w14:textId="77777777" w:rsidR="00652C70" w:rsidRPr="00BD04A3" w:rsidRDefault="00652C70" w:rsidP="005E77C8">
      <w:pPr>
        <w:autoSpaceDE w:val="0"/>
        <w:autoSpaceDN w:val="0"/>
        <w:adjustRightInd w:val="0"/>
        <w:contextualSpacing/>
        <w:jc w:val="both"/>
        <w:rPr>
          <w:rFonts w:cs="Arial"/>
          <w:sz w:val="20"/>
          <w:szCs w:val="20"/>
        </w:rPr>
      </w:pPr>
    </w:p>
    <w:p w14:paraId="13E8F497" w14:textId="77777777" w:rsidR="00626DA3" w:rsidRPr="00490DC5" w:rsidRDefault="00626DA3" w:rsidP="00626DA3">
      <w:pPr>
        <w:pStyle w:val="Prrafodelista"/>
        <w:numPr>
          <w:ilvl w:val="0"/>
          <w:numId w:val="46"/>
        </w:numPr>
        <w:jc w:val="both"/>
        <w:rPr>
          <w:sz w:val="20"/>
        </w:rPr>
      </w:pPr>
      <w:r>
        <w:rPr>
          <w:sz w:val="20"/>
        </w:rPr>
        <w:t xml:space="preserve">Assistência técnica para identificação das prioridades estratégicas dos PEU e elaboração dos estudos de viabilidade dos projetos-piloto e dos trabalhos </w:t>
      </w:r>
      <w:r>
        <w:rPr>
          <w:i/>
          <w:sz w:val="20"/>
        </w:rPr>
        <w:t xml:space="preserve">quick win </w:t>
      </w:r>
      <w:r>
        <w:rPr>
          <w:sz w:val="20"/>
        </w:rPr>
        <w:t>(20 dias de dedicação em maio e junho de 2023) (com associação às atividades 2.3.1 e 2.5.1 do projeto)</w:t>
      </w:r>
    </w:p>
    <w:p w14:paraId="6AFC0272" w14:textId="77777777" w:rsidR="00626DA3" w:rsidRPr="00490DC5" w:rsidRDefault="00626DA3" w:rsidP="00626DA3">
      <w:pPr>
        <w:pStyle w:val="Prrafodelista"/>
        <w:numPr>
          <w:ilvl w:val="0"/>
          <w:numId w:val="46"/>
        </w:numPr>
        <w:jc w:val="both"/>
        <w:rPr>
          <w:sz w:val="20"/>
        </w:rPr>
      </w:pPr>
      <w:r>
        <w:rPr>
          <w:sz w:val="20"/>
        </w:rPr>
        <w:t>Formação e assistência técnica aos funcionários e pessoal das instituições locais elegíveis para o desenvolvimento de projetos-piloto (45 dias de dedicação, de julho a setembro de 2023) (com associação à atividade 2.3.2 do projeto)</w:t>
      </w:r>
    </w:p>
    <w:p w14:paraId="60F6B517" w14:textId="77777777" w:rsidR="00626DA3" w:rsidRPr="00490DC5" w:rsidRDefault="00626DA3" w:rsidP="00626DA3">
      <w:pPr>
        <w:pStyle w:val="Prrafodelista"/>
        <w:numPr>
          <w:ilvl w:val="0"/>
          <w:numId w:val="46"/>
        </w:numPr>
        <w:jc w:val="both"/>
        <w:rPr>
          <w:sz w:val="20"/>
        </w:rPr>
      </w:pPr>
      <w:r>
        <w:rPr>
          <w:sz w:val="20"/>
        </w:rPr>
        <w:t>Assistência técnica à equipa SIRI durante as sessões de informação no quadro da convocatória e resolução de dúvidas e consultas técnicas dirigidas ao Gabinete de Apoio à Subvenção (23 dias de dedicação em outubro e novembro de 2023) (com associação às atividades 2.4.2 e 2.4.3 do projeto)</w:t>
      </w:r>
    </w:p>
    <w:p w14:paraId="738E1FEC" w14:textId="77777777" w:rsidR="00626DA3" w:rsidRPr="00490DC5" w:rsidRDefault="00626DA3" w:rsidP="00626DA3">
      <w:pPr>
        <w:pStyle w:val="Prrafodelista"/>
        <w:numPr>
          <w:ilvl w:val="0"/>
          <w:numId w:val="46"/>
        </w:numPr>
        <w:jc w:val="both"/>
        <w:rPr>
          <w:sz w:val="20"/>
        </w:rPr>
      </w:pPr>
      <w:r>
        <w:rPr>
          <w:sz w:val="20"/>
        </w:rPr>
        <w:lastRenderedPageBreak/>
        <w:t>Assistência técnica durante a implementação dos projetos-piloto subsidiados pelo projeto SIRI (120 dias de dedicação entre janeiro de 2024 e fevereiro de 2025) (com associação à atividade 2.3.4 do projeto)</w:t>
      </w:r>
    </w:p>
    <w:p w14:paraId="2E6BA881" w14:textId="77777777" w:rsidR="00626DA3" w:rsidRPr="00490DC5" w:rsidRDefault="00626DA3" w:rsidP="00626DA3">
      <w:pPr>
        <w:pStyle w:val="Prrafodelista"/>
        <w:numPr>
          <w:ilvl w:val="0"/>
          <w:numId w:val="46"/>
        </w:numPr>
        <w:jc w:val="both"/>
        <w:rPr>
          <w:sz w:val="20"/>
        </w:rPr>
      </w:pPr>
      <w:r>
        <w:rPr>
          <w:sz w:val="20"/>
        </w:rPr>
        <w:t>Formação e assistência técnica durante o processo de elaboração de 3 Planos de Estrutura Urbana restantes (95 dias de dedicação entre setembro de 2023 e maio de 2024) (com associação à atividade 1.2.5 do projeto).</w:t>
      </w:r>
    </w:p>
    <w:p w14:paraId="732C3BCB" w14:textId="77777777" w:rsidR="00652C70" w:rsidRPr="00BD04A3" w:rsidRDefault="00652C70" w:rsidP="00652C70">
      <w:pPr>
        <w:jc w:val="both"/>
        <w:rPr>
          <w:sz w:val="20"/>
          <w:szCs w:val="20"/>
        </w:rPr>
      </w:pPr>
    </w:p>
    <w:p w14:paraId="02FEE046" w14:textId="77777777" w:rsidR="005E77C8" w:rsidRPr="00BD04A3" w:rsidRDefault="005E77C8" w:rsidP="005E77C8">
      <w:pPr>
        <w:autoSpaceDE w:val="0"/>
        <w:autoSpaceDN w:val="0"/>
        <w:adjustRightInd w:val="0"/>
        <w:contextualSpacing/>
        <w:jc w:val="both"/>
        <w:rPr>
          <w:rFonts w:cs="Arial"/>
          <w:sz w:val="20"/>
          <w:szCs w:val="20"/>
        </w:rPr>
      </w:pPr>
      <w:r>
        <w:rPr>
          <w:sz w:val="20"/>
          <w:szCs w:val="20"/>
        </w:rPr>
        <w:t>Estimamos que os custos relacionados com um dia de trabalho (</w:t>
      </w:r>
      <w:r>
        <w:rPr>
          <w:i/>
          <w:iCs/>
          <w:sz w:val="20"/>
          <w:szCs w:val="20"/>
        </w:rPr>
        <w:t>daily fee</w:t>
      </w:r>
      <w:r>
        <w:rPr>
          <w:sz w:val="20"/>
          <w:szCs w:val="20"/>
        </w:rPr>
        <w:t xml:space="preserve">) seriam de aproximadamente 200 € diários. </w:t>
      </w:r>
    </w:p>
    <w:p w14:paraId="06EE84EC" w14:textId="77777777" w:rsidR="00E514EF" w:rsidRPr="00BD04A3" w:rsidRDefault="00E514EF" w:rsidP="007F32C3">
      <w:pPr>
        <w:autoSpaceDE w:val="0"/>
        <w:autoSpaceDN w:val="0"/>
        <w:adjustRightInd w:val="0"/>
        <w:contextualSpacing/>
        <w:jc w:val="both"/>
        <w:rPr>
          <w:rFonts w:cs="Arial"/>
          <w:sz w:val="20"/>
          <w:szCs w:val="20"/>
        </w:rPr>
      </w:pPr>
    </w:p>
    <w:p w14:paraId="076DFAA7" w14:textId="77777777" w:rsidR="007F32C3" w:rsidRPr="00BD04A3" w:rsidRDefault="007F32C3" w:rsidP="007F32C3">
      <w:pPr>
        <w:autoSpaceDE w:val="0"/>
        <w:autoSpaceDN w:val="0"/>
        <w:adjustRightInd w:val="0"/>
        <w:contextualSpacing/>
        <w:jc w:val="both"/>
        <w:rPr>
          <w:rFonts w:cs="Arial"/>
          <w:sz w:val="20"/>
          <w:szCs w:val="20"/>
        </w:rPr>
      </w:pPr>
      <w:r>
        <w:rPr>
          <w:sz w:val="20"/>
          <w:szCs w:val="20"/>
        </w:rPr>
        <w:t>Uma vez que não conhecemos o género dos colaboradores designados para a execução do contrato, não é possível separar os custos salariais estimados por género.</w:t>
      </w:r>
    </w:p>
    <w:p w14:paraId="21358385" w14:textId="77777777" w:rsidR="007F32C3" w:rsidRPr="00BD04A3" w:rsidRDefault="007F32C3" w:rsidP="007F32C3">
      <w:pPr>
        <w:autoSpaceDE w:val="0"/>
        <w:autoSpaceDN w:val="0"/>
        <w:adjustRightInd w:val="0"/>
        <w:contextualSpacing/>
        <w:jc w:val="both"/>
        <w:rPr>
          <w:rFonts w:cs="Arial"/>
          <w:sz w:val="20"/>
          <w:szCs w:val="20"/>
        </w:rPr>
      </w:pPr>
    </w:p>
    <w:p w14:paraId="1D034C01" w14:textId="77777777" w:rsidR="00D3207F" w:rsidRPr="00BD04A3" w:rsidRDefault="007F32C3" w:rsidP="007F32C3">
      <w:pPr>
        <w:autoSpaceDE w:val="0"/>
        <w:autoSpaceDN w:val="0"/>
        <w:adjustRightInd w:val="0"/>
        <w:contextualSpacing/>
        <w:jc w:val="both"/>
        <w:rPr>
          <w:rFonts w:cs="Arial"/>
          <w:sz w:val="20"/>
          <w:szCs w:val="20"/>
        </w:rPr>
      </w:pPr>
      <w:r>
        <w:rPr>
          <w:sz w:val="20"/>
          <w:szCs w:val="20"/>
        </w:rPr>
        <w:t>Os custos estimados previstos para esta licitação, que incluem estimativas de custos diretos, indiretos e outras despesas, foram calculados com base nos preços indicados no orçamento do projeto SIRI e foram calculados para a prestação de serviços semelhantes oferecidos em Moçambique, tendo em consideração os preços habituais de mercado.</w:t>
      </w:r>
    </w:p>
    <w:p w14:paraId="22878846" w14:textId="77777777" w:rsidR="0011785B" w:rsidRPr="00BD04A3" w:rsidRDefault="0011785B" w:rsidP="0009003F">
      <w:pPr>
        <w:contextualSpacing/>
        <w:jc w:val="both"/>
        <w:rPr>
          <w:rFonts w:cs="Arial"/>
          <w:color w:val="548DD4" w:themeColor="text2" w:themeTint="99"/>
          <w:sz w:val="20"/>
          <w:szCs w:val="20"/>
        </w:rPr>
      </w:pPr>
    </w:p>
    <w:p w14:paraId="4483AAF7" w14:textId="77777777" w:rsidR="0011785B" w:rsidRPr="00BD04A3" w:rsidRDefault="0011785B" w:rsidP="0009003F">
      <w:pPr>
        <w:contextualSpacing/>
        <w:jc w:val="both"/>
        <w:rPr>
          <w:rFonts w:cs="Arial"/>
          <w:color w:val="548DD4" w:themeColor="text2" w:themeTint="99"/>
          <w:sz w:val="20"/>
          <w:szCs w:val="20"/>
        </w:rPr>
      </w:pPr>
    </w:p>
    <w:p w14:paraId="0A428ECA" w14:textId="77777777" w:rsidR="00B75F48" w:rsidRPr="00BD04A3" w:rsidRDefault="00B75F48" w:rsidP="0009003F">
      <w:pPr>
        <w:contextualSpacing/>
        <w:jc w:val="both"/>
        <w:rPr>
          <w:rFonts w:cs="Arial"/>
          <w:color w:val="548DD4" w:themeColor="text2" w:themeTint="99"/>
          <w:sz w:val="20"/>
          <w:szCs w:val="20"/>
        </w:rPr>
      </w:pPr>
    </w:p>
    <w:p w14:paraId="366C92AE" w14:textId="77777777" w:rsidR="00FB6660" w:rsidRPr="00BD04A3" w:rsidRDefault="00FB6660" w:rsidP="0009003F">
      <w:pPr>
        <w:contextualSpacing/>
        <w:jc w:val="both"/>
        <w:rPr>
          <w:rFonts w:cs="Arial"/>
          <w:color w:val="548DD4" w:themeColor="text2" w:themeTint="99"/>
          <w:sz w:val="20"/>
          <w:szCs w:val="20"/>
        </w:rPr>
      </w:pPr>
    </w:p>
    <w:p w14:paraId="7E43F8FF" w14:textId="77777777" w:rsidR="00FB6660" w:rsidRPr="00BD04A3" w:rsidRDefault="00FB6660" w:rsidP="0009003F">
      <w:pPr>
        <w:contextualSpacing/>
        <w:jc w:val="both"/>
        <w:rPr>
          <w:rFonts w:cs="Arial"/>
          <w:color w:val="548DD4" w:themeColor="text2" w:themeTint="99"/>
          <w:sz w:val="20"/>
          <w:szCs w:val="20"/>
        </w:rPr>
      </w:pPr>
    </w:p>
    <w:p w14:paraId="10B43C09" w14:textId="77777777" w:rsidR="00FB6660" w:rsidRPr="00BD04A3" w:rsidRDefault="00FB6660" w:rsidP="0009003F">
      <w:pPr>
        <w:contextualSpacing/>
        <w:jc w:val="both"/>
        <w:rPr>
          <w:rFonts w:cs="Arial"/>
          <w:color w:val="548DD4" w:themeColor="text2" w:themeTint="99"/>
          <w:sz w:val="20"/>
          <w:szCs w:val="20"/>
        </w:rPr>
      </w:pPr>
    </w:p>
    <w:p w14:paraId="6D6FE03C" w14:textId="77777777" w:rsidR="00FB6660" w:rsidRPr="00BD04A3" w:rsidRDefault="00FB6660" w:rsidP="0009003F">
      <w:pPr>
        <w:contextualSpacing/>
        <w:jc w:val="both"/>
        <w:rPr>
          <w:rFonts w:cs="Arial"/>
          <w:color w:val="548DD4" w:themeColor="text2" w:themeTint="99"/>
          <w:sz w:val="20"/>
          <w:szCs w:val="20"/>
        </w:rPr>
      </w:pPr>
    </w:p>
    <w:p w14:paraId="77FA5C1F" w14:textId="77777777" w:rsidR="00FB6660" w:rsidRPr="00BD04A3" w:rsidRDefault="00FB6660" w:rsidP="0009003F">
      <w:pPr>
        <w:contextualSpacing/>
        <w:jc w:val="both"/>
        <w:rPr>
          <w:rFonts w:cs="Arial"/>
          <w:color w:val="548DD4" w:themeColor="text2" w:themeTint="99"/>
          <w:sz w:val="20"/>
          <w:szCs w:val="20"/>
        </w:rPr>
      </w:pPr>
    </w:p>
    <w:p w14:paraId="5AAD1B0E" w14:textId="77777777" w:rsidR="00FB6660" w:rsidRPr="00BD04A3" w:rsidRDefault="00FB6660" w:rsidP="0009003F">
      <w:pPr>
        <w:contextualSpacing/>
        <w:jc w:val="both"/>
        <w:rPr>
          <w:rFonts w:cs="Arial"/>
          <w:color w:val="548DD4" w:themeColor="text2" w:themeTint="99"/>
          <w:sz w:val="20"/>
          <w:szCs w:val="20"/>
        </w:rPr>
      </w:pPr>
    </w:p>
    <w:p w14:paraId="3DF3C36D" w14:textId="77777777" w:rsidR="00FB6660" w:rsidRPr="00BD04A3" w:rsidRDefault="00FB6660" w:rsidP="0009003F">
      <w:pPr>
        <w:contextualSpacing/>
        <w:jc w:val="both"/>
        <w:rPr>
          <w:rFonts w:cs="Arial"/>
          <w:color w:val="548DD4" w:themeColor="text2" w:themeTint="99"/>
          <w:sz w:val="20"/>
          <w:szCs w:val="20"/>
        </w:rPr>
      </w:pPr>
    </w:p>
    <w:p w14:paraId="4B9CF02F" w14:textId="77777777" w:rsidR="00FB6660" w:rsidRPr="00BD04A3" w:rsidRDefault="00FB6660" w:rsidP="0009003F">
      <w:pPr>
        <w:contextualSpacing/>
        <w:jc w:val="both"/>
        <w:rPr>
          <w:rFonts w:cs="Arial"/>
          <w:color w:val="548DD4" w:themeColor="text2" w:themeTint="99"/>
          <w:sz w:val="20"/>
          <w:szCs w:val="20"/>
        </w:rPr>
      </w:pPr>
    </w:p>
    <w:p w14:paraId="5EB70EC4" w14:textId="77777777" w:rsidR="00FB6660" w:rsidRPr="00BD04A3" w:rsidRDefault="00FB6660" w:rsidP="0009003F">
      <w:pPr>
        <w:contextualSpacing/>
        <w:jc w:val="both"/>
        <w:rPr>
          <w:rFonts w:cs="Arial"/>
          <w:color w:val="548DD4" w:themeColor="text2" w:themeTint="99"/>
          <w:sz w:val="20"/>
          <w:szCs w:val="20"/>
        </w:rPr>
      </w:pPr>
    </w:p>
    <w:p w14:paraId="2FBE7149" w14:textId="77777777" w:rsidR="00FB6660" w:rsidRPr="00BD04A3" w:rsidRDefault="00FB6660" w:rsidP="0009003F">
      <w:pPr>
        <w:contextualSpacing/>
        <w:jc w:val="both"/>
        <w:rPr>
          <w:rFonts w:cs="Arial"/>
          <w:color w:val="548DD4" w:themeColor="text2" w:themeTint="99"/>
          <w:sz w:val="20"/>
          <w:szCs w:val="20"/>
        </w:rPr>
      </w:pPr>
    </w:p>
    <w:p w14:paraId="380CCF91" w14:textId="77777777" w:rsidR="00FB6660" w:rsidRPr="00BD04A3" w:rsidRDefault="00FB6660" w:rsidP="0009003F">
      <w:pPr>
        <w:contextualSpacing/>
        <w:jc w:val="both"/>
        <w:rPr>
          <w:rFonts w:cs="Arial"/>
          <w:color w:val="548DD4" w:themeColor="text2" w:themeTint="99"/>
          <w:sz w:val="20"/>
          <w:szCs w:val="20"/>
        </w:rPr>
      </w:pPr>
    </w:p>
    <w:p w14:paraId="5E83C38B" w14:textId="77777777" w:rsidR="00FB6660" w:rsidRPr="00BD04A3" w:rsidRDefault="00FB6660" w:rsidP="0009003F">
      <w:pPr>
        <w:contextualSpacing/>
        <w:jc w:val="both"/>
        <w:rPr>
          <w:rFonts w:cs="Arial"/>
          <w:color w:val="548DD4" w:themeColor="text2" w:themeTint="99"/>
          <w:sz w:val="20"/>
          <w:szCs w:val="20"/>
        </w:rPr>
      </w:pPr>
    </w:p>
    <w:p w14:paraId="7FF18B7A" w14:textId="77777777" w:rsidR="00FB6660" w:rsidRPr="00BD04A3" w:rsidRDefault="00FB6660" w:rsidP="0009003F">
      <w:pPr>
        <w:contextualSpacing/>
        <w:jc w:val="both"/>
        <w:rPr>
          <w:rFonts w:cs="Arial"/>
          <w:color w:val="548DD4" w:themeColor="text2" w:themeTint="99"/>
          <w:sz w:val="20"/>
          <w:szCs w:val="20"/>
        </w:rPr>
      </w:pPr>
    </w:p>
    <w:p w14:paraId="7080BB4F" w14:textId="77777777" w:rsidR="00FB6660" w:rsidRPr="00BD04A3" w:rsidRDefault="00FB6660" w:rsidP="0009003F">
      <w:pPr>
        <w:contextualSpacing/>
        <w:jc w:val="both"/>
        <w:rPr>
          <w:rFonts w:cs="Arial"/>
          <w:color w:val="548DD4" w:themeColor="text2" w:themeTint="99"/>
          <w:sz w:val="20"/>
          <w:szCs w:val="20"/>
        </w:rPr>
      </w:pPr>
    </w:p>
    <w:p w14:paraId="159EA66F" w14:textId="77777777" w:rsidR="00FB6660" w:rsidRPr="00BD04A3" w:rsidRDefault="00FB6660" w:rsidP="0009003F">
      <w:pPr>
        <w:contextualSpacing/>
        <w:jc w:val="both"/>
        <w:rPr>
          <w:rFonts w:cs="Arial"/>
          <w:color w:val="548DD4" w:themeColor="text2" w:themeTint="99"/>
          <w:sz w:val="20"/>
          <w:szCs w:val="20"/>
        </w:rPr>
      </w:pPr>
    </w:p>
    <w:p w14:paraId="0263B6FC" w14:textId="77777777" w:rsidR="00FB6660" w:rsidRPr="00BD04A3" w:rsidRDefault="00FB6660" w:rsidP="0009003F">
      <w:pPr>
        <w:contextualSpacing/>
        <w:jc w:val="both"/>
        <w:rPr>
          <w:rFonts w:cs="Arial"/>
          <w:color w:val="548DD4" w:themeColor="text2" w:themeTint="99"/>
          <w:sz w:val="20"/>
          <w:szCs w:val="20"/>
        </w:rPr>
      </w:pPr>
    </w:p>
    <w:p w14:paraId="466FA009" w14:textId="77777777" w:rsidR="00FB6660" w:rsidRPr="00BD04A3" w:rsidRDefault="00FB6660" w:rsidP="0009003F">
      <w:pPr>
        <w:contextualSpacing/>
        <w:jc w:val="both"/>
        <w:rPr>
          <w:rFonts w:cs="Arial"/>
          <w:color w:val="548DD4" w:themeColor="text2" w:themeTint="99"/>
          <w:sz w:val="20"/>
          <w:szCs w:val="20"/>
        </w:rPr>
      </w:pPr>
    </w:p>
    <w:p w14:paraId="435B65D8" w14:textId="77777777" w:rsidR="00FB6660" w:rsidRPr="00BD04A3" w:rsidRDefault="00FB6660" w:rsidP="0009003F">
      <w:pPr>
        <w:contextualSpacing/>
        <w:jc w:val="both"/>
        <w:rPr>
          <w:rFonts w:cs="Arial"/>
          <w:color w:val="548DD4" w:themeColor="text2" w:themeTint="99"/>
          <w:sz w:val="20"/>
          <w:szCs w:val="20"/>
        </w:rPr>
      </w:pPr>
    </w:p>
    <w:p w14:paraId="245EE184" w14:textId="77777777" w:rsidR="00FB6660" w:rsidRPr="00BD04A3" w:rsidRDefault="00FB6660" w:rsidP="0009003F">
      <w:pPr>
        <w:contextualSpacing/>
        <w:jc w:val="both"/>
        <w:rPr>
          <w:rFonts w:cs="Arial"/>
          <w:color w:val="548DD4" w:themeColor="text2" w:themeTint="99"/>
          <w:sz w:val="20"/>
          <w:szCs w:val="20"/>
        </w:rPr>
      </w:pPr>
    </w:p>
    <w:p w14:paraId="66FE5AD2" w14:textId="77777777" w:rsidR="00FB6660" w:rsidRPr="00BD04A3" w:rsidRDefault="00FB6660" w:rsidP="0009003F">
      <w:pPr>
        <w:contextualSpacing/>
        <w:jc w:val="both"/>
        <w:rPr>
          <w:rFonts w:cs="Arial"/>
          <w:color w:val="548DD4" w:themeColor="text2" w:themeTint="99"/>
          <w:sz w:val="20"/>
          <w:szCs w:val="20"/>
        </w:rPr>
      </w:pPr>
    </w:p>
    <w:p w14:paraId="46EF0A46" w14:textId="77777777" w:rsidR="00FB6660" w:rsidRPr="00BD04A3" w:rsidRDefault="00FB6660" w:rsidP="0009003F">
      <w:pPr>
        <w:contextualSpacing/>
        <w:jc w:val="both"/>
        <w:rPr>
          <w:rFonts w:cs="Arial"/>
          <w:color w:val="548DD4" w:themeColor="text2" w:themeTint="99"/>
          <w:sz w:val="20"/>
          <w:szCs w:val="20"/>
        </w:rPr>
      </w:pPr>
    </w:p>
    <w:p w14:paraId="5B69ED0E" w14:textId="77777777" w:rsidR="00FB6660" w:rsidRPr="00BD04A3" w:rsidRDefault="00FB6660" w:rsidP="0009003F">
      <w:pPr>
        <w:contextualSpacing/>
        <w:jc w:val="both"/>
        <w:rPr>
          <w:rFonts w:cs="Arial"/>
          <w:color w:val="548DD4" w:themeColor="text2" w:themeTint="99"/>
          <w:sz w:val="20"/>
          <w:szCs w:val="20"/>
        </w:rPr>
      </w:pPr>
    </w:p>
    <w:p w14:paraId="09B812D2" w14:textId="5F0A9CC7" w:rsidR="00FB6660" w:rsidRDefault="00FB6660" w:rsidP="0009003F">
      <w:pPr>
        <w:contextualSpacing/>
        <w:jc w:val="both"/>
        <w:rPr>
          <w:rFonts w:cs="Arial"/>
          <w:color w:val="548DD4" w:themeColor="text2" w:themeTint="99"/>
          <w:sz w:val="20"/>
          <w:szCs w:val="20"/>
        </w:rPr>
      </w:pPr>
    </w:p>
    <w:p w14:paraId="352D5B0E" w14:textId="7D08B3D1" w:rsidR="00E71ED3" w:rsidRDefault="00E71ED3" w:rsidP="0009003F">
      <w:pPr>
        <w:contextualSpacing/>
        <w:jc w:val="both"/>
        <w:rPr>
          <w:rFonts w:cs="Arial"/>
          <w:color w:val="548DD4" w:themeColor="text2" w:themeTint="99"/>
          <w:sz w:val="20"/>
          <w:szCs w:val="20"/>
        </w:rPr>
      </w:pPr>
    </w:p>
    <w:p w14:paraId="51E74605" w14:textId="1AFC9B42" w:rsidR="00E71ED3" w:rsidRDefault="00E71ED3" w:rsidP="0009003F">
      <w:pPr>
        <w:contextualSpacing/>
        <w:jc w:val="both"/>
        <w:rPr>
          <w:rFonts w:cs="Arial"/>
          <w:color w:val="548DD4" w:themeColor="text2" w:themeTint="99"/>
          <w:sz w:val="20"/>
          <w:szCs w:val="20"/>
        </w:rPr>
      </w:pPr>
    </w:p>
    <w:p w14:paraId="67DCEBD8" w14:textId="7EFF67FE" w:rsidR="00E71ED3" w:rsidRDefault="00E71ED3" w:rsidP="0009003F">
      <w:pPr>
        <w:contextualSpacing/>
        <w:jc w:val="both"/>
        <w:rPr>
          <w:rFonts w:cs="Arial"/>
          <w:color w:val="548DD4" w:themeColor="text2" w:themeTint="99"/>
          <w:sz w:val="20"/>
          <w:szCs w:val="20"/>
        </w:rPr>
      </w:pPr>
    </w:p>
    <w:p w14:paraId="2745855E" w14:textId="3C09CE4F" w:rsidR="00E71ED3" w:rsidRDefault="00E71ED3" w:rsidP="0009003F">
      <w:pPr>
        <w:contextualSpacing/>
        <w:jc w:val="both"/>
        <w:rPr>
          <w:rFonts w:cs="Arial"/>
          <w:color w:val="548DD4" w:themeColor="text2" w:themeTint="99"/>
          <w:sz w:val="20"/>
          <w:szCs w:val="20"/>
        </w:rPr>
      </w:pPr>
    </w:p>
    <w:p w14:paraId="5F3C8377" w14:textId="07817B1E" w:rsidR="00E71ED3" w:rsidRDefault="00E71ED3" w:rsidP="0009003F">
      <w:pPr>
        <w:contextualSpacing/>
        <w:jc w:val="both"/>
        <w:rPr>
          <w:rFonts w:cs="Arial"/>
          <w:color w:val="548DD4" w:themeColor="text2" w:themeTint="99"/>
          <w:sz w:val="20"/>
          <w:szCs w:val="20"/>
        </w:rPr>
      </w:pPr>
    </w:p>
    <w:p w14:paraId="0D5CEFD7" w14:textId="77777777" w:rsidR="00E71ED3" w:rsidRPr="00BD04A3" w:rsidRDefault="00E71ED3" w:rsidP="0009003F">
      <w:pPr>
        <w:contextualSpacing/>
        <w:jc w:val="both"/>
        <w:rPr>
          <w:rFonts w:cs="Arial"/>
          <w:color w:val="548DD4" w:themeColor="text2" w:themeTint="99"/>
          <w:sz w:val="20"/>
          <w:szCs w:val="20"/>
        </w:rPr>
      </w:pPr>
    </w:p>
    <w:p w14:paraId="75B6C8DE" w14:textId="77777777" w:rsidR="00FB6660" w:rsidRPr="00BD04A3" w:rsidRDefault="00FB6660" w:rsidP="0009003F">
      <w:pPr>
        <w:contextualSpacing/>
        <w:jc w:val="both"/>
        <w:rPr>
          <w:rFonts w:cs="Arial"/>
          <w:color w:val="548DD4" w:themeColor="text2" w:themeTint="99"/>
          <w:sz w:val="20"/>
          <w:szCs w:val="20"/>
        </w:rPr>
      </w:pPr>
    </w:p>
    <w:p w14:paraId="0044F0E7" w14:textId="77777777" w:rsidR="00FB6660" w:rsidRPr="00BD04A3" w:rsidRDefault="00FB6660" w:rsidP="0009003F">
      <w:pPr>
        <w:contextualSpacing/>
        <w:jc w:val="both"/>
        <w:rPr>
          <w:rFonts w:cs="Arial"/>
          <w:color w:val="548DD4" w:themeColor="text2" w:themeTint="99"/>
          <w:sz w:val="20"/>
          <w:szCs w:val="20"/>
        </w:rPr>
      </w:pPr>
    </w:p>
    <w:p w14:paraId="6FDA71F5" w14:textId="77777777" w:rsidR="00FB6660" w:rsidRPr="00BD04A3" w:rsidRDefault="00FB6660" w:rsidP="0009003F">
      <w:pPr>
        <w:contextualSpacing/>
        <w:jc w:val="both"/>
        <w:rPr>
          <w:rFonts w:cs="Arial"/>
          <w:color w:val="548DD4" w:themeColor="text2" w:themeTint="99"/>
          <w:sz w:val="20"/>
          <w:szCs w:val="20"/>
        </w:rPr>
      </w:pPr>
    </w:p>
    <w:p w14:paraId="2A52AC02" w14:textId="77777777" w:rsidR="00FB6660" w:rsidRPr="00BD04A3" w:rsidRDefault="00FB6660" w:rsidP="0009003F">
      <w:pPr>
        <w:contextualSpacing/>
        <w:jc w:val="both"/>
        <w:rPr>
          <w:rFonts w:cs="Arial"/>
          <w:color w:val="548DD4" w:themeColor="text2" w:themeTint="99"/>
          <w:sz w:val="20"/>
          <w:szCs w:val="20"/>
        </w:rPr>
      </w:pPr>
    </w:p>
    <w:p w14:paraId="409D8F16" w14:textId="77777777" w:rsidR="00FB6660" w:rsidRPr="00BD04A3" w:rsidRDefault="00FB6660" w:rsidP="0009003F">
      <w:pPr>
        <w:contextualSpacing/>
        <w:jc w:val="both"/>
        <w:rPr>
          <w:rFonts w:cs="Arial"/>
          <w:color w:val="548DD4" w:themeColor="text2" w:themeTint="99"/>
          <w:sz w:val="20"/>
          <w:szCs w:val="20"/>
        </w:rPr>
      </w:pPr>
    </w:p>
    <w:p w14:paraId="778707F8" w14:textId="77777777" w:rsidR="00FB6660" w:rsidRPr="00BD04A3" w:rsidRDefault="00FB6660" w:rsidP="0009003F">
      <w:pPr>
        <w:contextualSpacing/>
        <w:jc w:val="both"/>
        <w:rPr>
          <w:rFonts w:cs="Arial"/>
          <w:color w:val="548DD4" w:themeColor="text2" w:themeTint="99"/>
          <w:sz w:val="20"/>
          <w:szCs w:val="20"/>
        </w:rPr>
      </w:pPr>
    </w:p>
    <w:p w14:paraId="1249B227" w14:textId="77777777" w:rsidR="00FB6660" w:rsidRPr="00BD04A3" w:rsidRDefault="00FB6660" w:rsidP="0009003F">
      <w:pPr>
        <w:contextualSpacing/>
        <w:jc w:val="both"/>
        <w:rPr>
          <w:rFonts w:cs="Arial"/>
          <w:color w:val="548DD4" w:themeColor="text2" w:themeTint="99"/>
          <w:sz w:val="20"/>
          <w:szCs w:val="20"/>
        </w:rPr>
      </w:pPr>
    </w:p>
    <w:p w14:paraId="30443BCA" w14:textId="77777777" w:rsidR="00B17FCE" w:rsidRPr="00BD04A3" w:rsidRDefault="00B17FCE" w:rsidP="0009003F">
      <w:pPr>
        <w:contextualSpacing/>
        <w:jc w:val="both"/>
        <w:rPr>
          <w:rFonts w:cs="Arial"/>
          <w:color w:val="548DD4" w:themeColor="text2" w:themeTint="99"/>
          <w:sz w:val="20"/>
          <w:szCs w:val="20"/>
        </w:rPr>
      </w:pPr>
    </w:p>
    <w:p w14:paraId="44B68202" w14:textId="77777777" w:rsidR="00B17FCE" w:rsidRPr="00BD04A3" w:rsidRDefault="00B17FCE" w:rsidP="0009003F">
      <w:pPr>
        <w:contextualSpacing/>
        <w:jc w:val="both"/>
        <w:rPr>
          <w:rFonts w:cs="Arial"/>
          <w:color w:val="548DD4" w:themeColor="text2" w:themeTint="99"/>
          <w:sz w:val="20"/>
          <w:szCs w:val="20"/>
        </w:rPr>
      </w:pPr>
    </w:p>
    <w:p w14:paraId="28A66776" w14:textId="77777777" w:rsidR="00613BEB" w:rsidRPr="00BD04A3" w:rsidRDefault="00613BEB" w:rsidP="0009003F">
      <w:pPr>
        <w:contextualSpacing/>
        <w:jc w:val="both"/>
        <w:rPr>
          <w:rFonts w:cs="Arial"/>
          <w:color w:val="548DD4" w:themeColor="text2" w:themeTint="99"/>
          <w:sz w:val="20"/>
          <w:szCs w:val="20"/>
        </w:rPr>
      </w:pPr>
    </w:p>
    <w:p w14:paraId="1399EF9D" w14:textId="77777777" w:rsidR="00E71ED3" w:rsidRPr="004E3082" w:rsidRDefault="00E71ED3" w:rsidP="00E71ED3">
      <w:pPr>
        <w:tabs>
          <w:tab w:val="left" w:pos="1650"/>
        </w:tabs>
        <w:jc w:val="both"/>
        <w:rPr>
          <w:rFonts w:cs="Arial"/>
          <w:b/>
          <w:sz w:val="20"/>
          <w:szCs w:val="20"/>
        </w:rPr>
      </w:pPr>
      <w:r w:rsidRPr="004E3082">
        <w:rPr>
          <w:b/>
          <w:sz w:val="20"/>
          <w:szCs w:val="20"/>
        </w:rPr>
        <w:lastRenderedPageBreak/>
        <w:t>ANEXO</w:t>
      </w:r>
      <w:r>
        <w:rPr>
          <w:b/>
          <w:sz w:val="20"/>
          <w:szCs w:val="20"/>
        </w:rPr>
        <w:t xml:space="preserve"> 5</w:t>
      </w:r>
    </w:p>
    <w:p w14:paraId="138A268A" w14:textId="77777777" w:rsidR="00E71ED3" w:rsidRPr="004E3082" w:rsidRDefault="00E71ED3" w:rsidP="00E71ED3">
      <w:pPr>
        <w:jc w:val="both"/>
        <w:rPr>
          <w:rFonts w:cs="Arial"/>
          <w:b/>
          <w:sz w:val="20"/>
          <w:szCs w:val="20"/>
        </w:rPr>
      </w:pPr>
    </w:p>
    <w:p w14:paraId="35F54111" w14:textId="77777777" w:rsidR="00E71ED3" w:rsidRPr="004E3082" w:rsidRDefault="00E71ED3" w:rsidP="00E71ED3">
      <w:pPr>
        <w:jc w:val="both"/>
        <w:rPr>
          <w:rFonts w:cs="Arial"/>
          <w:b/>
          <w:sz w:val="20"/>
          <w:szCs w:val="20"/>
          <w:u w:val="single"/>
        </w:rPr>
      </w:pPr>
      <w:r w:rsidRPr="004E3082">
        <w:rPr>
          <w:b/>
          <w:bCs/>
          <w:sz w:val="20"/>
          <w:szCs w:val="20"/>
          <w:u w:val="single"/>
        </w:rPr>
        <w:t>Modelo de compromisso de afetação dos recursos materiais e de pessoal para a execução do contrato</w:t>
      </w:r>
    </w:p>
    <w:p w14:paraId="1CCE0737" w14:textId="77777777" w:rsidR="00E71ED3" w:rsidRPr="004E3082" w:rsidRDefault="00E71ED3" w:rsidP="00E71ED3">
      <w:pPr>
        <w:jc w:val="both"/>
        <w:rPr>
          <w:rFonts w:cs="Arial"/>
          <w:sz w:val="20"/>
          <w:szCs w:val="20"/>
        </w:rPr>
      </w:pPr>
    </w:p>
    <w:p w14:paraId="26F77AE2" w14:textId="10E1248A" w:rsidR="00E71ED3" w:rsidRDefault="00E71ED3" w:rsidP="00E71ED3">
      <w:pPr>
        <w:contextualSpacing/>
        <w:jc w:val="both"/>
        <w:rPr>
          <w:snapToGrid w:val="0"/>
          <w:sz w:val="20"/>
          <w:szCs w:val="20"/>
        </w:rPr>
      </w:pPr>
      <w:r w:rsidRPr="004E3082">
        <w:rPr>
          <w:sz w:val="20"/>
          <w:szCs w:val="20"/>
        </w:rPr>
        <w:t xml:space="preserve">O/a senhor/a ............................................................., com CC/NIF ou documento de identificação......... agindo em nome e representação própria / em nome e representação da empresa................................., com identificação........, pela qual atua na qualidade de ....... (administrador/a único/a, solidário/a ou comum ou representante solidário/a ou conjunto/a), conforme escritura pública celebrada perante o/a Notário/a de (local), ..., no dia ... e com número de protocolo.... ou documentos constitutivos inscritos nos registos oficiais ..............., </w:t>
      </w:r>
      <w:r w:rsidRPr="004E3082">
        <w:rPr>
          <w:snapToGrid w:val="0"/>
          <w:sz w:val="20"/>
          <w:szCs w:val="20"/>
        </w:rPr>
        <w:t xml:space="preserve">declara que, estando reunidos os requisitos e as condições exigidas para poder ser a empresa adjudicatária do </w:t>
      </w:r>
      <w:r w:rsidRPr="004E3082">
        <w:rPr>
          <w:sz w:val="20"/>
          <w:szCs w:val="20"/>
        </w:rPr>
        <w:t xml:space="preserve">contrato de </w:t>
      </w:r>
      <w:r w:rsidRPr="004E3082">
        <w:rPr>
          <w:i/>
          <w:iCs/>
          <w:sz w:val="20"/>
          <w:szCs w:val="20"/>
        </w:rPr>
        <w:t xml:space="preserve">serviços de consultoria para a prestação </w:t>
      </w:r>
      <w:r w:rsidRPr="000C0541">
        <w:rPr>
          <w:rFonts w:cs="Arial"/>
          <w:i/>
          <w:sz w:val="20"/>
          <w:szCs w:val="20"/>
        </w:rPr>
        <w:t>de serviços de formação e assistência técnica durante a elaboração dos planos de estrutura urbana no âmbito do projeto "Sustainable, Inclusive and Resilient Inhambane Province</w:t>
      </w:r>
      <w:r>
        <w:rPr>
          <w:rFonts w:cs="Arial"/>
          <w:i/>
          <w:sz w:val="20"/>
          <w:szCs w:val="20"/>
        </w:rPr>
        <w:t xml:space="preserve"> – SIRI project" (projeto SIRI)</w:t>
      </w:r>
      <w:r w:rsidRPr="000C0541">
        <w:rPr>
          <w:rFonts w:cs="Arial"/>
          <w:i/>
          <w:iCs/>
          <w:sz w:val="20"/>
          <w:szCs w:val="20"/>
        </w:rPr>
        <w:t xml:space="preserve"> </w:t>
      </w:r>
      <w:r w:rsidRPr="000C0541">
        <w:rPr>
          <w:rFonts w:cs="Arial"/>
          <w:sz w:val="20"/>
          <w:szCs w:val="20"/>
        </w:rPr>
        <w:t>com o núm</w:t>
      </w:r>
      <w:r>
        <w:rPr>
          <w:rFonts w:cs="Arial"/>
          <w:sz w:val="20"/>
          <w:szCs w:val="20"/>
        </w:rPr>
        <w:t>ero de expediente SIRI-SERVEIS 13/2022</w:t>
      </w:r>
      <w:r w:rsidRPr="004E3082">
        <w:rPr>
          <w:sz w:val="20"/>
          <w:szCs w:val="20"/>
        </w:rPr>
        <w:t xml:space="preserve">, </w:t>
      </w:r>
      <w:r w:rsidRPr="004E3082">
        <w:rPr>
          <w:snapToGrid w:val="0"/>
          <w:sz w:val="20"/>
          <w:szCs w:val="20"/>
        </w:rPr>
        <w:t>se compromete, em nome próprio/em nome e representação da empresa/entidade...</w:t>
      </w:r>
      <w:r w:rsidR="00D56118">
        <w:rPr>
          <w:snapToGrid w:val="0"/>
          <w:sz w:val="20"/>
          <w:szCs w:val="20"/>
        </w:rPr>
        <w:t>........................</w:t>
      </w:r>
      <w:r w:rsidRPr="004E3082">
        <w:rPr>
          <w:snapToGrid w:val="0"/>
          <w:sz w:val="20"/>
          <w:szCs w:val="20"/>
        </w:rPr>
        <w:t xml:space="preserve">. a afetar para a execução do contrato </w:t>
      </w:r>
      <w:r w:rsidR="00D56118">
        <w:rPr>
          <w:snapToGrid w:val="0"/>
          <w:sz w:val="20"/>
          <w:szCs w:val="20"/>
        </w:rPr>
        <w:t>uma pessoa que cumpra com os se</w:t>
      </w:r>
      <w:r w:rsidRPr="004E3082">
        <w:rPr>
          <w:snapToGrid w:val="0"/>
          <w:sz w:val="20"/>
          <w:szCs w:val="20"/>
        </w:rPr>
        <w:t>guintes</w:t>
      </w:r>
      <w:r w:rsidR="00D56118">
        <w:rPr>
          <w:snapToGrid w:val="0"/>
          <w:sz w:val="20"/>
          <w:szCs w:val="20"/>
        </w:rPr>
        <w:t xml:space="preserve"> requisitos: </w:t>
      </w:r>
    </w:p>
    <w:p w14:paraId="28437CF4" w14:textId="3A599688" w:rsidR="00D56118" w:rsidRDefault="00D56118" w:rsidP="00E71ED3">
      <w:pPr>
        <w:contextualSpacing/>
        <w:jc w:val="both"/>
        <w:rPr>
          <w:snapToGrid w:val="0"/>
          <w:sz w:val="20"/>
          <w:szCs w:val="20"/>
        </w:rPr>
      </w:pPr>
    </w:p>
    <w:p w14:paraId="7983C499" w14:textId="020F9E1B" w:rsidR="00D56118" w:rsidRDefault="00D56118" w:rsidP="00E71ED3">
      <w:pPr>
        <w:contextualSpacing/>
        <w:jc w:val="both"/>
        <w:rPr>
          <w:snapToGrid w:val="0"/>
          <w:sz w:val="20"/>
          <w:szCs w:val="20"/>
        </w:rPr>
      </w:pPr>
    </w:p>
    <w:p w14:paraId="6C4FE35B" w14:textId="2F5FBB3D" w:rsidR="00D56118" w:rsidRPr="00D56118" w:rsidRDefault="00D56118" w:rsidP="00D56118">
      <w:pPr>
        <w:pStyle w:val="Prrafodelista"/>
        <w:numPr>
          <w:ilvl w:val="0"/>
          <w:numId w:val="8"/>
        </w:numPr>
        <w:autoSpaceDE w:val="0"/>
        <w:autoSpaceDN w:val="0"/>
        <w:adjustRightInd w:val="0"/>
        <w:jc w:val="both"/>
        <w:rPr>
          <w:rFonts w:cs="Arial"/>
          <w:sz w:val="20"/>
        </w:rPr>
      </w:pPr>
      <w:r>
        <w:rPr>
          <w:sz w:val="20"/>
        </w:rPr>
        <w:t>L</w:t>
      </w:r>
      <w:r w:rsidRPr="00D56118">
        <w:rPr>
          <w:sz w:val="20"/>
        </w:rPr>
        <w:t>icenciatura ou grau superior em arquitetura</w:t>
      </w:r>
    </w:p>
    <w:p w14:paraId="4FD21910" w14:textId="77777777" w:rsidR="00D56118" w:rsidRPr="00BD04A3" w:rsidRDefault="00D56118" w:rsidP="00D56118">
      <w:pPr>
        <w:autoSpaceDE w:val="0"/>
        <w:autoSpaceDN w:val="0"/>
        <w:adjustRightInd w:val="0"/>
        <w:ind w:left="567"/>
        <w:contextualSpacing/>
        <w:jc w:val="both"/>
        <w:rPr>
          <w:rFonts w:cs="Arial"/>
          <w:sz w:val="20"/>
          <w:szCs w:val="20"/>
        </w:rPr>
      </w:pPr>
    </w:p>
    <w:p w14:paraId="4A185028" w14:textId="1220971E" w:rsidR="00D56118" w:rsidRPr="00D56118" w:rsidRDefault="00D56118" w:rsidP="00D56118">
      <w:pPr>
        <w:pStyle w:val="Prrafodelista"/>
        <w:numPr>
          <w:ilvl w:val="0"/>
          <w:numId w:val="8"/>
        </w:numPr>
        <w:autoSpaceDE w:val="0"/>
        <w:autoSpaceDN w:val="0"/>
        <w:adjustRightInd w:val="0"/>
        <w:jc w:val="both"/>
        <w:rPr>
          <w:rFonts w:cs="Arial"/>
          <w:sz w:val="20"/>
        </w:rPr>
      </w:pPr>
      <w:r w:rsidRPr="00D56118">
        <w:rPr>
          <w:sz w:val="20"/>
        </w:rPr>
        <w:t xml:space="preserve">Mínimo de dois anos de experiência em trabalho de campo em Moçambique, na preparação e coordenação de projetos de planeamento urbano </w:t>
      </w:r>
    </w:p>
    <w:p w14:paraId="21C7E41A" w14:textId="77777777" w:rsidR="00D56118" w:rsidRPr="00BD04A3" w:rsidRDefault="00D56118" w:rsidP="00D56118">
      <w:pPr>
        <w:autoSpaceDE w:val="0"/>
        <w:autoSpaceDN w:val="0"/>
        <w:adjustRightInd w:val="0"/>
        <w:ind w:left="567"/>
        <w:contextualSpacing/>
        <w:jc w:val="both"/>
        <w:rPr>
          <w:rFonts w:cs="Arial"/>
          <w:sz w:val="20"/>
          <w:szCs w:val="20"/>
        </w:rPr>
      </w:pPr>
    </w:p>
    <w:p w14:paraId="0C867D8F" w14:textId="1C86224C" w:rsidR="00D56118" w:rsidRPr="00D56118" w:rsidRDefault="00D56118" w:rsidP="00D56118">
      <w:pPr>
        <w:pStyle w:val="Prrafodelista"/>
        <w:numPr>
          <w:ilvl w:val="0"/>
          <w:numId w:val="8"/>
        </w:numPr>
        <w:autoSpaceDE w:val="0"/>
        <w:autoSpaceDN w:val="0"/>
        <w:adjustRightInd w:val="0"/>
        <w:jc w:val="both"/>
        <w:rPr>
          <w:rFonts w:cs="Arial"/>
          <w:sz w:val="20"/>
        </w:rPr>
      </w:pPr>
      <w:r>
        <w:rPr>
          <w:sz w:val="20"/>
        </w:rPr>
        <w:t>N</w:t>
      </w:r>
      <w:r w:rsidRPr="00D56118">
        <w:rPr>
          <w:sz w:val="20"/>
        </w:rPr>
        <w:t>ível C1 de português ou os conhecimentos linguísticos equivalentes.</w:t>
      </w:r>
    </w:p>
    <w:p w14:paraId="1E8B8EB3" w14:textId="77777777" w:rsidR="00D56118" w:rsidRDefault="00D56118" w:rsidP="00D56118">
      <w:pPr>
        <w:autoSpaceDE w:val="0"/>
        <w:autoSpaceDN w:val="0"/>
        <w:adjustRightInd w:val="0"/>
        <w:ind w:left="567"/>
        <w:contextualSpacing/>
        <w:jc w:val="both"/>
        <w:rPr>
          <w:rFonts w:cs="Arial"/>
          <w:sz w:val="20"/>
          <w:szCs w:val="20"/>
        </w:rPr>
      </w:pPr>
    </w:p>
    <w:p w14:paraId="6AEE21E5" w14:textId="73D28889" w:rsidR="00D56118" w:rsidRPr="00D56118" w:rsidRDefault="00D56118" w:rsidP="00D56118">
      <w:pPr>
        <w:pStyle w:val="Prrafodelista"/>
        <w:numPr>
          <w:ilvl w:val="0"/>
          <w:numId w:val="8"/>
        </w:numPr>
        <w:autoSpaceDE w:val="0"/>
        <w:autoSpaceDN w:val="0"/>
        <w:adjustRightInd w:val="0"/>
        <w:jc w:val="both"/>
        <w:rPr>
          <w:rFonts w:cs="Arial"/>
          <w:sz w:val="20"/>
        </w:rPr>
      </w:pPr>
      <w:r>
        <w:rPr>
          <w:sz w:val="20"/>
        </w:rPr>
        <w:t>N</w:t>
      </w:r>
      <w:r w:rsidRPr="00D56118">
        <w:rPr>
          <w:sz w:val="20"/>
        </w:rPr>
        <w:t xml:space="preserve">ível B2 de inglês ou os conhecimentos linguísticos equivalentes. </w:t>
      </w:r>
    </w:p>
    <w:p w14:paraId="4C974939" w14:textId="77777777" w:rsidR="00D56118" w:rsidRPr="00BD04A3" w:rsidRDefault="00D56118" w:rsidP="00D56118">
      <w:pPr>
        <w:autoSpaceDE w:val="0"/>
        <w:autoSpaceDN w:val="0"/>
        <w:adjustRightInd w:val="0"/>
        <w:contextualSpacing/>
        <w:jc w:val="both"/>
        <w:rPr>
          <w:rFonts w:cs="Arial"/>
          <w:sz w:val="20"/>
          <w:szCs w:val="20"/>
        </w:rPr>
      </w:pPr>
    </w:p>
    <w:p w14:paraId="62E0F36F" w14:textId="58591FA2" w:rsidR="00D56118" w:rsidRPr="00D56118" w:rsidRDefault="00D56118" w:rsidP="00D56118">
      <w:pPr>
        <w:pStyle w:val="Prrafodelista"/>
        <w:numPr>
          <w:ilvl w:val="0"/>
          <w:numId w:val="8"/>
        </w:numPr>
        <w:jc w:val="both"/>
        <w:rPr>
          <w:rFonts w:cs="Arial"/>
          <w:sz w:val="20"/>
        </w:rPr>
      </w:pPr>
      <w:r>
        <w:rPr>
          <w:sz w:val="20"/>
        </w:rPr>
        <w:t>C</w:t>
      </w:r>
      <w:r w:rsidRPr="00D56118">
        <w:rPr>
          <w:sz w:val="20"/>
        </w:rPr>
        <w:t>arta de condução válida e meio de transporte para deslocar-se pelas unidades territoriais.</w:t>
      </w:r>
    </w:p>
    <w:p w14:paraId="2C311062" w14:textId="6C0EC957" w:rsidR="00D56118" w:rsidRDefault="00D56118" w:rsidP="00E71ED3">
      <w:pPr>
        <w:contextualSpacing/>
        <w:jc w:val="both"/>
        <w:rPr>
          <w:snapToGrid w:val="0"/>
          <w:sz w:val="20"/>
          <w:szCs w:val="20"/>
        </w:rPr>
      </w:pPr>
    </w:p>
    <w:p w14:paraId="3ADC4E9E" w14:textId="2E379690" w:rsidR="00E71ED3" w:rsidRPr="004E3082" w:rsidRDefault="00E71ED3" w:rsidP="00D56118">
      <w:pPr>
        <w:pStyle w:val="Default"/>
        <w:spacing w:after="13"/>
        <w:jc w:val="both"/>
        <w:rPr>
          <w:rFonts w:ascii="Arial" w:hAnsi="Arial" w:cs="Arial"/>
          <w:color w:val="auto"/>
          <w:sz w:val="20"/>
          <w:szCs w:val="20"/>
        </w:rPr>
      </w:pPr>
    </w:p>
    <w:p w14:paraId="30C0E841" w14:textId="77777777" w:rsidR="00E71ED3" w:rsidRPr="004E3082" w:rsidRDefault="00E71ED3" w:rsidP="00E71ED3">
      <w:pPr>
        <w:pStyle w:val="Default"/>
        <w:spacing w:after="13"/>
        <w:ind w:left="284"/>
        <w:jc w:val="both"/>
        <w:rPr>
          <w:rFonts w:ascii="Arial" w:hAnsi="Arial" w:cs="Arial"/>
          <w:color w:val="auto"/>
          <w:sz w:val="20"/>
          <w:szCs w:val="20"/>
        </w:rPr>
      </w:pPr>
      <w:r w:rsidRPr="004E3082">
        <w:rPr>
          <w:rFonts w:ascii="Arial" w:hAnsi="Arial"/>
          <w:color w:val="auto"/>
          <w:sz w:val="20"/>
          <w:szCs w:val="20"/>
        </w:rPr>
        <w:t>Caso seja a adjudicatária, a empresa compromete-se a certificar a alocação dessa pessoa, bem como o cumprimento dos requisitos a que deve obedecer.</w:t>
      </w:r>
    </w:p>
    <w:p w14:paraId="739ACBD1" w14:textId="77777777" w:rsidR="00E71ED3" w:rsidRPr="004E3082" w:rsidRDefault="00E71ED3" w:rsidP="00E71ED3">
      <w:pPr>
        <w:contextualSpacing/>
        <w:jc w:val="both"/>
        <w:rPr>
          <w:rFonts w:cs="Arial"/>
          <w:sz w:val="20"/>
          <w:szCs w:val="20"/>
        </w:rPr>
      </w:pPr>
    </w:p>
    <w:p w14:paraId="148A18B3" w14:textId="77777777" w:rsidR="00E71ED3" w:rsidRPr="004E3082" w:rsidRDefault="00E71ED3" w:rsidP="00E71ED3">
      <w:pPr>
        <w:contextualSpacing/>
        <w:jc w:val="both"/>
        <w:rPr>
          <w:rFonts w:cs="Arial"/>
          <w:sz w:val="20"/>
          <w:szCs w:val="20"/>
        </w:rPr>
      </w:pPr>
    </w:p>
    <w:p w14:paraId="10E2439A" w14:textId="77777777" w:rsidR="00E71ED3" w:rsidRPr="004E3082" w:rsidRDefault="00E71ED3" w:rsidP="00E71ED3">
      <w:pPr>
        <w:contextualSpacing/>
        <w:jc w:val="both"/>
        <w:rPr>
          <w:rFonts w:cs="Arial"/>
          <w:sz w:val="20"/>
          <w:szCs w:val="20"/>
        </w:rPr>
      </w:pPr>
    </w:p>
    <w:p w14:paraId="534823BD" w14:textId="77777777" w:rsidR="00E71ED3" w:rsidRPr="004E3082" w:rsidRDefault="00E71ED3" w:rsidP="00E71ED3">
      <w:pPr>
        <w:contextualSpacing/>
        <w:jc w:val="both"/>
        <w:rPr>
          <w:rFonts w:cs="Arial"/>
          <w:sz w:val="20"/>
          <w:szCs w:val="20"/>
        </w:rPr>
      </w:pPr>
    </w:p>
    <w:p w14:paraId="118FFDBA" w14:textId="77777777" w:rsidR="00E71ED3" w:rsidRPr="004E3082" w:rsidRDefault="00E71ED3" w:rsidP="00E71ED3">
      <w:pPr>
        <w:contextualSpacing/>
        <w:jc w:val="both"/>
        <w:rPr>
          <w:rFonts w:cs="Arial"/>
          <w:sz w:val="20"/>
          <w:szCs w:val="20"/>
        </w:rPr>
      </w:pPr>
    </w:p>
    <w:p w14:paraId="5C0589E8" w14:textId="77777777" w:rsidR="00E71ED3" w:rsidRPr="004E3082" w:rsidRDefault="00E71ED3" w:rsidP="00E71ED3">
      <w:pPr>
        <w:contextualSpacing/>
        <w:jc w:val="both"/>
        <w:rPr>
          <w:rFonts w:cs="Arial"/>
          <w:sz w:val="20"/>
          <w:szCs w:val="20"/>
        </w:rPr>
      </w:pPr>
    </w:p>
    <w:p w14:paraId="5B88721B" w14:textId="77777777" w:rsidR="00E71ED3" w:rsidRPr="004E3082" w:rsidRDefault="00E71ED3" w:rsidP="00E71ED3">
      <w:pPr>
        <w:contextualSpacing/>
        <w:jc w:val="both"/>
        <w:rPr>
          <w:rFonts w:cs="Arial"/>
          <w:sz w:val="20"/>
          <w:szCs w:val="20"/>
        </w:rPr>
      </w:pPr>
    </w:p>
    <w:p w14:paraId="1C8E5412" w14:textId="77777777" w:rsidR="00E71ED3" w:rsidRPr="004E3082" w:rsidRDefault="00E71ED3" w:rsidP="00E71ED3">
      <w:pPr>
        <w:jc w:val="both"/>
        <w:rPr>
          <w:rFonts w:cs="Arial"/>
          <w:sz w:val="20"/>
          <w:szCs w:val="20"/>
        </w:rPr>
      </w:pPr>
      <w:r w:rsidRPr="004E3082">
        <w:rPr>
          <w:sz w:val="20"/>
          <w:szCs w:val="20"/>
        </w:rPr>
        <w:t>(local, data e assinatura)</w:t>
      </w:r>
    </w:p>
    <w:p w14:paraId="12DBE074" w14:textId="77777777" w:rsidR="005B5A97" w:rsidRPr="00BD04A3" w:rsidRDefault="005B5A97" w:rsidP="0009003F">
      <w:pPr>
        <w:contextualSpacing/>
        <w:jc w:val="both"/>
        <w:rPr>
          <w:rFonts w:cs="Arial"/>
          <w:color w:val="548DD4" w:themeColor="text2" w:themeTint="99"/>
          <w:sz w:val="20"/>
          <w:szCs w:val="20"/>
        </w:rPr>
      </w:pPr>
    </w:p>
    <w:p w14:paraId="183E79AA" w14:textId="77777777" w:rsidR="00FB6660" w:rsidRPr="00BD04A3" w:rsidRDefault="00FB6660" w:rsidP="0009003F">
      <w:pPr>
        <w:contextualSpacing/>
        <w:jc w:val="both"/>
        <w:rPr>
          <w:rFonts w:cs="Arial"/>
          <w:color w:val="548DD4" w:themeColor="text2" w:themeTint="99"/>
          <w:sz w:val="20"/>
          <w:szCs w:val="20"/>
        </w:rPr>
      </w:pPr>
    </w:p>
    <w:p w14:paraId="2FCE3917" w14:textId="77777777" w:rsidR="007F32C3" w:rsidRPr="00BD04A3" w:rsidRDefault="007F32C3" w:rsidP="008E0243">
      <w:pPr>
        <w:tabs>
          <w:tab w:val="left" w:pos="1650"/>
        </w:tabs>
        <w:jc w:val="both"/>
        <w:rPr>
          <w:rFonts w:cs="Arial"/>
          <w:b/>
          <w:sz w:val="20"/>
          <w:szCs w:val="20"/>
        </w:rPr>
      </w:pPr>
    </w:p>
    <w:p w14:paraId="1570E207" w14:textId="77777777" w:rsidR="005D18C8" w:rsidRDefault="005D18C8" w:rsidP="008E0243">
      <w:pPr>
        <w:tabs>
          <w:tab w:val="left" w:pos="1650"/>
        </w:tabs>
        <w:jc w:val="both"/>
        <w:rPr>
          <w:rFonts w:cs="Arial"/>
          <w:b/>
          <w:sz w:val="20"/>
          <w:szCs w:val="20"/>
        </w:rPr>
      </w:pPr>
    </w:p>
    <w:p w14:paraId="269BE2A3" w14:textId="77777777" w:rsidR="008F32E8" w:rsidRDefault="008F32E8" w:rsidP="008E0243">
      <w:pPr>
        <w:tabs>
          <w:tab w:val="left" w:pos="1650"/>
        </w:tabs>
        <w:jc w:val="both"/>
        <w:rPr>
          <w:rFonts w:cs="Arial"/>
          <w:b/>
          <w:sz w:val="20"/>
          <w:szCs w:val="20"/>
        </w:rPr>
      </w:pPr>
    </w:p>
    <w:p w14:paraId="4552549E" w14:textId="77777777" w:rsidR="008F32E8" w:rsidRDefault="008F32E8" w:rsidP="008E0243">
      <w:pPr>
        <w:tabs>
          <w:tab w:val="left" w:pos="1650"/>
        </w:tabs>
        <w:jc w:val="both"/>
        <w:rPr>
          <w:rFonts w:cs="Arial"/>
          <w:b/>
          <w:sz w:val="20"/>
          <w:szCs w:val="20"/>
        </w:rPr>
      </w:pPr>
    </w:p>
    <w:p w14:paraId="0284FD3B" w14:textId="77777777" w:rsidR="008F32E8" w:rsidRDefault="008F32E8" w:rsidP="008E0243">
      <w:pPr>
        <w:tabs>
          <w:tab w:val="left" w:pos="1650"/>
        </w:tabs>
        <w:jc w:val="both"/>
        <w:rPr>
          <w:rFonts w:cs="Arial"/>
          <w:b/>
          <w:sz w:val="20"/>
          <w:szCs w:val="20"/>
        </w:rPr>
      </w:pPr>
    </w:p>
    <w:p w14:paraId="42F36D04" w14:textId="77777777" w:rsidR="008F32E8" w:rsidRDefault="008F32E8" w:rsidP="008E0243">
      <w:pPr>
        <w:tabs>
          <w:tab w:val="left" w:pos="1650"/>
        </w:tabs>
        <w:jc w:val="both"/>
        <w:rPr>
          <w:rFonts w:cs="Arial"/>
          <w:b/>
          <w:sz w:val="20"/>
          <w:szCs w:val="20"/>
        </w:rPr>
      </w:pPr>
    </w:p>
    <w:p w14:paraId="2E28DECD" w14:textId="77777777" w:rsidR="008E0243" w:rsidRPr="00BD04A3" w:rsidRDefault="008E0243" w:rsidP="0009003F">
      <w:pPr>
        <w:contextualSpacing/>
        <w:jc w:val="both"/>
        <w:rPr>
          <w:rFonts w:cs="Arial"/>
          <w:color w:val="548DD4" w:themeColor="text2" w:themeTint="99"/>
          <w:sz w:val="20"/>
          <w:szCs w:val="20"/>
        </w:rPr>
      </w:pPr>
    </w:p>
    <w:p w14:paraId="70F834A3" w14:textId="77777777" w:rsidR="00E71178" w:rsidRPr="00BD04A3" w:rsidRDefault="00E71178" w:rsidP="0009003F">
      <w:pPr>
        <w:contextualSpacing/>
        <w:jc w:val="both"/>
        <w:rPr>
          <w:rFonts w:cs="Arial"/>
          <w:color w:val="548DD4" w:themeColor="text2" w:themeTint="99"/>
          <w:sz w:val="20"/>
          <w:szCs w:val="20"/>
        </w:rPr>
      </w:pPr>
    </w:p>
    <w:p w14:paraId="7D084D11" w14:textId="77777777" w:rsidR="00E71178" w:rsidRPr="00BD04A3" w:rsidRDefault="00E71178" w:rsidP="0009003F">
      <w:pPr>
        <w:contextualSpacing/>
        <w:jc w:val="both"/>
        <w:rPr>
          <w:rFonts w:cs="Arial"/>
          <w:color w:val="548DD4" w:themeColor="text2" w:themeTint="99"/>
          <w:sz w:val="20"/>
          <w:szCs w:val="20"/>
        </w:rPr>
      </w:pPr>
    </w:p>
    <w:p w14:paraId="42818F1E" w14:textId="77777777" w:rsidR="00FB6660" w:rsidRPr="00BD04A3" w:rsidRDefault="00FB6660" w:rsidP="0009003F">
      <w:pPr>
        <w:contextualSpacing/>
        <w:jc w:val="both"/>
        <w:rPr>
          <w:rFonts w:cs="Arial"/>
          <w:color w:val="548DD4" w:themeColor="text2" w:themeTint="99"/>
          <w:sz w:val="20"/>
          <w:szCs w:val="20"/>
        </w:rPr>
      </w:pPr>
    </w:p>
    <w:p w14:paraId="7F5C5B2B" w14:textId="77777777" w:rsidR="00FB6660" w:rsidRPr="00BD04A3" w:rsidRDefault="00FB6660" w:rsidP="0009003F">
      <w:pPr>
        <w:contextualSpacing/>
        <w:jc w:val="both"/>
        <w:rPr>
          <w:rFonts w:cs="Arial"/>
          <w:color w:val="548DD4" w:themeColor="text2" w:themeTint="99"/>
          <w:sz w:val="20"/>
          <w:szCs w:val="20"/>
        </w:rPr>
      </w:pPr>
    </w:p>
    <w:p w14:paraId="152288B2" w14:textId="77777777" w:rsidR="00FB6660" w:rsidRPr="00BD04A3" w:rsidRDefault="00FB6660" w:rsidP="0009003F">
      <w:pPr>
        <w:contextualSpacing/>
        <w:jc w:val="both"/>
        <w:rPr>
          <w:rFonts w:cs="Arial"/>
          <w:color w:val="548DD4" w:themeColor="text2" w:themeTint="99"/>
          <w:sz w:val="20"/>
          <w:szCs w:val="20"/>
        </w:rPr>
      </w:pPr>
    </w:p>
    <w:p w14:paraId="68E2C2BE" w14:textId="77777777" w:rsidR="00FB6660" w:rsidRPr="00BD04A3" w:rsidRDefault="00FB6660" w:rsidP="0009003F">
      <w:pPr>
        <w:contextualSpacing/>
        <w:jc w:val="both"/>
        <w:rPr>
          <w:rFonts w:cs="Arial"/>
          <w:color w:val="548DD4" w:themeColor="text2" w:themeTint="99"/>
          <w:sz w:val="20"/>
          <w:szCs w:val="20"/>
        </w:rPr>
      </w:pPr>
    </w:p>
    <w:p w14:paraId="5E55E80F" w14:textId="77777777" w:rsidR="00FB6660" w:rsidRPr="00BD04A3" w:rsidRDefault="00FB6660" w:rsidP="0009003F">
      <w:pPr>
        <w:contextualSpacing/>
        <w:jc w:val="both"/>
        <w:rPr>
          <w:rFonts w:cs="Arial"/>
          <w:color w:val="548DD4" w:themeColor="text2" w:themeTint="99"/>
          <w:sz w:val="20"/>
          <w:szCs w:val="20"/>
        </w:rPr>
      </w:pPr>
    </w:p>
    <w:p w14:paraId="20B47D04" w14:textId="77777777" w:rsidR="00FB6660" w:rsidRPr="00BD04A3" w:rsidRDefault="00FB6660" w:rsidP="0009003F">
      <w:pPr>
        <w:contextualSpacing/>
        <w:jc w:val="both"/>
        <w:rPr>
          <w:rFonts w:cs="Arial"/>
          <w:color w:val="548DD4" w:themeColor="text2" w:themeTint="99"/>
          <w:sz w:val="20"/>
          <w:szCs w:val="20"/>
        </w:rPr>
      </w:pPr>
    </w:p>
    <w:p w14:paraId="472CB5B4" w14:textId="77777777" w:rsidR="00FB6660" w:rsidRPr="00BD04A3" w:rsidRDefault="00FB6660" w:rsidP="0009003F">
      <w:pPr>
        <w:contextualSpacing/>
        <w:jc w:val="both"/>
        <w:rPr>
          <w:rFonts w:cs="Arial"/>
          <w:color w:val="548DD4" w:themeColor="text2" w:themeTint="99"/>
          <w:sz w:val="20"/>
          <w:szCs w:val="20"/>
        </w:rPr>
      </w:pPr>
    </w:p>
    <w:p w14:paraId="6DD10FEB" w14:textId="77777777" w:rsidR="00E71ED3" w:rsidRDefault="00E71ED3" w:rsidP="00E71ED3">
      <w:pPr>
        <w:tabs>
          <w:tab w:val="left" w:pos="1650"/>
        </w:tabs>
        <w:jc w:val="both"/>
        <w:rPr>
          <w:b/>
          <w:sz w:val="20"/>
          <w:szCs w:val="20"/>
        </w:rPr>
      </w:pPr>
      <w:r>
        <w:rPr>
          <w:b/>
          <w:sz w:val="20"/>
          <w:szCs w:val="20"/>
        </w:rPr>
        <w:t>ANEXO 6</w:t>
      </w:r>
      <w:r w:rsidRPr="004E3082">
        <w:rPr>
          <w:b/>
          <w:sz w:val="20"/>
          <w:szCs w:val="20"/>
        </w:rPr>
        <w:t xml:space="preserve">. </w:t>
      </w:r>
    </w:p>
    <w:p w14:paraId="085C9DB1" w14:textId="77777777" w:rsidR="00E71ED3" w:rsidRDefault="00E71ED3" w:rsidP="00E71ED3">
      <w:pPr>
        <w:tabs>
          <w:tab w:val="left" w:pos="1650"/>
        </w:tabs>
        <w:jc w:val="both"/>
        <w:rPr>
          <w:b/>
          <w:sz w:val="20"/>
          <w:szCs w:val="20"/>
        </w:rPr>
      </w:pPr>
    </w:p>
    <w:p w14:paraId="641A3164" w14:textId="77777777" w:rsidR="00E71ED3" w:rsidRPr="000F373C" w:rsidRDefault="00E71ED3" w:rsidP="00E71ED3">
      <w:pPr>
        <w:tabs>
          <w:tab w:val="left" w:pos="1650"/>
        </w:tabs>
        <w:jc w:val="both"/>
        <w:rPr>
          <w:rFonts w:cs="Arial"/>
          <w:b/>
          <w:sz w:val="20"/>
          <w:szCs w:val="20"/>
          <w:u w:val="single"/>
        </w:rPr>
      </w:pPr>
      <w:r w:rsidRPr="000F373C">
        <w:rPr>
          <w:b/>
          <w:sz w:val="20"/>
          <w:szCs w:val="20"/>
          <w:u w:val="single"/>
        </w:rPr>
        <w:t xml:space="preserve">Informações básicas sobre a proteção de dados pessoais dos licitantes </w:t>
      </w:r>
    </w:p>
    <w:p w14:paraId="5BE5BBF8" w14:textId="77777777" w:rsidR="00E71ED3" w:rsidRPr="004E3082" w:rsidRDefault="00E71ED3" w:rsidP="00E71ED3">
      <w:pPr>
        <w:pStyle w:val="Default"/>
        <w:rPr>
          <w:rFonts w:asciiTheme="minorHAnsi" w:hAnsiTheme="minorHAnsi" w:cstheme="minorHAnsi"/>
          <w:color w:val="365F91" w:themeColor="accent1" w:themeShade="BF"/>
          <w:sz w:val="22"/>
          <w:szCs w:val="22"/>
        </w:rPr>
      </w:pPr>
    </w:p>
    <w:p w14:paraId="1768EF7D" w14:textId="77777777" w:rsidR="00E71ED3" w:rsidRPr="004E3082" w:rsidRDefault="00E71ED3" w:rsidP="00E71ED3">
      <w:pPr>
        <w:keepNext/>
        <w:pBdr>
          <w:bottom w:val="single" w:sz="12" w:space="1" w:color="auto"/>
        </w:pBdr>
        <w:tabs>
          <w:tab w:val="left" w:pos="0"/>
          <w:tab w:val="left" w:pos="260"/>
          <w:tab w:val="left" w:pos="543"/>
          <w:tab w:val="left" w:pos="826"/>
          <w:tab w:val="left" w:pos="1110"/>
          <w:tab w:val="left" w:pos="1734"/>
          <w:tab w:val="left" w:pos="2244"/>
          <w:tab w:val="left" w:pos="2811"/>
          <w:tab w:val="left" w:pos="3378"/>
          <w:tab w:val="left" w:pos="3945"/>
          <w:tab w:val="left" w:pos="4512"/>
          <w:tab w:val="left" w:pos="5103"/>
          <w:tab w:val="left" w:pos="5646"/>
          <w:tab w:val="left" w:pos="6212"/>
          <w:tab w:val="left" w:pos="6780"/>
          <w:tab w:val="left" w:pos="7346"/>
          <w:tab w:val="left" w:pos="7970"/>
          <w:tab w:val="left" w:pos="8480"/>
        </w:tabs>
        <w:autoSpaceDN w:val="0"/>
        <w:outlineLvl w:val="1"/>
        <w:rPr>
          <w:rFonts w:cs="Arial"/>
          <w:b/>
          <w:sz w:val="20"/>
        </w:rPr>
      </w:pPr>
      <w:r w:rsidRPr="004E3082">
        <w:rPr>
          <w:b/>
          <w:sz w:val="20"/>
        </w:rPr>
        <w:t>Tratamento de gestão económica para fins de gestão e processamento dos expedientes de contratação.</w:t>
      </w:r>
    </w:p>
    <w:p w14:paraId="2FB85272" w14:textId="77777777" w:rsidR="00E71ED3" w:rsidRPr="004E3082" w:rsidRDefault="00E71ED3" w:rsidP="00E71ED3">
      <w:pPr>
        <w:spacing w:before="100" w:beforeAutospacing="1" w:after="100" w:afterAutospacing="1"/>
        <w:rPr>
          <w:rFonts w:ascii="Segoe UI" w:hAnsi="Segoe UI" w:cs="Segoe UI"/>
          <w:sz w:val="21"/>
          <w:szCs w:val="21"/>
        </w:rPr>
      </w:pPr>
      <w:r w:rsidRPr="004E3082">
        <w:br/>
      </w:r>
      <w:r w:rsidRPr="004E3082">
        <w:rPr>
          <w:b/>
          <w:bCs/>
          <w:sz w:val="18"/>
          <w:szCs w:val="18"/>
        </w:rPr>
        <w:t>Responsável pelo tratamento:</w:t>
      </w:r>
      <w:r w:rsidRPr="004E3082">
        <w:rPr>
          <w:sz w:val="18"/>
          <w:szCs w:val="18"/>
        </w:rPr>
        <w:t xml:space="preserve"> Agência Catalã de Cooperação para o Desenvolvimento </w:t>
      </w:r>
    </w:p>
    <w:p w14:paraId="4D3FB68E" w14:textId="77777777" w:rsidR="00E71ED3" w:rsidRPr="004E3082" w:rsidRDefault="00E71ED3" w:rsidP="00E71ED3">
      <w:pPr>
        <w:spacing w:before="100" w:beforeAutospacing="1" w:after="100" w:afterAutospacing="1"/>
        <w:rPr>
          <w:rFonts w:cs="Arial"/>
          <w:sz w:val="18"/>
          <w:szCs w:val="18"/>
        </w:rPr>
      </w:pPr>
      <w:r w:rsidRPr="004E3082">
        <w:rPr>
          <w:b/>
          <w:bCs/>
          <w:sz w:val="18"/>
          <w:szCs w:val="18"/>
        </w:rPr>
        <w:t>Finalidade:</w:t>
      </w:r>
      <w:r w:rsidRPr="004E3082">
        <w:rPr>
          <w:sz w:val="18"/>
          <w:szCs w:val="18"/>
        </w:rPr>
        <w:t xml:space="preserve"> Gestão e processamento dos expedientes de contratação. </w:t>
      </w:r>
    </w:p>
    <w:p w14:paraId="204B48F1" w14:textId="77777777" w:rsidR="00E71ED3" w:rsidRPr="00F10F06" w:rsidRDefault="00E71ED3" w:rsidP="00E71ED3">
      <w:pPr>
        <w:spacing w:before="100" w:beforeAutospacing="1" w:after="100" w:afterAutospacing="1"/>
        <w:rPr>
          <w:sz w:val="18"/>
          <w:szCs w:val="18"/>
        </w:rPr>
      </w:pPr>
      <w:r w:rsidRPr="004E3082">
        <w:rPr>
          <w:b/>
          <w:bCs/>
          <w:sz w:val="18"/>
          <w:szCs w:val="18"/>
        </w:rPr>
        <w:t>Direitos das partes interessadas</w:t>
      </w:r>
      <w:r w:rsidRPr="004E3082">
        <w:rPr>
          <w:sz w:val="18"/>
          <w:szCs w:val="18"/>
        </w:rPr>
        <w:t>: Pode exercer os seus direitos de acesso, retificação, supressão, oposição ao tratamento e pedido de limitação por carta, para a Agència Catalana de Cooperació al Desenvolupament, Via Laietana 14, 08003 – Barcelona ou através do pedido genérico disponível para procedimentos gencat.</w:t>
      </w:r>
      <w:r w:rsidRPr="004E3082">
        <w:t xml:space="preserve"> </w:t>
      </w:r>
      <w:r w:rsidRPr="004E3082">
        <w:rPr>
          <w:sz w:val="18"/>
          <w:szCs w:val="18"/>
        </w:rPr>
        <w:t xml:space="preserve">Devem ser utilizados os formulários disponíveis na página web da </w:t>
      </w:r>
      <w:hyperlink r:id="rId19" w:tgtFrame="_blank" w:tooltip="http://cooperaciocatalana.gencat.cat/ca/agencia_catalana_de_cooperacio_al_desenvolupament/proteccio-de-dades/" w:history="1">
        <w:r w:rsidRPr="004E3082">
          <w:rPr>
            <w:color w:val="6888C9"/>
            <w:sz w:val="18"/>
            <w:szCs w:val="18"/>
            <w:u w:val="single"/>
          </w:rPr>
          <w:t>Agência Catalã de Cooperação para o Desenvolvimento</w:t>
        </w:r>
      </w:hyperlink>
      <w:r w:rsidRPr="004E3082">
        <w:rPr>
          <w:sz w:val="18"/>
          <w:szCs w:val="18"/>
        </w:rPr>
        <w:t>.</w:t>
      </w:r>
    </w:p>
    <w:p w14:paraId="033A19D9" w14:textId="77777777" w:rsidR="00E71ED3" w:rsidRPr="004E3082" w:rsidRDefault="00E71ED3" w:rsidP="00E71ED3">
      <w:pPr>
        <w:spacing w:before="100" w:beforeAutospacing="1" w:after="100" w:afterAutospacing="1"/>
        <w:rPr>
          <w:rFonts w:ascii="Segoe UI" w:hAnsi="Segoe UI" w:cs="Segoe UI"/>
          <w:sz w:val="21"/>
          <w:szCs w:val="21"/>
        </w:rPr>
      </w:pPr>
      <w:r w:rsidRPr="004E3082">
        <w:rPr>
          <w:b/>
          <w:bCs/>
          <w:sz w:val="18"/>
          <w:szCs w:val="18"/>
        </w:rPr>
        <w:t>Informações adicionais:</w:t>
      </w:r>
      <w:r w:rsidRPr="004E3082">
        <w:t xml:space="preserve"> </w:t>
      </w:r>
      <w:r w:rsidRPr="004E3082">
        <w:rPr>
          <w:sz w:val="18"/>
          <w:szCs w:val="18"/>
        </w:rPr>
        <w:t xml:space="preserve">Para ampliar esta informação e conhecer os detalhes do tratamento de dados para fins de gestão e tratamento dos expedientes de contratação é possível consultar a página web da </w:t>
      </w:r>
      <w:hyperlink r:id="rId20" w:tgtFrame="_blank" w:tooltip="http://cooperaciocatalana.gencat.cat/ca/agencia_catalana_de_cooperacio_al_desenvolupament/proteccio-de-dades/" w:history="1">
        <w:r w:rsidRPr="004E3082">
          <w:rPr>
            <w:color w:val="6888C9"/>
            <w:sz w:val="18"/>
            <w:szCs w:val="18"/>
            <w:u w:val="single"/>
          </w:rPr>
          <w:t>Agência Catalã de Cooperação ao Desenvolvimento</w:t>
        </w:r>
      </w:hyperlink>
      <w:r w:rsidRPr="004E3082">
        <w:rPr>
          <w:sz w:val="18"/>
          <w:szCs w:val="18"/>
        </w:rPr>
        <w:t>.</w:t>
      </w:r>
    </w:p>
    <w:p w14:paraId="66FE5A91" w14:textId="77777777" w:rsidR="00E71ED3" w:rsidRPr="004E3082" w:rsidRDefault="00E71ED3" w:rsidP="00E71ED3">
      <w:pPr>
        <w:spacing w:before="100" w:beforeAutospacing="1" w:after="100" w:afterAutospacing="1"/>
        <w:rPr>
          <w:rFonts w:cs="Arial"/>
          <w:sz w:val="18"/>
          <w:szCs w:val="18"/>
        </w:rPr>
      </w:pPr>
      <w:r w:rsidRPr="004E3082">
        <w:rPr>
          <w:sz w:val="18"/>
          <w:szCs w:val="18"/>
        </w:rPr>
        <w:t>A assinatura do formulário indica que as informações de proteção de dados foram lidas.</w:t>
      </w:r>
    </w:p>
    <w:p w14:paraId="46E56A7C" w14:textId="77777777" w:rsidR="00E71ED3" w:rsidRDefault="00E71ED3" w:rsidP="00E71ED3">
      <w:pPr>
        <w:jc w:val="both"/>
        <w:rPr>
          <w:rFonts w:cs="Arial"/>
          <w:color w:val="548DD4" w:themeColor="text2" w:themeTint="99"/>
          <w:sz w:val="20"/>
          <w:szCs w:val="20"/>
        </w:rPr>
      </w:pPr>
    </w:p>
    <w:p w14:paraId="6A32E08D" w14:textId="77777777" w:rsidR="00E71ED3" w:rsidRDefault="00E71ED3" w:rsidP="00E71ED3">
      <w:pPr>
        <w:jc w:val="both"/>
        <w:rPr>
          <w:rFonts w:cs="Arial"/>
          <w:color w:val="548DD4" w:themeColor="text2" w:themeTint="99"/>
          <w:sz w:val="20"/>
          <w:szCs w:val="20"/>
        </w:rPr>
      </w:pPr>
    </w:p>
    <w:p w14:paraId="3CDD6255" w14:textId="77777777" w:rsidR="00E71ED3" w:rsidRDefault="00E71ED3" w:rsidP="00E71ED3">
      <w:pPr>
        <w:jc w:val="both"/>
        <w:rPr>
          <w:rFonts w:cs="Arial"/>
          <w:color w:val="548DD4" w:themeColor="text2" w:themeTint="99"/>
          <w:sz w:val="20"/>
          <w:szCs w:val="20"/>
        </w:rPr>
      </w:pPr>
    </w:p>
    <w:p w14:paraId="141219F1" w14:textId="77777777" w:rsidR="00E71ED3" w:rsidRDefault="00E71ED3" w:rsidP="00E71ED3">
      <w:pPr>
        <w:jc w:val="both"/>
        <w:rPr>
          <w:rFonts w:cs="Arial"/>
          <w:color w:val="548DD4" w:themeColor="text2" w:themeTint="99"/>
          <w:sz w:val="20"/>
          <w:szCs w:val="20"/>
        </w:rPr>
      </w:pPr>
    </w:p>
    <w:p w14:paraId="1579FBD5" w14:textId="77777777" w:rsidR="00E71ED3" w:rsidRDefault="00E71ED3" w:rsidP="00E71ED3">
      <w:pPr>
        <w:jc w:val="both"/>
        <w:rPr>
          <w:rFonts w:cs="Arial"/>
          <w:color w:val="548DD4" w:themeColor="text2" w:themeTint="99"/>
          <w:sz w:val="20"/>
          <w:szCs w:val="20"/>
        </w:rPr>
      </w:pPr>
    </w:p>
    <w:p w14:paraId="03BEE696" w14:textId="77777777" w:rsidR="00E71ED3" w:rsidRDefault="00E71ED3" w:rsidP="00E71ED3">
      <w:pPr>
        <w:jc w:val="both"/>
        <w:rPr>
          <w:rFonts w:cs="Arial"/>
          <w:color w:val="548DD4" w:themeColor="text2" w:themeTint="99"/>
          <w:sz w:val="20"/>
          <w:szCs w:val="20"/>
        </w:rPr>
      </w:pPr>
    </w:p>
    <w:p w14:paraId="4DA0B18D" w14:textId="77777777" w:rsidR="00E71ED3" w:rsidRDefault="00E71ED3" w:rsidP="00E71ED3">
      <w:pPr>
        <w:jc w:val="both"/>
        <w:rPr>
          <w:rFonts w:cs="Arial"/>
          <w:color w:val="548DD4" w:themeColor="text2" w:themeTint="99"/>
          <w:sz w:val="20"/>
          <w:szCs w:val="20"/>
        </w:rPr>
      </w:pPr>
    </w:p>
    <w:p w14:paraId="28C85CBE" w14:textId="77777777" w:rsidR="00E71ED3" w:rsidRDefault="00E71ED3" w:rsidP="00E71ED3">
      <w:pPr>
        <w:jc w:val="both"/>
        <w:rPr>
          <w:rFonts w:cs="Arial"/>
          <w:color w:val="548DD4" w:themeColor="text2" w:themeTint="99"/>
          <w:sz w:val="20"/>
          <w:szCs w:val="20"/>
        </w:rPr>
      </w:pPr>
    </w:p>
    <w:p w14:paraId="299ABBCB" w14:textId="77777777" w:rsidR="00E71ED3" w:rsidRDefault="00E71ED3" w:rsidP="00E71ED3">
      <w:pPr>
        <w:jc w:val="both"/>
        <w:rPr>
          <w:rFonts w:cs="Arial"/>
          <w:color w:val="548DD4" w:themeColor="text2" w:themeTint="99"/>
          <w:sz w:val="20"/>
          <w:szCs w:val="20"/>
        </w:rPr>
      </w:pPr>
    </w:p>
    <w:p w14:paraId="30231B43" w14:textId="77777777" w:rsidR="00E71ED3" w:rsidRDefault="00E71ED3" w:rsidP="00E71ED3">
      <w:pPr>
        <w:jc w:val="both"/>
        <w:rPr>
          <w:rFonts w:cs="Arial"/>
          <w:color w:val="548DD4" w:themeColor="text2" w:themeTint="99"/>
          <w:sz w:val="20"/>
          <w:szCs w:val="20"/>
        </w:rPr>
      </w:pPr>
    </w:p>
    <w:p w14:paraId="4DD99BE0" w14:textId="77777777" w:rsidR="00E71ED3" w:rsidRDefault="00E71ED3" w:rsidP="00E71ED3">
      <w:pPr>
        <w:jc w:val="both"/>
        <w:rPr>
          <w:rFonts w:cs="Arial"/>
          <w:color w:val="548DD4" w:themeColor="text2" w:themeTint="99"/>
          <w:sz w:val="20"/>
          <w:szCs w:val="20"/>
        </w:rPr>
      </w:pPr>
    </w:p>
    <w:p w14:paraId="303DC59B" w14:textId="77777777" w:rsidR="00E71ED3" w:rsidRDefault="00E71ED3" w:rsidP="00E71ED3">
      <w:pPr>
        <w:jc w:val="both"/>
        <w:rPr>
          <w:rFonts w:cs="Arial"/>
          <w:color w:val="548DD4" w:themeColor="text2" w:themeTint="99"/>
          <w:sz w:val="20"/>
          <w:szCs w:val="20"/>
        </w:rPr>
      </w:pPr>
    </w:p>
    <w:p w14:paraId="4CD28DFF" w14:textId="77777777" w:rsidR="00E71ED3" w:rsidRDefault="00E71ED3" w:rsidP="00E71ED3">
      <w:pPr>
        <w:jc w:val="both"/>
        <w:rPr>
          <w:rFonts w:cs="Arial"/>
          <w:color w:val="548DD4" w:themeColor="text2" w:themeTint="99"/>
          <w:sz w:val="20"/>
          <w:szCs w:val="20"/>
        </w:rPr>
      </w:pPr>
    </w:p>
    <w:p w14:paraId="449E3C70" w14:textId="77777777" w:rsidR="00E71ED3" w:rsidRDefault="00E71ED3" w:rsidP="00E71ED3">
      <w:pPr>
        <w:jc w:val="both"/>
        <w:rPr>
          <w:rFonts w:cs="Arial"/>
          <w:color w:val="548DD4" w:themeColor="text2" w:themeTint="99"/>
          <w:sz w:val="20"/>
          <w:szCs w:val="20"/>
        </w:rPr>
      </w:pPr>
    </w:p>
    <w:p w14:paraId="05817580" w14:textId="77777777" w:rsidR="00E71ED3" w:rsidRDefault="00E71ED3" w:rsidP="00E71ED3">
      <w:pPr>
        <w:jc w:val="both"/>
        <w:rPr>
          <w:rFonts w:cs="Arial"/>
          <w:color w:val="548DD4" w:themeColor="text2" w:themeTint="99"/>
          <w:sz w:val="20"/>
          <w:szCs w:val="20"/>
        </w:rPr>
      </w:pPr>
    </w:p>
    <w:p w14:paraId="528556B0" w14:textId="77777777" w:rsidR="00E71ED3" w:rsidRDefault="00E71ED3" w:rsidP="00E71ED3">
      <w:pPr>
        <w:jc w:val="both"/>
        <w:rPr>
          <w:rFonts w:cs="Arial"/>
          <w:color w:val="548DD4" w:themeColor="text2" w:themeTint="99"/>
          <w:sz w:val="20"/>
          <w:szCs w:val="20"/>
        </w:rPr>
      </w:pPr>
    </w:p>
    <w:p w14:paraId="605B77B3" w14:textId="77777777" w:rsidR="00E71ED3" w:rsidRDefault="00E71ED3" w:rsidP="00E71ED3">
      <w:pPr>
        <w:jc w:val="both"/>
        <w:rPr>
          <w:rFonts w:cs="Arial"/>
          <w:color w:val="548DD4" w:themeColor="text2" w:themeTint="99"/>
          <w:sz w:val="20"/>
          <w:szCs w:val="20"/>
        </w:rPr>
      </w:pPr>
    </w:p>
    <w:p w14:paraId="300BFF18" w14:textId="77777777" w:rsidR="00E71ED3" w:rsidRDefault="00E71ED3" w:rsidP="00E71ED3">
      <w:pPr>
        <w:jc w:val="both"/>
        <w:rPr>
          <w:rFonts w:cs="Arial"/>
          <w:color w:val="548DD4" w:themeColor="text2" w:themeTint="99"/>
          <w:sz w:val="20"/>
          <w:szCs w:val="20"/>
        </w:rPr>
      </w:pPr>
    </w:p>
    <w:p w14:paraId="5746193A" w14:textId="77777777" w:rsidR="00E71ED3" w:rsidRDefault="00E71ED3" w:rsidP="00E71ED3">
      <w:pPr>
        <w:jc w:val="both"/>
        <w:rPr>
          <w:rFonts w:cs="Arial"/>
          <w:color w:val="548DD4" w:themeColor="text2" w:themeTint="99"/>
          <w:sz w:val="20"/>
          <w:szCs w:val="20"/>
        </w:rPr>
      </w:pPr>
    </w:p>
    <w:p w14:paraId="3742BA49" w14:textId="77777777" w:rsidR="00E71ED3" w:rsidRDefault="00E71ED3" w:rsidP="00E71ED3">
      <w:pPr>
        <w:jc w:val="both"/>
        <w:rPr>
          <w:rFonts w:cs="Arial"/>
          <w:color w:val="548DD4" w:themeColor="text2" w:themeTint="99"/>
          <w:sz w:val="20"/>
          <w:szCs w:val="20"/>
        </w:rPr>
      </w:pPr>
    </w:p>
    <w:p w14:paraId="15F151CC" w14:textId="77777777" w:rsidR="00E71ED3" w:rsidRDefault="00E71ED3" w:rsidP="00E71ED3">
      <w:pPr>
        <w:jc w:val="both"/>
        <w:rPr>
          <w:rFonts w:cs="Arial"/>
          <w:color w:val="548DD4" w:themeColor="text2" w:themeTint="99"/>
          <w:sz w:val="20"/>
          <w:szCs w:val="20"/>
        </w:rPr>
      </w:pPr>
    </w:p>
    <w:p w14:paraId="65DBB954" w14:textId="77777777" w:rsidR="00E71ED3" w:rsidRDefault="00E71ED3" w:rsidP="00E71ED3">
      <w:pPr>
        <w:jc w:val="both"/>
        <w:rPr>
          <w:rFonts w:cs="Arial"/>
          <w:color w:val="548DD4" w:themeColor="text2" w:themeTint="99"/>
          <w:sz w:val="20"/>
          <w:szCs w:val="20"/>
        </w:rPr>
      </w:pPr>
    </w:p>
    <w:p w14:paraId="3961AA87" w14:textId="77777777" w:rsidR="00E71ED3" w:rsidRDefault="00E71ED3" w:rsidP="00E71ED3">
      <w:pPr>
        <w:jc w:val="both"/>
        <w:rPr>
          <w:rFonts w:cs="Arial"/>
          <w:color w:val="548DD4" w:themeColor="text2" w:themeTint="99"/>
          <w:sz w:val="20"/>
          <w:szCs w:val="20"/>
        </w:rPr>
      </w:pPr>
    </w:p>
    <w:p w14:paraId="72D7BCCE" w14:textId="77777777" w:rsidR="00E71ED3" w:rsidRDefault="00E71ED3" w:rsidP="00E71ED3">
      <w:pPr>
        <w:jc w:val="both"/>
        <w:rPr>
          <w:rFonts w:cs="Arial"/>
          <w:color w:val="548DD4" w:themeColor="text2" w:themeTint="99"/>
          <w:sz w:val="20"/>
          <w:szCs w:val="20"/>
        </w:rPr>
      </w:pPr>
    </w:p>
    <w:p w14:paraId="59731AC7" w14:textId="77777777" w:rsidR="00E71ED3" w:rsidRDefault="00E71ED3" w:rsidP="00E71ED3">
      <w:pPr>
        <w:jc w:val="both"/>
        <w:rPr>
          <w:rFonts w:cs="Arial"/>
          <w:color w:val="548DD4" w:themeColor="text2" w:themeTint="99"/>
          <w:sz w:val="20"/>
          <w:szCs w:val="20"/>
        </w:rPr>
      </w:pPr>
    </w:p>
    <w:p w14:paraId="2FD72C85" w14:textId="77777777" w:rsidR="00E71ED3" w:rsidRDefault="00E71ED3" w:rsidP="00E71ED3">
      <w:pPr>
        <w:jc w:val="both"/>
        <w:rPr>
          <w:rFonts w:cs="Arial"/>
          <w:color w:val="548DD4" w:themeColor="text2" w:themeTint="99"/>
          <w:sz w:val="20"/>
          <w:szCs w:val="20"/>
        </w:rPr>
      </w:pPr>
    </w:p>
    <w:p w14:paraId="6CD3B731" w14:textId="77777777" w:rsidR="00E71ED3" w:rsidRDefault="00E71ED3" w:rsidP="00E71ED3">
      <w:pPr>
        <w:jc w:val="both"/>
        <w:rPr>
          <w:rFonts w:cs="Arial"/>
          <w:color w:val="548DD4" w:themeColor="text2" w:themeTint="99"/>
          <w:sz w:val="20"/>
          <w:szCs w:val="20"/>
        </w:rPr>
      </w:pPr>
    </w:p>
    <w:p w14:paraId="1127BA94" w14:textId="77777777" w:rsidR="00E71ED3" w:rsidRDefault="00E71ED3" w:rsidP="00E71ED3">
      <w:pPr>
        <w:jc w:val="both"/>
        <w:rPr>
          <w:rFonts w:cs="Arial"/>
          <w:color w:val="548DD4" w:themeColor="text2" w:themeTint="99"/>
          <w:sz w:val="20"/>
          <w:szCs w:val="20"/>
        </w:rPr>
      </w:pPr>
    </w:p>
    <w:p w14:paraId="3C2D8945" w14:textId="77777777" w:rsidR="00E71ED3" w:rsidRDefault="00E71ED3" w:rsidP="00E71ED3">
      <w:pPr>
        <w:jc w:val="both"/>
        <w:rPr>
          <w:rFonts w:cs="Arial"/>
          <w:color w:val="548DD4" w:themeColor="text2" w:themeTint="99"/>
          <w:sz w:val="20"/>
          <w:szCs w:val="20"/>
        </w:rPr>
      </w:pPr>
    </w:p>
    <w:p w14:paraId="39F7FD2D" w14:textId="77777777" w:rsidR="00E71ED3" w:rsidRDefault="00E71ED3" w:rsidP="00E71ED3">
      <w:pPr>
        <w:jc w:val="both"/>
        <w:rPr>
          <w:rFonts w:cs="Arial"/>
          <w:color w:val="548DD4" w:themeColor="text2" w:themeTint="99"/>
          <w:sz w:val="20"/>
          <w:szCs w:val="20"/>
        </w:rPr>
      </w:pPr>
    </w:p>
    <w:p w14:paraId="79B86A68" w14:textId="77777777" w:rsidR="00E71ED3" w:rsidRDefault="00E71ED3" w:rsidP="00E71ED3">
      <w:pPr>
        <w:jc w:val="both"/>
        <w:rPr>
          <w:rFonts w:cs="Arial"/>
          <w:color w:val="548DD4" w:themeColor="text2" w:themeTint="99"/>
          <w:sz w:val="20"/>
          <w:szCs w:val="20"/>
        </w:rPr>
      </w:pPr>
    </w:p>
    <w:p w14:paraId="32D7076D" w14:textId="77777777" w:rsidR="00E71ED3" w:rsidRDefault="00E71ED3" w:rsidP="00E71ED3">
      <w:pPr>
        <w:jc w:val="both"/>
        <w:rPr>
          <w:rFonts w:cs="Arial"/>
          <w:color w:val="548DD4" w:themeColor="text2" w:themeTint="99"/>
          <w:sz w:val="20"/>
          <w:szCs w:val="20"/>
        </w:rPr>
      </w:pPr>
    </w:p>
    <w:p w14:paraId="7E44ACF2" w14:textId="77777777" w:rsidR="00E71ED3" w:rsidRDefault="00E71ED3" w:rsidP="00E71ED3">
      <w:pPr>
        <w:jc w:val="both"/>
        <w:rPr>
          <w:rFonts w:cs="Arial"/>
          <w:color w:val="548DD4" w:themeColor="text2" w:themeTint="99"/>
          <w:sz w:val="20"/>
          <w:szCs w:val="20"/>
        </w:rPr>
      </w:pPr>
    </w:p>
    <w:p w14:paraId="2BABC3A4" w14:textId="77777777" w:rsidR="00E71ED3" w:rsidRDefault="00E71ED3" w:rsidP="00E71ED3">
      <w:pPr>
        <w:jc w:val="both"/>
        <w:rPr>
          <w:rFonts w:cs="Arial"/>
          <w:color w:val="548DD4" w:themeColor="text2" w:themeTint="99"/>
          <w:sz w:val="20"/>
          <w:szCs w:val="20"/>
        </w:rPr>
      </w:pPr>
    </w:p>
    <w:p w14:paraId="777D2AA4" w14:textId="77777777" w:rsidR="00E71ED3" w:rsidRPr="004E3082" w:rsidRDefault="00E71ED3" w:rsidP="00E71ED3">
      <w:pPr>
        <w:spacing w:before="100" w:beforeAutospacing="1" w:after="100" w:afterAutospacing="1"/>
        <w:rPr>
          <w:rFonts w:eastAsia="Times" w:cs="Arial"/>
          <w:b/>
          <w:bCs/>
          <w:snapToGrid w:val="0"/>
          <w:szCs w:val="18"/>
          <w:lang w:eastAsia="es-ES"/>
        </w:rPr>
      </w:pPr>
      <w:r w:rsidRPr="005E7A11">
        <w:rPr>
          <w:b/>
          <w:bCs/>
          <w:snapToGrid w:val="0"/>
          <w:szCs w:val="18"/>
        </w:rPr>
        <w:t>ANEXO 7</w:t>
      </w:r>
    </w:p>
    <w:p w14:paraId="17D9BB09" w14:textId="77777777" w:rsidR="00E71ED3" w:rsidRPr="000F373C" w:rsidRDefault="00E71ED3" w:rsidP="00E71ED3">
      <w:pPr>
        <w:jc w:val="both"/>
        <w:rPr>
          <w:rFonts w:eastAsia="Times" w:cs="Arial"/>
          <w:b/>
          <w:bCs/>
          <w:snapToGrid w:val="0"/>
          <w:szCs w:val="18"/>
          <w:u w:val="single"/>
        </w:rPr>
      </w:pPr>
      <w:r w:rsidRPr="000F373C">
        <w:rPr>
          <w:b/>
          <w:bCs/>
          <w:snapToGrid w:val="0"/>
          <w:szCs w:val="18"/>
          <w:u w:val="single"/>
        </w:rPr>
        <w:t>Modelo de declaração em contratos que envolvam o tratamento de dados pessoais e a localização dos servidores</w:t>
      </w:r>
    </w:p>
    <w:p w14:paraId="16E8F9A6" w14:textId="77777777" w:rsidR="00E71ED3" w:rsidRPr="004E3082" w:rsidRDefault="00E71ED3" w:rsidP="00E71ED3">
      <w:pPr>
        <w:jc w:val="both"/>
        <w:rPr>
          <w:rFonts w:eastAsia="Times" w:cs="Arial"/>
          <w:b/>
          <w:bCs/>
          <w:snapToGrid w:val="0"/>
          <w:szCs w:val="18"/>
          <w:lang w:eastAsia="es-ES"/>
        </w:rPr>
      </w:pPr>
    </w:p>
    <w:p w14:paraId="02BE23AF" w14:textId="77777777" w:rsidR="00E71ED3" w:rsidRPr="004E3082" w:rsidRDefault="00E71ED3" w:rsidP="00E71ED3">
      <w:pPr>
        <w:jc w:val="both"/>
        <w:rPr>
          <w:rFonts w:eastAsia="Times" w:cs="Arial"/>
          <w:snapToGrid w:val="0"/>
        </w:rPr>
      </w:pPr>
      <w:r w:rsidRPr="004E3082">
        <w:rPr>
          <w:snapToGrid w:val="0"/>
        </w:rPr>
        <w:t>O/a Sr./Sra. ....................................................................................... com residência em .................................................................., na rua .................................................................</w:t>
      </w:r>
    </w:p>
    <w:p w14:paraId="536BA3E6" w14:textId="77777777" w:rsidR="00E71ED3" w:rsidRPr="004E3082" w:rsidRDefault="00E71ED3" w:rsidP="00E71ED3">
      <w:pPr>
        <w:jc w:val="both"/>
        <w:rPr>
          <w:rFonts w:eastAsia="Times" w:cs="Arial"/>
          <w:snapToGrid w:val="0"/>
        </w:rPr>
      </w:pPr>
      <w:r w:rsidRPr="004E3082">
        <w:rPr>
          <w:snapToGrid w:val="0"/>
        </w:rPr>
        <w:t xml:space="preserve">Número ............, e com NIF .................., (se aplicável, em representação da empresa................., na qualidade de ............) </w:t>
      </w:r>
      <w:r w:rsidRPr="004E3082">
        <w:rPr>
          <w:snapToGrid w:val="0"/>
          <w:color w:val="000000" w:themeColor="text1"/>
        </w:rPr>
        <w:t xml:space="preserve">que se apresenta neste contrato, está </w:t>
      </w:r>
      <w:r w:rsidRPr="004E3082">
        <w:rPr>
          <w:snapToGrid w:val="0"/>
        </w:rPr>
        <w:t>ciente das condições e requisitos exigidos para ser uma empresa adjudicatária do contrato ......................., com o número de expediente ............................</w:t>
      </w:r>
    </w:p>
    <w:p w14:paraId="637B98A7" w14:textId="77777777" w:rsidR="00E71ED3" w:rsidRPr="004E3082" w:rsidRDefault="00E71ED3" w:rsidP="00E71ED3">
      <w:pPr>
        <w:jc w:val="both"/>
        <w:rPr>
          <w:rFonts w:eastAsia="Times" w:cs="Arial"/>
          <w:snapToGrid w:val="0"/>
          <w:lang w:eastAsia="es-ES"/>
        </w:rPr>
      </w:pPr>
    </w:p>
    <w:p w14:paraId="179C374E" w14:textId="77777777" w:rsidR="00E71ED3" w:rsidRPr="004E3082" w:rsidRDefault="00E71ED3" w:rsidP="00E71ED3">
      <w:pPr>
        <w:jc w:val="both"/>
        <w:rPr>
          <w:rFonts w:eastAsia="Times" w:cs="Arial"/>
          <w:snapToGrid w:val="0"/>
          <w:lang w:eastAsia="es-ES"/>
        </w:rPr>
      </w:pPr>
    </w:p>
    <w:p w14:paraId="5F026FBE" w14:textId="77777777" w:rsidR="00E71ED3" w:rsidRPr="004E3082" w:rsidRDefault="00E71ED3" w:rsidP="00E71ED3">
      <w:pPr>
        <w:jc w:val="both"/>
        <w:rPr>
          <w:rFonts w:eastAsia="Times" w:cs="Arial"/>
          <w:snapToGrid w:val="0"/>
        </w:rPr>
      </w:pPr>
      <w:r w:rsidRPr="004E3082">
        <w:rPr>
          <w:snapToGrid w:val="0"/>
        </w:rPr>
        <w:t>DECLARA QUE:</w:t>
      </w:r>
    </w:p>
    <w:p w14:paraId="7B85C601" w14:textId="77777777" w:rsidR="00E71ED3" w:rsidRPr="004E3082" w:rsidRDefault="00E71ED3" w:rsidP="00E71ED3">
      <w:pPr>
        <w:spacing w:line="480" w:lineRule="auto"/>
        <w:jc w:val="both"/>
        <w:rPr>
          <w:rFonts w:eastAsia="Times" w:cs="Arial"/>
          <w:bCs/>
          <w:lang w:eastAsia="ca-ES"/>
        </w:rPr>
      </w:pPr>
    </w:p>
    <w:p w14:paraId="560A097A" w14:textId="77777777" w:rsidR="00E71ED3" w:rsidRPr="004E3082" w:rsidRDefault="00E71ED3" w:rsidP="00E71ED3">
      <w:pPr>
        <w:jc w:val="both"/>
        <w:rPr>
          <w:rFonts w:eastAsia="Times" w:cs="Arial"/>
          <w:bCs/>
        </w:rPr>
      </w:pPr>
      <w:r w:rsidRPr="004E3082">
        <w:t>Fornece garantias suficientes para a aplicação de medidas técnicas e organizacionais adequadas, de modo que o tratamento seja realizado em conformidade com as regras de execução nacionais e o Regulamento (UE) 2016/679 do Parlamento Europeu e do Conselho, de 27 de abril de 2016, relativo à proteção das pessoas físicas no que diz respeito ao tratamento de dados pessoais e à livre circulação desses dados, e que revoga a Diretiva 95/46/CE.</w:t>
      </w:r>
    </w:p>
    <w:p w14:paraId="5A1A6390" w14:textId="77777777" w:rsidR="00E71ED3" w:rsidRPr="004E3082" w:rsidRDefault="00E71ED3" w:rsidP="00E71ED3">
      <w:pPr>
        <w:jc w:val="both"/>
        <w:rPr>
          <w:rFonts w:eastAsia="Times" w:cs="Arial"/>
          <w:bCs/>
          <w:lang w:eastAsia="ca-ES"/>
        </w:rPr>
      </w:pPr>
    </w:p>
    <w:p w14:paraId="416A67C6" w14:textId="77777777" w:rsidR="00E71ED3" w:rsidRPr="004E3082" w:rsidRDefault="00E71ED3" w:rsidP="00E71ED3">
      <w:pPr>
        <w:jc w:val="both"/>
        <w:rPr>
          <w:rFonts w:eastAsia="Times" w:cs="Arial"/>
          <w:bCs/>
        </w:rPr>
      </w:pPr>
      <w:r w:rsidRPr="004E3082">
        <w:t>Que os servidores e o local desde onde serão prestados os serviços a eles associados está no seguinte endereço:</w:t>
      </w:r>
    </w:p>
    <w:p w14:paraId="2A1BF651" w14:textId="77777777" w:rsidR="00E71ED3" w:rsidRPr="004E3082" w:rsidRDefault="00E71ED3" w:rsidP="00E71ED3">
      <w:pPr>
        <w:jc w:val="both"/>
        <w:rPr>
          <w:rFonts w:eastAsia="Times" w:cs="Arial"/>
          <w:bCs/>
          <w:lang w:eastAsia="ca-ES"/>
        </w:rPr>
      </w:pPr>
    </w:p>
    <w:p w14:paraId="0DC53DAC" w14:textId="77777777" w:rsidR="00E71ED3" w:rsidRPr="004E3082" w:rsidRDefault="00E71ED3" w:rsidP="00E71ED3">
      <w:pPr>
        <w:jc w:val="both"/>
        <w:rPr>
          <w:rFonts w:eastAsia="Times" w:cs="Arial"/>
          <w:bCs/>
        </w:rPr>
      </w:pPr>
      <w:r w:rsidRPr="004E3082">
        <w:t>Tipo de via:</w:t>
      </w:r>
    </w:p>
    <w:p w14:paraId="62DBA475" w14:textId="77777777" w:rsidR="00E71ED3" w:rsidRPr="004E3082" w:rsidRDefault="00E71ED3" w:rsidP="00E71ED3">
      <w:pPr>
        <w:jc w:val="both"/>
        <w:rPr>
          <w:rFonts w:eastAsia="Times" w:cs="Arial"/>
          <w:bCs/>
        </w:rPr>
      </w:pPr>
      <w:r w:rsidRPr="004E3082">
        <w:t>Localização:</w:t>
      </w:r>
    </w:p>
    <w:p w14:paraId="1F410674" w14:textId="77777777" w:rsidR="00E71ED3" w:rsidRPr="004E3082" w:rsidRDefault="00E71ED3" w:rsidP="00E71ED3">
      <w:pPr>
        <w:jc w:val="both"/>
        <w:rPr>
          <w:rFonts w:eastAsia="Times" w:cs="Arial"/>
          <w:bCs/>
        </w:rPr>
      </w:pPr>
      <w:r w:rsidRPr="004E3082">
        <w:t>Código postal:</w:t>
      </w:r>
    </w:p>
    <w:p w14:paraId="1CA163D7" w14:textId="77777777" w:rsidR="00E71ED3" w:rsidRPr="004E3082" w:rsidRDefault="00E71ED3" w:rsidP="00E71ED3">
      <w:pPr>
        <w:spacing w:line="480" w:lineRule="auto"/>
        <w:jc w:val="both"/>
        <w:rPr>
          <w:rFonts w:eastAsia="Times" w:cs="Arial"/>
          <w:b/>
          <w:bCs/>
          <w:snapToGrid w:val="0"/>
          <w:szCs w:val="18"/>
        </w:rPr>
      </w:pPr>
      <w:r w:rsidRPr="004E3082">
        <w:t>Província:</w:t>
      </w:r>
    </w:p>
    <w:p w14:paraId="767FDE75" w14:textId="77777777" w:rsidR="00E71ED3" w:rsidRDefault="00E71ED3" w:rsidP="00E71ED3">
      <w:pPr>
        <w:jc w:val="both"/>
        <w:rPr>
          <w:rFonts w:cs="Arial"/>
          <w:color w:val="548DD4" w:themeColor="text2" w:themeTint="99"/>
          <w:sz w:val="20"/>
          <w:szCs w:val="20"/>
        </w:rPr>
      </w:pPr>
    </w:p>
    <w:p w14:paraId="228626EA" w14:textId="77777777" w:rsidR="00E71ED3" w:rsidRDefault="00E71ED3" w:rsidP="00E71ED3">
      <w:pPr>
        <w:jc w:val="both"/>
        <w:rPr>
          <w:rFonts w:cs="Arial"/>
          <w:color w:val="548DD4" w:themeColor="text2" w:themeTint="99"/>
          <w:sz w:val="20"/>
          <w:szCs w:val="20"/>
        </w:rPr>
      </w:pPr>
    </w:p>
    <w:p w14:paraId="0F8FB4F4" w14:textId="77777777" w:rsidR="00E71ED3" w:rsidRDefault="00E71ED3" w:rsidP="00E71ED3">
      <w:pPr>
        <w:jc w:val="both"/>
        <w:rPr>
          <w:rFonts w:cs="Arial"/>
          <w:color w:val="548DD4" w:themeColor="text2" w:themeTint="99"/>
          <w:sz w:val="20"/>
          <w:szCs w:val="20"/>
        </w:rPr>
      </w:pPr>
    </w:p>
    <w:p w14:paraId="171DB53B" w14:textId="77777777" w:rsidR="00E71ED3" w:rsidRDefault="00E71ED3" w:rsidP="00E71ED3">
      <w:pPr>
        <w:jc w:val="both"/>
        <w:rPr>
          <w:rFonts w:cs="Arial"/>
          <w:color w:val="548DD4" w:themeColor="text2" w:themeTint="99"/>
          <w:sz w:val="20"/>
          <w:szCs w:val="20"/>
        </w:rPr>
      </w:pPr>
    </w:p>
    <w:p w14:paraId="69BE61F0" w14:textId="77777777" w:rsidR="00E71ED3" w:rsidRDefault="00E71ED3" w:rsidP="00E71ED3">
      <w:pPr>
        <w:jc w:val="both"/>
        <w:rPr>
          <w:rFonts w:cs="Arial"/>
          <w:color w:val="548DD4" w:themeColor="text2" w:themeTint="99"/>
          <w:sz w:val="20"/>
          <w:szCs w:val="20"/>
        </w:rPr>
      </w:pPr>
    </w:p>
    <w:p w14:paraId="47C0154B" w14:textId="77777777" w:rsidR="00E71ED3" w:rsidRDefault="00E71ED3" w:rsidP="00E71ED3">
      <w:pPr>
        <w:jc w:val="both"/>
        <w:rPr>
          <w:rFonts w:cs="Arial"/>
          <w:color w:val="548DD4" w:themeColor="text2" w:themeTint="99"/>
          <w:sz w:val="20"/>
          <w:szCs w:val="20"/>
        </w:rPr>
      </w:pPr>
    </w:p>
    <w:p w14:paraId="2EFDC7AC" w14:textId="77777777" w:rsidR="00E71ED3" w:rsidRDefault="00E71ED3" w:rsidP="00E71ED3">
      <w:pPr>
        <w:jc w:val="both"/>
        <w:rPr>
          <w:rFonts w:cs="Arial"/>
          <w:color w:val="548DD4" w:themeColor="text2" w:themeTint="99"/>
          <w:sz w:val="20"/>
          <w:szCs w:val="20"/>
        </w:rPr>
      </w:pPr>
    </w:p>
    <w:p w14:paraId="58E1DAC3" w14:textId="77777777" w:rsidR="00E71ED3" w:rsidRDefault="00E71ED3" w:rsidP="00E71ED3">
      <w:pPr>
        <w:jc w:val="both"/>
        <w:rPr>
          <w:rFonts w:cs="Arial"/>
          <w:color w:val="548DD4" w:themeColor="text2" w:themeTint="99"/>
          <w:sz w:val="20"/>
          <w:szCs w:val="20"/>
        </w:rPr>
      </w:pPr>
    </w:p>
    <w:p w14:paraId="6B925D67" w14:textId="77777777" w:rsidR="00E71ED3" w:rsidRDefault="00E71ED3" w:rsidP="00E71ED3">
      <w:pPr>
        <w:jc w:val="both"/>
        <w:rPr>
          <w:rFonts w:cs="Arial"/>
          <w:color w:val="548DD4" w:themeColor="text2" w:themeTint="99"/>
          <w:sz w:val="20"/>
          <w:szCs w:val="20"/>
        </w:rPr>
      </w:pPr>
    </w:p>
    <w:p w14:paraId="69162E34" w14:textId="77777777" w:rsidR="00E71ED3" w:rsidRDefault="00E71ED3" w:rsidP="00E71ED3">
      <w:pPr>
        <w:jc w:val="both"/>
        <w:rPr>
          <w:rFonts w:cs="Arial"/>
          <w:color w:val="548DD4" w:themeColor="text2" w:themeTint="99"/>
          <w:sz w:val="20"/>
          <w:szCs w:val="20"/>
        </w:rPr>
      </w:pPr>
    </w:p>
    <w:p w14:paraId="12F76F6A" w14:textId="77777777" w:rsidR="00E71ED3" w:rsidRDefault="00E71ED3" w:rsidP="00E71ED3">
      <w:pPr>
        <w:jc w:val="both"/>
        <w:rPr>
          <w:rFonts w:cs="Arial"/>
          <w:color w:val="548DD4" w:themeColor="text2" w:themeTint="99"/>
          <w:sz w:val="20"/>
          <w:szCs w:val="20"/>
        </w:rPr>
      </w:pPr>
    </w:p>
    <w:p w14:paraId="3979E5EA" w14:textId="77777777" w:rsidR="00E71ED3" w:rsidRDefault="00E71ED3" w:rsidP="00E71ED3">
      <w:pPr>
        <w:jc w:val="both"/>
        <w:rPr>
          <w:rFonts w:cs="Arial"/>
          <w:color w:val="548DD4" w:themeColor="text2" w:themeTint="99"/>
          <w:sz w:val="20"/>
          <w:szCs w:val="20"/>
        </w:rPr>
      </w:pPr>
    </w:p>
    <w:p w14:paraId="14760286" w14:textId="77777777" w:rsidR="00E71ED3" w:rsidRDefault="00E71ED3" w:rsidP="00E71ED3">
      <w:pPr>
        <w:jc w:val="both"/>
        <w:rPr>
          <w:rFonts w:cs="Arial"/>
          <w:color w:val="548DD4" w:themeColor="text2" w:themeTint="99"/>
          <w:sz w:val="20"/>
          <w:szCs w:val="20"/>
        </w:rPr>
      </w:pPr>
    </w:p>
    <w:p w14:paraId="0E4B9138" w14:textId="77777777" w:rsidR="00E71ED3" w:rsidRDefault="00E71ED3" w:rsidP="00E71ED3">
      <w:pPr>
        <w:jc w:val="both"/>
        <w:rPr>
          <w:rFonts w:cs="Arial"/>
          <w:color w:val="548DD4" w:themeColor="text2" w:themeTint="99"/>
          <w:sz w:val="20"/>
          <w:szCs w:val="20"/>
        </w:rPr>
      </w:pPr>
    </w:p>
    <w:p w14:paraId="040ED036" w14:textId="77777777" w:rsidR="00E71ED3" w:rsidRDefault="00E71ED3" w:rsidP="00E71ED3">
      <w:pPr>
        <w:jc w:val="both"/>
        <w:rPr>
          <w:rFonts w:cs="Arial"/>
          <w:color w:val="548DD4" w:themeColor="text2" w:themeTint="99"/>
          <w:sz w:val="20"/>
          <w:szCs w:val="20"/>
        </w:rPr>
      </w:pPr>
    </w:p>
    <w:p w14:paraId="47566A4E" w14:textId="77777777" w:rsidR="00E71ED3" w:rsidRDefault="00E71ED3" w:rsidP="00E71ED3">
      <w:pPr>
        <w:jc w:val="both"/>
        <w:rPr>
          <w:rFonts w:cs="Arial"/>
          <w:color w:val="548DD4" w:themeColor="text2" w:themeTint="99"/>
          <w:sz w:val="20"/>
          <w:szCs w:val="20"/>
        </w:rPr>
      </w:pPr>
    </w:p>
    <w:p w14:paraId="5938FF23" w14:textId="77777777" w:rsidR="00E71ED3" w:rsidRDefault="00E71ED3" w:rsidP="00E71ED3">
      <w:pPr>
        <w:jc w:val="both"/>
        <w:rPr>
          <w:rFonts w:cs="Arial"/>
          <w:color w:val="548DD4" w:themeColor="text2" w:themeTint="99"/>
          <w:sz w:val="20"/>
          <w:szCs w:val="20"/>
        </w:rPr>
      </w:pPr>
    </w:p>
    <w:p w14:paraId="7AA0C285" w14:textId="77777777" w:rsidR="00E71ED3" w:rsidRDefault="00E71ED3" w:rsidP="00E71ED3">
      <w:pPr>
        <w:jc w:val="both"/>
        <w:rPr>
          <w:rFonts w:cs="Arial"/>
          <w:color w:val="548DD4" w:themeColor="text2" w:themeTint="99"/>
          <w:sz w:val="20"/>
          <w:szCs w:val="20"/>
        </w:rPr>
      </w:pPr>
    </w:p>
    <w:p w14:paraId="04535C3C" w14:textId="77777777" w:rsidR="00E71ED3" w:rsidRDefault="00E71ED3" w:rsidP="00E71ED3">
      <w:pPr>
        <w:jc w:val="both"/>
        <w:rPr>
          <w:rFonts w:cs="Arial"/>
          <w:color w:val="548DD4" w:themeColor="text2" w:themeTint="99"/>
          <w:sz w:val="20"/>
          <w:szCs w:val="20"/>
        </w:rPr>
      </w:pPr>
    </w:p>
    <w:p w14:paraId="0D061D47" w14:textId="77777777" w:rsidR="00E71ED3" w:rsidRDefault="00E71ED3" w:rsidP="00E71ED3">
      <w:pPr>
        <w:jc w:val="both"/>
        <w:rPr>
          <w:rFonts w:cs="Arial"/>
          <w:color w:val="548DD4" w:themeColor="text2" w:themeTint="99"/>
          <w:sz w:val="20"/>
          <w:szCs w:val="20"/>
        </w:rPr>
      </w:pPr>
    </w:p>
    <w:p w14:paraId="3E9DD81A" w14:textId="77777777" w:rsidR="00E71ED3" w:rsidRDefault="00E71ED3" w:rsidP="00E71ED3">
      <w:pPr>
        <w:jc w:val="both"/>
        <w:rPr>
          <w:rFonts w:cs="Arial"/>
          <w:color w:val="548DD4" w:themeColor="text2" w:themeTint="99"/>
          <w:sz w:val="20"/>
          <w:szCs w:val="20"/>
        </w:rPr>
      </w:pPr>
    </w:p>
    <w:p w14:paraId="487836D6" w14:textId="77777777" w:rsidR="00E71ED3" w:rsidRDefault="00E71ED3" w:rsidP="00E71ED3">
      <w:pPr>
        <w:jc w:val="both"/>
        <w:rPr>
          <w:rFonts w:cs="Arial"/>
          <w:color w:val="548DD4" w:themeColor="text2" w:themeTint="99"/>
          <w:sz w:val="20"/>
          <w:szCs w:val="20"/>
        </w:rPr>
      </w:pPr>
    </w:p>
    <w:p w14:paraId="46DC7DF8" w14:textId="77777777" w:rsidR="00E71ED3" w:rsidRDefault="00E71ED3" w:rsidP="00E71ED3">
      <w:pPr>
        <w:jc w:val="both"/>
        <w:rPr>
          <w:rFonts w:cs="Arial"/>
          <w:color w:val="548DD4" w:themeColor="text2" w:themeTint="99"/>
          <w:sz w:val="20"/>
          <w:szCs w:val="20"/>
        </w:rPr>
      </w:pPr>
    </w:p>
    <w:p w14:paraId="151876D0" w14:textId="5B89B6B8" w:rsidR="00E71ED3" w:rsidRDefault="000E449A" w:rsidP="00E71ED3">
      <w:pPr>
        <w:spacing w:before="100" w:beforeAutospacing="1" w:after="100" w:afterAutospacing="1"/>
        <w:jc w:val="both"/>
        <w:rPr>
          <w:b/>
          <w:bCs/>
          <w:snapToGrid w:val="0"/>
          <w:szCs w:val="18"/>
        </w:rPr>
      </w:pPr>
      <w:r>
        <w:rPr>
          <w:b/>
          <w:bCs/>
          <w:snapToGrid w:val="0"/>
          <w:szCs w:val="18"/>
        </w:rPr>
        <w:t>A</w:t>
      </w:r>
      <w:r w:rsidR="00E71ED3" w:rsidRPr="000F373C">
        <w:rPr>
          <w:b/>
          <w:bCs/>
          <w:snapToGrid w:val="0"/>
          <w:szCs w:val="18"/>
        </w:rPr>
        <w:t>NEXO</w:t>
      </w:r>
      <w:r w:rsidR="00E71ED3">
        <w:rPr>
          <w:b/>
          <w:bCs/>
          <w:snapToGrid w:val="0"/>
          <w:szCs w:val="18"/>
        </w:rPr>
        <w:t xml:space="preserve"> </w:t>
      </w:r>
      <w:r w:rsidR="00E71ED3" w:rsidRPr="000F373C">
        <w:rPr>
          <w:b/>
          <w:bCs/>
          <w:snapToGrid w:val="0"/>
          <w:szCs w:val="18"/>
        </w:rPr>
        <w:t>8</w:t>
      </w:r>
    </w:p>
    <w:p w14:paraId="6692C414" w14:textId="77777777" w:rsidR="00E71ED3" w:rsidRDefault="00E71ED3" w:rsidP="00E71ED3">
      <w:pPr>
        <w:spacing w:before="100" w:beforeAutospacing="1" w:after="100" w:afterAutospacing="1"/>
        <w:jc w:val="both"/>
        <w:rPr>
          <w:b/>
          <w:bCs/>
          <w:snapToGrid w:val="0"/>
          <w:szCs w:val="18"/>
          <w:u w:val="single"/>
        </w:rPr>
      </w:pPr>
      <w:r w:rsidRPr="000F373C">
        <w:rPr>
          <w:b/>
          <w:bCs/>
          <w:snapToGrid w:val="0"/>
          <w:szCs w:val="18"/>
          <w:u w:val="single"/>
        </w:rPr>
        <w:t>Cláusula de proteção de dados e dever de confidencialidade</w:t>
      </w:r>
    </w:p>
    <w:p w14:paraId="27792E26" w14:textId="77777777" w:rsidR="00E71ED3" w:rsidRPr="000F373C" w:rsidRDefault="00E71ED3" w:rsidP="00E71ED3">
      <w:pPr>
        <w:spacing w:before="100" w:beforeAutospacing="1" w:after="100" w:afterAutospacing="1"/>
        <w:jc w:val="both"/>
        <w:rPr>
          <w:bCs/>
          <w:snapToGrid w:val="0"/>
          <w:szCs w:val="18"/>
        </w:rPr>
      </w:pPr>
      <w:r w:rsidRPr="000F373C">
        <w:rPr>
          <w:b/>
          <w:bCs/>
          <w:snapToGrid w:val="0"/>
          <w:szCs w:val="18"/>
        </w:rPr>
        <w:br/>
      </w:r>
      <w:r w:rsidRPr="000F373C">
        <w:rPr>
          <w:bCs/>
          <w:snapToGrid w:val="0"/>
          <w:szCs w:val="18"/>
        </w:rPr>
        <w:t>A execução do objeto do contrato (referência ao contrato - no de dossier) relativo ao serviço (identificação do objetivo do serviço) não implica o tratamento de dados          pessoais, pelo que nem o seu pessoal, nem se necessário, as empresas subcontratadas podem aceder aos arquivos, documentos e sistemas informáticos nos quais figurem esses dados. No entanto, em caso de tratamento acidental, ou no caso de o pessoal da empresa contratante, que, para a realização do trabalho, necessita de tratar de algum dado do pessoal ao serviço da administração pública, ficará sujeito ao comprimento de tudo o que estabelece o Regulamento (UE) 2016/679, do Parlamento Europeu e do Conselho, de 27 de abril de 2016, relativo à proteção das pessoas singulares no que respeita ao tratamento de dados pessoais e à livre circulação desses dados e que revoga a Diretiva 95/46/CE (daí a RGPD) e a Lei orgânica 3/2018, de 5 de dezembro, de proteção dos dados pessoais e garantia dos direitos digitais (da tarde a LOPDGDD) e a regulamentação de desenvolvimento.</w:t>
      </w:r>
    </w:p>
    <w:p w14:paraId="6EEC3D72" w14:textId="77777777" w:rsidR="00E71ED3" w:rsidRPr="000F373C" w:rsidRDefault="00E71ED3" w:rsidP="00E71ED3">
      <w:pPr>
        <w:spacing w:before="100" w:beforeAutospacing="1" w:after="100" w:afterAutospacing="1"/>
        <w:jc w:val="both"/>
        <w:rPr>
          <w:bCs/>
          <w:snapToGrid w:val="0"/>
          <w:szCs w:val="18"/>
        </w:rPr>
      </w:pPr>
      <w:r w:rsidRPr="000F373C">
        <w:rPr>
          <w:b/>
          <w:bCs/>
          <w:snapToGrid w:val="0"/>
          <w:szCs w:val="18"/>
        </w:rPr>
        <w:t xml:space="preserve"> </w:t>
      </w:r>
      <w:r w:rsidRPr="000F373C">
        <w:rPr>
          <w:bCs/>
          <w:snapToGrid w:val="0"/>
          <w:szCs w:val="18"/>
        </w:rPr>
        <w:t>No entanto, quando o pessoal da (empresa contratante) e, se for caso disso, o pessoal das empresas subcontratadas aceder a dados pessoais, será obrigado a manter-se em segredo mesmo após a conclusão da relação contratual, sem que, em caso algum, possa utilizar os dados ou denunciá-los a terceiros.</w:t>
      </w:r>
    </w:p>
    <w:p w14:paraId="77FE2FDA" w14:textId="77777777" w:rsidR="00E71ED3" w:rsidRPr="000F373C" w:rsidRDefault="00E71ED3" w:rsidP="00E71ED3">
      <w:pPr>
        <w:spacing w:before="100" w:beforeAutospacing="1" w:after="100" w:afterAutospacing="1"/>
        <w:jc w:val="both"/>
        <w:rPr>
          <w:bCs/>
          <w:snapToGrid w:val="0"/>
          <w:szCs w:val="18"/>
        </w:rPr>
      </w:pPr>
      <w:r w:rsidRPr="000F373C">
        <w:rPr>
          <w:bCs/>
          <w:snapToGrid w:val="0"/>
          <w:szCs w:val="18"/>
        </w:rPr>
        <w:t>O pessoal da (empresa contratante) e, eventualmente, das empresas subcontratadas, mesmo que não sejam encarregadas do tratamento, devem respeitar as medidas de segurança estabelecidas pelo(órgão de contratantes), responsável pelo tratamento. Em particular, deve ter em conta o seguinte:</w:t>
      </w:r>
    </w:p>
    <w:p w14:paraId="6D7EBEB2" w14:textId="77777777" w:rsidR="00E71ED3" w:rsidRPr="000F373C" w:rsidRDefault="00E71ED3" w:rsidP="00E71ED3">
      <w:pPr>
        <w:pStyle w:val="Prrafodelista"/>
        <w:numPr>
          <w:ilvl w:val="0"/>
          <w:numId w:val="49"/>
        </w:numPr>
        <w:spacing w:before="100" w:beforeAutospacing="1" w:after="100" w:afterAutospacing="1"/>
        <w:jc w:val="both"/>
        <w:rPr>
          <w:b/>
          <w:bCs/>
          <w:snapToGrid w:val="0"/>
          <w:color w:val="auto"/>
          <w:szCs w:val="18"/>
        </w:rPr>
      </w:pPr>
      <w:r w:rsidRPr="000F373C">
        <w:rPr>
          <w:bCs/>
          <w:snapToGrid w:val="0"/>
          <w:szCs w:val="18"/>
        </w:rPr>
        <w:t>O pessoal próprio e, se for caso disso, o pessoal das empresas subcontratadas deve conhecer e cumprir a confidencialidade da informação relativa ao trabalho realizado e será obrigado a manter uma reserva absoluta relativamente a qualquer dado ou informação a que possa aceder de forma extraordinária durante o cumprimento do contrato.</w:t>
      </w:r>
    </w:p>
    <w:p w14:paraId="3266A049" w14:textId="77777777" w:rsidR="00E71ED3" w:rsidRPr="000F373C" w:rsidRDefault="00E71ED3" w:rsidP="00E71ED3">
      <w:pPr>
        <w:pStyle w:val="Prrafodelista"/>
        <w:spacing w:before="100" w:beforeAutospacing="1" w:after="100" w:afterAutospacing="1"/>
        <w:jc w:val="both"/>
        <w:rPr>
          <w:b/>
          <w:bCs/>
          <w:snapToGrid w:val="0"/>
          <w:color w:val="auto"/>
          <w:szCs w:val="18"/>
        </w:rPr>
      </w:pPr>
    </w:p>
    <w:p w14:paraId="261FE078" w14:textId="77777777" w:rsidR="00E71ED3" w:rsidRPr="000F373C" w:rsidRDefault="00E71ED3" w:rsidP="00E71ED3">
      <w:pPr>
        <w:pStyle w:val="Prrafodelista"/>
        <w:numPr>
          <w:ilvl w:val="0"/>
          <w:numId w:val="49"/>
        </w:numPr>
        <w:spacing w:before="100" w:beforeAutospacing="1" w:after="100" w:afterAutospacing="1"/>
        <w:jc w:val="both"/>
        <w:rPr>
          <w:bCs/>
          <w:snapToGrid w:val="0"/>
          <w:color w:val="auto"/>
          <w:szCs w:val="18"/>
        </w:rPr>
      </w:pPr>
      <w:r w:rsidRPr="000F373C">
        <w:rPr>
          <w:bCs/>
          <w:snapToGrid w:val="0"/>
          <w:szCs w:val="18"/>
        </w:rPr>
        <w:t>Não se poderão utilizar os dados e informações decorrentes da execução do contrato para fins que não os necessários ao comprimento desse contrato, nem se poderão ceder a terceiros, nem copiar ou reproduzir-se, exceto na forma e condições necessárias para garantir a segurança das mesmas e a recuperação da informação em caso de falência ou de acidente.</w:t>
      </w:r>
    </w:p>
    <w:p w14:paraId="2FF32E2B" w14:textId="77777777" w:rsidR="00E71ED3" w:rsidRPr="000F373C" w:rsidRDefault="00E71ED3" w:rsidP="00E71ED3">
      <w:pPr>
        <w:pStyle w:val="Prrafodelista"/>
        <w:rPr>
          <w:bCs/>
          <w:snapToGrid w:val="0"/>
          <w:szCs w:val="18"/>
        </w:rPr>
      </w:pPr>
    </w:p>
    <w:p w14:paraId="1F3EE18B" w14:textId="77777777" w:rsidR="00E71ED3" w:rsidRPr="000F373C" w:rsidRDefault="00E71ED3" w:rsidP="00E71ED3">
      <w:pPr>
        <w:pStyle w:val="Prrafodelista"/>
        <w:numPr>
          <w:ilvl w:val="0"/>
          <w:numId w:val="49"/>
        </w:numPr>
        <w:spacing w:before="100" w:beforeAutospacing="1" w:after="100" w:afterAutospacing="1"/>
        <w:jc w:val="both"/>
        <w:rPr>
          <w:bCs/>
          <w:snapToGrid w:val="0"/>
          <w:color w:val="auto"/>
          <w:szCs w:val="18"/>
        </w:rPr>
      </w:pPr>
      <w:r w:rsidRPr="000F373C">
        <w:rPr>
          <w:bCs/>
          <w:snapToGrid w:val="0"/>
          <w:szCs w:val="18"/>
        </w:rPr>
        <w:t>Em todo o processo de execução das tarefas próprias do contrato, (empresa contratante) e, se necessário, as empresas subcontratadas devem cumprir normas de segurança rigorosas, a fim de assegurar sempre a confidencialidade, a integridade e a disponibilidade da informação relativa às tarefas executadas.</w:t>
      </w:r>
    </w:p>
    <w:p w14:paraId="4A5F54A2" w14:textId="77777777" w:rsidR="00E71ED3" w:rsidRPr="000F373C" w:rsidRDefault="00E71ED3" w:rsidP="00E71ED3">
      <w:pPr>
        <w:pStyle w:val="Prrafodelista"/>
        <w:rPr>
          <w:bCs/>
          <w:snapToGrid w:val="0"/>
          <w:szCs w:val="18"/>
        </w:rPr>
      </w:pPr>
    </w:p>
    <w:p w14:paraId="463E9B1A" w14:textId="77777777" w:rsidR="00E71ED3" w:rsidRPr="000F373C" w:rsidRDefault="00E71ED3" w:rsidP="00E71ED3">
      <w:pPr>
        <w:pStyle w:val="Prrafodelista"/>
        <w:numPr>
          <w:ilvl w:val="0"/>
          <w:numId w:val="49"/>
        </w:numPr>
        <w:spacing w:before="100" w:beforeAutospacing="1" w:after="100" w:afterAutospacing="1"/>
        <w:jc w:val="both"/>
        <w:rPr>
          <w:bCs/>
          <w:snapToGrid w:val="0"/>
          <w:color w:val="auto"/>
          <w:szCs w:val="18"/>
        </w:rPr>
      </w:pPr>
      <w:r w:rsidRPr="000F373C">
        <w:rPr>
          <w:bCs/>
          <w:snapToGrid w:val="0"/>
          <w:szCs w:val="18"/>
        </w:rPr>
        <w:t>Para garantir a segurança e a confidencialidade das informações contidas na documentação dos registos e dos acompanhamentos levados por (empresa contratante) relativamente ao processo de execução.</w:t>
      </w:r>
    </w:p>
    <w:p w14:paraId="6AD0FC86" w14:textId="77777777" w:rsidR="00E71ED3" w:rsidRPr="000F373C" w:rsidRDefault="00E71ED3" w:rsidP="00E71ED3">
      <w:pPr>
        <w:pStyle w:val="Prrafodelista"/>
        <w:rPr>
          <w:bCs/>
          <w:snapToGrid w:val="0"/>
          <w:szCs w:val="18"/>
        </w:rPr>
      </w:pPr>
    </w:p>
    <w:p w14:paraId="6E7496D7" w14:textId="77777777" w:rsidR="00E71ED3" w:rsidRPr="000F373C" w:rsidRDefault="00E71ED3" w:rsidP="00E71ED3">
      <w:pPr>
        <w:pStyle w:val="Prrafodelista"/>
        <w:numPr>
          <w:ilvl w:val="0"/>
          <w:numId w:val="49"/>
        </w:numPr>
        <w:spacing w:before="100" w:beforeAutospacing="1" w:after="100" w:afterAutospacing="1"/>
        <w:jc w:val="both"/>
        <w:rPr>
          <w:bCs/>
          <w:snapToGrid w:val="0"/>
          <w:color w:val="auto"/>
          <w:szCs w:val="18"/>
        </w:rPr>
      </w:pPr>
      <w:r w:rsidRPr="000F373C">
        <w:rPr>
          <w:bCs/>
          <w:snapToGrid w:val="0"/>
          <w:szCs w:val="18"/>
        </w:rPr>
        <w:lastRenderedPageBreak/>
        <w:t>A (empresa contratante) deve informar os trabalhadores afetados das medidas previstas na cláusula anterior e conservar a acreditação da comunicação desse dever.</w:t>
      </w:r>
    </w:p>
    <w:p w14:paraId="09CBA12E" w14:textId="77777777" w:rsidR="00E71ED3" w:rsidRPr="000F373C" w:rsidRDefault="00E71ED3" w:rsidP="00E71ED3">
      <w:pPr>
        <w:pStyle w:val="Prrafodelista"/>
        <w:rPr>
          <w:bCs/>
          <w:snapToGrid w:val="0"/>
          <w:szCs w:val="18"/>
        </w:rPr>
      </w:pPr>
    </w:p>
    <w:p w14:paraId="63F32AEA" w14:textId="77777777" w:rsidR="00E71ED3" w:rsidRPr="000F373C" w:rsidRDefault="00E71ED3" w:rsidP="00E71ED3">
      <w:pPr>
        <w:pStyle w:val="Prrafodelista"/>
        <w:numPr>
          <w:ilvl w:val="0"/>
          <w:numId w:val="49"/>
        </w:numPr>
        <w:spacing w:before="100" w:beforeAutospacing="1" w:after="100" w:afterAutospacing="1"/>
        <w:jc w:val="both"/>
        <w:rPr>
          <w:bCs/>
          <w:snapToGrid w:val="0"/>
          <w:color w:val="auto"/>
          <w:szCs w:val="18"/>
        </w:rPr>
      </w:pPr>
      <w:r w:rsidRPr="000F373C">
        <w:rPr>
          <w:bCs/>
          <w:snapToGrid w:val="0"/>
          <w:szCs w:val="18"/>
        </w:rPr>
        <w:t>Além disso, (empresa contratante) deve informar imediatamente o responsável pelo tratamento de qualquer incidência que ocorra durante a execução do contrato que possa afetar a integridade ou a confidencialidade dos dados pessoais afetados por este incidente.</w:t>
      </w:r>
    </w:p>
    <w:p w14:paraId="02C23E9C" w14:textId="77777777" w:rsidR="00E71ED3" w:rsidRPr="000F373C" w:rsidRDefault="00E71ED3" w:rsidP="00E71ED3">
      <w:pPr>
        <w:pStyle w:val="Prrafodelista"/>
        <w:rPr>
          <w:bCs/>
          <w:snapToGrid w:val="0"/>
          <w:szCs w:val="18"/>
        </w:rPr>
      </w:pPr>
    </w:p>
    <w:p w14:paraId="70E893DA" w14:textId="77777777" w:rsidR="00E71ED3" w:rsidRPr="000F373C" w:rsidRDefault="00E71ED3" w:rsidP="00E71ED3">
      <w:pPr>
        <w:pStyle w:val="Prrafodelista"/>
        <w:numPr>
          <w:ilvl w:val="0"/>
          <w:numId w:val="49"/>
        </w:numPr>
        <w:spacing w:before="100" w:beforeAutospacing="1" w:after="100" w:afterAutospacing="1"/>
        <w:jc w:val="both"/>
        <w:rPr>
          <w:bCs/>
          <w:snapToGrid w:val="0"/>
          <w:color w:val="auto"/>
          <w:szCs w:val="18"/>
        </w:rPr>
      </w:pPr>
      <w:r w:rsidRPr="000F373C">
        <w:rPr>
          <w:bCs/>
          <w:snapToGrid w:val="0"/>
          <w:szCs w:val="18"/>
        </w:rPr>
        <w:t>A (empresa contratante) deverá devolver todos os suportes ou materiais contendo dados pessoais ao órgão de contratação ou destruí-los, imediatamente após a conclusão das tarefas que levaram à utilização temporária, e, em qualquer caso, à conclusão do projeto ou da relação de trabalho.</w:t>
      </w:r>
    </w:p>
    <w:p w14:paraId="257D0058" w14:textId="77777777" w:rsidR="00E71ED3" w:rsidRPr="000F373C" w:rsidRDefault="00E71ED3" w:rsidP="00E71ED3">
      <w:pPr>
        <w:pStyle w:val="Prrafodelista"/>
        <w:rPr>
          <w:bCs/>
          <w:snapToGrid w:val="0"/>
          <w:szCs w:val="18"/>
        </w:rPr>
      </w:pPr>
    </w:p>
    <w:p w14:paraId="4782FAF9" w14:textId="77777777" w:rsidR="00E71ED3" w:rsidRPr="000F373C" w:rsidRDefault="00E71ED3" w:rsidP="00E71ED3">
      <w:pPr>
        <w:pStyle w:val="Prrafodelista"/>
        <w:numPr>
          <w:ilvl w:val="0"/>
          <w:numId w:val="49"/>
        </w:numPr>
        <w:spacing w:before="100" w:beforeAutospacing="1" w:after="100" w:afterAutospacing="1"/>
        <w:jc w:val="both"/>
        <w:rPr>
          <w:bCs/>
          <w:snapToGrid w:val="0"/>
          <w:color w:val="auto"/>
          <w:szCs w:val="18"/>
        </w:rPr>
      </w:pPr>
      <w:r w:rsidRPr="000F373C">
        <w:rPr>
          <w:bCs/>
          <w:snapToGrid w:val="0"/>
          <w:szCs w:val="18"/>
        </w:rPr>
        <w:t>O não comprimento dos parágrafos anteriores pode levar a que (empresa contratante) seja considerada responsável pelo tratamento, aos efeitos da aplicação do regime sancionatório e de responsabilidades previsto na legislação de proteção de dados.</w:t>
      </w:r>
    </w:p>
    <w:p w14:paraId="06E2F57B" w14:textId="77777777" w:rsidR="00E71ED3" w:rsidRPr="000F373C" w:rsidRDefault="00E71ED3" w:rsidP="00E71ED3">
      <w:pPr>
        <w:pStyle w:val="Prrafodelista"/>
        <w:rPr>
          <w:b/>
          <w:bCs/>
          <w:snapToGrid w:val="0"/>
          <w:szCs w:val="18"/>
        </w:rPr>
      </w:pPr>
    </w:p>
    <w:p w14:paraId="4BF02D0D" w14:textId="77777777" w:rsidR="00E71ED3" w:rsidRPr="00B343DF" w:rsidRDefault="00E71ED3" w:rsidP="00E71ED3">
      <w:pPr>
        <w:autoSpaceDE w:val="0"/>
        <w:autoSpaceDN w:val="0"/>
        <w:adjustRightInd w:val="0"/>
        <w:jc w:val="both"/>
        <w:rPr>
          <w:rFonts w:eastAsia="Times" w:cs="Arial"/>
          <w:color w:val="000000"/>
          <w:lang w:eastAsia="ca-ES"/>
        </w:rPr>
      </w:pPr>
      <w:r w:rsidRPr="000F373C">
        <w:rPr>
          <w:b/>
          <w:bCs/>
          <w:snapToGrid w:val="0"/>
          <w:szCs w:val="18"/>
        </w:rPr>
        <w:br/>
      </w:r>
      <w:r w:rsidRPr="000F373C">
        <w:rPr>
          <w:b/>
          <w:bCs/>
          <w:snapToGrid w:val="0"/>
          <w:szCs w:val="18"/>
        </w:rPr>
        <w:br/>
      </w:r>
      <w:r w:rsidRPr="000F373C">
        <w:rPr>
          <w:b/>
          <w:bCs/>
          <w:snapToGrid w:val="0"/>
          <w:szCs w:val="18"/>
        </w:rPr>
        <w:br/>
      </w:r>
      <w:r w:rsidRPr="00B343DF">
        <w:rPr>
          <w:rFonts w:eastAsia="Times" w:cs="Arial"/>
          <w:color w:val="000000"/>
          <w:lang w:eastAsia="ca-ES"/>
        </w:rPr>
        <w:t xml:space="preserve">............., a .........de ......... de 20... </w:t>
      </w:r>
    </w:p>
    <w:p w14:paraId="57FD1C7F" w14:textId="77777777" w:rsidR="00E71ED3" w:rsidRDefault="00E71ED3" w:rsidP="00E71ED3">
      <w:pPr>
        <w:autoSpaceDE w:val="0"/>
        <w:autoSpaceDN w:val="0"/>
        <w:adjustRightInd w:val="0"/>
        <w:jc w:val="both"/>
        <w:rPr>
          <w:rFonts w:eastAsia="Times" w:cs="Arial"/>
          <w:color w:val="000000"/>
          <w:lang w:eastAsia="ca-ES"/>
        </w:rPr>
      </w:pPr>
    </w:p>
    <w:p w14:paraId="243B06A3" w14:textId="77777777" w:rsidR="00E71ED3" w:rsidRPr="00B343DF" w:rsidRDefault="00E71ED3" w:rsidP="00E71ED3">
      <w:pPr>
        <w:autoSpaceDE w:val="0"/>
        <w:autoSpaceDN w:val="0"/>
        <w:adjustRightInd w:val="0"/>
        <w:jc w:val="both"/>
        <w:rPr>
          <w:rFonts w:eastAsia="Times" w:cs="Arial"/>
          <w:color w:val="000000"/>
          <w:lang w:eastAsia="ca-ES"/>
        </w:rPr>
      </w:pPr>
    </w:p>
    <w:p w14:paraId="077A4E2B" w14:textId="77777777" w:rsidR="00E71ED3" w:rsidRPr="00B343DF" w:rsidRDefault="00E71ED3" w:rsidP="00E71ED3">
      <w:pPr>
        <w:autoSpaceDE w:val="0"/>
        <w:autoSpaceDN w:val="0"/>
        <w:adjustRightInd w:val="0"/>
        <w:jc w:val="both"/>
        <w:rPr>
          <w:rFonts w:eastAsia="Times" w:cs="Arial"/>
          <w:color w:val="000000"/>
          <w:lang w:eastAsia="ca-ES"/>
        </w:rPr>
      </w:pPr>
      <w:r>
        <w:rPr>
          <w:rFonts w:eastAsia="Times" w:cs="Arial"/>
          <w:color w:val="000000"/>
          <w:lang w:eastAsia="ca-ES"/>
        </w:rPr>
        <w:t>Assinado</w:t>
      </w:r>
      <w:r w:rsidRPr="00B343DF">
        <w:rPr>
          <w:rFonts w:eastAsia="Times" w:cs="Arial"/>
          <w:color w:val="000000"/>
          <w:lang w:eastAsia="ca-ES"/>
        </w:rPr>
        <w:t>, ..............</w:t>
      </w:r>
    </w:p>
    <w:p w14:paraId="7A158EE0" w14:textId="77777777" w:rsidR="00E71ED3" w:rsidRPr="000F373C" w:rsidRDefault="00E71ED3" w:rsidP="00E71ED3">
      <w:pPr>
        <w:pStyle w:val="Prrafodelista"/>
        <w:spacing w:before="100" w:beforeAutospacing="1" w:after="100" w:afterAutospacing="1"/>
        <w:jc w:val="both"/>
        <w:rPr>
          <w:b/>
          <w:bCs/>
          <w:snapToGrid w:val="0"/>
          <w:color w:val="auto"/>
          <w:szCs w:val="18"/>
        </w:rPr>
      </w:pPr>
    </w:p>
    <w:p w14:paraId="30908529" w14:textId="77777777" w:rsidR="00FB6660" w:rsidRPr="00BD04A3" w:rsidRDefault="00FB6660" w:rsidP="0009003F">
      <w:pPr>
        <w:contextualSpacing/>
        <w:jc w:val="both"/>
        <w:rPr>
          <w:rFonts w:cs="Arial"/>
          <w:color w:val="548DD4" w:themeColor="text2" w:themeTint="99"/>
          <w:sz w:val="20"/>
          <w:szCs w:val="20"/>
        </w:rPr>
      </w:pPr>
    </w:p>
    <w:p w14:paraId="33514DB6" w14:textId="77777777" w:rsidR="00FB6660" w:rsidRDefault="00FB6660" w:rsidP="0009003F">
      <w:pPr>
        <w:contextualSpacing/>
        <w:jc w:val="both"/>
        <w:rPr>
          <w:rFonts w:cs="Arial"/>
          <w:color w:val="548DD4" w:themeColor="text2" w:themeTint="99"/>
          <w:sz w:val="20"/>
          <w:szCs w:val="20"/>
        </w:rPr>
      </w:pPr>
    </w:p>
    <w:p w14:paraId="511F1476" w14:textId="77777777" w:rsidR="00BD04A3" w:rsidRDefault="00BD04A3" w:rsidP="0009003F">
      <w:pPr>
        <w:contextualSpacing/>
        <w:jc w:val="both"/>
        <w:rPr>
          <w:rFonts w:cs="Arial"/>
          <w:color w:val="548DD4" w:themeColor="text2" w:themeTint="99"/>
          <w:sz w:val="20"/>
          <w:szCs w:val="20"/>
        </w:rPr>
      </w:pPr>
    </w:p>
    <w:p w14:paraId="7B39023A" w14:textId="77777777" w:rsidR="00FB6660" w:rsidRPr="00BD04A3" w:rsidRDefault="00FB6660" w:rsidP="00FB6660">
      <w:pPr>
        <w:spacing w:before="100" w:beforeAutospacing="1" w:after="100" w:afterAutospacing="1"/>
        <w:rPr>
          <w:rFonts w:cs="Arial"/>
          <w:sz w:val="20"/>
          <w:szCs w:val="20"/>
        </w:rPr>
      </w:pPr>
    </w:p>
    <w:p w14:paraId="5517523F" w14:textId="77777777" w:rsidR="00FB6660" w:rsidRPr="00BD04A3" w:rsidRDefault="00FB6660" w:rsidP="00FB6660">
      <w:pPr>
        <w:spacing w:before="100" w:beforeAutospacing="1" w:after="100" w:afterAutospacing="1"/>
        <w:rPr>
          <w:rFonts w:cs="Arial"/>
          <w:sz w:val="20"/>
          <w:szCs w:val="20"/>
        </w:rPr>
      </w:pPr>
    </w:p>
    <w:p w14:paraId="7ABB195E" w14:textId="77777777" w:rsidR="00FB6660" w:rsidRPr="00BD04A3" w:rsidRDefault="00FB6660" w:rsidP="00FB6660">
      <w:pPr>
        <w:spacing w:before="100" w:beforeAutospacing="1" w:after="100" w:afterAutospacing="1"/>
        <w:rPr>
          <w:rFonts w:cs="Arial"/>
          <w:sz w:val="20"/>
          <w:szCs w:val="20"/>
        </w:rPr>
      </w:pPr>
    </w:p>
    <w:p w14:paraId="76C92D39" w14:textId="77777777" w:rsidR="00FB6660" w:rsidRPr="00BD04A3" w:rsidRDefault="00FB6660" w:rsidP="00FB6660">
      <w:pPr>
        <w:spacing w:before="100" w:beforeAutospacing="1" w:after="100" w:afterAutospacing="1"/>
        <w:rPr>
          <w:rFonts w:cs="Arial"/>
          <w:sz w:val="20"/>
          <w:szCs w:val="20"/>
        </w:rPr>
      </w:pPr>
    </w:p>
    <w:p w14:paraId="1ED8CA23" w14:textId="77777777" w:rsidR="00FB6660" w:rsidRPr="00BD04A3" w:rsidRDefault="00FB6660" w:rsidP="00FB6660">
      <w:pPr>
        <w:spacing w:before="100" w:beforeAutospacing="1" w:after="100" w:afterAutospacing="1"/>
        <w:rPr>
          <w:rFonts w:cs="Arial"/>
          <w:sz w:val="20"/>
          <w:szCs w:val="20"/>
        </w:rPr>
      </w:pPr>
    </w:p>
    <w:p w14:paraId="273D5B71" w14:textId="77777777" w:rsidR="00FB6660" w:rsidRPr="00BD04A3" w:rsidRDefault="00FB6660" w:rsidP="00FB6660">
      <w:pPr>
        <w:spacing w:before="100" w:beforeAutospacing="1" w:after="100" w:afterAutospacing="1"/>
        <w:rPr>
          <w:rFonts w:cs="Arial"/>
          <w:sz w:val="20"/>
          <w:szCs w:val="20"/>
        </w:rPr>
      </w:pPr>
    </w:p>
    <w:p w14:paraId="77E9C7ED" w14:textId="77777777" w:rsidR="00FB6660" w:rsidRPr="00BD04A3" w:rsidRDefault="00FB6660" w:rsidP="00FB6660">
      <w:pPr>
        <w:spacing w:before="100" w:beforeAutospacing="1" w:after="100" w:afterAutospacing="1"/>
        <w:rPr>
          <w:rFonts w:cs="Arial"/>
          <w:sz w:val="20"/>
          <w:szCs w:val="20"/>
        </w:rPr>
      </w:pPr>
    </w:p>
    <w:p w14:paraId="5EA7D30B" w14:textId="77777777" w:rsidR="00FB6660" w:rsidRPr="00BD04A3" w:rsidRDefault="00FB6660" w:rsidP="00FB6660">
      <w:pPr>
        <w:spacing w:before="100" w:beforeAutospacing="1" w:after="100" w:afterAutospacing="1"/>
        <w:rPr>
          <w:rFonts w:cs="Arial"/>
          <w:sz w:val="20"/>
          <w:szCs w:val="20"/>
        </w:rPr>
      </w:pPr>
    </w:p>
    <w:p w14:paraId="4842A00E" w14:textId="2F18892E" w:rsidR="00E71178" w:rsidRPr="00BD04A3" w:rsidRDefault="00E71178" w:rsidP="009F077B">
      <w:pPr>
        <w:rPr>
          <w:rFonts w:cs="Arial"/>
          <w:sz w:val="20"/>
          <w:szCs w:val="20"/>
        </w:rPr>
      </w:pPr>
    </w:p>
    <w:p w14:paraId="3F03219C" w14:textId="77777777" w:rsidR="00E71178" w:rsidRPr="00BD04A3" w:rsidRDefault="00E71178" w:rsidP="00E71178">
      <w:pPr>
        <w:jc w:val="both"/>
        <w:rPr>
          <w:rFonts w:cs="Arial"/>
          <w:sz w:val="20"/>
          <w:szCs w:val="20"/>
        </w:rPr>
      </w:pPr>
    </w:p>
    <w:p w14:paraId="6C2124B1" w14:textId="77777777" w:rsidR="00B343DF" w:rsidRPr="00BD04A3" w:rsidRDefault="00B343DF" w:rsidP="00B343DF">
      <w:pPr>
        <w:autoSpaceDE w:val="0"/>
        <w:autoSpaceDN w:val="0"/>
        <w:adjustRightInd w:val="0"/>
        <w:jc w:val="both"/>
        <w:rPr>
          <w:rFonts w:eastAsia="Times" w:cs="Arial"/>
          <w:color w:val="000000"/>
          <w:sz w:val="20"/>
          <w:szCs w:val="20"/>
          <w:lang w:eastAsia="ca-ES"/>
        </w:rPr>
      </w:pPr>
    </w:p>
    <w:p w14:paraId="4E899BDA" w14:textId="77777777" w:rsidR="00613BEB" w:rsidRPr="00BD04A3" w:rsidRDefault="00613BEB" w:rsidP="00B343DF">
      <w:pPr>
        <w:autoSpaceDE w:val="0"/>
        <w:autoSpaceDN w:val="0"/>
        <w:adjustRightInd w:val="0"/>
        <w:jc w:val="both"/>
        <w:rPr>
          <w:rFonts w:eastAsia="Times" w:cs="Arial"/>
          <w:color w:val="000000"/>
          <w:sz w:val="20"/>
          <w:szCs w:val="20"/>
          <w:lang w:eastAsia="ca-ES"/>
        </w:rPr>
      </w:pPr>
    </w:p>
    <w:p w14:paraId="23256B10" w14:textId="77777777" w:rsidR="00B343DF" w:rsidRPr="00BD04A3" w:rsidRDefault="00B343DF" w:rsidP="00B343DF">
      <w:pPr>
        <w:jc w:val="both"/>
        <w:rPr>
          <w:rFonts w:eastAsia="Times" w:cs="Arial"/>
          <w:b/>
          <w:sz w:val="20"/>
          <w:szCs w:val="20"/>
          <w:u w:val="single"/>
          <w:lang w:eastAsia="es-ES"/>
        </w:rPr>
      </w:pPr>
    </w:p>
    <w:p w14:paraId="3F10CDDC" w14:textId="75EFC8C9" w:rsidR="00B343DF" w:rsidRPr="00BD04A3" w:rsidRDefault="00B343DF" w:rsidP="00B343DF">
      <w:pPr>
        <w:jc w:val="both"/>
        <w:rPr>
          <w:rFonts w:eastAsia="Times" w:cs="Arial"/>
          <w:b/>
          <w:sz w:val="20"/>
          <w:szCs w:val="20"/>
          <w:u w:val="single"/>
          <w:lang w:eastAsia="es-ES"/>
        </w:rPr>
      </w:pPr>
    </w:p>
    <w:sectPr w:rsidR="00B343DF" w:rsidRPr="00BD04A3" w:rsidSect="0059398F">
      <w:headerReference w:type="default" r:id="rId21"/>
      <w:footerReference w:type="default" r:id="rId22"/>
      <w:headerReference w:type="first" r:id="rId23"/>
      <w:pgSz w:w="11906" w:h="16838" w:code="9"/>
      <w:pgMar w:top="1985" w:right="1418" w:bottom="992" w:left="1418"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3640B" w14:textId="77777777" w:rsidR="002D0B59" w:rsidRDefault="002D0B59" w:rsidP="00BB667E">
      <w:r>
        <w:separator/>
      </w:r>
    </w:p>
  </w:endnote>
  <w:endnote w:type="continuationSeparator" w:id="0">
    <w:p w14:paraId="5EB73662" w14:textId="77777777" w:rsidR="002D0B59" w:rsidRDefault="002D0B59" w:rsidP="00BB667E">
      <w:r>
        <w:continuationSeparator/>
      </w:r>
    </w:p>
  </w:endnote>
  <w:endnote w:type="continuationNotice" w:id="1">
    <w:p w14:paraId="781D09D6" w14:textId="77777777" w:rsidR="002D0B59" w:rsidRDefault="002D0B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8615695"/>
      <w:docPartObj>
        <w:docPartGallery w:val="Page Numbers (Bottom of Page)"/>
        <w:docPartUnique/>
      </w:docPartObj>
    </w:sdtPr>
    <w:sdtEndPr>
      <w:rPr>
        <w:sz w:val="20"/>
        <w:szCs w:val="20"/>
      </w:rPr>
    </w:sdtEndPr>
    <w:sdtContent>
      <w:p w14:paraId="4F967D72" w14:textId="732AC168" w:rsidR="002D0B59" w:rsidRPr="008E0243" w:rsidRDefault="002D0B59">
        <w:pPr>
          <w:pStyle w:val="Piedepgina"/>
          <w:jc w:val="center"/>
          <w:rPr>
            <w:sz w:val="20"/>
            <w:szCs w:val="20"/>
          </w:rPr>
        </w:pPr>
        <w:r w:rsidRPr="008E0243">
          <w:rPr>
            <w:sz w:val="20"/>
            <w:szCs w:val="20"/>
          </w:rPr>
          <w:fldChar w:fldCharType="begin"/>
        </w:r>
        <w:r w:rsidRPr="008E0243">
          <w:rPr>
            <w:sz w:val="20"/>
            <w:szCs w:val="20"/>
          </w:rPr>
          <w:instrText>PAGE   \* MERGEFORMAT</w:instrText>
        </w:r>
        <w:r w:rsidRPr="008E0243">
          <w:rPr>
            <w:sz w:val="20"/>
            <w:szCs w:val="20"/>
          </w:rPr>
          <w:fldChar w:fldCharType="separate"/>
        </w:r>
        <w:r w:rsidR="00991032">
          <w:rPr>
            <w:noProof/>
            <w:sz w:val="20"/>
            <w:szCs w:val="20"/>
          </w:rPr>
          <w:t>11</w:t>
        </w:r>
        <w:r w:rsidRPr="008E0243">
          <w:rPr>
            <w:sz w:val="20"/>
            <w:szCs w:val="20"/>
          </w:rPr>
          <w:fldChar w:fldCharType="end"/>
        </w:r>
      </w:p>
    </w:sdtContent>
  </w:sdt>
  <w:p w14:paraId="5B576CDB" w14:textId="77777777" w:rsidR="002D0B59" w:rsidRDefault="002D0B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80172" w14:textId="77777777" w:rsidR="002D0B59" w:rsidRDefault="002D0B59" w:rsidP="00BB667E">
      <w:r>
        <w:separator/>
      </w:r>
    </w:p>
  </w:footnote>
  <w:footnote w:type="continuationSeparator" w:id="0">
    <w:p w14:paraId="473D6CC3" w14:textId="77777777" w:rsidR="002D0B59" w:rsidRDefault="002D0B59" w:rsidP="00BB667E">
      <w:r>
        <w:continuationSeparator/>
      </w:r>
    </w:p>
  </w:footnote>
  <w:footnote w:type="continuationNotice" w:id="1">
    <w:p w14:paraId="16AC1CE2" w14:textId="77777777" w:rsidR="002D0B59" w:rsidRDefault="002D0B5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15E02" w14:textId="77777777" w:rsidR="002D0B59" w:rsidRDefault="002D0B59" w:rsidP="00093D99">
    <w:pPr>
      <w:pStyle w:val="Encabezado"/>
      <w:tabs>
        <w:tab w:val="clear" w:pos="4252"/>
        <w:tab w:val="clear" w:pos="8504"/>
        <w:tab w:val="left" w:pos="720"/>
        <w:tab w:val="center" w:pos="4962"/>
        <w:tab w:val="right" w:pos="9070"/>
      </w:tabs>
      <w:rPr>
        <w:sz w:val="14"/>
        <w:szCs w:val="14"/>
      </w:rPr>
    </w:pPr>
  </w:p>
  <w:p w14:paraId="0CA04381" w14:textId="77777777" w:rsidR="002D0B59" w:rsidRDefault="002D0B59" w:rsidP="000236C4">
    <w:pPr>
      <w:pStyle w:val="Encabezado"/>
      <w:tabs>
        <w:tab w:val="clear" w:pos="4252"/>
        <w:tab w:val="clear" w:pos="8504"/>
        <w:tab w:val="left" w:pos="720"/>
        <w:tab w:val="center" w:pos="4962"/>
        <w:tab w:val="right" w:pos="9070"/>
      </w:tabs>
      <w:jc w:val="right"/>
      <w:rPr>
        <w:sz w:val="14"/>
        <w:szCs w:val="14"/>
      </w:rPr>
    </w:pPr>
    <w:r>
      <w:rPr>
        <w:sz w:val="14"/>
        <w:szCs w:val="14"/>
      </w:rPr>
      <w:tab/>
    </w:r>
    <w:r>
      <w:rPr>
        <w:noProof/>
        <w:lang w:val="ca-ES" w:eastAsia="ca-ES"/>
      </w:rPr>
      <w:drawing>
        <wp:inline distT="0" distB="0" distL="0" distR="0" wp14:anchorId="244616F3" wp14:editId="2FEB2C17">
          <wp:extent cx="1352550" cy="431800"/>
          <wp:effectExtent l="0" t="0" r="0" b="6350"/>
          <wp:docPr id="42" name="Imatge 42" descr="Logo Sir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9" descr="Logo Siri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431800"/>
                  </a:xfrm>
                  <a:prstGeom prst="rect">
                    <a:avLst/>
                  </a:prstGeom>
                  <a:noFill/>
                  <a:ln>
                    <a:noFill/>
                  </a:ln>
                </pic:spPr>
              </pic:pic>
            </a:graphicData>
          </a:graphic>
        </wp:inline>
      </w:drawing>
    </w:r>
    <w:r>
      <w:rPr>
        <w:noProof/>
        <w:sz w:val="14"/>
        <w:szCs w:val="14"/>
        <w:lang w:val="ca-ES" w:eastAsia="ca-ES"/>
      </w:rPr>
      <w:drawing>
        <wp:inline distT="0" distB="0" distL="0" distR="0" wp14:anchorId="6C073097" wp14:editId="6AE00092">
          <wp:extent cx="1019106" cy="419100"/>
          <wp:effectExtent l="0" t="0" r="0" b="0"/>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tge 6"/>
                  <pic:cNvPicPr>
                    <a:picLocks noChangeAspect="1"/>
                  </pic:cNvPicPr>
                </pic:nvPicPr>
                <pic:blipFill>
                  <a:blip r:embed="rId2"/>
                  <a:stretch>
                    <a:fillRect/>
                  </a:stretch>
                </pic:blipFill>
                <pic:spPr>
                  <a:xfrm>
                    <a:off x="0" y="0"/>
                    <a:ext cx="1041151" cy="428166"/>
                  </a:xfrm>
                  <a:prstGeom prst="rect">
                    <a:avLst/>
                  </a:prstGeom>
                </pic:spPr>
              </pic:pic>
            </a:graphicData>
          </a:graphic>
        </wp:inline>
      </w:drawing>
    </w:r>
  </w:p>
  <w:p w14:paraId="7B4A57FE" w14:textId="1CF95358" w:rsidR="002D0B59" w:rsidRPr="00B85CBE" w:rsidRDefault="002D0B59" w:rsidP="00093D99">
    <w:pPr>
      <w:tabs>
        <w:tab w:val="center" w:pos="3544"/>
        <w:tab w:val="right" w:pos="8931"/>
      </w:tabs>
      <w:rPr>
        <w:sz w:val="14"/>
        <w:szCs w:val="14"/>
      </w:rPr>
    </w:pPr>
    <w:r>
      <w:rPr>
        <w:rFonts w:asciiTheme="minorHAnsi" w:hAnsiTheme="minorHAnsi"/>
        <w:color w:val="7F7F7F"/>
        <w:sz w:val="20"/>
      </w:rPr>
      <w:tab/>
    </w:r>
    <w:r>
      <w:rPr>
        <w:rFonts w:asciiTheme="minorHAnsi" w:hAnsiTheme="minorHAnsi"/>
        <w:color w:val="7F7F7F"/>
        <w:sz w:val="20"/>
      </w:rPr>
      <w:tab/>
      <w:t>R/N:</w:t>
    </w:r>
    <w:r>
      <w:rPr>
        <w:rFonts w:asciiTheme="minorHAnsi" w:hAnsiTheme="minorHAnsi"/>
        <w:color w:val="7F7F7F"/>
        <w:sz w:val="20"/>
        <w:szCs w:val="20"/>
      </w:rPr>
      <w:t xml:space="preserve"> </w:t>
    </w:r>
    <w:r>
      <w:rPr>
        <w:color w:val="7F7F7F"/>
        <w:sz w:val="20"/>
        <w:szCs w:val="20"/>
      </w:rPr>
      <w:t>D21475/G00034 N-Negociat 1/2023</w:t>
    </w:r>
  </w:p>
  <w:p w14:paraId="6E1EAAF3" w14:textId="77777777" w:rsidR="002D0B59" w:rsidRDefault="002D0B59" w:rsidP="00093D99">
    <w:pPr>
      <w:pStyle w:val="Encabezado"/>
      <w:tabs>
        <w:tab w:val="clear" w:pos="4252"/>
        <w:tab w:val="clear" w:pos="8504"/>
        <w:tab w:val="left" w:pos="720"/>
        <w:tab w:val="center" w:pos="4962"/>
        <w:tab w:val="right" w:pos="9070"/>
      </w:tabs>
      <w:rPr>
        <w:rFonts w:asciiTheme="minorHAnsi" w:hAnsiTheme="minorHAnsi"/>
        <w:color w:val="7F7F7F"/>
        <w:sz w:val="20"/>
      </w:rPr>
    </w:pPr>
    <w:r>
      <w:rPr>
        <w:sz w:val="14"/>
        <w:szCs w:val="14"/>
      </w:rPr>
      <w:t>Via Laietana, 14, 4a</w:t>
    </w:r>
    <w:r>
      <w:rPr>
        <w:sz w:val="14"/>
        <w:szCs w:val="14"/>
      </w:rPr>
      <w:tab/>
      <w:t xml:space="preserve">                </w:t>
    </w:r>
    <w:r>
      <w:rPr>
        <w:noProof/>
        <w:lang w:val="ca-ES" w:eastAsia="ca-ES"/>
      </w:rPr>
      <w:drawing>
        <wp:anchor distT="0" distB="0" distL="114300" distR="114300" simplePos="0" relativeHeight="251658242" behindDoc="0" locked="0" layoutInCell="1" allowOverlap="1" wp14:anchorId="2E82DAA6" wp14:editId="6D0AE4A6">
          <wp:simplePos x="0" y="0"/>
          <wp:positionH relativeFrom="column">
            <wp:posOffset>-215900</wp:posOffset>
          </wp:positionH>
          <wp:positionV relativeFrom="topMargin">
            <wp:posOffset>367665</wp:posOffset>
          </wp:positionV>
          <wp:extent cx="1855470" cy="480060"/>
          <wp:effectExtent l="0" t="0" r="0" b="0"/>
          <wp:wrapThrough wrapText="bothSides">
            <wp:wrapPolygon edited="0">
              <wp:start x="0" y="0"/>
              <wp:lineTo x="0" y="20571"/>
              <wp:lineTo x="21290" y="20571"/>
              <wp:lineTo x="21290" y="0"/>
              <wp:lineTo x="0" y="0"/>
            </wp:wrapPolygon>
          </wp:wrapThrough>
          <wp:docPr id="41" name="Imatge 41"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0" descr="Descripció: Descripció: ACCD.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pic:spPr>
              </pic:pic>
            </a:graphicData>
          </a:graphic>
          <wp14:sizeRelH relativeFrom="page">
            <wp14:pctWidth>0</wp14:pctWidth>
          </wp14:sizeRelH>
          <wp14:sizeRelV relativeFrom="page">
            <wp14:pctHeight>0</wp14:pctHeight>
          </wp14:sizeRelV>
        </wp:anchor>
      </w:drawing>
    </w:r>
  </w:p>
  <w:p w14:paraId="299119E6" w14:textId="77777777" w:rsidR="002D0B59" w:rsidRPr="0004183D" w:rsidRDefault="002D0B59" w:rsidP="00D8284C">
    <w:pPr>
      <w:pStyle w:val="Encabezado"/>
      <w:rPr>
        <w:sz w:val="14"/>
        <w:szCs w:val="14"/>
      </w:rPr>
    </w:pPr>
    <w:r>
      <w:rPr>
        <w:sz w:val="14"/>
        <w:szCs w:val="14"/>
      </w:rPr>
      <w:t>08003 Barcelona, Espanha</w:t>
    </w:r>
  </w:p>
  <w:p w14:paraId="3E9B5C81" w14:textId="77777777" w:rsidR="002D0B59" w:rsidRPr="0004183D" w:rsidRDefault="002D0B59" w:rsidP="00D8284C">
    <w:pPr>
      <w:pStyle w:val="Encabezado"/>
      <w:rPr>
        <w:sz w:val="14"/>
        <w:szCs w:val="14"/>
      </w:rPr>
    </w:pPr>
    <w:r>
      <w:rPr>
        <w:sz w:val="14"/>
        <w:szCs w:val="14"/>
      </w:rPr>
      <w:t>Tel.: (+34) 93 554 54 00</w:t>
    </w:r>
  </w:p>
  <w:p w14:paraId="6938936F" w14:textId="77777777" w:rsidR="002D0B59" w:rsidRDefault="002D0B59" w:rsidP="00D8284C">
    <w:pPr>
      <w:pStyle w:val="Encabezado"/>
      <w:rPr>
        <w:sz w:val="14"/>
        <w:szCs w:val="14"/>
      </w:rPr>
    </w:pPr>
    <w:r>
      <w:rPr>
        <w:sz w:val="14"/>
        <w:szCs w:val="14"/>
      </w:rPr>
      <w:t>Fax: (+34) 93 554 78 05</w:t>
    </w:r>
  </w:p>
  <w:p w14:paraId="3A7CE99C" w14:textId="77777777" w:rsidR="002D0B59" w:rsidRDefault="002D0B5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394D8" w14:textId="77777777" w:rsidR="002D0B59" w:rsidRDefault="002D0B59" w:rsidP="00D8284C">
    <w:pPr>
      <w:pStyle w:val="Encabezado"/>
      <w:tabs>
        <w:tab w:val="clear" w:pos="4252"/>
        <w:tab w:val="clear" w:pos="8504"/>
        <w:tab w:val="center" w:pos="4962"/>
        <w:tab w:val="right" w:pos="9071"/>
      </w:tabs>
      <w:jc w:val="right"/>
    </w:pPr>
    <w:r>
      <w:rPr>
        <w:noProof/>
        <w:lang w:val="ca-ES" w:eastAsia="ca-ES"/>
      </w:rPr>
      <w:drawing>
        <wp:anchor distT="0" distB="0" distL="114300" distR="114300" simplePos="0" relativeHeight="251658241" behindDoc="0" locked="0" layoutInCell="1" allowOverlap="1" wp14:anchorId="55F2A60B" wp14:editId="58D8EA02">
          <wp:simplePos x="0" y="0"/>
          <wp:positionH relativeFrom="margin">
            <wp:align>left</wp:align>
          </wp:positionH>
          <wp:positionV relativeFrom="page">
            <wp:posOffset>188008</wp:posOffset>
          </wp:positionV>
          <wp:extent cx="1855470" cy="480060"/>
          <wp:effectExtent l="0" t="0" r="0" b="0"/>
          <wp:wrapThrough wrapText="bothSides">
            <wp:wrapPolygon edited="0">
              <wp:start x="0" y="0"/>
              <wp:lineTo x="0" y="20571"/>
              <wp:lineTo x="21290" y="20571"/>
              <wp:lineTo x="21290" y="0"/>
              <wp:lineTo x="0" y="0"/>
            </wp:wrapPolygon>
          </wp:wrapThrough>
          <wp:docPr id="35" name="Imatge 2"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a-ES" w:eastAsia="ca-ES"/>
      </w:rPr>
      <mc:AlternateContent>
        <mc:Choice Requires="wps">
          <w:drawing>
            <wp:anchor distT="4294967295" distB="4294967295" distL="114300" distR="114300" simplePos="0" relativeHeight="251658240" behindDoc="0" locked="0" layoutInCell="0" allowOverlap="1" wp14:anchorId="14962BCA" wp14:editId="601AAEC9">
              <wp:simplePos x="0" y="0"/>
              <wp:positionH relativeFrom="page">
                <wp:posOffset>0</wp:posOffset>
              </wp:positionH>
              <wp:positionV relativeFrom="page">
                <wp:posOffset>3600450</wp:posOffset>
              </wp:positionV>
              <wp:extent cx="360000" cy="0"/>
              <wp:effectExtent l="0" t="0" r="21590" b="19050"/>
              <wp:wrapNone/>
              <wp:docPr id="4"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B41391C" id="Conector recto 2" o:spid="_x0000_s1026" style="position:absolute;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" o:allowincell="f" strokeweight=".25pt">
              <w10:wrap anchorx="page" anchory="page"/>
            </v:line>
          </w:pict>
        </mc:Fallback>
      </mc:AlternateContent>
    </w:r>
    <w:r>
      <w:t xml:space="preserve"> </w:t>
    </w:r>
    <w:r>
      <w:rPr>
        <w:noProof/>
        <w:lang w:val="ca-ES" w:eastAsia="ca-ES"/>
      </w:rPr>
      <w:drawing>
        <wp:inline distT="0" distB="0" distL="0" distR="0" wp14:anchorId="7AB03D04" wp14:editId="5621C726">
          <wp:extent cx="687905" cy="507947"/>
          <wp:effectExtent l="0" t="0" r="0" b="6985"/>
          <wp:docPr id="36" name="Imatge 36" descr="D:\46352435Y\Desktop\t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46352435Y\Desktop\th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2395" cy="533414"/>
                  </a:xfrm>
                  <a:prstGeom prst="rect">
                    <a:avLst/>
                  </a:prstGeom>
                  <a:noFill/>
                  <a:ln>
                    <a:noFill/>
                  </a:ln>
                </pic:spPr>
              </pic:pic>
            </a:graphicData>
          </a:graphic>
        </wp:inline>
      </w:drawing>
    </w:r>
    <w:r>
      <w:rPr>
        <w:noProof/>
        <w:lang w:val="ca-ES" w:eastAsia="ca-ES"/>
      </w:rPr>
      <w:drawing>
        <wp:inline distT="0" distB="0" distL="0" distR="0" wp14:anchorId="68E1F104" wp14:editId="3EE81C17">
          <wp:extent cx="1698215" cy="492587"/>
          <wp:effectExtent l="0" t="0" r="0" b="3175"/>
          <wp:docPr id="37" name="Imatge 37" descr="D:\46352435Y\Desktop\Capt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46352435Y\Desktop\Captura.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31315" cy="502188"/>
                  </a:xfrm>
                  <a:prstGeom prst="rect">
                    <a:avLst/>
                  </a:prstGeom>
                  <a:noFill/>
                  <a:ln>
                    <a:noFill/>
                  </a:ln>
                </pic:spPr>
              </pic:pic>
            </a:graphicData>
          </a:graphic>
        </wp:inline>
      </w:drawing>
    </w:r>
  </w:p>
  <w:p w14:paraId="3061E4A2" w14:textId="77777777" w:rsidR="002D0B59" w:rsidRPr="0004183D" w:rsidRDefault="002D0B59" w:rsidP="00D8284C">
    <w:pPr>
      <w:tabs>
        <w:tab w:val="center" w:pos="4252"/>
        <w:tab w:val="right" w:pos="8931"/>
      </w:tabs>
      <w:rPr>
        <w:sz w:val="14"/>
        <w:szCs w:val="14"/>
      </w:rPr>
    </w:pPr>
    <w:r>
      <w:rPr>
        <w:sz w:val="14"/>
        <w:szCs w:val="14"/>
      </w:rPr>
      <w:t>Via Laietana, 14, 4a</w:t>
    </w:r>
    <w:r>
      <w:rPr>
        <w:sz w:val="14"/>
        <w:szCs w:val="14"/>
      </w:rPr>
      <w:tab/>
    </w:r>
    <w:r>
      <w:rPr>
        <w:sz w:val="14"/>
        <w:szCs w:val="14"/>
      </w:rPr>
      <w:tab/>
      <w:t xml:space="preserve">     </w:t>
    </w:r>
    <w:r>
      <w:rPr>
        <w:rFonts w:asciiTheme="minorHAnsi" w:hAnsiTheme="minorHAnsi"/>
        <w:color w:val="7F7F7F"/>
        <w:sz w:val="20"/>
        <w:szCs w:val="20"/>
      </w:rPr>
      <w:t>R/N: D186 G2000 AMIF-SERVEIS 1/2021</w:t>
    </w:r>
  </w:p>
  <w:p w14:paraId="368CDD3D" w14:textId="77777777" w:rsidR="002D0B59" w:rsidRPr="0004183D" w:rsidRDefault="002D0B59" w:rsidP="00D8284C">
    <w:pPr>
      <w:pStyle w:val="Encabezado"/>
      <w:rPr>
        <w:sz w:val="14"/>
        <w:szCs w:val="14"/>
      </w:rPr>
    </w:pPr>
    <w:r>
      <w:rPr>
        <w:sz w:val="14"/>
        <w:szCs w:val="14"/>
      </w:rPr>
      <w:t>08003 Barcelona, Espanha</w:t>
    </w:r>
  </w:p>
  <w:p w14:paraId="55104473" w14:textId="77777777" w:rsidR="002D0B59" w:rsidRPr="0004183D" w:rsidRDefault="002D0B59" w:rsidP="00D8284C">
    <w:pPr>
      <w:pStyle w:val="Encabezado"/>
      <w:rPr>
        <w:sz w:val="14"/>
        <w:szCs w:val="14"/>
      </w:rPr>
    </w:pPr>
    <w:r>
      <w:rPr>
        <w:sz w:val="14"/>
        <w:szCs w:val="14"/>
      </w:rPr>
      <w:t>Tel.: (+34) 93 554 54 00</w:t>
    </w:r>
  </w:p>
  <w:p w14:paraId="6C1EE111" w14:textId="77777777" w:rsidR="002D0B59" w:rsidRDefault="002D0B59" w:rsidP="00D8284C">
    <w:pPr>
      <w:pStyle w:val="Encabezado"/>
      <w:rPr>
        <w:sz w:val="14"/>
        <w:szCs w:val="14"/>
      </w:rPr>
    </w:pPr>
    <w:r>
      <w:rPr>
        <w:sz w:val="14"/>
        <w:szCs w:val="14"/>
      </w:rPr>
      <w:t>Fax: (+34) 93 554 78 05</w:t>
    </w:r>
  </w:p>
  <w:p w14:paraId="77AD3B97" w14:textId="77777777" w:rsidR="002D0B59" w:rsidRDefault="002D0B5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 w15:restartNumberingAfterBreak="0">
    <w:nsid w:val="015A7594"/>
    <w:multiLevelType w:val="hybridMultilevel"/>
    <w:tmpl w:val="53F09BD6"/>
    <w:lvl w:ilvl="0" w:tplc="0403000F">
      <w:start w:val="1"/>
      <w:numFmt w:val="decimal"/>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2" w15:restartNumberingAfterBreak="0">
    <w:nsid w:val="01A53C6E"/>
    <w:multiLevelType w:val="hybridMultilevel"/>
    <w:tmpl w:val="5B36B32E"/>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2994DDC"/>
    <w:multiLevelType w:val="hybridMultilevel"/>
    <w:tmpl w:val="84E829EC"/>
    <w:lvl w:ilvl="0" w:tplc="0C0A0015">
      <w:start w:val="1"/>
      <w:numFmt w:val="upperLetter"/>
      <w:lvlText w:val="%1."/>
      <w:lvlJc w:val="left"/>
      <w:pPr>
        <w:ind w:left="1429" w:hanging="360"/>
      </w:pPr>
      <w:rPr>
        <w:rFont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 w15:restartNumberingAfterBreak="0">
    <w:nsid w:val="04BC3E8D"/>
    <w:multiLevelType w:val="hybridMultilevel"/>
    <w:tmpl w:val="5D90C5A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 w15:restartNumberingAfterBreak="0">
    <w:nsid w:val="05CF7BAE"/>
    <w:multiLevelType w:val="hybridMultilevel"/>
    <w:tmpl w:val="771E5E84"/>
    <w:lvl w:ilvl="0" w:tplc="0C0A0015">
      <w:start w:val="1"/>
      <w:numFmt w:val="upp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05F10FCE"/>
    <w:multiLevelType w:val="hybridMultilevel"/>
    <w:tmpl w:val="572C93CE"/>
    <w:lvl w:ilvl="0" w:tplc="0C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0BC8233F"/>
    <w:multiLevelType w:val="hybridMultilevel"/>
    <w:tmpl w:val="1AB4DA3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9" w15:restartNumberingAfterBreak="0">
    <w:nsid w:val="11C30B1E"/>
    <w:multiLevelType w:val="hybridMultilevel"/>
    <w:tmpl w:val="6B76E600"/>
    <w:lvl w:ilvl="0" w:tplc="10E45A54">
      <w:start w:val="1"/>
      <w:numFmt w:val="upperRoman"/>
      <w:lvlText w:val="%1."/>
      <w:lvlJc w:val="left"/>
      <w:pPr>
        <w:ind w:left="720" w:hanging="360"/>
      </w:pPr>
      <w:rPr>
        <w:rFont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2296638"/>
    <w:multiLevelType w:val="hybridMultilevel"/>
    <w:tmpl w:val="6C16F054"/>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1" w15:restartNumberingAfterBreak="0">
    <w:nsid w:val="1AE7534F"/>
    <w:multiLevelType w:val="hybridMultilevel"/>
    <w:tmpl w:val="4E5A4E70"/>
    <w:lvl w:ilvl="0" w:tplc="04030003">
      <w:start w:val="1"/>
      <w:numFmt w:val="bullet"/>
      <w:lvlText w:val="o"/>
      <w:lvlJc w:val="left"/>
      <w:pPr>
        <w:ind w:left="1004" w:hanging="360"/>
      </w:pPr>
      <w:rPr>
        <w:rFonts w:ascii="Courier New" w:hAnsi="Courier New" w:cs="Courier New"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12" w15:restartNumberingAfterBreak="0">
    <w:nsid w:val="1F716C9C"/>
    <w:multiLevelType w:val="hybridMultilevel"/>
    <w:tmpl w:val="E1529CE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26083C64"/>
    <w:multiLevelType w:val="hybridMultilevel"/>
    <w:tmpl w:val="2894FCFC"/>
    <w:lvl w:ilvl="0" w:tplc="AA74C01E">
      <w:numFmt w:val="bullet"/>
      <w:lvlText w:val="-"/>
      <w:lvlJc w:val="left"/>
      <w:pPr>
        <w:ind w:left="2140" w:hanging="360"/>
      </w:pPr>
      <w:rPr>
        <w:rFonts w:ascii="Arial" w:eastAsiaTheme="minorHAnsi" w:hAnsi="Arial" w:cs="Arial" w:hint="default"/>
      </w:rPr>
    </w:lvl>
    <w:lvl w:ilvl="1" w:tplc="04030003" w:tentative="1">
      <w:start w:val="1"/>
      <w:numFmt w:val="bullet"/>
      <w:lvlText w:val="o"/>
      <w:lvlJc w:val="left"/>
      <w:pPr>
        <w:ind w:left="2860" w:hanging="360"/>
      </w:pPr>
      <w:rPr>
        <w:rFonts w:ascii="Courier New" w:hAnsi="Courier New" w:cs="Courier New" w:hint="default"/>
      </w:rPr>
    </w:lvl>
    <w:lvl w:ilvl="2" w:tplc="04030005" w:tentative="1">
      <w:start w:val="1"/>
      <w:numFmt w:val="bullet"/>
      <w:lvlText w:val=""/>
      <w:lvlJc w:val="left"/>
      <w:pPr>
        <w:ind w:left="3580" w:hanging="360"/>
      </w:pPr>
      <w:rPr>
        <w:rFonts w:ascii="Wingdings" w:hAnsi="Wingdings" w:hint="default"/>
      </w:rPr>
    </w:lvl>
    <w:lvl w:ilvl="3" w:tplc="04030001" w:tentative="1">
      <w:start w:val="1"/>
      <w:numFmt w:val="bullet"/>
      <w:lvlText w:val=""/>
      <w:lvlJc w:val="left"/>
      <w:pPr>
        <w:ind w:left="4300" w:hanging="360"/>
      </w:pPr>
      <w:rPr>
        <w:rFonts w:ascii="Symbol" w:hAnsi="Symbol" w:hint="default"/>
      </w:rPr>
    </w:lvl>
    <w:lvl w:ilvl="4" w:tplc="04030003" w:tentative="1">
      <w:start w:val="1"/>
      <w:numFmt w:val="bullet"/>
      <w:lvlText w:val="o"/>
      <w:lvlJc w:val="left"/>
      <w:pPr>
        <w:ind w:left="5020" w:hanging="360"/>
      </w:pPr>
      <w:rPr>
        <w:rFonts w:ascii="Courier New" w:hAnsi="Courier New" w:cs="Courier New" w:hint="default"/>
      </w:rPr>
    </w:lvl>
    <w:lvl w:ilvl="5" w:tplc="04030005" w:tentative="1">
      <w:start w:val="1"/>
      <w:numFmt w:val="bullet"/>
      <w:lvlText w:val=""/>
      <w:lvlJc w:val="left"/>
      <w:pPr>
        <w:ind w:left="5740" w:hanging="360"/>
      </w:pPr>
      <w:rPr>
        <w:rFonts w:ascii="Wingdings" w:hAnsi="Wingdings" w:hint="default"/>
      </w:rPr>
    </w:lvl>
    <w:lvl w:ilvl="6" w:tplc="04030001" w:tentative="1">
      <w:start w:val="1"/>
      <w:numFmt w:val="bullet"/>
      <w:lvlText w:val=""/>
      <w:lvlJc w:val="left"/>
      <w:pPr>
        <w:ind w:left="6460" w:hanging="360"/>
      </w:pPr>
      <w:rPr>
        <w:rFonts w:ascii="Symbol" w:hAnsi="Symbol" w:hint="default"/>
      </w:rPr>
    </w:lvl>
    <w:lvl w:ilvl="7" w:tplc="04030003" w:tentative="1">
      <w:start w:val="1"/>
      <w:numFmt w:val="bullet"/>
      <w:lvlText w:val="o"/>
      <w:lvlJc w:val="left"/>
      <w:pPr>
        <w:ind w:left="7180" w:hanging="360"/>
      </w:pPr>
      <w:rPr>
        <w:rFonts w:ascii="Courier New" w:hAnsi="Courier New" w:cs="Courier New" w:hint="default"/>
      </w:rPr>
    </w:lvl>
    <w:lvl w:ilvl="8" w:tplc="04030005" w:tentative="1">
      <w:start w:val="1"/>
      <w:numFmt w:val="bullet"/>
      <w:lvlText w:val=""/>
      <w:lvlJc w:val="left"/>
      <w:pPr>
        <w:ind w:left="7900" w:hanging="360"/>
      </w:pPr>
      <w:rPr>
        <w:rFonts w:ascii="Wingdings" w:hAnsi="Wingdings" w:hint="default"/>
      </w:rPr>
    </w:lvl>
  </w:abstractNum>
  <w:abstractNum w:abstractNumId="14" w15:restartNumberingAfterBreak="0">
    <w:nsid w:val="28492DC1"/>
    <w:multiLevelType w:val="hybridMultilevel"/>
    <w:tmpl w:val="5F604CB0"/>
    <w:lvl w:ilvl="0" w:tplc="CE44A94E">
      <w:numFmt w:val="bullet"/>
      <w:lvlText w:val="·"/>
      <w:lvlJc w:val="left"/>
      <w:pPr>
        <w:ind w:left="720" w:hanging="360"/>
      </w:pPr>
      <w:rPr>
        <w:rFonts w:ascii="Arial" w:eastAsia="Calibri" w:hAnsi="Arial" w:cs="Arial"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ED7206D"/>
    <w:multiLevelType w:val="hybridMultilevel"/>
    <w:tmpl w:val="163C6330"/>
    <w:lvl w:ilvl="0" w:tplc="6944E5C8">
      <w:start w:val="1"/>
      <w:numFmt w:val="upperRoman"/>
      <w:lvlText w:val="%1."/>
      <w:lvlJc w:val="left"/>
      <w:pPr>
        <w:ind w:left="360" w:hanging="360"/>
      </w:pPr>
      <w:rPr>
        <w:rFonts w:ascii="Arial" w:hAnsi="Arial" w:cs="Times New Roman" w:hint="default"/>
        <w:b/>
        <w:i w:val="0"/>
        <w:sz w:val="22"/>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16" w15:restartNumberingAfterBreak="0">
    <w:nsid w:val="303B7BD5"/>
    <w:multiLevelType w:val="hybridMultilevel"/>
    <w:tmpl w:val="75B0657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0ED25EB"/>
    <w:multiLevelType w:val="hybridMultilevel"/>
    <w:tmpl w:val="B1CC8DA4"/>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32AB08B9"/>
    <w:multiLevelType w:val="hybridMultilevel"/>
    <w:tmpl w:val="F5B0E46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36034BAE"/>
    <w:multiLevelType w:val="hybridMultilevel"/>
    <w:tmpl w:val="4F20E8C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7707277"/>
    <w:multiLevelType w:val="hybridMultilevel"/>
    <w:tmpl w:val="E1C25A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82E6DC1"/>
    <w:multiLevelType w:val="hybridMultilevel"/>
    <w:tmpl w:val="8EC0CFA4"/>
    <w:lvl w:ilvl="0" w:tplc="154A271C">
      <w:start w:val="1"/>
      <w:numFmt w:val="lowerLetter"/>
      <w:lvlText w:val="%1)"/>
      <w:lvlJc w:val="left"/>
      <w:pPr>
        <w:ind w:left="720" w:hanging="360"/>
      </w:pPr>
      <w:rPr>
        <w:rFonts w:hint="default"/>
        <w:sz w:val="22"/>
        <w:szCs w:val="22"/>
        <w:vertAlign w:val="base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3CA41306"/>
    <w:multiLevelType w:val="hybridMultilevel"/>
    <w:tmpl w:val="0E4AA69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3DF773B0"/>
    <w:multiLevelType w:val="hybridMultilevel"/>
    <w:tmpl w:val="C6D45294"/>
    <w:lvl w:ilvl="0" w:tplc="B25287F2">
      <w:start w:val="5"/>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3F3F1285"/>
    <w:multiLevelType w:val="hybridMultilevel"/>
    <w:tmpl w:val="572C93CE"/>
    <w:lvl w:ilvl="0" w:tplc="0C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4147096E"/>
    <w:multiLevelType w:val="hybridMultilevel"/>
    <w:tmpl w:val="D214D874"/>
    <w:lvl w:ilvl="0" w:tplc="0C0A0017">
      <w:start w:val="1"/>
      <w:numFmt w:val="lowerLetter"/>
      <w:lvlText w:val="%1)"/>
      <w:lvlJc w:val="left"/>
      <w:pPr>
        <w:tabs>
          <w:tab w:val="num" w:pos="360"/>
        </w:tabs>
        <w:ind w:left="360" w:hanging="360"/>
      </w:pPr>
    </w:lvl>
    <w:lvl w:ilvl="1" w:tplc="04030019">
      <w:start w:val="1"/>
      <w:numFmt w:val="lowerLetter"/>
      <w:lvlText w:val="%2."/>
      <w:lvlJc w:val="left"/>
      <w:pPr>
        <w:ind w:left="1251" w:hanging="360"/>
      </w:pPr>
    </w:lvl>
    <w:lvl w:ilvl="2" w:tplc="0403001B">
      <w:start w:val="1"/>
      <w:numFmt w:val="lowerRoman"/>
      <w:lvlText w:val="%3."/>
      <w:lvlJc w:val="right"/>
      <w:pPr>
        <w:ind w:left="1971" w:hanging="180"/>
      </w:pPr>
    </w:lvl>
    <w:lvl w:ilvl="3" w:tplc="0403000F">
      <w:start w:val="1"/>
      <w:numFmt w:val="decimal"/>
      <w:lvlText w:val="%4."/>
      <w:lvlJc w:val="left"/>
      <w:pPr>
        <w:ind w:left="2691" w:hanging="360"/>
      </w:pPr>
    </w:lvl>
    <w:lvl w:ilvl="4" w:tplc="04030019">
      <w:start w:val="1"/>
      <w:numFmt w:val="lowerLetter"/>
      <w:lvlText w:val="%5."/>
      <w:lvlJc w:val="left"/>
      <w:pPr>
        <w:ind w:left="3411" w:hanging="360"/>
      </w:pPr>
    </w:lvl>
    <w:lvl w:ilvl="5" w:tplc="0403001B">
      <w:start w:val="1"/>
      <w:numFmt w:val="lowerRoman"/>
      <w:lvlText w:val="%6."/>
      <w:lvlJc w:val="right"/>
      <w:pPr>
        <w:ind w:left="4131" w:hanging="180"/>
      </w:pPr>
    </w:lvl>
    <w:lvl w:ilvl="6" w:tplc="0403000F">
      <w:start w:val="1"/>
      <w:numFmt w:val="decimal"/>
      <w:lvlText w:val="%7."/>
      <w:lvlJc w:val="left"/>
      <w:pPr>
        <w:ind w:left="4851" w:hanging="360"/>
      </w:pPr>
    </w:lvl>
    <w:lvl w:ilvl="7" w:tplc="04030019">
      <w:start w:val="1"/>
      <w:numFmt w:val="lowerLetter"/>
      <w:lvlText w:val="%8."/>
      <w:lvlJc w:val="left"/>
      <w:pPr>
        <w:ind w:left="5571" w:hanging="360"/>
      </w:pPr>
    </w:lvl>
    <w:lvl w:ilvl="8" w:tplc="0403001B">
      <w:start w:val="1"/>
      <w:numFmt w:val="lowerRoman"/>
      <w:lvlText w:val="%9."/>
      <w:lvlJc w:val="right"/>
      <w:pPr>
        <w:ind w:left="6291" w:hanging="180"/>
      </w:pPr>
    </w:lvl>
  </w:abstractNum>
  <w:abstractNum w:abstractNumId="26" w15:restartNumberingAfterBreak="0">
    <w:nsid w:val="47C93F5F"/>
    <w:multiLevelType w:val="hybridMultilevel"/>
    <w:tmpl w:val="75B0657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28" w15:restartNumberingAfterBreak="0">
    <w:nsid w:val="4EA671F0"/>
    <w:multiLevelType w:val="hybridMultilevel"/>
    <w:tmpl w:val="8EA4CBA8"/>
    <w:lvl w:ilvl="0" w:tplc="04030001">
      <w:start w:val="1"/>
      <w:numFmt w:val="bullet"/>
      <w:lvlText w:val=""/>
      <w:lvlJc w:val="left"/>
      <w:pPr>
        <w:ind w:left="1364" w:hanging="360"/>
      </w:pPr>
      <w:rPr>
        <w:rFonts w:ascii="Symbol" w:hAnsi="Symbol" w:hint="default"/>
      </w:rPr>
    </w:lvl>
    <w:lvl w:ilvl="1" w:tplc="04030003" w:tentative="1">
      <w:start w:val="1"/>
      <w:numFmt w:val="bullet"/>
      <w:lvlText w:val="o"/>
      <w:lvlJc w:val="left"/>
      <w:pPr>
        <w:ind w:left="2084" w:hanging="360"/>
      </w:pPr>
      <w:rPr>
        <w:rFonts w:ascii="Courier New" w:hAnsi="Courier New" w:cs="Courier New" w:hint="default"/>
      </w:rPr>
    </w:lvl>
    <w:lvl w:ilvl="2" w:tplc="04030005" w:tentative="1">
      <w:start w:val="1"/>
      <w:numFmt w:val="bullet"/>
      <w:lvlText w:val=""/>
      <w:lvlJc w:val="left"/>
      <w:pPr>
        <w:ind w:left="2804" w:hanging="360"/>
      </w:pPr>
      <w:rPr>
        <w:rFonts w:ascii="Wingdings" w:hAnsi="Wingdings" w:hint="default"/>
      </w:rPr>
    </w:lvl>
    <w:lvl w:ilvl="3" w:tplc="04030001" w:tentative="1">
      <w:start w:val="1"/>
      <w:numFmt w:val="bullet"/>
      <w:lvlText w:val=""/>
      <w:lvlJc w:val="left"/>
      <w:pPr>
        <w:ind w:left="3524" w:hanging="360"/>
      </w:pPr>
      <w:rPr>
        <w:rFonts w:ascii="Symbol" w:hAnsi="Symbol" w:hint="default"/>
      </w:rPr>
    </w:lvl>
    <w:lvl w:ilvl="4" w:tplc="04030003" w:tentative="1">
      <w:start w:val="1"/>
      <w:numFmt w:val="bullet"/>
      <w:lvlText w:val="o"/>
      <w:lvlJc w:val="left"/>
      <w:pPr>
        <w:ind w:left="4244" w:hanging="360"/>
      </w:pPr>
      <w:rPr>
        <w:rFonts w:ascii="Courier New" w:hAnsi="Courier New" w:cs="Courier New" w:hint="default"/>
      </w:rPr>
    </w:lvl>
    <w:lvl w:ilvl="5" w:tplc="04030005" w:tentative="1">
      <w:start w:val="1"/>
      <w:numFmt w:val="bullet"/>
      <w:lvlText w:val=""/>
      <w:lvlJc w:val="left"/>
      <w:pPr>
        <w:ind w:left="4964" w:hanging="360"/>
      </w:pPr>
      <w:rPr>
        <w:rFonts w:ascii="Wingdings" w:hAnsi="Wingdings" w:hint="default"/>
      </w:rPr>
    </w:lvl>
    <w:lvl w:ilvl="6" w:tplc="04030001" w:tentative="1">
      <w:start w:val="1"/>
      <w:numFmt w:val="bullet"/>
      <w:lvlText w:val=""/>
      <w:lvlJc w:val="left"/>
      <w:pPr>
        <w:ind w:left="5684" w:hanging="360"/>
      </w:pPr>
      <w:rPr>
        <w:rFonts w:ascii="Symbol" w:hAnsi="Symbol" w:hint="default"/>
      </w:rPr>
    </w:lvl>
    <w:lvl w:ilvl="7" w:tplc="04030003" w:tentative="1">
      <w:start w:val="1"/>
      <w:numFmt w:val="bullet"/>
      <w:lvlText w:val="o"/>
      <w:lvlJc w:val="left"/>
      <w:pPr>
        <w:ind w:left="6404" w:hanging="360"/>
      </w:pPr>
      <w:rPr>
        <w:rFonts w:ascii="Courier New" w:hAnsi="Courier New" w:cs="Courier New" w:hint="default"/>
      </w:rPr>
    </w:lvl>
    <w:lvl w:ilvl="8" w:tplc="04030005" w:tentative="1">
      <w:start w:val="1"/>
      <w:numFmt w:val="bullet"/>
      <w:lvlText w:val=""/>
      <w:lvlJc w:val="left"/>
      <w:pPr>
        <w:ind w:left="7124" w:hanging="360"/>
      </w:pPr>
      <w:rPr>
        <w:rFonts w:ascii="Wingdings" w:hAnsi="Wingdings" w:hint="default"/>
      </w:rPr>
    </w:lvl>
  </w:abstractNum>
  <w:abstractNum w:abstractNumId="29" w15:restartNumberingAfterBreak="0">
    <w:nsid w:val="539B1785"/>
    <w:multiLevelType w:val="hybridMultilevel"/>
    <w:tmpl w:val="FA2E7EF4"/>
    <w:lvl w:ilvl="0" w:tplc="F64A32CC">
      <w:start w:val="1"/>
      <w:numFmt w:val="bullet"/>
      <w:lvlText w:val=""/>
      <w:lvlJc w:val="left"/>
      <w:pPr>
        <w:ind w:left="720" w:hanging="360"/>
      </w:pPr>
      <w:rPr>
        <w:rFonts w:ascii="Symbol" w:hAnsi="Symbol" w:hint="default"/>
      </w:rPr>
    </w:lvl>
    <w:lvl w:ilvl="1" w:tplc="34422846">
      <w:start w:val="1"/>
      <w:numFmt w:val="bullet"/>
      <w:lvlText w:val="o"/>
      <w:lvlJc w:val="left"/>
      <w:pPr>
        <w:ind w:left="1440" w:hanging="360"/>
      </w:pPr>
      <w:rPr>
        <w:rFonts w:ascii="Courier New" w:hAnsi="Courier New" w:hint="default"/>
      </w:rPr>
    </w:lvl>
    <w:lvl w:ilvl="2" w:tplc="8FDA3372">
      <w:start w:val="1"/>
      <w:numFmt w:val="bullet"/>
      <w:lvlText w:val=""/>
      <w:lvlJc w:val="left"/>
      <w:pPr>
        <w:ind w:left="2160" w:hanging="360"/>
      </w:pPr>
      <w:rPr>
        <w:rFonts w:ascii="Wingdings" w:hAnsi="Wingdings" w:hint="default"/>
      </w:rPr>
    </w:lvl>
    <w:lvl w:ilvl="3" w:tplc="FD16C206">
      <w:start w:val="1"/>
      <w:numFmt w:val="bullet"/>
      <w:lvlText w:val=""/>
      <w:lvlJc w:val="left"/>
      <w:pPr>
        <w:ind w:left="2880" w:hanging="360"/>
      </w:pPr>
      <w:rPr>
        <w:rFonts w:ascii="Symbol" w:hAnsi="Symbol" w:hint="default"/>
      </w:rPr>
    </w:lvl>
    <w:lvl w:ilvl="4" w:tplc="F3023D18">
      <w:start w:val="1"/>
      <w:numFmt w:val="bullet"/>
      <w:lvlText w:val="o"/>
      <w:lvlJc w:val="left"/>
      <w:pPr>
        <w:ind w:left="3600" w:hanging="360"/>
      </w:pPr>
      <w:rPr>
        <w:rFonts w:ascii="Courier New" w:hAnsi="Courier New" w:hint="default"/>
      </w:rPr>
    </w:lvl>
    <w:lvl w:ilvl="5" w:tplc="5274A492">
      <w:start w:val="1"/>
      <w:numFmt w:val="bullet"/>
      <w:lvlText w:val=""/>
      <w:lvlJc w:val="left"/>
      <w:pPr>
        <w:ind w:left="4320" w:hanging="360"/>
      </w:pPr>
      <w:rPr>
        <w:rFonts w:ascii="Wingdings" w:hAnsi="Wingdings" w:hint="default"/>
      </w:rPr>
    </w:lvl>
    <w:lvl w:ilvl="6" w:tplc="12A23D62">
      <w:start w:val="1"/>
      <w:numFmt w:val="bullet"/>
      <w:lvlText w:val=""/>
      <w:lvlJc w:val="left"/>
      <w:pPr>
        <w:ind w:left="5040" w:hanging="360"/>
      </w:pPr>
      <w:rPr>
        <w:rFonts w:ascii="Symbol" w:hAnsi="Symbol" w:hint="default"/>
      </w:rPr>
    </w:lvl>
    <w:lvl w:ilvl="7" w:tplc="2BBC40B8">
      <w:start w:val="1"/>
      <w:numFmt w:val="bullet"/>
      <w:lvlText w:val="o"/>
      <w:lvlJc w:val="left"/>
      <w:pPr>
        <w:ind w:left="5760" w:hanging="360"/>
      </w:pPr>
      <w:rPr>
        <w:rFonts w:ascii="Courier New" w:hAnsi="Courier New" w:hint="default"/>
      </w:rPr>
    </w:lvl>
    <w:lvl w:ilvl="8" w:tplc="26DACBE8">
      <w:start w:val="1"/>
      <w:numFmt w:val="bullet"/>
      <w:lvlText w:val=""/>
      <w:lvlJc w:val="left"/>
      <w:pPr>
        <w:ind w:left="6480" w:hanging="360"/>
      </w:pPr>
      <w:rPr>
        <w:rFonts w:ascii="Wingdings" w:hAnsi="Wingdings" w:hint="default"/>
      </w:rPr>
    </w:lvl>
  </w:abstractNum>
  <w:abstractNum w:abstractNumId="30"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31" w15:restartNumberingAfterBreak="0">
    <w:nsid w:val="54BE3949"/>
    <w:multiLevelType w:val="hybridMultilevel"/>
    <w:tmpl w:val="E0280666"/>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15:restartNumberingAfterBreak="0">
    <w:nsid w:val="563E5B8B"/>
    <w:multiLevelType w:val="hybridMultilevel"/>
    <w:tmpl w:val="348C2EE8"/>
    <w:lvl w:ilvl="0" w:tplc="EA72A5D4">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76A4192"/>
    <w:multiLevelType w:val="hybridMultilevel"/>
    <w:tmpl w:val="850ED1F2"/>
    <w:lvl w:ilvl="0" w:tplc="04030001">
      <w:start w:val="1"/>
      <w:numFmt w:val="bullet"/>
      <w:lvlText w:val=""/>
      <w:lvlJc w:val="left"/>
      <w:pPr>
        <w:ind w:left="720" w:hanging="360"/>
      </w:pPr>
      <w:rPr>
        <w:rFonts w:ascii="Symbol" w:hAnsi="Symbol" w:hint="default"/>
      </w:rPr>
    </w:lvl>
    <w:lvl w:ilvl="1" w:tplc="0403000F">
      <w:start w:val="1"/>
      <w:numFmt w:val="decimal"/>
      <w:lvlText w:val="%2."/>
      <w:lvlJc w:val="left"/>
      <w:pPr>
        <w:ind w:left="1440" w:hanging="360"/>
      </w:pPr>
      <w:rPr>
        <w:rFonts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598B6D9D"/>
    <w:multiLevelType w:val="hybridMultilevel"/>
    <w:tmpl w:val="E56CE690"/>
    <w:lvl w:ilvl="0" w:tplc="A46A0F06">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A4139F0"/>
    <w:multiLevelType w:val="hybridMultilevel"/>
    <w:tmpl w:val="7ED89B0C"/>
    <w:lvl w:ilvl="0" w:tplc="8674822E">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5EB17899"/>
    <w:multiLevelType w:val="hybridMultilevel"/>
    <w:tmpl w:val="A7C6F17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15:restartNumberingAfterBreak="0">
    <w:nsid w:val="5F8D7B0B"/>
    <w:multiLevelType w:val="hybridMultilevel"/>
    <w:tmpl w:val="3F809542"/>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8" w15:restartNumberingAfterBreak="0">
    <w:nsid w:val="5F8F28CD"/>
    <w:multiLevelType w:val="hybridMultilevel"/>
    <w:tmpl w:val="572C93CE"/>
    <w:lvl w:ilvl="0" w:tplc="0C0A0013">
      <w:start w:val="1"/>
      <w:numFmt w:val="upp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9" w15:restartNumberingAfterBreak="0">
    <w:nsid w:val="63A3241B"/>
    <w:multiLevelType w:val="hybridMultilevel"/>
    <w:tmpl w:val="AE987E06"/>
    <w:lvl w:ilvl="0" w:tplc="AC0AAC68">
      <w:start w:val="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0" w15:restartNumberingAfterBreak="0">
    <w:nsid w:val="6C2C102A"/>
    <w:multiLevelType w:val="hybridMultilevel"/>
    <w:tmpl w:val="085CF2CE"/>
    <w:lvl w:ilvl="0" w:tplc="154A271C">
      <w:start w:val="1"/>
      <w:numFmt w:val="lowerLetter"/>
      <w:lvlText w:val="%1)"/>
      <w:lvlJc w:val="left"/>
      <w:pPr>
        <w:ind w:left="720" w:hanging="360"/>
      </w:pPr>
      <w:rPr>
        <w:rFonts w:hint="default"/>
        <w:sz w:val="22"/>
        <w:szCs w:val="22"/>
        <w:vertAlign w:val="baseline"/>
      </w:rPr>
    </w:lvl>
    <w:lvl w:ilvl="1" w:tplc="CEEE3496">
      <w:numFmt w:val="bullet"/>
      <w:lvlText w:val="-"/>
      <w:lvlJc w:val="left"/>
      <w:pPr>
        <w:ind w:left="1440" w:hanging="360"/>
      </w:pPr>
      <w:rPr>
        <w:rFonts w:ascii="Arial" w:eastAsia="Calibri" w:hAnsi="Arial" w:cs="Arial"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15:restartNumberingAfterBreak="0">
    <w:nsid w:val="6DC14A13"/>
    <w:multiLevelType w:val="hybridMultilevel"/>
    <w:tmpl w:val="5D90C5A4"/>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2" w15:restartNumberingAfterBreak="0">
    <w:nsid w:val="73013CDD"/>
    <w:multiLevelType w:val="hybridMultilevel"/>
    <w:tmpl w:val="E86C2DB4"/>
    <w:lvl w:ilvl="0" w:tplc="F85C820E">
      <w:start w:val="5"/>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3" w15:restartNumberingAfterBreak="0">
    <w:nsid w:val="7883012A"/>
    <w:multiLevelType w:val="hybridMultilevel"/>
    <w:tmpl w:val="B762B6BC"/>
    <w:lvl w:ilvl="0" w:tplc="0C0A0015">
      <w:start w:val="1"/>
      <w:numFmt w:val="upp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4" w15:restartNumberingAfterBreak="0">
    <w:nsid w:val="78830D30"/>
    <w:multiLevelType w:val="hybridMultilevel"/>
    <w:tmpl w:val="A43C0F7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7AFC6639"/>
    <w:multiLevelType w:val="hybridMultilevel"/>
    <w:tmpl w:val="75B0657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D726382"/>
    <w:multiLevelType w:val="hybridMultilevel"/>
    <w:tmpl w:val="06AA0C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7"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num w:numId="1">
    <w:abstractNumId w:val="29"/>
  </w:num>
  <w:num w:numId="2">
    <w:abstractNumId w:val="21"/>
  </w:num>
  <w:num w:numId="3">
    <w:abstractNumId w:val="2"/>
  </w:num>
  <w:num w:numId="4">
    <w:abstractNumId w:val="36"/>
  </w:num>
  <w:num w:numId="5">
    <w:abstractNumId w:val="39"/>
  </w:num>
  <w:num w:numId="6">
    <w:abstractNumId w:val="34"/>
  </w:num>
  <w:num w:numId="7">
    <w:abstractNumId w:val="14"/>
  </w:num>
  <w:num w:numId="8">
    <w:abstractNumId w:val="18"/>
  </w:num>
  <w:num w:numId="9">
    <w:abstractNumId w:val="13"/>
  </w:num>
  <w:num w:numId="10">
    <w:abstractNumId w:val="46"/>
  </w:num>
  <w:num w:numId="11">
    <w:abstractNumId w:val="35"/>
  </w:num>
  <w:num w:numId="12">
    <w:abstractNumId w:val="23"/>
  </w:num>
  <w:num w:numId="13">
    <w:abstractNumId w:val="42"/>
  </w:num>
  <w:num w:numId="14">
    <w:abstractNumId w:val="40"/>
  </w:num>
  <w:num w:numId="15">
    <w:abstractNumId w:val="24"/>
  </w:num>
  <w:num w:numId="16">
    <w:abstractNumId w:val="6"/>
  </w:num>
  <w:num w:numId="17">
    <w:abstractNumId w:val="5"/>
  </w:num>
  <w:num w:numId="18">
    <w:abstractNumId w:val="43"/>
  </w:num>
  <w:num w:numId="19">
    <w:abstractNumId w:val="3"/>
  </w:num>
  <w:num w:numId="20">
    <w:abstractNumId w:val="9"/>
  </w:num>
  <w:num w:numId="21">
    <w:abstractNumId w:val="16"/>
  </w:num>
  <w:num w:numId="22">
    <w:abstractNumId w:val="26"/>
  </w:num>
  <w:num w:numId="23">
    <w:abstractNumId w:val="38"/>
  </w:num>
  <w:num w:numId="24">
    <w:abstractNumId w:val="45"/>
  </w:num>
  <w:num w:numId="25">
    <w:abstractNumId w:val="12"/>
  </w:num>
  <w:num w:numId="26">
    <w:abstractNumId w:val="32"/>
  </w:num>
  <w:num w:numId="27">
    <w:abstractNumId w:val="33"/>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10"/>
  </w:num>
  <w:num w:numId="39">
    <w:abstractNumId w:val="19"/>
  </w:num>
  <w:num w:numId="40">
    <w:abstractNumId w:val="44"/>
  </w:num>
  <w:num w:numId="41">
    <w:abstractNumId w:val="41"/>
  </w:num>
  <w:num w:numId="42">
    <w:abstractNumId w:val="7"/>
  </w:num>
  <w:num w:numId="43">
    <w:abstractNumId w:val="17"/>
  </w:num>
  <w:num w:numId="44">
    <w:abstractNumId w:val="11"/>
  </w:num>
  <w:num w:numId="45">
    <w:abstractNumId w:val="22"/>
  </w:num>
  <w:num w:numId="46">
    <w:abstractNumId w:val="4"/>
  </w:num>
  <w:num w:numId="47">
    <w:abstractNumId w:val="31"/>
  </w:num>
  <w:num w:numId="48">
    <w:abstractNumId w:val="28"/>
  </w:num>
  <w:num w:numId="49">
    <w:abstractNumId w:val="2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attachedTemplate r:id="rId1"/>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D2B"/>
    <w:rsid w:val="000008BC"/>
    <w:rsid w:val="00001A41"/>
    <w:rsid w:val="00001B08"/>
    <w:rsid w:val="00001E0A"/>
    <w:rsid w:val="00002124"/>
    <w:rsid w:val="000025EF"/>
    <w:rsid w:val="00004178"/>
    <w:rsid w:val="00005252"/>
    <w:rsid w:val="000070F4"/>
    <w:rsid w:val="000073D7"/>
    <w:rsid w:val="00007885"/>
    <w:rsid w:val="0001019A"/>
    <w:rsid w:val="000116E8"/>
    <w:rsid w:val="0001263E"/>
    <w:rsid w:val="00013939"/>
    <w:rsid w:val="00013FE1"/>
    <w:rsid w:val="0001497B"/>
    <w:rsid w:val="0001568C"/>
    <w:rsid w:val="0001580E"/>
    <w:rsid w:val="00020422"/>
    <w:rsid w:val="00021E35"/>
    <w:rsid w:val="00023168"/>
    <w:rsid w:val="000236C4"/>
    <w:rsid w:val="00026FA7"/>
    <w:rsid w:val="00027BD2"/>
    <w:rsid w:val="00030BAE"/>
    <w:rsid w:val="00033822"/>
    <w:rsid w:val="00034B8C"/>
    <w:rsid w:val="00034FB6"/>
    <w:rsid w:val="000357B9"/>
    <w:rsid w:val="000403B0"/>
    <w:rsid w:val="000415DF"/>
    <w:rsid w:val="000437CE"/>
    <w:rsid w:val="00043C08"/>
    <w:rsid w:val="000451A6"/>
    <w:rsid w:val="0004597B"/>
    <w:rsid w:val="00045CA2"/>
    <w:rsid w:val="00046521"/>
    <w:rsid w:val="000465BA"/>
    <w:rsid w:val="000508D3"/>
    <w:rsid w:val="00050E29"/>
    <w:rsid w:val="00051B64"/>
    <w:rsid w:val="00051DC1"/>
    <w:rsid w:val="00053071"/>
    <w:rsid w:val="00053E9D"/>
    <w:rsid w:val="000544BB"/>
    <w:rsid w:val="000548E5"/>
    <w:rsid w:val="00055017"/>
    <w:rsid w:val="00055D03"/>
    <w:rsid w:val="00055E27"/>
    <w:rsid w:val="000563F0"/>
    <w:rsid w:val="00061D1A"/>
    <w:rsid w:val="00063EAA"/>
    <w:rsid w:val="000645D6"/>
    <w:rsid w:val="00065D37"/>
    <w:rsid w:val="000673AF"/>
    <w:rsid w:val="00070AD8"/>
    <w:rsid w:val="000712F6"/>
    <w:rsid w:val="00071E0E"/>
    <w:rsid w:val="00072B0E"/>
    <w:rsid w:val="000734AB"/>
    <w:rsid w:val="00073B4A"/>
    <w:rsid w:val="00074467"/>
    <w:rsid w:val="00074822"/>
    <w:rsid w:val="00075874"/>
    <w:rsid w:val="00075F1A"/>
    <w:rsid w:val="00075F24"/>
    <w:rsid w:val="000770AD"/>
    <w:rsid w:val="00077E22"/>
    <w:rsid w:val="000806BA"/>
    <w:rsid w:val="000814A1"/>
    <w:rsid w:val="00082414"/>
    <w:rsid w:val="0008249A"/>
    <w:rsid w:val="00083373"/>
    <w:rsid w:val="000834E2"/>
    <w:rsid w:val="00085D41"/>
    <w:rsid w:val="00086A81"/>
    <w:rsid w:val="00087517"/>
    <w:rsid w:val="00087F69"/>
    <w:rsid w:val="0009003F"/>
    <w:rsid w:val="00091DAC"/>
    <w:rsid w:val="00092BB5"/>
    <w:rsid w:val="00093182"/>
    <w:rsid w:val="000934AF"/>
    <w:rsid w:val="00093970"/>
    <w:rsid w:val="00093D99"/>
    <w:rsid w:val="00095DFF"/>
    <w:rsid w:val="00096843"/>
    <w:rsid w:val="00096F00"/>
    <w:rsid w:val="000A1473"/>
    <w:rsid w:val="000A2307"/>
    <w:rsid w:val="000A26EF"/>
    <w:rsid w:val="000A2947"/>
    <w:rsid w:val="000A2D9F"/>
    <w:rsid w:val="000A4F45"/>
    <w:rsid w:val="000A5179"/>
    <w:rsid w:val="000A5FAF"/>
    <w:rsid w:val="000A6244"/>
    <w:rsid w:val="000A6C11"/>
    <w:rsid w:val="000A7A10"/>
    <w:rsid w:val="000B121C"/>
    <w:rsid w:val="000B169E"/>
    <w:rsid w:val="000B2113"/>
    <w:rsid w:val="000B2AE8"/>
    <w:rsid w:val="000B5553"/>
    <w:rsid w:val="000B7EBB"/>
    <w:rsid w:val="000C0FDB"/>
    <w:rsid w:val="000C17E5"/>
    <w:rsid w:val="000C20A0"/>
    <w:rsid w:val="000C21A7"/>
    <w:rsid w:val="000C24D4"/>
    <w:rsid w:val="000C2EDC"/>
    <w:rsid w:val="000C435D"/>
    <w:rsid w:val="000C5166"/>
    <w:rsid w:val="000C67C3"/>
    <w:rsid w:val="000C6880"/>
    <w:rsid w:val="000C705B"/>
    <w:rsid w:val="000C70B7"/>
    <w:rsid w:val="000D0050"/>
    <w:rsid w:val="000D0E4F"/>
    <w:rsid w:val="000D42DC"/>
    <w:rsid w:val="000D4848"/>
    <w:rsid w:val="000D4D2C"/>
    <w:rsid w:val="000D5039"/>
    <w:rsid w:val="000D5DA2"/>
    <w:rsid w:val="000D62AD"/>
    <w:rsid w:val="000E0086"/>
    <w:rsid w:val="000E1046"/>
    <w:rsid w:val="000E2A60"/>
    <w:rsid w:val="000E449A"/>
    <w:rsid w:val="000E4935"/>
    <w:rsid w:val="000E5CB3"/>
    <w:rsid w:val="000E6BBA"/>
    <w:rsid w:val="000E6CF6"/>
    <w:rsid w:val="000F105A"/>
    <w:rsid w:val="000F2FCA"/>
    <w:rsid w:val="000F51B5"/>
    <w:rsid w:val="000F6CED"/>
    <w:rsid w:val="000F6E97"/>
    <w:rsid w:val="000F7A60"/>
    <w:rsid w:val="00103C09"/>
    <w:rsid w:val="0010405D"/>
    <w:rsid w:val="00106CF2"/>
    <w:rsid w:val="00107244"/>
    <w:rsid w:val="00111F20"/>
    <w:rsid w:val="0011216E"/>
    <w:rsid w:val="00112788"/>
    <w:rsid w:val="00112D8A"/>
    <w:rsid w:val="00115303"/>
    <w:rsid w:val="0011545E"/>
    <w:rsid w:val="001154E5"/>
    <w:rsid w:val="001155A0"/>
    <w:rsid w:val="00116056"/>
    <w:rsid w:val="001174D6"/>
    <w:rsid w:val="00117781"/>
    <w:rsid w:val="0011785B"/>
    <w:rsid w:val="00122C07"/>
    <w:rsid w:val="00123677"/>
    <w:rsid w:val="0012388D"/>
    <w:rsid w:val="001242EC"/>
    <w:rsid w:val="001244A4"/>
    <w:rsid w:val="00124B3D"/>
    <w:rsid w:val="00124D87"/>
    <w:rsid w:val="001259E5"/>
    <w:rsid w:val="00126916"/>
    <w:rsid w:val="001269E6"/>
    <w:rsid w:val="001304D2"/>
    <w:rsid w:val="00130A5F"/>
    <w:rsid w:val="001342DC"/>
    <w:rsid w:val="001344E8"/>
    <w:rsid w:val="00134A23"/>
    <w:rsid w:val="00134B32"/>
    <w:rsid w:val="00134B76"/>
    <w:rsid w:val="001357FF"/>
    <w:rsid w:val="00137912"/>
    <w:rsid w:val="00137F79"/>
    <w:rsid w:val="001414D4"/>
    <w:rsid w:val="00142ECF"/>
    <w:rsid w:val="00143422"/>
    <w:rsid w:val="001442F3"/>
    <w:rsid w:val="00144D96"/>
    <w:rsid w:val="001476E8"/>
    <w:rsid w:val="00150023"/>
    <w:rsid w:val="00150E9B"/>
    <w:rsid w:val="0015186D"/>
    <w:rsid w:val="00151FAE"/>
    <w:rsid w:val="00153296"/>
    <w:rsid w:val="0015429A"/>
    <w:rsid w:val="0015582B"/>
    <w:rsid w:val="001573EE"/>
    <w:rsid w:val="00160222"/>
    <w:rsid w:val="00160E6B"/>
    <w:rsid w:val="00161411"/>
    <w:rsid w:val="00161663"/>
    <w:rsid w:val="0016380D"/>
    <w:rsid w:val="00164D4E"/>
    <w:rsid w:val="001664CF"/>
    <w:rsid w:val="00166573"/>
    <w:rsid w:val="00167EE4"/>
    <w:rsid w:val="00170EFC"/>
    <w:rsid w:val="00172794"/>
    <w:rsid w:val="001742BD"/>
    <w:rsid w:val="00174F9A"/>
    <w:rsid w:val="0017545E"/>
    <w:rsid w:val="00175C43"/>
    <w:rsid w:val="00175ED8"/>
    <w:rsid w:val="00175FA3"/>
    <w:rsid w:val="00176004"/>
    <w:rsid w:val="00177C14"/>
    <w:rsid w:val="001801EC"/>
    <w:rsid w:val="00180239"/>
    <w:rsid w:val="00184627"/>
    <w:rsid w:val="001859A0"/>
    <w:rsid w:val="00185E00"/>
    <w:rsid w:val="001868FA"/>
    <w:rsid w:val="0018777D"/>
    <w:rsid w:val="00187A40"/>
    <w:rsid w:val="001916A6"/>
    <w:rsid w:val="00191761"/>
    <w:rsid w:val="0019201C"/>
    <w:rsid w:val="00193B83"/>
    <w:rsid w:val="0019482F"/>
    <w:rsid w:val="00194CC9"/>
    <w:rsid w:val="001A1F9E"/>
    <w:rsid w:val="001A2573"/>
    <w:rsid w:val="001A2E5F"/>
    <w:rsid w:val="001A37AD"/>
    <w:rsid w:val="001A4DBD"/>
    <w:rsid w:val="001A52E7"/>
    <w:rsid w:val="001A5EF4"/>
    <w:rsid w:val="001A5F18"/>
    <w:rsid w:val="001A74D2"/>
    <w:rsid w:val="001B278D"/>
    <w:rsid w:val="001B370B"/>
    <w:rsid w:val="001B37B7"/>
    <w:rsid w:val="001B494A"/>
    <w:rsid w:val="001B4E24"/>
    <w:rsid w:val="001B4E99"/>
    <w:rsid w:val="001B6AA1"/>
    <w:rsid w:val="001B6E36"/>
    <w:rsid w:val="001C0568"/>
    <w:rsid w:val="001C0946"/>
    <w:rsid w:val="001C0C73"/>
    <w:rsid w:val="001C1552"/>
    <w:rsid w:val="001C232B"/>
    <w:rsid w:val="001C23AE"/>
    <w:rsid w:val="001C30AC"/>
    <w:rsid w:val="001C5A5D"/>
    <w:rsid w:val="001C5FE0"/>
    <w:rsid w:val="001C6027"/>
    <w:rsid w:val="001C7A75"/>
    <w:rsid w:val="001C7B3E"/>
    <w:rsid w:val="001D230E"/>
    <w:rsid w:val="001D25ED"/>
    <w:rsid w:val="001D3BF8"/>
    <w:rsid w:val="001D5600"/>
    <w:rsid w:val="001D5F03"/>
    <w:rsid w:val="001D64A7"/>
    <w:rsid w:val="001D733F"/>
    <w:rsid w:val="001E0C56"/>
    <w:rsid w:val="001E1173"/>
    <w:rsid w:val="001E1FE9"/>
    <w:rsid w:val="001E2BC9"/>
    <w:rsid w:val="001E2C4B"/>
    <w:rsid w:val="001E3071"/>
    <w:rsid w:val="001E52D6"/>
    <w:rsid w:val="001E6AD6"/>
    <w:rsid w:val="001F0214"/>
    <w:rsid w:val="001F0EC3"/>
    <w:rsid w:val="001F1CAD"/>
    <w:rsid w:val="001F1DA5"/>
    <w:rsid w:val="001F3CC3"/>
    <w:rsid w:val="001F3E42"/>
    <w:rsid w:val="0020022E"/>
    <w:rsid w:val="00200A20"/>
    <w:rsid w:val="0020109F"/>
    <w:rsid w:val="00201857"/>
    <w:rsid w:val="002024EE"/>
    <w:rsid w:val="00203B0A"/>
    <w:rsid w:val="00204618"/>
    <w:rsid w:val="0020538F"/>
    <w:rsid w:val="0020604B"/>
    <w:rsid w:val="00207E88"/>
    <w:rsid w:val="0021001D"/>
    <w:rsid w:val="0021221F"/>
    <w:rsid w:val="0021537D"/>
    <w:rsid w:val="002162D1"/>
    <w:rsid w:val="00216718"/>
    <w:rsid w:val="0021689A"/>
    <w:rsid w:val="0021782E"/>
    <w:rsid w:val="0022140C"/>
    <w:rsid w:val="002218F7"/>
    <w:rsid w:val="00222ADE"/>
    <w:rsid w:val="00223429"/>
    <w:rsid w:val="00223842"/>
    <w:rsid w:val="00224C24"/>
    <w:rsid w:val="00230AA6"/>
    <w:rsid w:val="00231CAC"/>
    <w:rsid w:val="00233DA6"/>
    <w:rsid w:val="00234035"/>
    <w:rsid w:val="0023599F"/>
    <w:rsid w:val="002369DB"/>
    <w:rsid w:val="00240C87"/>
    <w:rsid w:val="00241116"/>
    <w:rsid w:val="002417E3"/>
    <w:rsid w:val="00241ABA"/>
    <w:rsid w:val="002436CA"/>
    <w:rsid w:val="002446C0"/>
    <w:rsid w:val="002452AE"/>
    <w:rsid w:val="00245AE4"/>
    <w:rsid w:val="00246C2B"/>
    <w:rsid w:val="00247063"/>
    <w:rsid w:val="00247312"/>
    <w:rsid w:val="00247472"/>
    <w:rsid w:val="00250517"/>
    <w:rsid w:val="00251669"/>
    <w:rsid w:val="00252C33"/>
    <w:rsid w:val="00254E02"/>
    <w:rsid w:val="00255842"/>
    <w:rsid w:val="00255B37"/>
    <w:rsid w:val="00256FF9"/>
    <w:rsid w:val="00257CCD"/>
    <w:rsid w:val="00260CA4"/>
    <w:rsid w:val="00261156"/>
    <w:rsid w:val="00261C65"/>
    <w:rsid w:val="00262054"/>
    <w:rsid w:val="0026208F"/>
    <w:rsid w:val="002626A1"/>
    <w:rsid w:val="00262A68"/>
    <w:rsid w:val="00263BF3"/>
    <w:rsid w:val="00263ED2"/>
    <w:rsid w:val="00263F77"/>
    <w:rsid w:val="002641B2"/>
    <w:rsid w:val="00264D6E"/>
    <w:rsid w:val="00265090"/>
    <w:rsid w:val="00266495"/>
    <w:rsid w:val="00266653"/>
    <w:rsid w:val="002666BD"/>
    <w:rsid w:val="00266B2A"/>
    <w:rsid w:val="00266CB9"/>
    <w:rsid w:val="00266E80"/>
    <w:rsid w:val="00267746"/>
    <w:rsid w:val="0026791B"/>
    <w:rsid w:val="00270991"/>
    <w:rsid w:val="00271C67"/>
    <w:rsid w:val="0027266F"/>
    <w:rsid w:val="0027280B"/>
    <w:rsid w:val="00272938"/>
    <w:rsid w:val="00272B9D"/>
    <w:rsid w:val="00273A21"/>
    <w:rsid w:val="002750FA"/>
    <w:rsid w:val="00275121"/>
    <w:rsid w:val="002752DD"/>
    <w:rsid w:val="00275C8F"/>
    <w:rsid w:val="002805F2"/>
    <w:rsid w:val="00280AEA"/>
    <w:rsid w:val="00280E1C"/>
    <w:rsid w:val="00280F3F"/>
    <w:rsid w:val="0028185A"/>
    <w:rsid w:val="00281A5E"/>
    <w:rsid w:val="002856A1"/>
    <w:rsid w:val="002856BD"/>
    <w:rsid w:val="00286231"/>
    <w:rsid w:val="002870BB"/>
    <w:rsid w:val="0028734F"/>
    <w:rsid w:val="00287703"/>
    <w:rsid w:val="00287A1E"/>
    <w:rsid w:val="00290BBC"/>
    <w:rsid w:val="00292116"/>
    <w:rsid w:val="00292925"/>
    <w:rsid w:val="00292C74"/>
    <w:rsid w:val="00293D16"/>
    <w:rsid w:val="00294388"/>
    <w:rsid w:val="00297A2E"/>
    <w:rsid w:val="002A1069"/>
    <w:rsid w:val="002A2427"/>
    <w:rsid w:val="002A5298"/>
    <w:rsid w:val="002A5A52"/>
    <w:rsid w:val="002A5DAB"/>
    <w:rsid w:val="002A5EA8"/>
    <w:rsid w:val="002A6EB9"/>
    <w:rsid w:val="002A7C15"/>
    <w:rsid w:val="002A7FE2"/>
    <w:rsid w:val="002B0440"/>
    <w:rsid w:val="002B1694"/>
    <w:rsid w:val="002B1CCD"/>
    <w:rsid w:val="002B33D5"/>
    <w:rsid w:val="002B425F"/>
    <w:rsid w:val="002B5354"/>
    <w:rsid w:val="002B723C"/>
    <w:rsid w:val="002C0798"/>
    <w:rsid w:val="002C0A75"/>
    <w:rsid w:val="002C1325"/>
    <w:rsid w:val="002C207D"/>
    <w:rsid w:val="002C23A5"/>
    <w:rsid w:val="002C33E4"/>
    <w:rsid w:val="002C3D98"/>
    <w:rsid w:val="002C44A9"/>
    <w:rsid w:val="002C45A1"/>
    <w:rsid w:val="002C4A45"/>
    <w:rsid w:val="002C53D3"/>
    <w:rsid w:val="002C699E"/>
    <w:rsid w:val="002C730F"/>
    <w:rsid w:val="002C77F8"/>
    <w:rsid w:val="002D0B59"/>
    <w:rsid w:val="002D1CB4"/>
    <w:rsid w:val="002D3F8C"/>
    <w:rsid w:val="002D45F4"/>
    <w:rsid w:val="002D56A8"/>
    <w:rsid w:val="002D5B81"/>
    <w:rsid w:val="002D608C"/>
    <w:rsid w:val="002D74FB"/>
    <w:rsid w:val="002E0678"/>
    <w:rsid w:val="002E0B10"/>
    <w:rsid w:val="002E15D6"/>
    <w:rsid w:val="002E22AB"/>
    <w:rsid w:val="002E3F87"/>
    <w:rsid w:val="002E48A9"/>
    <w:rsid w:val="002E60AB"/>
    <w:rsid w:val="002E72CF"/>
    <w:rsid w:val="002F0384"/>
    <w:rsid w:val="002F1241"/>
    <w:rsid w:val="002F272B"/>
    <w:rsid w:val="002F298D"/>
    <w:rsid w:val="002F3181"/>
    <w:rsid w:val="002F38C4"/>
    <w:rsid w:val="002F5D4E"/>
    <w:rsid w:val="00300135"/>
    <w:rsid w:val="003003B2"/>
    <w:rsid w:val="00301F9D"/>
    <w:rsid w:val="00302B39"/>
    <w:rsid w:val="00303316"/>
    <w:rsid w:val="00303873"/>
    <w:rsid w:val="00306A9D"/>
    <w:rsid w:val="00307569"/>
    <w:rsid w:val="003076A8"/>
    <w:rsid w:val="0031483E"/>
    <w:rsid w:val="00315B40"/>
    <w:rsid w:val="00315BDC"/>
    <w:rsid w:val="00315E35"/>
    <w:rsid w:val="003164F7"/>
    <w:rsid w:val="00316E00"/>
    <w:rsid w:val="00320DB5"/>
    <w:rsid w:val="00320E63"/>
    <w:rsid w:val="003217EF"/>
    <w:rsid w:val="003231B1"/>
    <w:rsid w:val="00323805"/>
    <w:rsid w:val="00324EB3"/>
    <w:rsid w:val="00325908"/>
    <w:rsid w:val="00325E0E"/>
    <w:rsid w:val="00326CB4"/>
    <w:rsid w:val="003270CD"/>
    <w:rsid w:val="00327BFA"/>
    <w:rsid w:val="00330AC8"/>
    <w:rsid w:val="00331654"/>
    <w:rsid w:val="0033389F"/>
    <w:rsid w:val="00334B4A"/>
    <w:rsid w:val="003360E2"/>
    <w:rsid w:val="003368BD"/>
    <w:rsid w:val="0034180A"/>
    <w:rsid w:val="0034228B"/>
    <w:rsid w:val="00342F76"/>
    <w:rsid w:val="00344691"/>
    <w:rsid w:val="00344A68"/>
    <w:rsid w:val="00344F9B"/>
    <w:rsid w:val="00345026"/>
    <w:rsid w:val="00345C0B"/>
    <w:rsid w:val="00346FFE"/>
    <w:rsid w:val="0034707E"/>
    <w:rsid w:val="00347851"/>
    <w:rsid w:val="00350546"/>
    <w:rsid w:val="00350F51"/>
    <w:rsid w:val="003524D6"/>
    <w:rsid w:val="00355D2A"/>
    <w:rsid w:val="00357ACA"/>
    <w:rsid w:val="00360ECA"/>
    <w:rsid w:val="0036206A"/>
    <w:rsid w:val="003623A9"/>
    <w:rsid w:val="00362A97"/>
    <w:rsid w:val="00363D1C"/>
    <w:rsid w:val="0036471F"/>
    <w:rsid w:val="00365787"/>
    <w:rsid w:val="00372606"/>
    <w:rsid w:val="00372748"/>
    <w:rsid w:val="00372BBD"/>
    <w:rsid w:val="00373B55"/>
    <w:rsid w:val="00374EAC"/>
    <w:rsid w:val="00377FE5"/>
    <w:rsid w:val="00380644"/>
    <w:rsid w:val="00380DA9"/>
    <w:rsid w:val="00382066"/>
    <w:rsid w:val="003822FD"/>
    <w:rsid w:val="003823F9"/>
    <w:rsid w:val="003847A6"/>
    <w:rsid w:val="00385485"/>
    <w:rsid w:val="00386153"/>
    <w:rsid w:val="0038658E"/>
    <w:rsid w:val="00386A6E"/>
    <w:rsid w:val="00386E50"/>
    <w:rsid w:val="00387112"/>
    <w:rsid w:val="003877B5"/>
    <w:rsid w:val="003924F8"/>
    <w:rsid w:val="003935C7"/>
    <w:rsid w:val="00394405"/>
    <w:rsid w:val="00394896"/>
    <w:rsid w:val="003953F9"/>
    <w:rsid w:val="00396482"/>
    <w:rsid w:val="00397B7E"/>
    <w:rsid w:val="00397F9B"/>
    <w:rsid w:val="003A2442"/>
    <w:rsid w:val="003A378F"/>
    <w:rsid w:val="003A5879"/>
    <w:rsid w:val="003A5D0E"/>
    <w:rsid w:val="003B159F"/>
    <w:rsid w:val="003B461F"/>
    <w:rsid w:val="003B5119"/>
    <w:rsid w:val="003B5C0B"/>
    <w:rsid w:val="003B6C20"/>
    <w:rsid w:val="003B7101"/>
    <w:rsid w:val="003C0964"/>
    <w:rsid w:val="003C1134"/>
    <w:rsid w:val="003C2587"/>
    <w:rsid w:val="003C2FA8"/>
    <w:rsid w:val="003C3743"/>
    <w:rsid w:val="003C39BD"/>
    <w:rsid w:val="003C42BD"/>
    <w:rsid w:val="003C56BA"/>
    <w:rsid w:val="003C5E4B"/>
    <w:rsid w:val="003C6ACF"/>
    <w:rsid w:val="003D04B4"/>
    <w:rsid w:val="003D1AD0"/>
    <w:rsid w:val="003D2778"/>
    <w:rsid w:val="003D2F7A"/>
    <w:rsid w:val="003D322F"/>
    <w:rsid w:val="003D3F83"/>
    <w:rsid w:val="003D4B09"/>
    <w:rsid w:val="003D606A"/>
    <w:rsid w:val="003D69B1"/>
    <w:rsid w:val="003E28F2"/>
    <w:rsid w:val="003E2C91"/>
    <w:rsid w:val="003E350C"/>
    <w:rsid w:val="003E49BE"/>
    <w:rsid w:val="003E54D1"/>
    <w:rsid w:val="003E5709"/>
    <w:rsid w:val="003F00D5"/>
    <w:rsid w:val="003F06CD"/>
    <w:rsid w:val="003F1023"/>
    <w:rsid w:val="003F26CA"/>
    <w:rsid w:val="003F4ADE"/>
    <w:rsid w:val="00402FC0"/>
    <w:rsid w:val="00403286"/>
    <w:rsid w:val="004036EE"/>
    <w:rsid w:val="00403CA2"/>
    <w:rsid w:val="00404156"/>
    <w:rsid w:val="0040462E"/>
    <w:rsid w:val="004115A0"/>
    <w:rsid w:val="00411ABA"/>
    <w:rsid w:val="00412459"/>
    <w:rsid w:val="0041248A"/>
    <w:rsid w:val="0041351A"/>
    <w:rsid w:val="00413959"/>
    <w:rsid w:val="004149F2"/>
    <w:rsid w:val="00416F41"/>
    <w:rsid w:val="00416FDD"/>
    <w:rsid w:val="00420B81"/>
    <w:rsid w:val="00420E6C"/>
    <w:rsid w:val="004231DA"/>
    <w:rsid w:val="00423767"/>
    <w:rsid w:val="0042401F"/>
    <w:rsid w:val="004241D0"/>
    <w:rsid w:val="00426AC6"/>
    <w:rsid w:val="00427DA1"/>
    <w:rsid w:val="004301A3"/>
    <w:rsid w:val="0043157D"/>
    <w:rsid w:val="0043254D"/>
    <w:rsid w:val="004339D4"/>
    <w:rsid w:val="004341A1"/>
    <w:rsid w:val="00435290"/>
    <w:rsid w:val="00437F92"/>
    <w:rsid w:val="00441F45"/>
    <w:rsid w:val="00441F87"/>
    <w:rsid w:val="00442F5E"/>
    <w:rsid w:val="004440D5"/>
    <w:rsid w:val="00444942"/>
    <w:rsid w:val="00444DA8"/>
    <w:rsid w:val="00444EE1"/>
    <w:rsid w:val="00444FD8"/>
    <w:rsid w:val="00446372"/>
    <w:rsid w:val="00447609"/>
    <w:rsid w:val="00447767"/>
    <w:rsid w:val="00447B7F"/>
    <w:rsid w:val="004508AC"/>
    <w:rsid w:val="004510C7"/>
    <w:rsid w:val="00452B79"/>
    <w:rsid w:val="00453372"/>
    <w:rsid w:val="00453D1E"/>
    <w:rsid w:val="00454185"/>
    <w:rsid w:val="004544A4"/>
    <w:rsid w:val="004554ED"/>
    <w:rsid w:val="004558D7"/>
    <w:rsid w:val="004574C8"/>
    <w:rsid w:val="00460692"/>
    <w:rsid w:val="0046078C"/>
    <w:rsid w:val="00462AE4"/>
    <w:rsid w:val="00462DB4"/>
    <w:rsid w:val="004635EC"/>
    <w:rsid w:val="004652B1"/>
    <w:rsid w:val="004669E5"/>
    <w:rsid w:val="0046760F"/>
    <w:rsid w:val="0047274B"/>
    <w:rsid w:val="0047360A"/>
    <w:rsid w:val="00474FA3"/>
    <w:rsid w:val="0047577B"/>
    <w:rsid w:val="00476254"/>
    <w:rsid w:val="004768F8"/>
    <w:rsid w:val="00480CB4"/>
    <w:rsid w:val="00480E56"/>
    <w:rsid w:val="004819E8"/>
    <w:rsid w:val="00482FC5"/>
    <w:rsid w:val="00483472"/>
    <w:rsid w:val="004845E4"/>
    <w:rsid w:val="00486CE9"/>
    <w:rsid w:val="00487282"/>
    <w:rsid w:val="00490DC5"/>
    <w:rsid w:val="00492684"/>
    <w:rsid w:val="00492B55"/>
    <w:rsid w:val="00494481"/>
    <w:rsid w:val="00494FFA"/>
    <w:rsid w:val="00495CC0"/>
    <w:rsid w:val="0049724B"/>
    <w:rsid w:val="00497375"/>
    <w:rsid w:val="00497514"/>
    <w:rsid w:val="00497BCD"/>
    <w:rsid w:val="00497ED5"/>
    <w:rsid w:val="004A2CFD"/>
    <w:rsid w:val="004A43CE"/>
    <w:rsid w:val="004A4923"/>
    <w:rsid w:val="004A49EB"/>
    <w:rsid w:val="004A7003"/>
    <w:rsid w:val="004B03FD"/>
    <w:rsid w:val="004B1301"/>
    <w:rsid w:val="004B1F81"/>
    <w:rsid w:val="004B2263"/>
    <w:rsid w:val="004B3352"/>
    <w:rsid w:val="004B33E1"/>
    <w:rsid w:val="004B3A82"/>
    <w:rsid w:val="004B3B9E"/>
    <w:rsid w:val="004B4449"/>
    <w:rsid w:val="004B5F1C"/>
    <w:rsid w:val="004B645B"/>
    <w:rsid w:val="004B69A2"/>
    <w:rsid w:val="004B7635"/>
    <w:rsid w:val="004C0157"/>
    <w:rsid w:val="004C01D6"/>
    <w:rsid w:val="004C143C"/>
    <w:rsid w:val="004C26A4"/>
    <w:rsid w:val="004C2A89"/>
    <w:rsid w:val="004C3FEE"/>
    <w:rsid w:val="004C51CF"/>
    <w:rsid w:val="004C5687"/>
    <w:rsid w:val="004C5966"/>
    <w:rsid w:val="004C6F80"/>
    <w:rsid w:val="004C772D"/>
    <w:rsid w:val="004D19C1"/>
    <w:rsid w:val="004D2918"/>
    <w:rsid w:val="004D2EE7"/>
    <w:rsid w:val="004D3013"/>
    <w:rsid w:val="004D3815"/>
    <w:rsid w:val="004D4A73"/>
    <w:rsid w:val="004D4D62"/>
    <w:rsid w:val="004D59FD"/>
    <w:rsid w:val="004D5C99"/>
    <w:rsid w:val="004D6DDA"/>
    <w:rsid w:val="004D7B7E"/>
    <w:rsid w:val="004D7D81"/>
    <w:rsid w:val="004E3EBF"/>
    <w:rsid w:val="004E5950"/>
    <w:rsid w:val="004E6566"/>
    <w:rsid w:val="004E713E"/>
    <w:rsid w:val="004E781B"/>
    <w:rsid w:val="004F0173"/>
    <w:rsid w:val="004F0A7D"/>
    <w:rsid w:val="004F1EE6"/>
    <w:rsid w:val="004F4347"/>
    <w:rsid w:val="004F4369"/>
    <w:rsid w:val="004F49DA"/>
    <w:rsid w:val="004F7882"/>
    <w:rsid w:val="004F7CA6"/>
    <w:rsid w:val="00500BD3"/>
    <w:rsid w:val="0050165C"/>
    <w:rsid w:val="00501760"/>
    <w:rsid w:val="00501C91"/>
    <w:rsid w:val="00503493"/>
    <w:rsid w:val="00504192"/>
    <w:rsid w:val="005042C7"/>
    <w:rsid w:val="00504BAB"/>
    <w:rsid w:val="005050BE"/>
    <w:rsid w:val="00505312"/>
    <w:rsid w:val="00505666"/>
    <w:rsid w:val="00505D73"/>
    <w:rsid w:val="00507CAB"/>
    <w:rsid w:val="00510139"/>
    <w:rsid w:val="00510920"/>
    <w:rsid w:val="00510FF0"/>
    <w:rsid w:val="005113A7"/>
    <w:rsid w:val="00514549"/>
    <w:rsid w:val="00514997"/>
    <w:rsid w:val="00515B95"/>
    <w:rsid w:val="005221BA"/>
    <w:rsid w:val="00522449"/>
    <w:rsid w:val="00522C5E"/>
    <w:rsid w:val="00523EAE"/>
    <w:rsid w:val="005253A1"/>
    <w:rsid w:val="0052651D"/>
    <w:rsid w:val="0052762F"/>
    <w:rsid w:val="00527777"/>
    <w:rsid w:val="00532596"/>
    <w:rsid w:val="005327E3"/>
    <w:rsid w:val="00534C89"/>
    <w:rsid w:val="00534EE4"/>
    <w:rsid w:val="0053520E"/>
    <w:rsid w:val="005355BA"/>
    <w:rsid w:val="00536163"/>
    <w:rsid w:val="00537292"/>
    <w:rsid w:val="00537FFA"/>
    <w:rsid w:val="00541D57"/>
    <w:rsid w:val="0054253A"/>
    <w:rsid w:val="00543502"/>
    <w:rsid w:val="00544B20"/>
    <w:rsid w:val="00544E75"/>
    <w:rsid w:val="005450B8"/>
    <w:rsid w:val="005450E8"/>
    <w:rsid w:val="0054590C"/>
    <w:rsid w:val="00545AAD"/>
    <w:rsid w:val="00547098"/>
    <w:rsid w:val="005474D4"/>
    <w:rsid w:val="00547D67"/>
    <w:rsid w:val="0055136F"/>
    <w:rsid w:val="00551C2A"/>
    <w:rsid w:val="005521B3"/>
    <w:rsid w:val="005521D3"/>
    <w:rsid w:val="00554A13"/>
    <w:rsid w:val="00555562"/>
    <w:rsid w:val="00555ED3"/>
    <w:rsid w:val="00560054"/>
    <w:rsid w:val="00561226"/>
    <w:rsid w:val="0056260C"/>
    <w:rsid w:val="00562CE1"/>
    <w:rsid w:val="00564AA6"/>
    <w:rsid w:val="00565043"/>
    <w:rsid w:val="005671D8"/>
    <w:rsid w:val="00567536"/>
    <w:rsid w:val="00567BD1"/>
    <w:rsid w:val="00567F21"/>
    <w:rsid w:val="00571214"/>
    <w:rsid w:val="0057276E"/>
    <w:rsid w:val="00572B9E"/>
    <w:rsid w:val="005738EE"/>
    <w:rsid w:val="00574C6B"/>
    <w:rsid w:val="00575FA1"/>
    <w:rsid w:val="0057612F"/>
    <w:rsid w:val="00577B7D"/>
    <w:rsid w:val="00577E1B"/>
    <w:rsid w:val="005802DE"/>
    <w:rsid w:val="00580739"/>
    <w:rsid w:val="00580854"/>
    <w:rsid w:val="0058157B"/>
    <w:rsid w:val="0058276D"/>
    <w:rsid w:val="00583445"/>
    <w:rsid w:val="00583679"/>
    <w:rsid w:val="00584B87"/>
    <w:rsid w:val="005854D4"/>
    <w:rsid w:val="00585C5C"/>
    <w:rsid w:val="00585CE8"/>
    <w:rsid w:val="00585D4B"/>
    <w:rsid w:val="005864DE"/>
    <w:rsid w:val="005876F3"/>
    <w:rsid w:val="00590049"/>
    <w:rsid w:val="005909D7"/>
    <w:rsid w:val="00590A8A"/>
    <w:rsid w:val="00590B9A"/>
    <w:rsid w:val="00591ECA"/>
    <w:rsid w:val="005921F0"/>
    <w:rsid w:val="00592484"/>
    <w:rsid w:val="0059353E"/>
    <w:rsid w:val="00593754"/>
    <w:rsid w:val="0059398F"/>
    <w:rsid w:val="005A12CF"/>
    <w:rsid w:val="005A14E2"/>
    <w:rsid w:val="005A2281"/>
    <w:rsid w:val="005A2636"/>
    <w:rsid w:val="005A394F"/>
    <w:rsid w:val="005A5264"/>
    <w:rsid w:val="005A6600"/>
    <w:rsid w:val="005A6E68"/>
    <w:rsid w:val="005A7561"/>
    <w:rsid w:val="005A76C0"/>
    <w:rsid w:val="005B08CB"/>
    <w:rsid w:val="005B1682"/>
    <w:rsid w:val="005B2643"/>
    <w:rsid w:val="005B352C"/>
    <w:rsid w:val="005B524F"/>
    <w:rsid w:val="005B55A5"/>
    <w:rsid w:val="005B5A97"/>
    <w:rsid w:val="005B6686"/>
    <w:rsid w:val="005B79F5"/>
    <w:rsid w:val="005C0BAA"/>
    <w:rsid w:val="005C299A"/>
    <w:rsid w:val="005C44A7"/>
    <w:rsid w:val="005C4847"/>
    <w:rsid w:val="005C5FFB"/>
    <w:rsid w:val="005D18C8"/>
    <w:rsid w:val="005D3532"/>
    <w:rsid w:val="005D35E3"/>
    <w:rsid w:val="005D3D33"/>
    <w:rsid w:val="005D42E9"/>
    <w:rsid w:val="005D4655"/>
    <w:rsid w:val="005D6047"/>
    <w:rsid w:val="005D687C"/>
    <w:rsid w:val="005D6C69"/>
    <w:rsid w:val="005D797B"/>
    <w:rsid w:val="005D7B38"/>
    <w:rsid w:val="005E05BE"/>
    <w:rsid w:val="005E1749"/>
    <w:rsid w:val="005E17D6"/>
    <w:rsid w:val="005E23CF"/>
    <w:rsid w:val="005E30C1"/>
    <w:rsid w:val="005E328B"/>
    <w:rsid w:val="005E4B7B"/>
    <w:rsid w:val="005E59BE"/>
    <w:rsid w:val="005E614D"/>
    <w:rsid w:val="005E695E"/>
    <w:rsid w:val="005E744B"/>
    <w:rsid w:val="005E74B8"/>
    <w:rsid w:val="005E77C8"/>
    <w:rsid w:val="005E7CF3"/>
    <w:rsid w:val="005F203D"/>
    <w:rsid w:val="005F53FE"/>
    <w:rsid w:val="005F55FD"/>
    <w:rsid w:val="005F5821"/>
    <w:rsid w:val="005F6E08"/>
    <w:rsid w:val="005F79B3"/>
    <w:rsid w:val="00601084"/>
    <w:rsid w:val="00601826"/>
    <w:rsid w:val="00601847"/>
    <w:rsid w:val="00602904"/>
    <w:rsid w:val="00604794"/>
    <w:rsid w:val="00605127"/>
    <w:rsid w:val="00605EED"/>
    <w:rsid w:val="00606833"/>
    <w:rsid w:val="00610300"/>
    <w:rsid w:val="00610FFB"/>
    <w:rsid w:val="00612CDA"/>
    <w:rsid w:val="00613BEB"/>
    <w:rsid w:val="006165D4"/>
    <w:rsid w:val="00616811"/>
    <w:rsid w:val="00621EBD"/>
    <w:rsid w:val="00622003"/>
    <w:rsid w:val="00622217"/>
    <w:rsid w:val="00623729"/>
    <w:rsid w:val="00624B90"/>
    <w:rsid w:val="00625F82"/>
    <w:rsid w:val="00626DA3"/>
    <w:rsid w:val="00627DD4"/>
    <w:rsid w:val="00630141"/>
    <w:rsid w:val="006308DF"/>
    <w:rsid w:val="00631099"/>
    <w:rsid w:val="006327FC"/>
    <w:rsid w:val="00633EA8"/>
    <w:rsid w:val="00634048"/>
    <w:rsid w:val="006358EA"/>
    <w:rsid w:val="00635AF1"/>
    <w:rsid w:val="00636EF1"/>
    <w:rsid w:val="00637575"/>
    <w:rsid w:val="00641509"/>
    <w:rsid w:val="00641700"/>
    <w:rsid w:val="00641C22"/>
    <w:rsid w:val="0064296E"/>
    <w:rsid w:val="006475E5"/>
    <w:rsid w:val="0064778B"/>
    <w:rsid w:val="006508B7"/>
    <w:rsid w:val="006508F3"/>
    <w:rsid w:val="006524D3"/>
    <w:rsid w:val="006527CC"/>
    <w:rsid w:val="00652C70"/>
    <w:rsid w:val="0065378D"/>
    <w:rsid w:val="006543AD"/>
    <w:rsid w:val="006549A3"/>
    <w:rsid w:val="00654E62"/>
    <w:rsid w:val="0065545E"/>
    <w:rsid w:val="00655A19"/>
    <w:rsid w:val="00660BF8"/>
    <w:rsid w:val="00661F19"/>
    <w:rsid w:val="00665F4C"/>
    <w:rsid w:val="00666A16"/>
    <w:rsid w:val="006671EA"/>
    <w:rsid w:val="0066762A"/>
    <w:rsid w:val="006676FD"/>
    <w:rsid w:val="006729E0"/>
    <w:rsid w:val="0067319B"/>
    <w:rsid w:val="0067489F"/>
    <w:rsid w:val="00677356"/>
    <w:rsid w:val="00677DC7"/>
    <w:rsid w:val="00677FB4"/>
    <w:rsid w:val="0068150F"/>
    <w:rsid w:val="00681CB7"/>
    <w:rsid w:val="0068338D"/>
    <w:rsid w:val="00683891"/>
    <w:rsid w:val="00684A20"/>
    <w:rsid w:val="006857CE"/>
    <w:rsid w:val="00685BBF"/>
    <w:rsid w:val="00685CED"/>
    <w:rsid w:val="00685D14"/>
    <w:rsid w:val="006910CF"/>
    <w:rsid w:val="00691E4D"/>
    <w:rsid w:val="00692051"/>
    <w:rsid w:val="00693F03"/>
    <w:rsid w:val="00694CCB"/>
    <w:rsid w:val="0069638E"/>
    <w:rsid w:val="00697E19"/>
    <w:rsid w:val="00697E9E"/>
    <w:rsid w:val="006A131E"/>
    <w:rsid w:val="006A1B2B"/>
    <w:rsid w:val="006A1FF4"/>
    <w:rsid w:val="006A1FF8"/>
    <w:rsid w:val="006A2F5E"/>
    <w:rsid w:val="006A518E"/>
    <w:rsid w:val="006A5824"/>
    <w:rsid w:val="006A744C"/>
    <w:rsid w:val="006B20C5"/>
    <w:rsid w:val="006B43F0"/>
    <w:rsid w:val="006B4824"/>
    <w:rsid w:val="006B678F"/>
    <w:rsid w:val="006B6D31"/>
    <w:rsid w:val="006B70B7"/>
    <w:rsid w:val="006B727B"/>
    <w:rsid w:val="006B7FC8"/>
    <w:rsid w:val="006C139E"/>
    <w:rsid w:val="006C14A0"/>
    <w:rsid w:val="006C1923"/>
    <w:rsid w:val="006C3605"/>
    <w:rsid w:val="006C4636"/>
    <w:rsid w:val="006C5E52"/>
    <w:rsid w:val="006C7AA7"/>
    <w:rsid w:val="006D0D7F"/>
    <w:rsid w:val="006D16A2"/>
    <w:rsid w:val="006D16AF"/>
    <w:rsid w:val="006D1EF9"/>
    <w:rsid w:val="006D25E0"/>
    <w:rsid w:val="006D5BA4"/>
    <w:rsid w:val="006D726E"/>
    <w:rsid w:val="006E051D"/>
    <w:rsid w:val="006E0C2D"/>
    <w:rsid w:val="006E0D7F"/>
    <w:rsid w:val="006E1B9A"/>
    <w:rsid w:val="006E1E32"/>
    <w:rsid w:val="006E2C5D"/>
    <w:rsid w:val="006E2EEF"/>
    <w:rsid w:val="006E38E6"/>
    <w:rsid w:val="006E45EE"/>
    <w:rsid w:val="006E4A87"/>
    <w:rsid w:val="006E5313"/>
    <w:rsid w:val="006E679D"/>
    <w:rsid w:val="006E6E9F"/>
    <w:rsid w:val="006F082F"/>
    <w:rsid w:val="006F08B3"/>
    <w:rsid w:val="006F11B2"/>
    <w:rsid w:val="006F3157"/>
    <w:rsid w:val="006F3D2B"/>
    <w:rsid w:val="006F3E85"/>
    <w:rsid w:val="006F4340"/>
    <w:rsid w:val="006F66DF"/>
    <w:rsid w:val="006F7D21"/>
    <w:rsid w:val="006F7E17"/>
    <w:rsid w:val="006F7F7B"/>
    <w:rsid w:val="0070024C"/>
    <w:rsid w:val="00700B4C"/>
    <w:rsid w:val="00701607"/>
    <w:rsid w:val="00701DD2"/>
    <w:rsid w:val="00702665"/>
    <w:rsid w:val="0070282C"/>
    <w:rsid w:val="00705B83"/>
    <w:rsid w:val="00706333"/>
    <w:rsid w:val="00706AAA"/>
    <w:rsid w:val="00711C86"/>
    <w:rsid w:val="007123E1"/>
    <w:rsid w:val="007124F8"/>
    <w:rsid w:val="00712B2E"/>
    <w:rsid w:val="00712C74"/>
    <w:rsid w:val="00714394"/>
    <w:rsid w:val="00715402"/>
    <w:rsid w:val="00716788"/>
    <w:rsid w:val="00717695"/>
    <w:rsid w:val="007209D5"/>
    <w:rsid w:val="00720B36"/>
    <w:rsid w:val="0072199C"/>
    <w:rsid w:val="00722BC2"/>
    <w:rsid w:val="007242C5"/>
    <w:rsid w:val="0072455E"/>
    <w:rsid w:val="007246B6"/>
    <w:rsid w:val="0072512B"/>
    <w:rsid w:val="007252A9"/>
    <w:rsid w:val="00725301"/>
    <w:rsid w:val="0072550F"/>
    <w:rsid w:val="00725E6A"/>
    <w:rsid w:val="00726AD7"/>
    <w:rsid w:val="00727F86"/>
    <w:rsid w:val="0073389B"/>
    <w:rsid w:val="00733AFB"/>
    <w:rsid w:val="00736096"/>
    <w:rsid w:val="00736A56"/>
    <w:rsid w:val="00736A97"/>
    <w:rsid w:val="0074003D"/>
    <w:rsid w:val="00741114"/>
    <w:rsid w:val="00741142"/>
    <w:rsid w:val="00743899"/>
    <w:rsid w:val="007467B0"/>
    <w:rsid w:val="00746902"/>
    <w:rsid w:val="007477C9"/>
    <w:rsid w:val="007500ED"/>
    <w:rsid w:val="00753EE5"/>
    <w:rsid w:val="007541EC"/>
    <w:rsid w:val="00755E3B"/>
    <w:rsid w:val="00755EAC"/>
    <w:rsid w:val="00756EF5"/>
    <w:rsid w:val="00756EFC"/>
    <w:rsid w:val="007574CA"/>
    <w:rsid w:val="00757C93"/>
    <w:rsid w:val="00757CB8"/>
    <w:rsid w:val="00757E4C"/>
    <w:rsid w:val="00760473"/>
    <w:rsid w:val="007615AC"/>
    <w:rsid w:val="00761E79"/>
    <w:rsid w:val="007625E6"/>
    <w:rsid w:val="00763270"/>
    <w:rsid w:val="007635C8"/>
    <w:rsid w:val="007637B6"/>
    <w:rsid w:val="00763E82"/>
    <w:rsid w:val="00764178"/>
    <w:rsid w:val="00764B5F"/>
    <w:rsid w:val="00766604"/>
    <w:rsid w:val="00766AA7"/>
    <w:rsid w:val="00766ED5"/>
    <w:rsid w:val="00770916"/>
    <w:rsid w:val="007710F6"/>
    <w:rsid w:val="00771663"/>
    <w:rsid w:val="007742E0"/>
    <w:rsid w:val="00775779"/>
    <w:rsid w:val="00776CFE"/>
    <w:rsid w:val="007816B1"/>
    <w:rsid w:val="00781DA1"/>
    <w:rsid w:val="00782493"/>
    <w:rsid w:val="00782970"/>
    <w:rsid w:val="00784B34"/>
    <w:rsid w:val="00785F25"/>
    <w:rsid w:val="00787606"/>
    <w:rsid w:val="007900D8"/>
    <w:rsid w:val="00790B98"/>
    <w:rsid w:val="00790CD7"/>
    <w:rsid w:val="007911AB"/>
    <w:rsid w:val="00792BDD"/>
    <w:rsid w:val="00794EEE"/>
    <w:rsid w:val="00795420"/>
    <w:rsid w:val="007956E1"/>
    <w:rsid w:val="007957D9"/>
    <w:rsid w:val="007963DB"/>
    <w:rsid w:val="00796745"/>
    <w:rsid w:val="00796E71"/>
    <w:rsid w:val="00797B21"/>
    <w:rsid w:val="007A0301"/>
    <w:rsid w:val="007A0690"/>
    <w:rsid w:val="007A1036"/>
    <w:rsid w:val="007A3AD7"/>
    <w:rsid w:val="007A3E48"/>
    <w:rsid w:val="007A40D9"/>
    <w:rsid w:val="007A4102"/>
    <w:rsid w:val="007A4B09"/>
    <w:rsid w:val="007B068D"/>
    <w:rsid w:val="007B104F"/>
    <w:rsid w:val="007B1358"/>
    <w:rsid w:val="007B40D0"/>
    <w:rsid w:val="007B4BE6"/>
    <w:rsid w:val="007B4CB2"/>
    <w:rsid w:val="007B6214"/>
    <w:rsid w:val="007B6312"/>
    <w:rsid w:val="007B74AF"/>
    <w:rsid w:val="007B74B7"/>
    <w:rsid w:val="007B79DE"/>
    <w:rsid w:val="007C2530"/>
    <w:rsid w:val="007C34ED"/>
    <w:rsid w:val="007C52C9"/>
    <w:rsid w:val="007C52D5"/>
    <w:rsid w:val="007C5804"/>
    <w:rsid w:val="007C5BA3"/>
    <w:rsid w:val="007C6474"/>
    <w:rsid w:val="007C6A56"/>
    <w:rsid w:val="007C6D3C"/>
    <w:rsid w:val="007C724B"/>
    <w:rsid w:val="007D092D"/>
    <w:rsid w:val="007D0B02"/>
    <w:rsid w:val="007D195D"/>
    <w:rsid w:val="007D1E93"/>
    <w:rsid w:val="007D2903"/>
    <w:rsid w:val="007D29C5"/>
    <w:rsid w:val="007D4694"/>
    <w:rsid w:val="007D4883"/>
    <w:rsid w:val="007D4F83"/>
    <w:rsid w:val="007D57AB"/>
    <w:rsid w:val="007D5B76"/>
    <w:rsid w:val="007D6C6A"/>
    <w:rsid w:val="007E3E02"/>
    <w:rsid w:val="007E54EC"/>
    <w:rsid w:val="007E6109"/>
    <w:rsid w:val="007F091B"/>
    <w:rsid w:val="007F10FA"/>
    <w:rsid w:val="007F15A6"/>
    <w:rsid w:val="007F1DFC"/>
    <w:rsid w:val="007F1EB6"/>
    <w:rsid w:val="007F22C3"/>
    <w:rsid w:val="007F243F"/>
    <w:rsid w:val="007F329A"/>
    <w:rsid w:val="007F32C3"/>
    <w:rsid w:val="007F3772"/>
    <w:rsid w:val="007F3A97"/>
    <w:rsid w:val="007F3DA2"/>
    <w:rsid w:val="007F440D"/>
    <w:rsid w:val="007F505C"/>
    <w:rsid w:val="007F5FE7"/>
    <w:rsid w:val="007F667D"/>
    <w:rsid w:val="007F7513"/>
    <w:rsid w:val="008004AC"/>
    <w:rsid w:val="008005B3"/>
    <w:rsid w:val="008006C0"/>
    <w:rsid w:val="00800725"/>
    <w:rsid w:val="008014DF"/>
    <w:rsid w:val="00802282"/>
    <w:rsid w:val="008032A4"/>
    <w:rsid w:val="008035A4"/>
    <w:rsid w:val="00803A85"/>
    <w:rsid w:val="00803AD1"/>
    <w:rsid w:val="0080483D"/>
    <w:rsid w:val="0080573D"/>
    <w:rsid w:val="00805A73"/>
    <w:rsid w:val="00806967"/>
    <w:rsid w:val="00807406"/>
    <w:rsid w:val="00807B2D"/>
    <w:rsid w:val="00807CD2"/>
    <w:rsid w:val="00810584"/>
    <w:rsid w:val="00811C73"/>
    <w:rsid w:val="00812CB9"/>
    <w:rsid w:val="008133F5"/>
    <w:rsid w:val="00813C25"/>
    <w:rsid w:val="008144B6"/>
    <w:rsid w:val="008150A1"/>
    <w:rsid w:val="00816148"/>
    <w:rsid w:val="008166AE"/>
    <w:rsid w:val="008175AA"/>
    <w:rsid w:val="008175B8"/>
    <w:rsid w:val="008176EA"/>
    <w:rsid w:val="00817933"/>
    <w:rsid w:val="008214BE"/>
    <w:rsid w:val="00823BEC"/>
    <w:rsid w:val="00824CB7"/>
    <w:rsid w:val="00825864"/>
    <w:rsid w:val="008258F5"/>
    <w:rsid w:val="00827106"/>
    <w:rsid w:val="00827544"/>
    <w:rsid w:val="00827D73"/>
    <w:rsid w:val="00827E66"/>
    <w:rsid w:val="00830528"/>
    <w:rsid w:val="0083069E"/>
    <w:rsid w:val="00831013"/>
    <w:rsid w:val="00831FF5"/>
    <w:rsid w:val="008326CC"/>
    <w:rsid w:val="00832DB5"/>
    <w:rsid w:val="00833B96"/>
    <w:rsid w:val="0083490B"/>
    <w:rsid w:val="008366C8"/>
    <w:rsid w:val="008375E4"/>
    <w:rsid w:val="0084017D"/>
    <w:rsid w:val="00840B5C"/>
    <w:rsid w:val="00840F86"/>
    <w:rsid w:val="008414D4"/>
    <w:rsid w:val="008418DA"/>
    <w:rsid w:val="00842373"/>
    <w:rsid w:val="00842F89"/>
    <w:rsid w:val="0084380F"/>
    <w:rsid w:val="00843C41"/>
    <w:rsid w:val="00843DE1"/>
    <w:rsid w:val="0084463A"/>
    <w:rsid w:val="008462DD"/>
    <w:rsid w:val="00851554"/>
    <w:rsid w:val="008515C4"/>
    <w:rsid w:val="008515CE"/>
    <w:rsid w:val="00851B44"/>
    <w:rsid w:val="00852552"/>
    <w:rsid w:val="00853DF2"/>
    <w:rsid w:val="00854A08"/>
    <w:rsid w:val="008550C5"/>
    <w:rsid w:val="00855193"/>
    <w:rsid w:val="008551BD"/>
    <w:rsid w:val="00855232"/>
    <w:rsid w:val="008555C1"/>
    <w:rsid w:val="00860318"/>
    <w:rsid w:val="00861B17"/>
    <w:rsid w:val="00861C29"/>
    <w:rsid w:val="00861E7B"/>
    <w:rsid w:val="008625D7"/>
    <w:rsid w:val="0086356C"/>
    <w:rsid w:val="00866519"/>
    <w:rsid w:val="0087155F"/>
    <w:rsid w:val="00872C96"/>
    <w:rsid w:val="00874063"/>
    <w:rsid w:val="0087428F"/>
    <w:rsid w:val="00877BF8"/>
    <w:rsid w:val="008801A4"/>
    <w:rsid w:val="00880FDB"/>
    <w:rsid w:val="008812AB"/>
    <w:rsid w:val="008822A3"/>
    <w:rsid w:val="00882AD4"/>
    <w:rsid w:val="00882EF4"/>
    <w:rsid w:val="00884F58"/>
    <w:rsid w:val="0088580F"/>
    <w:rsid w:val="00886387"/>
    <w:rsid w:val="0088683D"/>
    <w:rsid w:val="00886C70"/>
    <w:rsid w:val="0088750A"/>
    <w:rsid w:val="00890E53"/>
    <w:rsid w:val="00892434"/>
    <w:rsid w:val="00892800"/>
    <w:rsid w:val="008943DA"/>
    <w:rsid w:val="00895555"/>
    <w:rsid w:val="00895D1A"/>
    <w:rsid w:val="00896359"/>
    <w:rsid w:val="008A09E4"/>
    <w:rsid w:val="008A1A97"/>
    <w:rsid w:val="008A309D"/>
    <w:rsid w:val="008A3F09"/>
    <w:rsid w:val="008A5389"/>
    <w:rsid w:val="008A564B"/>
    <w:rsid w:val="008A5BAE"/>
    <w:rsid w:val="008A64C9"/>
    <w:rsid w:val="008A74C7"/>
    <w:rsid w:val="008B0978"/>
    <w:rsid w:val="008B1002"/>
    <w:rsid w:val="008B1937"/>
    <w:rsid w:val="008B1B3D"/>
    <w:rsid w:val="008B1B73"/>
    <w:rsid w:val="008B28E5"/>
    <w:rsid w:val="008B2ED1"/>
    <w:rsid w:val="008B32DB"/>
    <w:rsid w:val="008B38A7"/>
    <w:rsid w:val="008B3B5E"/>
    <w:rsid w:val="008B5579"/>
    <w:rsid w:val="008C1220"/>
    <w:rsid w:val="008C2550"/>
    <w:rsid w:val="008C30DE"/>
    <w:rsid w:val="008C3307"/>
    <w:rsid w:val="008C330F"/>
    <w:rsid w:val="008C45E0"/>
    <w:rsid w:val="008C5C7A"/>
    <w:rsid w:val="008C60AC"/>
    <w:rsid w:val="008C7087"/>
    <w:rsid w:val="008D1763"/>
    <w:rsid w:val="008D26BC"/>
    <w:rsid w:val="008D4BE9"/>
    <w:rsid w:val="008D5333"/>
    <w:rsid w:val="008D6352"/>
    <w:rsid w:val="008D69F1"/>
    <w:rsid w:val="008E0243"/>
    <w:rsid w:val="008E0577"/>
    <w:rsid w:val="008E38AE"/>
    <w:rsid w:val="008E3AB5"/>
    <w:rsid w:val="008E4752"/>
    <w:rsid w:val="008E4CC6"/>
    <w:rsid w:val="008E5E50"/>
    <w:rsid w:val="008E6329"/>
    <w:rsid w:val="008E6633"/>
    <w:rsid w:val="008E696B"/>
    <w:rsid w:val="008E787B"/>
    <w:rsid w:val="008F01BB"/>
    <w:rsid w:val="008F17AE"/>
    <w:rsid w:val="008F2123"/>
    <w:rsid w:val="008F2732"/>
    <w:rsid w:val="008F298A"/>
    <w:rsid w:val="008F2D05"/>
    <w:rsid w:val="008F32E8"/>
    <w:rsid w:val="008F47A1"/>
    <w:rsid w:val="008F4EF3"/>
    <w:rsid w:val="008F67B6"/>
    <w:rsid w:val="008F6E58"/>
    <w:rsid w:val="008F70D3"/>
    <w:rsid w:val="00900CA7"/>
    <w:rsid w:val="00901C7C"/>
    <w:rsid w:val="00901EF5"/>
    <w:rsid w:val="00902B3F"/>
    <w:rsid w:val="00902F6F"/>
    <w:rsid w:val="009102BD"/>
    <w:rsid w:val="0091174A"/>
    <w:rsid w:val="00911EE2"/>
    <w:rsid w:val="00912FE4"/>
    <w:rsid w:val="009138A4"/>
    <w:rsid w:val="00914510"/>
    <w:rsid w:val="00914907"/>
    <w:rsid w:val="00914A27"/>
    <w:rsid w:val="00914BE2"/>
    <w:rsid w:val="00915084"/>
    <w:rsid w:val="0091579E"/>
    <w:rsid w:val="009157D2"/>
    <w:rsid w:val="00916A6E"/>
    <w:rsid w:val="009177EE"/>
    <w:rsid w:val="00917BF1"/>
    <w:rsid w:val="00917E6E"/>
    <w:rsid w:val="009214BA"/>
    <w:rsid w:val="009215C1"/>
    <w:rsid w:val="009216B0"/>
    <w:rsid w:val="00921913"/>
    <w:rsid w:val="00921A5F"/>
    <w:rsid w:val="00921BF3"/>
    <w:rsid w:val="00922925"/>
    <w:rsid w:val="00924050"/>
    <w:rsid w:val="00924EE6"/>
    <w:rsid w:val="00925DBC"/>
    <w:rsid w:val="00925F1B"/>
    <w:rsid w:val="00925FA8"/>
    <w:rsid w:val="009267CB"/>
    <w:rsid w:val="0092751D"/>
    <w:rsid w:val="0092766D"/>
    <w:rsid w:val="00930EF4"/>
    <w:rsid w:val="00931648"/>
    <w:rsid w:val="00931986"/>
    <w:rsid w:val="00931F14"/>
    <w:rsid w:val="009323FE"/>
    <w:rsid w:val="009334DA"/>
    <w:rsid w:val="00933504"/>
    <w:rsid w:val="00933623"/>
    <w:rsid w:val="009347B1"/>
    <w:rsid w:val="0093643E"/>
    <w:rsid w:val="00936E8A"/>
    <w:rsid w:val="00937840"/>
    <w:rsid w:val="0094492B"/>
    <w:rsid w:val="00944981"/>
    <w:rsid w:val="00945179"/>
    <w:rsid w:val="009514CE"/>
    <w:rsid w:val="00951F0A"/>
    <w:rsid w:val="00952B65"/>
    <w:rsid w:val="00954363"/>
    <w:rsid w:val="0095493A"/>
    <w:rsid w:val="00954E70"/>
    <w:rsid w:val="00955C19"/>
    <w:rsid w:val="0095636E"/>
    <w:rsid w:val="00957347"/>
    <w:rsid w:val="00957BC8"/>
    <w:rsid w:val="0096052C"/>
    <w:rsid w:val="0096085A"/>
    <w:rsid w:val="009614D5"/>
    <w:rsid w:val="00961CD2"/>
    <w:rsid w:val="0096522D"/>
    <w:rsid w:val="00965B05"/>
    <w:rsid w:val="0096610E"/>
    <w:rsid w:val="0096772C"/>
    <w:rsid w:val="0097016A"/>
    <w:rsid w:val="00970D72"/>
    <w:rsid w:val="009713EF"/>
    <w:rsid w:val="009722B5"/>
    <w:rsid w:val="00973008"/>
    <w:rsid w:val="00973A48"/>
    <w:rsid w:val="00973A5F"/>
    <w:rsid w:val="00974CCE"/>
    <w:rsid w:val="00974D1B"/>
    <w:rsid w:val="00975143"/>
    <w:rsid w:val="00976AA2"/>
    <w:rsid w:val="0097767B"/>
    <w:rsid w:val="00977D01"/>
    <w:rsid w:val="009805FF"/>
    <w:rsid w:val="0098224E"/>
    <w:rsid w:val="0098253C"/>
    <w:rsid w:val="00983E6A"/>
    <w:rsid w:val="00983EC3"/>
    <w:rsid w:val="00984290"/>
    <w:rsid w:val="009845C5"/>
    <w:rsid w:val="00984FB4"/>
    <w:rsid w:val="009850EE"/>
    <w:rsid w:val="0098639A"/>
    <w:rsid w:val="0098661F"/>
    <w:rsid w:val="009871E2"/>
    <w:rsid w:val="009873C4"/>
    <w:rsid w:val="009876EF"/>
    <w:rsid w:val="00987865"/>
    <w:rsid w:val="00987C82"/>
    <w:rsid w:val="00987CA7"/>
    <w:rsid w:val="0099049E"/>
    <w:rsid w:val="00990724"/>
    <w:rsid w:val="00991032"/>
    <w:rsid w:val="00991D8C"/>
    <w:rsid w:val="0099218F"/>
    <w:rsid w:val="009926ED"/>
    <w:rsid w:val="009944E7"/>
    <w:rsid w:val="009950ED"/>
    <w:rsid w:val="00996201"/>
    <w:rsid w:val="00996FCF"/>
    <w:rsid w:val="009A0942"/>
    <w:rsid w:val="009A11CF"/>
    <w:rsid w:val="009A26EC"/>
    <w:rsid w:val="009A35FE"/>
    <w:rsid w:val="009A49B3"/>
    <w:rsid w:val="009A7538"/>
    <w:rsid w:val="009B22F5"/>
    <w:rsid w:val="009B3645"/>
    <w:rsid w:val="009B3DD0"/>
    <w:rsid w:val="009B4107"/>
    <w:rsid w:val="009B58B6"/>
    <w:rsid w:val="009B6560"/>
    <w:rsid w:val="009B672C"/>
    <w:rsid w:val="009B6919"/>
    <w:rsid w:val="009B778A"/>
    <w:rsid w:val="009C04AD"/>
    <w:rsid w:val="009C1CF2"/>
    <w:rsid w:val="009C3599"/>
    <w:rsid w:val="009C3AA6"/>
    <w:rsid w:val="009C6540"/>
    <w:rsid w:val="009C6692"/>
    <w:rsid w:val="009C7FD0"/>
    <w:rsid w:val="009D05E3"/>
    <w:rsid w:val="009D0808"/>
    <w:rsid w:val="009D08CE"/>
    <w:rsid w:val="009D1F3A"/>
    <w:rsid w:val="009D238F"/>
    <w:rsid w:val="009D2A4D"/>
    <w:rsid w:val="009D3A63"/>
    <w:rsid w:val="009D704E"/>
    <w:rsid w:val="009D776F"/>
    <w:rsid w:val="009E06FD"/>
    <w:rsid w:val="009E0C93"/>
    <w:rsid w:val="009E2867"/>
    <w:rsid w:val="009E4E2E"/>
    <w:rsid w:val="009E7CDA"/>
    <w:rsid w:val="009F002E"/>
    <w:rsid w:val="009F077B"/>
    <w:rsid w:val="009F23C8"/>
    <w:rsid w:val="009F459B"/>
    <w:rsid w:val="009F4A4B"/>
    <w:rsid w:val="009F6529"/>
    <w:rsid w:val="009F657A"/>
    <w:rsid w:val="009F65C2"/>
    <w:rsid w:val="009F6806"/>
    <w:rsid w:val="009F72AB"/>
    <w:rsid w:val="00A01797"/>
    <w:rsid w:val="00A027FA"/>
    <w:rsid w:val="00A03D29"/>
    <w:rsid w:val="00A04F05"/>
    <w:rsid w:val="00A054FC"/>
    <w:rsid w:val="00A05BC3"/>
    <w:rsid w:val="00A06C23"/>
    <w:rsid w:val="00A070B8"/>
    <w:rsid w:val="00A070C0"/>
    <w:rsid w:val="00A07C57"/>
    <w:rsid w:val="00A113CB"/>
    <w:rsid w:val="00A1396D"/>
    <w:rsid w:val="00A13D74"/>
    <w:rsid w:val="00A15013"/>
    <w:rsid w:val="00A16AFD"/>
    <w:rsid w:val="00A17402"/>
    <w:rsid w:val="00A20EEB"/>
    <w:rsid w:val="00A214B2"/>
    <w:rsid w:val="00A21554"/>
    <w:rsid w:val="00A222AE"/>
    <w:rsid w:val="00A22F97"/>
    <w:rsid w:val="00A2301C"/>
    <w:rsid w:val="00A2317F"/>
    <w:rsid w:val="00A23410"/>
    <w:rsid w:val="00A23DA2"/>
    <w:rsid w:val="00A240E5"/>
    <w:rsid w:val="00A244D4"/>
    <w:rsid w:val="00A25004"/>
    <w:rsid w:val="00A263AE"/>
    <w:rsid w:val="00A26EA3"/>
    <w:rsid w:val="00A27887"/>
    <w:rsid w:val="00A31794"/>
    <w:rsid w:val="00A3209D"/>
    <w:rsid w:val="00A326F2"/>
    <w:rsid w:val="00A33E87"/>
    <w:rsid w:val="00A35DB5"/>
    <w:rsid w:val="00A35E29"/>
    <w:rsid w:val="00A37242"/>
    <w:rsid w:val="00A41075"/>
    <w:rsid w:val="00A41487"/>
    <w:rsid w:val="00A43876"/>
    <w:rsid w:val="00A43DFF"/>
    <w:rsid w:val="00A445EE"/>
    <w:rsid w:val="00A44F42"/>
    <w:rsid w:val="00A45CE8"/>
    <w:rsid w:val="00A46AFD"/>
    <w:rsid w:val="00A47DDC"/>
    <w:rsid w:val="00A47E73"/>
    <w:rsid w:val="00A50088"/>
    <w:rsid w:val="00A5027B"/>
    <w:rsid w:val="00A53F6D"/>
    <w:rsid w:val="00A542B2"/>
    <w:rsid w:val="00A5522F"/>
    <w:rsid w:val="00A5545E"/>
    <w:rsid w:val="00A56415"/>
    <w:rsid w:val="00A57DAE"/>
    <w:rsid w:val="00A618D4"/>
    <w:rsid w:val="00A61A83"/>
    <w:rsid w:val="00A631FD"/>
    <w:rsid w:val="00A676E5"/>
    <w:rsid w:val="00A679F6"/>
    <w:rsid w:val="00A71C44"/>
    <w:rsid w:val="00A7208E"/>
    <w:rsid w:val="00A73071"/>
    <w:rsid w:val="00A75F16"/>
    <w:rsid w:val="00A766AD"/>
    <w:rsid w:val="00A80BCC"/>
    <w:rsid w:val="00A82833"/>
    <w:rsid w:val="00A83F94"/>
    <w:rsid w:val="00A84848"/>
    <w:rsid w:val="00A849B2"/>
    <w:rsid w:val="00A85993"/>
    <w:rsid w:val="00A85BD4"/>
    <w:rsid w:val="00A87583"/>
    <w:rsid w:val="00A903EF"/>
    <w:rsid w:val="00A906A0"/>
    <w:rsid w:val="00A91CC7"/>
    <w:rsid w:val="00A91D37"/>
    <w:rsid w:val="00A9373C"/>
    <w:rsid w:val="00A9387D"/>
    <w:rsid w:val="00A94F20"/>
    <w:rsid w:val="00A95783"/>
    <w:rsid w:val="00A97116"/>
    <w:rsid w:val="00AA0608"/>
    <w:rsid w:val="00AA186A"/>
    <w:rsid w:val="00AA3840"/>
    <w:rsid w:val="00AA467C"/>
    <w:rsid w:val="00AA4CF3"/>
    <w:rsid w:val="00AA51E5"/>
    <w:rsid w:val="00AA53E4"/>
    <w:rsid w:val="00AA5679"/>
    <w:rsid w:val="00AA5685"/>
    <w:rsid w:val="00AB1678"/>
    <w:rsid w:val="00AB18FF"/>
    <w:rsid w:val="00AB2164"/>
    <w:rsid w:val="00AB223C"/>
    <w:rsid w:val="00AB35D8"/>
    <w:rsid w:val="00AB3803"/>
    <w:rsid w:val="00AB742D"/>
    <w:rsid w:val="00AC006C"/>
    <w:rsid w:val="00AC11B5"/>
    <w:rsid w:val="00AC22C2"/>
    <w:rsid w:val="00AC284B"/>
    <w:rsid w:val="00AC299E"/>
    <w:rsid w:val="00AC3DD4"/>
    <w:rsid w:val="00AC53D1"/>
    <w:rsid w:val="00AC6B53"/>
    <w:rsid w:val="00AD0BF2"/>
    <w:rsid w:val="00AD196A"/>
    <w:rsid w:val="00AD2338"/>
    <w:rsid w:val="00AD23B3"/>
    <w:rsid w:val="00AD2A5F"/>
    <w:rsid w:val="00AD2E66"/>
    <w:rsid w:val="00AD3CAC"/>
    <w:rsid w:val="00AD3E71"/>
    <w:rsid w:val="00AD4ACD"/>
    <w:rsid w:val="00AD5AD0"/>
    <w:rsid w:val="00AD5D5F"/>
    <w:rsid w:val="00AD5EA6"/>
    <w:rsid w:val="00AD65FC"/>
    <w:rsid w:val="00AE05D0"/>
    <w:rsid w:val="00AE20A9"/>
    <w:rsid w:val="00AE262A"/>
    <w:rsid w:val="00AE372E"/>
    <w:rsid w:val="00AE4152"/>
    <w:rsid w:val="00AE6984"/>
    <w:rsid w:val="00AE6F46"/>
    <w:rsid w:val="00AF043A"/>
    <w:rsid w:val="00AF344E"/>
    <w:rsid w:val="00AF7C0C"/>
    <w:rsid w:val="00B00F40"/>
    <w:rsid w:val="00B011DE"/>
    <w:rsid w:val="00B01B6F"/>
    <w:rsid w:val="00B02604"/>
    <w:rsid w:val="00B03A2D"/>
    <w:rsid w:val="00B05583"/>
    <w:rsid w:val="00B06B79"/>
    <w:rsid w:val="00B06F59"/>
    <w:rsid w:val="00B11335"/>
    <w:rsid w:val="00B11555"/>
    <w:rsid w:val="00B115AF"/>
    <w:rsid w:val="00B11619"/>
    <w:rsid w:val="00B1239F"/>
    <w:rsid w:val="00B12C70"/>
    <w:rsid w:val="00B12D4A"/>
    <w:rsid w:val="00B15C8F"/>
    <w:rsid w:val="00B16A09"/>
    <w:rsid w:val="00B16F44"/>
    <w:rsid w:val="00B17051"/>
    <w:rsid w:val="00B17FCE"/>
    <w:rsid w:val="00B20842"/>
    <w:rsid w:val="00B20A07"/>
    <w:rsid w:val="00B20D0D"/>
    <w:rsid w:val="00B21E04"/>
    <w:rsid w:val="00B23973"/>
    <w:rsid w:val="00B23C26"/>
    <w:rsid w:val="00B24033"/>
    <w:rsid w:val="00B24A4C"/>
    <w:rsid w:val="00B333CF"/>
    <w:rsid w:val="00B3346D"/>
    <w:rsid w:val="00B33B30"/>
    <w:rsid w:val="00B343DF"/>
    <w:rsid w:val="00B344D8"/>
    <w:rsid w:val="00B34515"/>
    <w:rsid w:val="00B350CC"/>
    <w:rsid w:val="00B35805"/>
    <w:rsid w:val="00B35896"/>
    <w:rsid w:val="00B35C75"/>
    <w:rsid w:val="00B35F71"/>
    <w:rsid w:val="00B36113"/>
    <w:rsid w:val="00B36AF7"/>
    <w:rsid w:val="00B36C79"/>
    <w:rsid w:val="00B36F33"/>
    <w:rsid w:val="00B4027F"/>
    <w:rsid w:val="00B40538"/>
    <w:rsid w:val="00B44F31"/>
    <w:rsid w:val="00B50867"/>
    <w:rsid w:val="00B51A5C"/>
    <w:rsid w:val="00B5397D"/>
    <w:rsid w:val="00B54BA1"/>
    <w:rsid w:val="00B54E6C"/>
    <w:rsid w:val="00B55069"/>
    <w:rsid w:val="00B550A3"/>
    <w:rsid w:val="00B550AB"/>
    <w:rsid w:val="00B55ADF"/>
    <w:rsid w:val="00B562B3"/>
    <w:rsid w:val="00B62FF8"/>
    <w:rsid w:val="00B64C18"/>
    <w:rsid w:val="00B65F35"/>
    <w:rsid w:val="00B668F8"/>
    <w:rsid w:val="00B66E30"/>
    <w:rsid w:val="00B67151"/>
    <w:rsid w:val="00B70BCA"/>
    <w:rsid w:val="00B70CAF"/>
    <w:rsid w:val="00B751A5"/>
    <w:rsid w:val="00B75A5E"/>
    <w:rsid w:val="00B75F48"/>
    <w:rsid w:val="00B77DBC"/>
    <w:rsid w:val="00B8019D"/>
    <w:rsid w:val="00B80C45"/>
    <w:rsid w:val="00B83FBD"/>
    <w:rsid w:val="00B85CBE"/>
    <w:rsid w:val="00B85EF3"/>
    <w:rsid w:val="00B8696F"/>
    <w:rsid w:val="00B86BF7"/>
    <w:rsid w:val="00B86D7B"/>
    <w:rsid w:val="00B87132"/>
    <w:rsid w:val="00B8765F"/>
    <w:rsid w:val="00B90377"/>
    <w:rsid w:val="00B911B2"/>
    <w:rsid w:val="00B917A6"/>
    <w:rsid w:val="00B93BC7"/>
    <w:rsid w:val="00B94A55"/>
    <w:rsid w:val="00B94BC4"/>
    <w:rsid w:val="00B95641"/>
    <w:rsid w:val="00BA044E"/>
    <w:rsid w:val="00BA069D"/>
    <w:rsid w:val="00BA14B8"/>
    <w:rsid w:val="00BA22EE"/>
    <w:rsid w:val="00BA4C6B"/>
    <w:rsid w:val="00BA5024"/>
    <w:rsid w:val="00BA7CFA"/>
    <w:rsid w:val="00BB0FBC"/>
    <w:rsid w:val="00BB1832"/>
    <w:rsid w:val="00BB2835"/>
    <w:rsid w:val="00BB2A13"/>
    <w:rsid w:val="00BB3889"/>
    <w:rsid w:val="00BB3C7D"/>
    <w:rsid w:val="00BB3F78"/>
    <w:rsid w:val="00BB461F"/>
    <w:rsid w:val="00BB5EE5"/>
    <w:rsid w:val="00BB667E"/>
    <w:rsid w:val="00BB6A39"/>
    <w:rsid w:val="00BC03F9"/>
    <w:rsid w:val="00BC067C"/>
    <w:rsid w:val="00BC4FDB"/>
    <w:rsid w:val="00BC7B10"/>
    <w:rsid w:val="00BD04A3"/>
    <w:rsid w:val="00BD1D2C"/>
    <w:rsid w:val="00BD2BE5"/>
    <w:rsid w:val="00BD2C8A"/>
    <w:rsid w:val="00BD4923"/>
    <w:rsid w:val="00BD4DCB"/>
    <w:rsid w:val="00BD5682"/>
    <w:rsid w:val="00BE12D8"/>
    <w:rsid w:val="00BE1B50"/>
    <w:rsid w:val="00BE279E"/>
    <w:rsid w:val="00BE44CF"/>
    <w:rsid w:val="00BE5712"/>
    <w:rsid w:val="00BE5C28"/>
    <w:rsid w:val="00BE6950"/>
    <w:rsid w:val="00BF1153"/>
    <w:rsid w:val="00BF2703"/>
    <w:rsid w:val="00BF31F3"/>
    <w:rsid w:val="00BF39A8"/>
    <w:rsid w:val="00BF46E4"/>
    <w:rsid w:val="00BF46F5"/>
    <w:rsid w:val="00BF4785"/>
    <w:rsid w:val="00BF5260"/>
    <w:rsid w:val="00BF6F6D"/>
    <w:rsid w:val="00BF7AE8"/>
    <w:rsid w:val="00C02010"/>
    <w:rsid w:val="00C02A20"/>
    <w:rsid w:val="00C04576"/>
    <w:rsid w:val="00C050E3"/>
    <w:rsid w:val="00C0575E"/>
    <w:rsid w:val="00C059C7"/>
    <w:rsid w:val="00C07219"/>
    <w:rsid w:val="00C07FD0"/>
    <w:rsid w:val="00C10011"/>
    <w:rsid w:val="00C116B1"/>
    <w:rsid w:val="00C12EAA"/>
    <w:rsid w:val="00C1393E"/>
    <w:rsid w:val="00C16519"/>
    <w:rsid w:val="00C17257"/>
    <w:rsid w:val="00C17487"/>
    <w:rsid w:val="00C17C5C"/>
    <w:rsid w:val="00C17E25"/>
    <w:rsid w:val="00C204E8"/>
    <w:rsid w:val="00C208CD"/>
    <w:rsid w:val="00C208EB"/>
    <w:rsid w:val="00C21B0A"/>
    <w:rsid w:val="00C23F17"/>
    <w:rsid w:val="00C23FAD"/>
    <w:rsid w:val="00C24FA0"/>
    <w:rsid w:val="00C25EA1"/>
    <w:rsid w:val="00C273FC"/>
    <w:rsid w:val="00C307F4"/>
    <w:rsid w:val="00C30A3D"/>
    <w:rsid w:val="00C33D71"/>
    <w:rsid w:val="00C33FEC"/>
    <w:rsid w:val="00C34309"/>
    <w:rsid w:val="00C34A21"/>
    <w:rsid w:val="00C3601F"/>
    <w:rsid w:val="00C36035"/>
    <w:rsid w:val="00C36471"/>
    <w:rsid w:val="00C36CE1"/>
    <w:rsid w:val="00C371F7"/>
    <w:rsid w:val="00C37F55"/>
    <w:rsid w:val="00C405D9"/>
    <w:rsid w:val="00C40A4A"/>
    <w:rsid w:val="00C43A28"/>
    <w:rsid w:val="00C43FAE"/>
    <w:rsid w:val="00C44246"/>
    <w:rsid w:val="00C44434"/>
    <w:rsid w:val="00C44DF9"/>
    <w:rsid w:val="00C451CC"/>
    <w:rsid w:val="00C45D11"/>
    <w:rsid w:val="00C46B9B"/>
    <w:rsid w:val="00C4766D"/>
    <w:rsid w:val="00C519BA"/>
    <w:rsid w:val="00C52C66"/>
    <w:rsid w:val="00C531F1"/>
    <w:rsid w:val="00C533B6"/>
    <w:rsid w:val="00C53F2C"/>
    <w:rsid w:val="00C5431A"/>
    <w:rsid w:val="00C54321"/>
    <w:rsid w:val="00C54F56"/>
    <w:rsid w:val="00C55361"/>
    <w:rsid w:val="00C5952D"/>
    <w:rsid w:val="00C6123E"/>
    <w:rsid w:val="00C612A4"/>
    <w:rsid w:val="00C6133E"/>
    <w:rsid w:val="00C62ED8"/>
    <w:rsid w:val="00C652CE"/>
    <w:rsid w:val="00C658A8"/>
    <w:rsid w:val="00C65FBD"/>
    <w:rsid w:val="00C66390"/>
    <w:rsid w:val="00C66F82"/>
    <w:rsid w:val="00C710FF"/>
    <w:rsid w:val="00C7119D"/>
    <w:rsid w:val="00C718D4"/>
    <w:rsid w:val="00C724D8"/>
    <w:rsid w:val="00C73246"/>
    <w:rsid w:val="00C7391E"/>
    <w:rsid w:val="00C74FA6"/>
    <w:rsid w:val="00C76250"/>
    <w:rsid w:val="00C76852"/>
    <w:rsid w:val="00C769B9"/>
    <w:rsid w:val="00C76FEB"/>
    <w:rsid w:val="00C80F5B"/>
    <w:rsid w:val="00C81E39"/>
    <w:rsid w:val="00C83049"/>
    <w:rsid w:val="00C8346C"/>
    <w:rsid w:val="00C83968"/>
    <w:rsid w:val="00C839AB"/>
    <w:rsid w:val="00C859BE"/>
    <w:rsid w:val="00C8614C"/>
    <w:rsid w:val="00C87743"/>
    <w:rsid w:val="00C907AE"/>
    <w:rsid w:val="00C909DA"/>
    <w:rsid w:val="00C919A8"/>
    <w:rsid w:val="00C91D10"/>
    <w:rsid w:val="00C91E92"/>
    <w:rsid w:val="00C93ED1"/>
    <w:rsid w:val="00C95DC7"/>
    <w:rsid w:val="00C95FE6"/>
    <w:rsid w:val="00C979FC"/>
    <w:rsid w:val="00CA0BCB"/>
    <w:rsid w:val="00CA0D22"/>
    <w:rsid w:val="00CA155F"/>
    <w:rsid w:val="00CA1775"/>
    <w:rsid w:val="00CA1DAC"/>
    <w:rsid w:val="00CA219C"/>
    <w:rsid w:val="00CA2642"/>
    <w:rsid w:val="00CA2F1C"/>
    <w:rsid w:val="00CA3338"/>
    <w:rsid w:val="00CA5317"/>
    <w:rsid w:val="00CA5E42"/>
    <w:rsid w:val="00CA72F0"/>
    <w:rsid w:val="00CA7F59"/>
    <w:rsid w:val="00CB05DC"/>
    <w:rsid w:val="00CB0BC8"/>
    <w:rsid w:val="00CB0C28"/>
    <w:rsid w:val="00CB1037"/>
    <w:rsid w:val="00CB2217"/>
    <w:rsid w:val="00CB2EA0"/>
    <w:rsid w:val="00CB57DE"/>
    <w:rsid w:val="00CB6E15"/>
    <w:rsid w:val="00CB6F06"/>
    <w:rsid w:val="00CC061A"/>
    <w:rsid w:val="00CC1029"/>
    <w:rsid w:val="00CC2824"/>
    <w:rsid w:val="00CC2D0F"/>
    <w:rsid w:val="00CC45E9"/>
    <w:rsid w:val="00CC504F"/>
    <w:rsid w:val="00CC58A8"/>
    <w:rsid w:val="00CD01EF"/>
    <w:rsid w:val="00CD060F"/>
    <w:rsid w:val="00CD0B85"/>
    <w:rsid w:val="00CD0CE5"/>
    <w:rsid w:val="00CD1C22"/>
    <w:rsid w:val="00CD1CEC"/>
    <w:rsid w:val="00CD368F"/>
    <w:rsid w:val="00CD4849"/>
    <w:rsid w:val="00CD4EB4"/>
    <w:rsid w:val="00CD5429"/>
    <w:rsid w:val="00CD6795"/>
    <w:rsid w:val="00CD74A6"/>
    <w:rsid w:val="00CD756B"/>
    <w:rsid w:val="00CD7791"/>
    <w:rsid w:val="00CE141C"/>
    <w:rsid w:val="00CE2AF0"/>
    <w:rsid w:val="00CE2F1A"/>
    <w:rsid w:val="00CE33DA"/>
    <w:rsid w:val="00CE350E"/>
    <w:rsid w:val="00CE4740"/>
    <w:rsid w:val="00CE59FC"/>
    <w:rsid w:val="00CE5EC4"/>
    <w:rsid w:val="00CE6176"/>
    <w:rsid w:val="00CE7607"/>
    <w:rsid w:val="00CF07BE"/>
    <w:rsid w:val="00CF1300"/>
    <w:rsid w:val="00CF1CF8"/>
    <w:rsid w:val="00CF24F3"/>
    <w:rsid w:val="00CF74EE"/>
    <w:rsid w:val="00CF768B"/>
    <w:rsid w:val="00D00A86"/>
    <w:rsid w:val="00D0493B"/>
    <w:rsid w:val="00D050CE"/>
    <w:rsid w:val="00D06494"/>
    <w:rsid w:val="00D074C5"/>
    <w:rsid w:val="00D104D8"/>
    <w:rsid w:val="00D10504"/>
    <w:rsid w:val="00D111AA"/>
    <w:rsid w:val="00D11A40"/>
    <w:rsid w:val="00D12FC9"/>
    <w:rsid w:val="00D130E1"/>
    <w:rsid w:val="00D14BDE"/>
    <w:rsid w:val="00D15CB9"/>
    <w:rsid w:val="00D165C6"/>
    <w:rsid w:val="00D16F93"/>
    <w:rsid w:val="00D17AE7"/>
    <w:rsid w:val="00D17BDB"/>
    <w:rsid w:val="00D17F81"/>
    <w:rsid w:val="00D22095"/>
    <w:rsid w:val="00D22455"/>
    <w:rsid w:val="00D237BE"/>
    <w:rsid w:val="00D24ADC"/>
    <w:rsid w:val="00D24C4E"/>
    <w:rsid w:val="00D25151"/>
    <w:rsid w:val="00D2638D"/>
    <w:rsid w:val="00D30431"/>
    <w:rsid w:val="00D310A4"/>
    <w:rsid w:val="00D3207F"/>
    <w:rsid w:val="00D33615"/>
    <w:rsid w:val="00D3390F"/>
    <w:rsid w:val="00D34CAF"/>
    <w:rsid w:val="00D40668"/>
    <w:rsid w:val="00D41079"/>
    <w:rsid w:val="00D41E59"/>
    <w:rsid w:val="00D42619"/>
    <w:rsid w:val="00D4323C"/>
    <w:rsid w:val="00D43796"/>
    <w:rsid w:val="00D440CC"/>
    <w:rsid w:val="00D4519F"/>
    <w:rsid w:val="00D47415"/>
    <w:rsid w:val="00D47A1F"/>
    <w:rsid w:val="00D51185"/>
    <w:rsid w:val="00D513F5"/>
    <w:rsid w:val="00D5261A"/>
    <w:rsid w:val="00D54A7F"/>
    <w:rsid w:val="00D55556"/>
    <w:rsid w:val="00D56118"/>
    <w:rsid w:val="00D56449"/>
    <w:rsid w:val="00D5688F"/>
    <w:rsid w:val="00D569AB"/>
    <w:rsid w:val="00D5723B"/>
    <w:rsid w:val="00D573AF"/>
    <w:rsid w:val="00D57D21"/>
    <w:rsid w:val="00D600D1"/>
    <w:rsid w:val="00D60C92"/>
    <w:rsid w:val="00D60DD7"/>
    <w:rsid w:val="00D65405"/>
    <w:rsid w:val="00D66589"/>
    <w:rsid w:val="00D666A7"/>
    <w:rsid w:val="00D66858"/>
    <w:rsid w:val="00D67836"/>
    <w:rsid w:val="00D678F4"/>
    <w:rsid w:val="00D70728"/>
    <w:rsid w:val="00D70AF5"/>
    <w:rsid w:val="00D71E03"/>
    <w:rsid w:val="00D72123"/>
    <w:rsid w:val="00D73610"/>
    <w:rsid w:val="00D75355"/>
    <w:rsid w:val="00D75F8C"/>
    <w:rsid w:val="00D7634E"/>
    <w:rsid w:val="00D76605"/>
    <w:rsid w:val="00D768F6"/>
    <w:rsid w:val="00D8018D"/>
    <w:rsid w:val="00D81ECC"/>
    <w:rsid w:val="00D82381"/>
    <w:rsid w:val="00D8284C"/>
    <w:rsid w:val="00D83648"/>
    <w:rsid w:val="00D84989"/>
    <w:rsid w:val="00D84E5D"/>
    <w:rsid w:val="00D8500F"/>
    <w:rsid w:val="00D85316"/>
    <w:rsid w:val="00D87212"/>
    <w:rsid w:val="00D90E40"/>
    <w:rsid w:val="00D94735"/>
    <w:rsid w:val="00D9532C"/>
    <w:rsid w:val="00D953F5"/>
    <w:rsid w:val="00D95C96"/>
    <w:rsid w:val="00D96146"/>
    <w:rsid w:val="00D96172"/>
    <w:rsid w:val="00D96680"/>
    <w:rsid w:val="00D97774"/>
    <w:rsid w:val="00DA0281"/>
    <w:rsid w:val="00DA17E6"/>
    <w:rsid w:val="00DA24C2"/>
    <w:rsid w:val="00DA35CE"/>
    <w:rsid w:val="00DA4DC0"/>
    <w:rsid w:val="00DA53B2"/>
    <w:rsid w:val="00DA5A4D"/>
    <w:rsid w:val="00DA5AA4"/>
    <w:rsid w:val="00DA620D"/>
    <w:rsid w:val="00DA6B0A"/>
    <w:rsid w:val="00DB119E"/>
    <w:rsid w:val="00DB2C10"/>
    <w:rsid w:val="00DB30A9"/>
    <w:rsid w:val="00DB3129"/>
    <w:rsid w:val="00DB36E8"/>
    <w:rsid w:val="00DB3B82"/>
    <w:rsid w:val="00DB3CE5"/>
    <w:rsid w:val="00DB4C57"/>
    <w:rsid w:val="00DB53B7"/>
    <w:rsid w:val="00DB54B6"/>
    <w:rsid w:val="00DB5AEC"/>
    <w:rsid w:val="00DC114A"/>
    <w:rsid w:val="00DC13D3"/>
    <w:rsid w:val="00DC1CE7"/>
    <w:rsid w:val="00DC2C8C"/>
    <w:rsid w:val="00DC39CE"/>
    <w:rsid w:val="00DC535B"/>
    <w:rsid w:val="00DC5927"/>
    <w:rsid w:val="00DC66BF"/>
    <w:rsid w:val="00DC67CA"/>
    <w:rsid w:val="00DC7AA6"/>
    <w:rsid w:val="00DD076D"/>
    <w:rsid w:val="00DD0A10"/>
    <w:rsid w:val="00DD0C22"/>
    <w:rsid w:val="00DD0E30"/>
    <w:rsid w:val="00DD2412"/>
    <w:rsid w:val="00DD2528"/>
    <w:rsid w:val="00DD555F"/>
    <w:rsid w:val="00DD5B47"/>
    <w:rsid w:val="00DD6EEE"/>
    <w:rsid w:val="00DD7319"/>
    <w:rsid w:val="00DD777E"/>
    <w:rsid w:val="00DE1938"/>
    <w:rsid w:val="00DE20C3"/>
    <w:rsid w:val="00DE2B0E"/>
    <w:rsid w:val="00DE4CD1"/>
    <w:rsid w:val="00DE7016"/>
    <w:rsid w:val="00DE7CA7"/>
    <w:rsid w:val="00DF078A"/>
    <w:rsid w:val="00DF0F4E"/>
    <w:rsid w:val="00DF5D21"/>
    <w:rsid w:val="00DF5ECC"/>
    <w:rsid w:val="00DF643D"/>
    <w:rsid w:val="00E00565"/>
    <w:rsid w:val="00E006EE"/>
    <w:rsid w:val="00E00CAD"/>
    <w:rsid w:val="00E0585C"/>
    <w:rsid w:val="00E058ED"/>
    <w:rsid w:val="00E05FCB"/>
    <w:rsid w:val="00E06EDF"/>
    <w:rsid w:val="00E07384"/>
    <w:rsid w:val="00E1020C"/>
    <w:rsid w:val="00E10747"/>
    <w:rsid w:val="00E123BD"/>
    <w:rsid w:val="00E1261E"/>
    <w:rsid w:val="00E1273F"/>
    <w:rsid w:val="00E12FF6"/>
    <w:rsid w:val="00E13393"/>
    <w:rsid w:val="00E13863"/>
    <w:rsid w:val="00E13E54"/>
    <w:rsid w:val="00E14FF1"/>
    <w:rsid w:val="00E15E7F"/>
    <w:rsid w:val="00E16D85"/>
    <w:rsid w:val="00E16E5C"/>
    <w:rsid w:val="00E20A86"/>
    <w:rsid w:val="00E2198A"/>
    <w:rsid w:val="00E23901"/>
    <w:rsid w:val="00E253A7"/>
    <w:rsid w:val="00E26432"/>
    <w:rsid w:val="00E26B76"/>
    <w:rsid w:val="00E27039"/>
    <w:rsid w:val="00E313CE"/>
    <w:rsid w:val="00E32404"/>
    <w:rsid w:val="00E332F8"/>
    <w:rsid w:val="00E33DC7"/>
    <w:rsid w:val="00E3492D"/>
    <w:rsid w:val="00E349B7"/>
    <w:rsid w:val="00E34E99"/>
    <w:rsid w:val="00E40705"/>
    <w:rsid w:val="00E41008"/>
    <w:rsid w:val="00E41A94"/>
    <w:rsid w:val="00E42632"/>
    <w:rsid w:val="00E4303F"/>
    <w:rsid w:val="00E43645"/>
    <w:rsid w:val="00E43F04"/>
    <w:rsid w:val="00E44AB1"/>
    <w:rsid w:val="00E45735"/>
    <w:rsid w:val="00E475AF"/>
    <w:rsid w:val="00E514EF"/>
    <w:rsid w:val="00E51F1A"/>
    <w:rsid w:val="00E525F7"/>
    <w:rsid w:val="00E52A89"/>
    <w:rsid w:val="00E53972"/>
    <w:rsid w:val="00E53A6A"/>
    <w:rsid w:val="00E57616"/>
    <w:rsid w:val="00E601CB"/>
    <w:rsid w:val="00E60530"/>
    <w:rsid w:val="00E605EE"/>
    <w:rsid w:val="00E619D7"/>
    <w:rsid w:val="00E61CF3"/>
    <w:rsid w:val="00E61E99"/>
    <w:rsid w:val="00E62AA7"/>
    <w:rsid w:val="00E63B5F"/>
    <w:rsid w:val="00E6431A"/>
    <w:rsid w:val="00E6472F"/>
    <w:rsid w:val="00E65DE1"/>
    <w:rsid w:val="00E65DF7"/>
    <w:rsid w:val="00E665C5"/>
    <w:rsid w:val="00E668E3"/>
    <w:rsid w:val="00E6799F"/>
    <w:rsid w:val="00E70EB5"/>
    <w:rsid w:val="00E71178"/>
    <w:rsid w:val="00E71961"/>
    <w:rsid w:val="00E71A47"/>
    <w:rsid w:val="00E71ED3"/>
    <w:rsid w:val="00E72802"/>
    <w:rsid w:val="00E73141"/>
    <w:rsid w:val="00E7411E"/>
    <w:rsid w:val="00E744AD"/>
    <w:rsid w:val="00E747CC"/>
    <w:rsid w:val="00E752D4"/>
    <w:rsid w:val="00E75424"/>
    <w:rsid w:val="00E76ECA"/>
    <w:rsid w:val="00E82980"/>
    <w:rsid w:val="00E84175"/>
    <w:rsid w:val="00E86408"/>
    <w:rsid w:val="00E86F20"/>
    <w:rsid w:val="00E90296"/>
    <w:rsid w:val="00E90F2B"/>
    <w:rsid w:val="00E91AFC"/>
    <w:rsid w:val="00E91D71"/>
    <w:rsid w:val="00E92BD7"/>
    <w:rsid w:val="00E92F6E"/>
    <w:rsid w:val="00E936DC"/>
    <w:rsid w:val="00E93D62"/>
    <w:rsid w:val="00E93ED2"/>
    <w:rsid w:val="00E94ED2"/>
    <w:rsid w:val="00E962B4"/>
    <w:rsid w:val="00E97E84"/>
    <w:rsid w:val="00EA04AE"/>
    <w:rsid w:val="00EA0C7E"/>
    <w:rsid w:val="00EA0DE6"/>
    <w:rsid w:val="00EA2A58"/>
    <w:rsid w:val="00EA3A15"/>
    <w:rsid w:val="00EA4ADF"/>
    <w:rsid w:val="00EA4F61"/>
    <w:rsid w:val="00EA55C2"/>
    <w:rsid w:val="00EA6C02"/>
    <w:rsid w:val="00EB5CDD"/>
    <w:rsid w:val="00EB5FD9"/>
    <w:rsid w:val="00EB7053"/>
    <w:rsid w:val="00EB751C"/>
    <w:rsid w:val="00EB7D9A"/>
    <w:rsid w:val="00EC0472"/>
    <w:rsid w:val="00EC31CA"/>
    <w:rsid w:val="00EC3EF7"/>
    <w:rsid w:val="00EC4737"/>
    <w:rsid w:val="00EC541A"/>
    <w:rsid w:val="00EC7B19"/>
    <w:rsid w:val="00ED1CBB"/>
    <w:rsid w:val="00ED1D3B"/>
    <w:rsid w:val="00ED1F34"/>
    <w:rsid w:val="00ED4B06"/>
    <w:rsid w:val="00ED4DB1"/>
    <w:rsid w:val="00ED4FED"/>
    <w:rsid w:val="00ED563F"/>
    <w:rsid w:val="00ED5FE2"/>
    <w:rsid w:val="00ED6D56"/>
    <w:rsid w:val="00ED7F13"/>
    <w:rsid w:val="00EE0305"/>
    <w:rsid w:val="00EE0D0F"/>
    <w:rsid w:val="00EE1912"/>
    <w:rsid w:val="00EE1F52"/>
    <w:rsid w:val="00EE2937"/>
    <w:rsid w:val="00EE338F"/>
    <w:rsid w:val="00EE33FA"/>
    <w:rsid w:val="00EE3870"/>
    <w:rsid w:val="00EE49A3"/>
    <w:rsid w:val="00EE679D"/>
    <w:rsid w:val="00EE7179"/>
    <w:rsid w:val="00EE7332"/>
    <w:rsid w:val="00EE7415"/>
    <w:rsid w:val="00EE79E8"/>
    <w:rsid w:val="00EE7B26"/>
    <w:rsid w:val="00EE7BAB"/>
    <w:rsid w:val="00EF07B9"/>
    <w:rsid w:val="00EF207F"/>
    <w:rsid w:val="00EF25C6"/>
    <w:rsid w:val="00EF2A98"/>
    <w:rsid w:val="00EF2C0A"/>
    <w:rsid w:val="00EF4726"/>
    <w:rsid w:val="00EF4DBC"/>
    <w:rsid w:val="00EF53BD"/>
    <w:rsid w:val="00EF753C"/>
    <w:rsid w:val="00F0092B"/>
    <w:rsid w:val="00F01C01"/>
    <w:rsid w:val="00F043D4"/>
    <w:rsid w:val="00F05693"/>
    <w:rsid w:val="00F10FB2"/>
    <w:rsid w:val="00F1221E"/>
    <w:rsid w:val="00F12BE5"/>
    <w:rsid w:val="00F1309B"/>
    <w:rsid w:val="00F1389C"/>
    <w:rsid w:val="00F13C7E"/>
    <w:rsid w:val="00F141BB"/>
    <w:rsid w:val="00F14EE8"/>
    <w:rsid w:val="00F15F6B"/>
    <w:rsid w:val="00F163D0"/>
    <w:rsid w:val="00F17784"/>
    <w:rsid w:val="00F17F1A"/>
    <w:rsid w:val="00F2013D"/>
    <w:rsid w:val="00F211D5"/>
    <w:rsid w:val="00F22A19"/>
    <w:rsid w:val="00F22A4B"/>
    <w:rsid w:val="00F23FF7"/>
    <w:rsid w:val="00F25BCC"/>
    <w:rsid w:val="00F271F4"/>
    <w:rsid w:val="00F27AB6"/>
    <w:rsid w:val="00F30ED9"/>
    <w:rsid w:val="00F31A53"/>
    <w:rsid w:val="00F3234B"/>
    <w:rsid w:val="00F324B1"/>
    <w:rsid w:val="00F3286B"/>
    <w:rsid w:val="00F33541"/>
    <w:rsid w:val="00F34453"/>
    <w:rsid w:val="00F34E48"/>
    <w:rsid w:val="00F35060"/>
    <w:rsid w:val="00F378C0"/>
    <w:rsid w:val="00F40133"/>
    <w:rsid w:val="00F4071C"/>
    <w:rsid w:val="00F4132E"/>
    <w:rsid w:val="00F4306D"/>
    <w:rsid w:val="00F44EA7"/>
    <w:rsid w:val="00F45852"/>
    <w:rsid w:val="00F45A8D"/>
    <w:rsid w:val="00F45D21"/>
    <w:rsid w:val="00F45E6A"/>
    <w:rsid w:val="00F45FB2"/>
    <w:rsid w:val="00F46BA5"/>
    <w:rsid w:val="00F47527"/>
    <w:rsid w:val="00F52831"/>
    <w:rsid w:val="00F52FF8"/>
    <w:rsid w:val="00F53FC8"/>
    <w:rsid w:val="00F540CA"/>
    <w:rsid w:val="00F540E6"/>
    <w:rsid w:val="00F5469A"/>
    <w:rsid w:val="00F567D0"/>
    <w:rsid w:val="00F56F76"/>
    <w:rsid w:val="00F577D6"/>
    <w:rsid w:val="00F6094A"/>
    <w:rsid w:val="00F60E6C"/>
    <w:rsid w:val="00F61517"/>
    <w:rsid w:val="00F61918"/>
    <w:rsid w:val="00F6205B"/>
    <w:rsid w:val="00F6270B"/>
    <w:rsid w:val="00F62801"/>
    <w:rsid w:val="00F62D67"/>
    <w:rsid w:val="00F631C7"/>
    <w:rsid w:val="00F64BFE"/>
    <w:rsid w:val="00F64E6F"/>
    <w:rsid w:val="00F65FB6"/>
    <w:rsid w:val="00F67518"/>
    <w:rsid w:val="00F7117E"/>
    <w:rsid w:val="00F71CC7"/>
    <w:rsid w:val="00F728D5"/>
    <w:rsid w:val="00F73F07"/>
    <w:rsid w:val="00F759E5"/>
    <w:rsid w:val="00F76DD3"/>
    <w:rsid w:val="00F77EA6"/>
    <w:rsid w:val="00F80109"/>
    <w:rsid w:val="00F8028F"/>
    <w:rsid w:val="00F81875"/>
    <w:rsid w:val="00F875A9"/>
    <w:rsid w:val="00F91479"/>
    <w:rsid w:val="00F922C9"/>
    <w:rsid w:val="00F931EE"/>
    <w:rsid w:val="00F93489"/>
    <w:rsid w:val="00F95F66"/>
    <w:rsid w:val="00FA3986"/>
    <w:rsid w:val="00FA6425"/>
    <w:rsid w:val="00FA6BD7"/>
    <w:rsid w:val="00FB05B8"/>
    <w:rsid w:val="00FB0E61"/>
    <w:rsid w:val="00FB1174"/>
    <w:rsid w:val="00FB190A"/>
    <w:rsid w:val="00FB1AD0"/>
    <w:rsid w:val="00FB2622"/>
    <w:rsid w:val="00FB2BB7"/>
    <w:rsid w:val="00FB3489"/>
    <w:rsid w:val="00FB38F6"/>
    <w:rsid w:val="00FB3FF8"/>
    <w:rsid w:val="00FB487C"/>
    <w:rsid w:val="00FB6045"/>
    <w:rsid w:val="00FB6660"/>
    <w:rsid w:val="00FB78F9"/>
    <w:rsid w:val="00FC01D3"/>
    <w:rsid w:val="00FC1651"/>
    <w:rsid w:val="00FC1D2B"/>
    <w:rsid w:val="00FC25D4"/>
    <w:rsid w:val="00FC2C0B"/>
    <w:rsid w:val="00FC3B2D"/>
    <w:rsid w:val="00FC3B3D"/>
    <w:rsid w:val="00FC4793"/>
    <w:rsid w:val="00FC5DF9"/>
    <w:rsid w:val="00FD0ACC"/>
    <w:rsid w:val="00FD129F"/>
    <w:rsid w:val="00FD1392"/>
    <w:rsid w:val="00FD1D37"/>
    <w:rsid w:val="00FD43B5"/>
    <w:rsid w:val="00FD46B4"/>
    <w:rsid w:val="00FD55B8"/>
    <w:rsid w:val="00FD5CD3"/>
    <w:rsid w:val="00FD5CE2"/>
    <w:rsid w:val="00FD7F1B"/>
    <w:rsid w:val="00FE1D39"/>
    <w:rsid w:val="00FE229C"/>
    <w:rsid w:val="00FE2CD5"/>
    <w:rsid w:val="00FE3143"/>
    <w:rsid w:val="00FE35F0"/>
    <w:rsid w:val="00FE3A81"/>
    <w:rsid w:val="00FE5649"/>
    <w:rsid w:val="00FE6663"/>
    <w:rsid w:val="00FE73EA"/>
    <w:rsid w:val="00FE78AA"/>
    <w:rsid w:val="00FE7E4F"/>
    <w:rsid w:val="00FF320D"/>
    <w:rsid w:val="00FF4BDF"/>
    <w:rsid w:val="00FF5F70"/>
    <w:rsid w:val="00FF635C"/>
    <w:rsid w:val="00FF64FE"/>
    <w:rsid w:val="00FF6A09"/>
    <w:rsid w:val="01C4E434"/>
    <w:rsid w:val="0297FA0D"/>
    <w:rsid w:val="03220471"/>
    <w:rsid w:val="038E8A1F"/>
    <w:rsid w:val="053B821B"/>
    <w:rsid w:val="054382DD"/>
    <w:rsid w:val="05A35F93"/>
    <w:rsid w:val="0635B282"/>
    <w:rsid w:val="064BCD68"/>
    <w:rsid w:val="06C6BF05"/>
    <w:rsid w:val="06DF533E"/>
    <w:rsid w:val="072A31F3"/>
    <w:rsid w:val="08E89490"/>
    <w:rsid w:val="096BB0AA"/>
    <w:rsid w:val="0976A1D6"/>
    <w:rsid w:val="09CFA9DA"/>
    <w:rsid w:val="0A13BE18"/>
    <w:rsid w:val="0A42EE81"/>
    <w:rsid w:val="0A9E6240"/>
    <w:rsid w:val="0AC2F1A5"/>
    <w:rsid w:val="0AD06F64"/>
    <w:rsid w:val="0BA1898A"/>
    <w:rsid w:val="0BA95FEA"/>
    <w:rsid w:val="0BD83E26"/>
    <w:rsid w:val="0BFCE814"/>
    <w:rsid w:val="0CA81831"/>
    <w:rsid w:val="0D4D8360"/>
    <w:rsid w:val="0DA93362"/>
    <w:rsid w:val="0DFB59CE"/>
    <w:rsid w:val="0E49AF60"/>
    <w:rsid w:val="0E8BAA99"/>
    <w:rsid w:val="0E9AA74C"/>
    <w:rsid w:val="0ED53735"/>
    <w:rsid w:val="0EEF1CC1"/>
    <w:rsid w:val="0F286AAB"/>
    <w:rsid w:val="10B58CC4"/>
    <w:rsid w:val="11081BA8"/>
    <w:rsid w:val="1147A7BD"/>
    <w:rsid w:val="12FCA07B"/>
    <w:rsid w:val="13C581A3"/>
    <w:rsid w:val="14096237"/>
    <w:rsid w:val="1415FEC4"/>
    <w:rsid w:val="14A9C034"/>
    <w:rsid w:val="14CF9FBD"/>
    <w:rsid w:val="1638F8DB"/>
    <w:rsid w:val="17280430"/>
    <w:rsid w:val="17EDF199"/>
    <w:rsid w:val="1830C2A6"/>
    <w:rsid w:val="18BA4A15"/>
    <w:rsid w:val="18E2F6B2"/>
    <w:rsid w:val="1905B899"/>
    <w:rsid w:val="19190809"/>
    <w:rsid w:val="1919F697"/>
    <w:rsid w:val="1926B83F"/>
    <w:rsid w:val="1927DF92"/>
    <w:rsid w:val="1A735081"/>
    <w:rsid w:val="1B07B260"/>
    <w:rsid w:val="1B2AC0ED"/>
    <w:rsid w:val="1B3116BB"/>
    <w:rsid w:val="1BA8F9BF"/>
    <w:rsid w:val="1BCCD174"/>
    <w:rsid w:val="1BDA3281"/>
    <w:rsid w:val="1C20A68A"/>
    <w:rsid w:val="1C2CDE23"/>
    <w:rsid w:val="1C77151A"/>
    <w:rsid w:val="1C9247EA"/>
    <w:rsid w:val="1CA382C1"/>
    <w:rsid w:val="1D537DB5"/>
    <w:rsid w:val="1E34A3BD"/>
    <w:rsid w:val="1E73CF2A"/>
    <w:rsid w:val="1F468C02"/>
    <w:rsid w:val="1FC04D9A"/>
    <w:rsid w:val="1FD8A4E0"/>
    <w:rsid w:val="1FEFA00B"/>
    <w:rsid w:val="203C0FCB"/>
    <w:rsid w:val="2081BA00"/>
    <w:rsid w:val="22D25502"/>
    <w:rsid w:val="22F99BE8"/>
    <w:rsid w:val="2331EDE8"/>
    <w:rsid w:val="23613B56"/>
    <w:rsid w:val="23F4763E"/>
    <w:rsid w:val="25F0E08B"/>
    <w:rsid w:val="26053B47"/>
    <w:rsid w:val="262E6F8B"/>
    <w:rsid w:val="26B5363B"/>
    <w:rsid w:val="27518DE0"/>
    <w:rsid w:val="27A10BA8"/>
    <w:rsid w:val="27CB0ED7"/>
    <w:rsid w:val="28DBE09B"/>
    <w:rsid w:val="28F49A40"/>
    <w:rsid w:val="29D6DA80"/>
    <w:rsid w:val="29F083C5"/>
    <w:rsid w:val="2B0C9B53"/>
    <w:rsid w:val="2B373AF5"/>
    <w:rsid w:val="2B92913F"/>
    <w:rsid w:val="2BE597BA"/>
    <w:rsid w:val="2C0D407D"/>
    <w:rsid w:val="2C278B92"/>
    <w:rsid w:val="2C2FB57A"/>
    <w:rsid w:val="2C3A819A"/>
    <w:rsid w:val="2D2B0CF3"/>
    <w:rsid w:val="2D6722DC"/>
    <w:rsid w:val="2D8947CD"/>
    <w:rsid w:val="2FEFD05C"/>
    <w:rsid w:val="302F70DB"/>
    <w:rsid w:val="30668182"/>
    <w:rsid w:val="309FE080"/>
    <w:rsid w:val="3138A74B"/>
    <w:rsid w:val="3204F222"/>
    <w:rsid w:val="323BB0E1"/>
    <w:rsid w:val="326A980E"/>
    <w:rsid w:val="326D2A8F"/>
    <w:rsid w:val="33D91D9D"/>
    <w:rsid w:val="33DF75DF"/>
    <w:rsid w:val="33EC2C43"/>
    <w:rsid w:val="34100AB9"/>
    <w:rsid w:val="35FF0B4D"/>
    <w:rsid w:val="362E2B00"/>
    <w:rsid w:val="366D29E3"/>
    <w:rsid w:val="36A68BE6"/>
    <w:rsid w:val="37899A78"/>
    <w:rsid w:val="3805D939"/>
    <w:rsid w:val="3812EB5D"/>
    <w:rsid w:val="38CAA21E"/>
    <w:rsid w:val="39DF2938"/>
    <w:rsid w:val="3A8DB205"/>
    <w:rsid w:val="3B5870AD"/>
    <w:rsid w:val="3C168210"/>
    <w:rsid w:val="3C1F8778"/>
    <w:rsid w:val="3C41B84A"/>
    <w:rsid w:val="3C4BD3B4"/>
    <w:rsid w:val="3CC3471C"/>
    <w:rsid w:val="3CED5B49"/>
    <w:rsid w:val="3E15361F"/>
    <w:rsid w:val="3E54E040"/>
    <w:rsid w:val="3ECB651B"/>
    <w:rsid w:val="409553F8"/>
    <w:rsid w:val="40BC1DA9"/>
    <w:rsid w:val="40D70645"/>
    <w:rsid w:val="41324326"/>
    <w:rsid w:val="41335570"/>
    <w:rsid w:val="418F81FE"/>
    <w:rsid w:val="41A04841"/>
    <w:rsid w:val="41BCA043"/>
    <w:rsid w:val="437A6685"/>
    <w:rsid w:val="43C01012"/>
    <w:rsid w:val="448A9102"/>
    <w:rsid w:val="44ACEEC9"/>
    <w:rsid w:val="44C2BE6C"/>
    <w:rsid w:val="44CF1FC1"/>
    <w:rsid w:val="457961E9"/>
    <w:rsid w:val="46D83280"/>
    <w:rsid w:val="4700FBF9"/>
    <w:rsid w:val="470E76CB"/>
    <w:rsid w:val="480D857F"/>
    <w:rsid w:val="4884A577"/>
    <w:rsid w:val="488A48E9"/>
    <w:rsid w:val="48B7192D"/>
    <w:rsid w:val="494A6C0E"/>
    <w:rsid w:val="49631FFF"/>
    <w:rsid w:val="49CAAF35"/>
    <w:rsid w:val="4A1197E6"/>
    <w:rsid w:val="4AD070CC"/>
    <w:rsid w:val="4B638289"/>
    <w:rsid w:val="4C80D234"/>
    <w:rsid w:val="4C8F8988"/>
    <w:rsid w:val="4CD33C57"/>
    <w:rsid w:val="4CEE1813"/>
    <w:rsid w:val="4D6C4123"/>
    <w:rsid w:val="4D87F241"/>
    <w:rsid w:val="4DC1E49D"/>
    <w:rsid w:val="4DF6FB6D"/>
    <w:rsid w:val="4DF8B01B"/>
    <w:rsid w:val="4F323E31"/>
    <w:rsid w:val="4F9D99D0"/>
    <w:rsid w:val="4FA15CA6"/>
    <w:rsid w:val="4FB2BDAD"/>
    <w:rsid w:val="4FF8014E"/>
    <w:rsid w:val="506B7F7C"/>
    <w:rsid w:val="50B68AC8"/>
    <w:rsid w:val="52AC235C"/>
    <w:rsid w:val="52D13612"/>
    <w:rsid w:val="53D7FA44"/>
    <w:rsid w:val="53DFD41F"/>
    <w:rsid w:val="544DC435"/>
    <w:rsid w:val="54A94A4D"/>
    <w:rsid w:val="54DC9581"/>
    <w:rsid w:val="551685A7"/>
    <w:rsid w:val="55D1097D"/>
    <w:rsid w:val="5600A089"/>
    <w:rsid w:val="56DF8B86"/>
    <w:rsid w:val="56F672A9"/>
    <w:rsid w:val="56F8B304"/>
    <w:rsid w:val="57171FC3"/>
    <w:rsid w:val="579573FC"/>
    <w:rsid w:val="5815EEFE"/>
    <w:rsid w:val="581CD4D2"/>
    <w:rsid w:val="58868FA4"/>
    <w:rsid w:val="58B2F024"/>
    <w:rsid w:val="58BAC0AE"/>
    <w:rsid w:val="58C5FF22"/>
    <w:rsid w:val="59039168"/>
    <w:rsid w:val="59407796"/>
    <w:rsid w:val="59C74851"/>
    <w:rsid w:val="5A7C960F"/>
    <w:rsid w:val="5A928884"/>
    <w:rsid w:val="5A96DE32"/>
    <w:rsid w:val="5ABF48BE"/>
    <w:rsid w:val="5B2F1503"/>
    <w:rsid w:val="5B428378"/>
    <w:rsid w:val="5CA81C1B"/>
    <w:rsid w:val="5D2A8B52"/>
    <w:rsid w:val="5D30DA27"/>
    <w:rsid w:val="5E6C0825"/>
    <w:rsid w:val="600E6FDE"/>
    <w:rsid w:val="61AFD517"/>
    <w:rsid w:val="61C467B6"/>
    <w:rsid w:val="61FCD2CE"/>
    <w:rsid w:val="632847B3"/>
    <w:rsid w:val="635E9999"/>
    <w:rsid w:val="63E467F4"/>
    <w:rsid w:val="64333C3B"/>
    <w:rsid w:val="64D03D61"/>
    <w:rsid w:val="64D13EDB"/>
    <w:rsid w:val="657A044D"/>
    <w:rsid w:val="662650AC"/>
    <w:rsid w:val="6653E6DF"/>
    <w:rsid w:val="667D4899"/>
    <w:rsid w:val="66DFA9F3"/>
    <w:rsid w:val="66E6CE3E"/>
    <w:rsid w:val="674FF6BC"/>
    <w:rsid w:val="6796D49E"/>
    <w:rsid w:val="67ABEF41"/>
    <w:rsid w:val="683039EA"/>
    <w:rsid w:val="68547B7D"/>
    <w:rsid w:val="685C6F5F"/>
    <w:rsid w:val="68B40E35"/>
    <w:rsid w:val="69932878"/>
    <w:rsid w:val="69F624CB"/>
    <w:rsid w:val="6AFBC1A7"/>
    <w:rsid w:val="6BAB4EA2"/>
    <w:rsid w:val="6BCD5454"/>
    <w:rsid w:val="6D1553B9"/>
    <w:rsid w:val="6E0688AB"/>
    <w:rsid w:val="6E9439A1"/>
    <w:rsid w:val="6E967277"/>
    <w:rsid w:val="6EB735F6"/>
    <w:rsid w:val="6F4041B8"/>
    <w:rsid w:val="6F53994B"/>
    <w:rsid w:val="6F577A8B"/>
    <w:rsid w:val="6FE57FCF"/>
    <w:rsid w:val="70208049"/>
    <w:rsid w:val="7040C592"/>
    <w:rsid w:val="70CA5438"/>
    <w:rsid w:val="72510441"/>
    <w:rsid w:val="7376EBB8"/>
    <w:rsid w:val="73ED4EE4"/>
    <w:rsid w:val="751436B5"/>
    <w:rsid w:val="75CC0809"/>
    <w:rsid w:val="75ED331C"/>
    <w:rsid w:val="76952B5A"/>
    <w:rsid w:val="769D2E10"/>
    <w:rsid w:val="76C78905"/>
    <w:rsid w:val="77209755"/>
    <w:rsid w:val="777CA63E"/>
    <w:rsid w:val="7838FE71"/>
    <w:rsid w:val="786BEEDA"/>
    <w:rsid w:val="7879D89C"/>
    <w:rsid w:val="78E3AF6F"/>
    <w:rsid w:val="7903A8CB"/>
    <w:rsid w:val="79897BDD"/>
    <w:rsid w:val="79CD1709"/>
    <w:rsid w:val="79E7A7D8"/>
    <w:rsid w:val="7A580E21"/>
    <w:rsid w:val="7B1CF586"/>
    <w:rsid w:val="7B385B27"/>
    <w:rsid w:val="7B3B1CB3"/>
    <w:rsid w:val="7B8C056C"/>
    <w:rsid w:val="7B9CA096"/>
    <w:rsid w:val="7BAEE591"/>
    <w:rsid w:val="7BF72278"/>
    <w:rsid w:val="7C417A78"/>
    <w:rsid w:val="7DDDFFC2"/>
    <w:rsid w:val="7EBB18FB"/>
    <w:rsid w:val="7ECE0084"/>
    <w:rsid w:val="7EEE862E"/>
    <w:rsid w:val="7F8FDC5C"/>
    <w:rsid w:val="7FC08BDB"/>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FE02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PT"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415"/>
    <w:rPr>
      <w:rFonts w:ascii="Arial" w:hAnsi="Arial"/>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o,header odd,INDEX- PLEC"/>
    <w:basedOn w:val="Normal"/>
    <w:link w:val="EncabezadoCar"/>
    <w:uiPriority w:val="99"/>
    <w:unhideWhenUsed/>
    <w:rsid w:val="00BB667E"/>
    <w:pPr>
      <w:tabs>
        <w:tab w:val="center" w:pos="4252"/>
        <w:tab w:val="right" w:pos="8504"/>
      </w:tabs>
    </w:pPr>
  </w:style>
  <w:style w:type="character" w:customStyle="1" w:styleId="EncabezadoCar">
    <w:name w:val="Encabezado Car"/>
    <w:aliases w:val="ho Car,header odd Car,INDEX- PLEC Car"/>
    <w:link w:val="Encabezado"/>
    <w:uiPriority w:val="99"/>
    <w:rsid w:val="00BB667E"/>
    <w:rPr>
      <w:rFonts w:ascii="Arial" w:hAnsi="Arial"/>
      <w:lang w:val="pt-PT"/>
    </w:rPr>
  </w:style>
  <w:style w:type="paragraph" w:styleId="Piedepgina">
    <w:name w:val="footer"/>
    <w:basedOn w:val="Normal"/>
    <w:link w:val="PiedepginaCar"/>
    <w:uiPriority w:val="99"/>
    <w:unhideWhenUsed/>
    <w:rsid w:val="00BB667E"/>
    <w:pPr>
      <w:tabs>
        <w:tab w:val="center" w:pos="4252"/>
        <w:tab w:val="right" w:pos="8504"/>
      </w:tabs>
    </w:pPr>
  </w:style>
  <w:style w:type="character" w:customStyle="1" w:styleId="PiedepginaCar">
    <w:name w:val="Pie de página Car"/>
    <w:link w:val="Piedepgina"/>
    <w:uiPriority w:val="99"/>
    <w:rsid w:val="00BB667E"/>
    <w:rPr>
      <w:rFonts w:ascii="Arial" w:hAnsi="Arial"/>
      <w:lang w:val="pt-PT"/>
    </w:rPr>
  </w:style>
  <w:style w:type="paragraph" w:styleId="Textodeglobo">
    <w:name w:val="Balloon Text"/>
    <w:basedOn w:val="Normal"/>
    <w:link w:val="TextodegloboCar"/>
    <w:uiPriority w:val="99"/>
    <w:semiHidden/>
    <w:unhideWhenUsed/>
    <w:rsid w:val="00BB667E"/>
    <w:rPr>
      <w:rFonts w:ascii="Tahoma" w:hAnsi="Tahoma" w:cs="Tahoma"/>
      <w:sz w:val="16"/>
      <w:szCs w:val="16"/>
    </w:rPr>
  </w:style>
  <w:style w:type="character" w:customStyle="1" w:styleId="TextodegloboCar">
    <w:name w:val="Texto de globo Car"/>
    <w:link w:val="Textodeglobo"/>
    <w:uiPriority w:val="99"/>
    <w:semiHidden/>
    <w:rsid w:val="00BB667E"/>
    <w:rPr>
      <w:rFonts w:ascii="Tahoma" w:hAnsi="Tahoma" w:cs="Tahoma"/>
      <w:sz w:val="16"/>
      <w:szCs w:val="16"/>
      <w:lang w:val="pt-PT"/>
    </w:rPr>
  </w:style>
  <w:style w:type="paragraph" w:styleId="Prrafodelista">
    <w:name w:val="List Paragraph"/>
    <w:aliases w:val="Lista sin Numerar"/>
    <w:basedOn w:val="Normal"/>
    <w:link w:val="PrrafodelistaCar"/>
    <w:uiPriority w:val="34"/>
    <w:qFormat/>
    <w:rsid w:val="00E962B4"/>
    <w:pPr>
      <w:ind w:left="720"/>
      <w:contextualSpacing/>
    </w:pPr>
    <w:rPr>
      <w:rFonts w:eastAsia="Times New Roman"/>
      <w:color w:val="000000"/>
      <w:szCs w:val="20"/>
      <w:lang w:eastAsia="ca-ES"/>
    </w:rPr>
  </w:style>
  <w:style w:type="character" w:styleId="Refdecomentario">
    <w:name w:val="annotation reference"/>
    <w:basedOn w:val="Fuentedeprrafopredeter"/>
    <w:unhideWhenUsed/>
    <w:rsid w:val="006B727B"/>
    <w:rPr>
      <w:sz w:val="16"/>
      <w:szCs w:val="16"/>
    </w:rPr>
  </w:style>
  <w:style w:type="paragraph" w:styleId="Textocomentario">
    <w:name w:val="annotation text"/>
    <w:basedOn w:val="Normal"/>
    <w:link w:val="TextocomentarioCar"/>
    <w:unhideWhenUsed/>
    <w:rsid w:val="006B727B"/>
    <w:rPr>
      <w:sz w:val="20"/>
      <w:szCs w:val="20"/>
    </w:rPr>
  </w:style>
  <w:style w:type="character" w:customStyle="1" w:styleId="TextocomentarioCar">
    <w:name w:val="Texto comentario Car"/>
    <w:basedOn w:val="Fuentedeprrafopredeter"/>
    <w:link w:val="Textocomentario"/>
    <w:rsid w:val="006B727B"/>
    <w:rPr>
      <w:rFonts w:ascii="Arial" w:hAnsi="Arial"/>
      <w:lang w:eastAsia="en-US"/>
    </w:rPr>
  </w:style>
  <w:style w:type="paragraph" w:styleId="Asuntodelcomentario">
    <w:name w:val="annotation subject"/>
    <w:basedOn w:val="Textocomentario"/>
    <w:next w:val="Textocomentario"/>
    <w:link w:val="AsuntodelcomentarioCar"/>
    <w:uiPriority w:val="99"/>
    <w:semiHidden/>
    <w:unhideWhenUsed/>
    <w:rsid w:val="006B727B"/>
    <w:rPr>
      <w:b/>
      <w:bCs/>
    </w:rPr>
  </w:style>
  <w:style w:type="character" w:customStyle="1" w:styleId="AsuntodelcomentarioCar">
    <w:name w:val="Asunto del comentario Car"/>
    <w:basedOn w:val="TextocomentarioCar"/>
    <w:link w:val="Asuntodelcomentario"/>
    <w:uiPriority w:val="99"/>
    <w:semiHidden/>
    <w:rsid w:val="006B727B"/>
    <w:rPr>
      <w:rFonts w:ascii="Arial" w:hAnsi="Arial"/>
      <w:b/>
      <w:bCs/>
      <w:lang w:eastAsia="en-US"/>
    </w:rPr>
  </w:style>
  <w:style w:type="paragraph" w:styleId="Textonotapie">
    <w:name w:val="footnote text"/>
    <w:basedOn w:val="Normal"/>
    <w:link w:val="TextonotapieCar"/>
    <w:rsid w:val="009215C1"/>
    <w:rPr>
      <w:rFonts w:eastAsia="Times"/>
      <w:sz w:val="20"/>
      <w:szCs w:val="20"/>
      <w:lang w:eastAsia="es-ES"/>
    </w:rPr>
  </w:style>
  <w:style w:type="character" w:customStyle="1" w:styleId="TextonotapieCar">
    <w:name w:val="Texto nota pie Car"/>
    <w:basedOn w:val="Fuentedeprrafopredeter"/>
    <w:link w:val="Textonotapie"/>
    <w:rsid w:val="009215C1"/>
    <w:rPr>
      <w:rFonts w:ascii="Arial" w:eastAsia="Times" w:hAnsi="Arial"/>
      <w:lang w:eastAsia="es-ES"/>
    </w:rPr>
  </w:style>
  <w:style w:type="character" w:styleId="Refdenotaalpie">
    <w:name w:val="footnote reference"/>
    <w:basedOn w:val="Fuentedeprrafopredeter"/>
    <w:rsid w:val="009215C1"/>
    <w:rPr>
      <w:vertAlign w:val="superscript"/>
    </w:rPr>
  </w:style>
  <w:style w:type="paragraph" w:customStyle="1" w:styleId="Default">
    <w:name w:val="Default"/>
    <w:rsid w:val="008E4752"/>
    <w:pPr>
      <w:autoSpaceDE w:val="0"/>
      <w:autoSpaceDN w:val="0"/>
      <w:adjustRightInd w:val="0"/>
    </w:pPr>
    <w:rPr>
      <w:rFonts w:ascii="Cambria" w:hAnsi="Cambria" w:cs="Cambria"/>
      <w:color w:val="000000"/>
      <w:sz w:val="24"/>
      <w:szCs w:val="24"/>
    </w:rPr>
  </w:style>
  <w:style w:type="paragraph" w:styleId="NormalWeb">
    <w:name w:val="Normal (Web)"/>
    <w:basedOn w:val="Normal"/>
    <w:uiPriority w:val="99"/>
    <w:unhideWhenUsed/>
    <w:rsid w:val="00E13E54"/>
    <w:pPr>
      <w:spacing w:before="100" w:beforeAutospacing="1" w:after="100" w:afterAutospacing="1"/>
    </w:pPr>
    <w:rPr>
      <w:rFonts w:ascii="Times New Roman" w:eastAsia="Times New Roman" w:hAnsi="Times New Roman"/>
      <w:sz w:val="24"/>
      <w:szCs w:val="24"/>
      <w:lang w:eastAsia="ca-ES"/>
    </w:rPr>
  </w:style>
  <w:style w:type="character" w:customStyle="1" w:styleId="PrrafodelistaCar">
    <w:name w:val="Párrafo de lista Car"/>
    <w:aliases w:val="Lista sin Numerar Car"/>
    <w:basedOn w:val="Fuentedeprrafopredeter"/>
    <w:link w:val="Prrafodelista"/>
    <w:uiPriority w:val="34"/>
    <w:rsid w:val="00886387"/>
    <w:rPr>
      <w:rFonts w:ascii="Arial" w:eastAsia="Times New Roman" w:hAnsi="Arial"/>
      <w:color w:val="000000"/>
      <w:sz w:val="22"/>
    </w:rPr>
  </w:style>
  <w:style w:type="table" w:styleId="Tablaconcuadrcula">
    <w:name w:val="Table Grid"/>
    <w:basedOn w:val="Tablanormal"/>
    <w:uiPriority w:val="59"/>
    <w:rsid w:val="002E48A9"/>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440D"/>
    <w:rPr>
      <w:color w:val="0000FF" w:themeColor="hyperlink"/>
      <w:u w:val="single"/>
    </w:rPr>
  </w:style>
  <w:style w:type="character" w:styleId="Hipervnculovisitado">
    <w:name w:val="FollowedHyperlink"/>
    <w:basedOn w:val="Fuentedeprrafopredeter"/>
    <w:uiPriority w:val="99"/>
    <w:semiHidden/>
    <w:unhideWhenUsed/>
    <w:rsid w:val="007D29C5"/>
    <w:rPr>
      <w:color w:val="800080" w:themeColor="followedHyperlink"/>
      <w:u w:val="single"/>
    </w:rPr>
  </w:style>
  <w:style w:type="paragraph" w:customStyle="1" w:styleId="parrafo">
    <w:name w:val="parrafo"/>
    <w:basedOn w:val="Normal"/>
    <w:rsid w:val="003C42BD"/>
    <w:pPr>
      <w:spacing w:before="100" w:beforeAutospacing="1" w:after="100" w:afterAutospacing="1"/>
    </w:pPr>
    <w:rPr>
      <w:rFonts w:ascii="Times New Roman" w:eastAsia="Times New Roman" w:hAnsi="Times New Roman"/>
      <w:sz w:val="24"/>
      <w:szCs w:val="24"/>
      <w:lang w:eastAsia="ca-ES"/>
    </w:rPr>
  </w:style>
  <w:style w:type="character" w:styleId="Textoennegrita">
    <w:name w:val="Strong"/>
    <w:basedOn w:val="Fuentedeprrafopredeter"/>
    <w:uiPriority w:val="22"/>
    <w:qFormat/>
    <w:rsid w:val="005738EE"/>
    <w:rPr>
      <w:b/>
      <w:bCs/>
    </w:rPr>
  </w:style>
  <w:style w:type="paragraph" w:styleId="Revisin">
    <w:name w:val="Revision"/>
    <w:hidden/>
    <w:uiPriority w:val="99"/>
    <w:semiHidden/>
    <w:rsid w:val="00420E6C"/>
    <w:rPr>
      <w:rFonts w:ascii="Arial" w:hAnsi="Arial"/>
      <w:sz w:val="22"/>
      <w:szCs w:val="22"/>
      <w:lang w:eastAsia="en-US"/>
    </w:rPr>
  </w:style>
  <w:style w:type="paragraph" w:styleId="Sinespaciado">
    <w:name w:val="No Spacing"/>
    <w:link w:val="SinespaciadoCar"/>
    <w:uiPriority w:val="1"/>
    <w:qFormat/>
    <w:rsid w:val="00E525F7"/>
    <w:rPr>
      <w:sz w:val="22"/>
      <w:szCs w:val="22"/>
      <w:lang w:eastAsia="en-US"/>
    </w:rPr>
  </w:style>
  <w:style w:type="character" w:customStyle="1" w:styleId="Mencisenseresoldre1">
    <w:name w:val="Menció sense resoldre1"/>
    <w:basedOn w:val="Fuentedeprrafopredeter"/>
    <w:uiPriority w:val="99"/>
    <w:semiHidden/>
    <w:unhideWhenUsed/>
    <w:rsid w:val="00B36113"/>
    <w:rPr>
      <w:color w:val="605E5C"/>
      <w:shd w:val="clear" w:color="auto" w:fill="E1DFDD"/>
    </w:rPr>
  </w:style>
  <w:style w:type="character" w:styleId="nfasis">
    <w:name w:val="Emphasis"/>
    <w:basedOn w:val="Fuentedeprrafopredeter"/>
    <w:uiPriority w:val="20"/>
    <w:qFormat/>
    <w:rsid w:val="0046078C"/>
    <w:rPr>
      <w:i/>
      <w:iCs/>
    </w:rPr>
  </w:style>
  <w:style w:type="table" w:customStyle="1" w:styleId="Taulaambquadrcula2">
    <w:name w:val="Taula amb quadrícula2"/>
    <w:basedOn w:val="Tablanormal"/>
    <w:next w:val="Tablaconcuadrcula"/>
    <w:rsid w:val="005D42E9"/>
    <w:rPr>
      <w:rFonts w:ascii="Helvetica*" w:hAnsi="Helvetica*" w:cstheme="majorBid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Fuentedeprrafopredeter"/>
    <w:rsid w:val="00954E70"/>
  </w:style>
  <w:style w:type="character" w:customStyle="1" w:styleId="SinespaciadoCar">
    <w:name w:val="Sin espaciado Car"/>
    <w:link w:val="Sinespaciado"/>
    <w:uiPriority w:val="1"/>
    <w:rsid w:val="00AD5EA6"/>
    <w:rPr>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9470">
      <w:bodyDiv w:val="1"/>
      <w:marLeft w:val="0"/>
      <w:marRight w:val="0"/>
      <w:marTop w:val="0"/>
      <w:marBottom w:val="0"/>
      <w:divBdr>
        <w:top w:val="none" w:sz="0" w:space="0" w:color="auto"/>
        <w:left w:val="none" w:sz="0" w:space="0" w:color="auto"/>
        <w:bottom w:val="none" w:sz="0" w:space="0" w:color="auto"/>
        <w:right w:val="none" w:sz="0" w:space="0" w:color="auto"/>
      </w:divBdr>
    </w:div>
    <w:div w:id="103888960">
      <w:bodyDiv w:val="1"/>
      <w:marLeft w:val="0"/>
      <w:marRight w:val="0"/>
      <w:marTop w:val="0"/>
      <w:marBottom w:val="0"/>
      <w:divBdr>
        <w:top w:val="none" w:sz="0" w:space="0" w:color="auto"/>
        <w:left w:val="none" w:sz="0" w:space="0" w:color="auto"/>
        <w:bottom w:val="none" w:sz="0" w:space="0" w:color="auto"/>
        <w:right w:val="none" w:sz="0" w:space="0" w:color="auto"/>
      </w:divBdr>
    </w:div>
    <w:div w:id="131481850">
      <w:bodyDiv w:val="1"/>
      <w:marLeft w:val="0"/>
      <w:marRight w:val="0"/>
      <w:marTop w:val="0"/>
      <w:marBottom w:val="0"/>
      <w:divBdr>
        <w:top w:val="none" w:sz="0" w:space="0" w:color="auto"/>
        <w:left w:val="none" w:sz="0" w:space="0" w:color="auto"/>
        <w:bottom w:val="none" w:sz="0" w:space="0" w:color="auto"/>
        <w:right w:val="none" w:sz="0" w:space="0" w:color="auto"/>
      </w:divBdr>
      <w:divsChild>
        <w:div w:id="1729303704">
          <w:marLeft w:val="0"/>
          <w:marRight w:val="0"/>
          <w:marTop w:val="0"/>
          <w:marBottom w:val="0"/>
          <w:divBdr>
            <w:top w:val="none" w:sz="0" w:space="0" w:color="auto"/>
            <w:left w:val="none" w:sz="0" w:space="0" w:color="auto"/>
            <w:bottom w:val="none" w:sz="0" w:space="0" w:color="auto"/>
            <w:right w:val="none" w:sz="0" w:space="0" w:color="auto"/>
          </w:divBdr>
        </w:div>
      </w:divsChild>
    </w:div>
    <w:div w:id="153032145">
      <w:bodyDiv w:val="1"/>
      <w:marLeft w:val="0"/>
      <w:marRight w:val="0"/>
      <w:marTop w:val="0"/>
      <w:marBottom w:val="0"/>
      <w:divBdr>
        <w:top w:val="none" w:sz="0" w:space="0" w:color="auto"/>
        <w:left w:val="none" w:sz="0" w:space="0" w:color="auto"/>
        <w:bottom w:val="none" w:sz="0" w:space="0" w:color="auto"/>
        <w:right w:val="none" w:sz="0" w:space="0" w:color="auto"/>
      </w:divBdr>
    </w:div>
    <w:div w:id="177895602">
      <w:bodyDiv w:val="1"/>
      <w:marLeft w:val="0"/>
      <w:marRight w:val="0"/>
      <w:marTop w:val="0"/>
      <w:marBottom w:val="0"/>
      <w:divBdr>
        <w:top w:val="none" w:sz="0" w:space="0" w:color="auto"/>
        <w:left w:val="none" w:sz="0" w:space="0" w:color="auto"/>
        <w:bottom w:val="none" w:sz="0" w:space="0" w:color="auto"/>
        <w:right w:val="none" w:sz="0" w:space="0" w:color="auto"/>
      </w:divBdr>
    </w:div>
    <w:div w:id="179705577">
      <w:bodyDiv w:val="1"/>
      <w:marLeft w:val="0"/>
      <w:marRight w:val="0"/>
      <w:marTop w:val="0"/>
      <w:marBottom w:val="0"/>
      <w:divBdr>
        <w:top w:val="none" w:sz="0" w:space="0" w:color="auto"/>
        <w:left w:val="none" w:sz="0" w:space="0" w:color="auto"/>
        <w:bottom w:val="none" w:sz="0" w:space="0" w:color="auto"/>
        <w:right w:val="none" w:sz="0" w:space="0" w:color="auto"/>
      </w:divBdr>
    </w:div>
    <w:div w:id="216818353">
      <w:bodyDiv w:val="1"/>
      <w:marLeft w:val="0"/>
      <w:marRight w:val="0"/>
      <w:marTop w:val="0"/>
      <w:marBottom w:val="0"/>
      <w:divBdr>
        <w:top w:val="none" w:sz="0" w:space="0" w:color="auto"/>
        <w:left w:val="none" w:sz="0" w:space="0" w:color="auto"/>
        <w:bottom w:val="none" w:sz="0" w:space="0" w:color="auto"/>
        <w:right w:val="none" w:sz="0" w:space="0" w:color="auto"/>
      </w:divBdr>
    </w:div>
    <w:div w:id="258953679">
      <w:bodyDiv w:val="1"/>
      <w:marLeft w:val="0"/>
      <w:marRight w:val="0"/>
      <w:marTop w:val="0"/>
      <w:marBottom w:val="0"/>
      <w:divBdr>
        <w:top w:val="none" w:sz="0" w:space="0" w:color="auto"/>
        <w:left w:val="none" w:sz="0" w:space="0" w:color="auto"/>
        <w:bottom w:val="none" w:sz="0" w:space="0" w:color="auto"/>
        <w:right w:val="none" w:sz="0" w:space="0" w:color="auto"/>
      </w:divBdr>
    </w:div>
    <w:div w:id="320086015">
      <w:bodyDiv w:val="1"/>
      <w:marLeft w:val="0"/>
      <w:marRight w:val="0"/>
      <w:marTop w:val="0"/>
      <w:marBottom w:val="0"/>
      <w:divBdr>
        <w:top w:val="none" w:sz="0" w:space="0" w:color="auto"/>
        <w:left w:val="none" w:sz="0" w:space="0" w:color="auto"/>
        <w:bottom w:val="none" w:sz="0" w:space="0" w:color="auto"/>
        <w:right w:val="none" w:sz="0" w:space="0" w:color="auto"/>
      </w:divBdr>
    </w:div>
    <w:div w:id="346640415">
      <w:bodyDiv w:val="1"/>
      <w:marLeft w:val="0"/>
      <w:marRight w:val="0"/>
      <w:marTop w:val="0"/>
      <w:marBottom w:val="0"/>
      <w:divBdr>
        <w:top w:val="none" w:sz="0" w:space="0" w:color="auto"/>
        <w:left w:val="none" w:sz="0" w:space="0" w:color="auto"/>
        <w:bottom w:val="none" w:sz="0" w:space="0" w:color="auto"/>
        <w:right w:val="none" w:sz="0" w:space="0" w:color="auto"/>
      </w:divBdr>
    </w:div>
    <w:div w:id="613560979">
      <w:bodyDiv w:val="1"/>
      <w:marLeft w:val="0"/>
      <w:marRight w:val="0"/>
      <w:marTop w:val="0"/>
      <w:marBottom w:val="0"/>
      <w:divBdr>
        <w:top w:val="none" w:sz="0" w:space="0" w:color="auto"/>
        <w:left w:val="none" w:sz="0" w:space="0" w:color="auto"/>
        <w:bottom w:val="none" w:sz="0" w:space="0" w:color="auto"/>
        <w:right w:val="none" w:sz="0" w:space="0" w:color="auto"/>
      </w:divBdr>
    </w:div>
    <w:div w:id="649333855">
      <w:bodyDiv w:val="1"/>
      <w:marLeft w:val="0"/>
      <w:marRight w:val="0"/>
      <w:marTop w:val="0"/>
      <w:marBottom w:val="0"/>
      <w:divBdr>
        <w:top w:val="none" w:sz="0" w:space="0" w:color="auto"/>
        <w:left w:val="none" w:sz="0" w:space="0" w:color="auto"/>
        <w:bottom w:val="none" w:sz="0" w:space="0" w:color="auto"/>
        <w:right w:val="none" w:sz="0" w:space="0" w:color="auto"/>
      </w:divBdr>
    </w:div>
    <w:div w:id="751900882">
      <w:bodyDiv w:val="1"/>
      <w:marLeft w:val="0"/>
      <w:marRight w:val="0"/>
      <w:marTop w:val="0"/>
      <w:marBottom w:val="0"/>
      <w:divBdr>
        <w:top w:val="none" w:sz="0" w:space="0" w:color="auto"/>
        <w:left w:val="none" w:sz="0" w:space="0" w:color="auto"/>
        <w:bottom w:val="none" w:sz="0" w:space="0" w:color="auto"/>
        <w:right w:val="none" w:sz="0" w:space="0" w:color="auto"/>
      </w:divBdr>
    </w:div>
    <w:div w:id="785466002">
      <w:bodyDiv w:val="1"/>
      <w:marLeft w:val="0"/>
      <w:marRight w:val="0"/>
      <w:marTop w:val="0"/>
      <w:marBottom w:val="0"/>
      <w:divBdr>
        <w:top w:val="none" w:sz="0" w:space="0" w:color="auto"/>
        <w:left w:val="none" w:sz="0" w:space="0" w:color="auto"/>
        <w:bottom w:val="none" w:sz="0" w:space="0" w:color="auto"/>
        <w:right w:val="none" w:sz="0" w:space="0" w:color="auto"/>
      </w:divBdr>
    </w:div>
    <w:div w:id="802431852">
      <w:bodyDiv w:val="1"/>
      <w:marLeft w:val="0"/>
      <w:marRight w:val="0"/>
      <w:marTop w:val="0"/>
      <w:marBottom w:val="0"/>
      <w:divBdr>
        <w:top w:val="none" w:sz="0" w:space="0" w:color="auto"/>
        <w:left w:val="none" w:sz="0" w:space="0" w:color="auto"/>
        <w:bottom w:val="none" w:sz="0" w:space="0" w:color="auto"/>
        <w:right w:val="none" w:sz="0" w:space="0" w:color="auto"/>
      </w:divBdr>
    </w:div>
    <w:div w:id="811873723">
      <w:bodyDiv w:val="1"/>
      <w:marLeft w:val="0"/>
      <w:marRight w:val="0"/>
      <w:marTop w:val="0"/>
      <w:marBottom w:val="0"/>
      <w:divBdr>
        <w:top w:val="none" w:sz="0" w:space="0" w:color="auto"/>
        <w:left w:val="none" w:sz="0" w:space="0" w:color="auto"/>
        <w:bottom w:val="none" w:sz="0" w:space="0" w:color="auto"/>
        <w:right w:val="none" w:sz="0" w:space="0" w:color="auto"/>
      </w:divBdr>
    </w:div>
    <w:div w:id="930967176">
      <w:bodyDiv w:val="1"/>
      <w:marLeft w:val="0"/>
      <w:marRight w:val="0"/>
      <w:marTop w:val="0"/>
      <w:marBottom w:val="0"/>
      <w:divBdr>
        <w:top w:val="none" w:sz="0" w:space="0" w:color="auto"/>
        <w:left w:val="none" w:sz="0" w:space="0" w:color="auto"/>
        <w:bottom w:val="none" w:sz="0" w:space="0" w:color="auto"/>
        <w:right w:val="none" w:sz="0" w:space="0" w:color="auto"/>
      </w:divBdr>
      <w:divsChild>
        <w:div w:id="1022633484">
          <w:marLeft w:val="0"/>
          <w:marRight w:val="0"/>
          <w:marTop w:val="0"/>
          <w:marBottom w:val="0"/>
          <w:divBdr>
            <w:top w:val="none" w:sz="0" w:space="0" w:color="auto"/>
            <w:left w:val="none" w:sz="0" w:space="0" w:color="auto"/>
            <w:bottom w:val="none" w:sz="0" w:space="0" w:color="auto"/>
            <w:right w:val="none" w:sz="0" w:space="0" w:color="auto"/>
          </w:divBdr>
        </w:div>
      </w:divsChild>
    </w:div>
    <w:div w:id="1203978143">
      <w:bodyDiv w:val="1"/>
      <w:marLeft w:val="0"/>
      <w:marRight w:val="0"/>
      <w:marTop w:val="0"/>
      <w:marBottom w:val="0"/>
      <w:divBdr>
        <w:top w:val="none" w:sz="0" w:space="0" w:color="auto"/>
        <w:left w:val="none" w:sz="0" w:space="0" w:color="auto"/>
        <w:bottom w:val="none" w:sz="0" w:space="0" w:color="auto"/>
        <w:right w:val="none" w:sz="0" w:space="0" w:color="auto"/>
      </w:divBdr>
      <w:divsChild>
        <w:div w:id="2084177315">
          <w:marLeft w:val="0"/>
          <w:marRight w:val="0"/>
          <w:marTop w:val="0"/>
          <w:marBottom w:val="0"/>
          <w:divBdr>
            <w:top w:val="none" w:sz="0" w:space="0" w:color="auto"/>
            <w:left w:val="none" w:sz="0" w:space="0" w:color="auto"/>
            <w:bottom w:val="none" w:sz="0" w:space="0" w:color="auto"/>
            <w:right w:val="none" w:sz="0" w:space="0" w:color="auto"/>
          </w:divBdr>
        </w:div>
      </w:divsChild>
    </w:div>
    <w:div w:id="1456296193">
      <w:bodyDiv w:val="1"/>
      <w:marLeft w:val="0"/>
      <w:marRight w:val="0"/>
      <w:marTop w:val="0"/>
      <w:marBottom w:val="0"/>
      <w:divBdr>
        <w:top w:val="none" w:sz="0" w:space="0" w:color="auto"/>
        <w:left w:val="none" w:sz="0" w:space="0" w:color="auto"/>
        <w:bottom w:val="none" w:sz="0" w:space="0" w:color="auto"/>
        <w:right w:val="none" w:sz="0" w:space="0" w:color="auto"/>
      </w:divBdr>
    </w:div>
    <w:div w:id="1462380579">
      <w:bodyDiv w:val="1"/>
      <w:marLeft w:val="0"/>
      <w:marRight w:val="0"/>
      <w:marTop w:val="0"/>
      <w:marBottom w:val="0"/>
      <w:divBdr>
        <w:top w:val="none" w:sz="0" w:space="0" w:color="auto"/>
        <w:left w:val="none" w:sz="0" w:space="0" w:color="auto"/>
        <w:bottom w:val="none" w:sz="0" w:space="0" w:color="auto"/>
        <w:right w:val="none" w:sz="0" w:space="0" w:color="auto"/>
      </w:divBdr>
    </w:div>
    <w:div w:id="1472407537">
      <w:bodyDiv w:val="1"/>
      <w:marLeft w:val="0"/>
      <w:marRight w:val="0"/>
      <w:marTop w:val="0"/>
      <w:marBottom w:val="0"/>
      <w:divBdr>
        <w:top w:val="none" w:sz="0" w:space="0" w:color="auto"/>
        <w:left w:val="none" w:sz="0" w:space="0" w:color="auto"/>
        <w:bottom w:val="none" w:sz="0" w:space="0" w:color="auto"/>
        <w:right w:val="none" w:sz="0" w:space="0" w:color="auto"/>
      </w:divBdr>
    </w:div>
    <w:div w:id="1533375517">
      <w:bodyDiv w:val="1"/>
      <w:marLeft w:val="0"/>
      <w:marRight w:val="0"/>
      <w:marTop w:val="0"/>
      <w:marBottom w:val="0"/>
      <w:divBdr>
        <w:top w:val="none" w:sz="0" w:space="0" w:color="auto"/>
        <w:left w:val="none" w:sz="0" w:space="0" w:color="auto"/>
        <w:bottom w:val="none" w:sz="0" w:space="0" w:color="auto"/>
        <w:right w:val="none" w:sz="0" w:space="0" w:color="auto"/>
      </w:divBdr>
    </w:div>
    <w:div w:id="1538085696">
      <w:bodyDiv w:val="1"/>
      <w:marLeft w:val="0"/>
      <w:marRight w:val="0"/>
      <w:marTop w:val="0"/>
      <w:marBottom w:val="0"/>
      <w:divBdr>
        <w:top w:val="none" w:sz="0" w:space="0" w:color="auto"/>
        <w:left w:val="none" w:sz="0" w:space="0" w:color="auto"/>
        <w:bottom w:val="none" w:sz="0" w:space="0" w:color="auto"/>
        <w:right w:val="none" w:sz="0" w:space="0" w:color="auto"/>
      </w:divBdr>
    </w:div>
    <w:div w:id="1558734741">
      <w:bodyDiv w:val="1"/>
      <w:marLeft w:val="0"/>
      <w:marRight w:val="0"/>
      <w:marTop w:val="0"/>
      <w:marBottom w:val="0"/>
      <w:divBdr>
        <w:top w:val="none" w:sz="0" w:space="0" w:color="auto"/>
        <w:left w:val="none" w:sz="0" w:space="0" w:color="auto"/>
        <w:bottom w:val="none" w:sz="0" w:space="0" w:color="auto"/>
        <w:right w:val="none" w:sz="0" w:space="0" w:color="auto"/>
      </w:divBdr>
    </w:div>
    <w:div w:id="1562405469">
      <w:bodyDiv w:val="1"/>
      <w:marLeft w:val="0"/>
      <w:marRight w:val="0"/>
      <w:marTop w:val="0"/>
      <w:marBottom w:val="0"/>
      <w:divBdr>
        <w:top w:val="none" w:sz="0" w:space="0" w:color="auto"/>
        <w:left w:val="none" w:sz="0" w:space="0" w:color="auto"/>
        <w:bottom w:val="none" w:sz="0" w:space="0" w:color="auto"/>
        <w:right w:val="none" w:sz="0" w:space="0" w:color="auto"/>
      </w:divBdr>
      <w:divsChild>
        <w:div w:id="122430229">
          <w:marLeft w:val="0"/>
          <w:marRight w:val="0"/>
          <w:marTop w:val="0"/>
          <w:marBottom w:val="0"/>
          <w:divBdr>
            <w:top w:val="none" w:sz="0" w:space="0" w:color="auto"/>
            <w:left w:val="none" w:sz="0" w:space="0" w:color="auto"/>
            <w:bottom w:val="none" w:sz="0" w:space="0" w:color="auto"/>
            <w:right w:val="none" w:sz="0" w:space="0" w:color="auto"/>
          </w:divBdr>
        </w:div>
        <w:div w:id="1570311886">
          <w:marLeft w:val="0"/>
          <w:marRight w:val="0"/>
          <w:marTop w:val="0"/>
          <w:marBottom w:val="0"/>
          <w:divBdr>
            <w:top w:val="none" w:sz="0" w:space="0" w:color="auto"/>
            <w:left w:val="none" w:sz="0" w:space="0" w:color="auto"/>
            <w:bottom w:val="none" w:sz="0" w:space="0" w:color="auto"/>
            <w:right w:val="none" w:sz="0" w:space="0" w:color="auto"/>
          </w:divBdr>
        </w:div>
      </w:divsChild>
    </w:div>
    <w:div w:id="1602642897">
      <w:bodyDiv w:val="1"/>
      <w:marLeft w:val="0"/>
      <w:marRight w:val="0"/>
      <w:marTop w:val="0"/>
      <w:marBottom w:val="0"/>
      <w:divBdr>
        <w:top w:val="none" w:sz="0" w:space="0" w:color="auto"/>
        <w:left w:val="none" w:sz="0" w:space="0" w:color="auto"/>
        <w:bottom w:val="none" w:sz="0" w:space="0" w:color="auto"/>
        <w:right w:val="none" w:sz="0" w:space="0" w:color="auto"/>
      </w:divBdr>
    </w:div>
    <w:div w:id="1683895532">
      <w:bodyDiv w:val="1"/>
      <w:marLeft w:val="0"/>
      <w:marRight w:val="0"/>
      <w:marTop w:val="0"/>
      <w:marBottom w:val="0"/>
      <w:divBdr>
        <w:top w:val="none" w:sz="0" w:space="0" w:color="auto"/>
        <w:left w:val="none" w:sz="0" w:space="0" w:color="auto"/>
        <w:bottom w:val="none" w:sz="0" w:space="0" w:color="auto"/>
        <w:right w:val="none" w:sz="0" w:space="0" w:color="auto"/>
      </w:divBdr>
    </w:div>
    <w:div w:id="1836022764">
      <w:bodyDiv w:val="1"/>
      <w:marLeft w:val="0"/>
      <w:marRight w:val="0"/>
      <w:marTop w:val="0"/>
      <w:marBottom w:val="0"/>
      <w:divBdr>
        <w:top w:val="none" w:sz="0" w:space="0" w:color="auto"/>
        <w:left w:val="none" w:sz="0" w:space="0" w:color="auto"/>
        <w:bottom w:val="none" w:sz="0" w:space="0" w:color="auto"/>
        <w:right w:val="none" w:sz="0" w:space="0" w:color="auto"/>
      </w:divBdr>
    </w:div>
    <w:div w:id="1857956714">
      <w:bodyDiv w:val="1"/>
      <w:marLeft w:val="0"/>
      <w:marRight w:val="0"/>
      <w:marTop w:val="0"/>
      <w:marBottom w:val="0"/>
      <w:divBdr>
        <w:top w:val="none" w:sz="0" w:space="0" w:color="auto"/>
        <w:left w:val="none" w:sz="0" w:space="0" w:color="auto"/>
        <w:bottom w:val="none" w:sz="0" w:space="0" w:color="auto"/>
        <w:right w:val="none" w:sz="0" w:space="0" w:color="auto"/>
      </w:divBdr>
    </w:div>
    <w:div w:id="197552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eb.gencat.cat/en/tramits/que-cal-fer-si/Vull-identificar-me-digitalment/index.html" TargetMode="External"/><Relationship Id="rId17" Type="http://schemas.openxmlformats.org/officeDocument/2006/relationships/hyperlink" Target="https://visor.registrodelicitadores.gob.es/espd-web/filter?lang=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ntractacio.gencat.cat/web/.content/inici/tramits-serveis/document/document-europeu-unic-contractacio.pdf" TargetMode="External"/><Relationship Id="rId20" Type="http://schemas.openxmlformats.org/officeDocument/2006/relationships/hyperlink" Target="http://cooperaciocatalana.gencat.cat/ca/agencia_catalana_de_cooperacio_al_desenvolupament/proteccio-de-dad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cooperaciocatalana.gencat.cat/ca/agencia_catalana_de_cooperacio_al_desenvolupament/proteccio-de-dad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pcio\Downloads\dserveis_inf_tcm344-309876.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2F4674E7241C42BBF455D900283CA8" ma:contentTypeVersion="13" ma:contentTypeDescription="Crea un document nou" ma:contentTypeScope="" ma:versionID="2ab2d6936abcffef3fdd2d368d7d6afb">
  <xsd:schema xmlns:xsd="http://www.w3.org/2001/XMLSchema" xmlns:xs="http://www.w3.org/2001/XMLSchema" xmlns:p="http://schemas.microsoft.com/office/2006/metadata/properties" xmlns:ns3="5e62cb47-be17-4428-96ac-0f982351dfdb" xmlns:ns4="91d3a4f4-d8a4-4104-b4ae-6aab2dba533e" targetNamespace="http://schemas.microsoft.com/office/2006/metadata/properties" ma:root="true" ma:fieldsID="617d9631cb1dff30c92b4a0a50287b59" ns3:_="" ns4:_="">
    <xsd:import namespace="5e62cb47-be17-4428-96ac-0f982351dfdb"/>
    <xsd:import namespace="91d3a4f4-d8a4-4104-b4ae-6aab2dba53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2cb47-be17-4428-96ac-0f982351d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d3a4f4-d8a4-4104-b4ae-6aab2dba533e" elementFormDefault="qualified">
    <xsd:import namespace="http://schemas.microsoft.com/office/2006/documentManagement/types"/>
    <xsd:import namespace="http://schemas.microsoft.com/office/infopath/2007/PartnerControls"/>
    <xsd:element name="SharedWithUsers" ma:index="14"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 compartit amb detalls" ma:internalName="SharedWithDetails" ma:readOnly="true">
      <xsd:simpleType>
        <xsd:restriction base="dms:Note">
          <xsd:maxLength value="255"/>
        </xsd:restriction>
      </xsd:simpleType>
    </xsd:element>
    <xsd:element name="SharingHintHash" ma:index="16"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D4359-791F-47DD-8368-137145A0A8B0}">
  <ds:schemaRefs>
    <ds:schemaRef ds:uri="http://purl.org/dc/dcmitype/"/>
    <ds:schemaRef ds:uri="http://purl.org/dc/elements/1.1/"/>
    <ds:schemaRef ds:uri="http://schemas.microsoft.com/office/2006/metadata/properties"/>
    <ds:schemaRef ds:uri="5e62cb47-be17-4428-96ac-0f982351dfdb"/>
    <ds:schemaRef ds:uri="http://purl.org/dc/terms/"/>
    <ds:schemaRef ds:uri="http://schemas.microsoft.com/office/2006/documentManagement/types"/>
    <ds:schemaRef ds:uri="91d3a4f4-d8a4-4104-b4ae-6aab2dba533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31D787E-34D4-4AA1-9C6B-1A89FFCA90BA}">
  <ds:schemaRefs>
    <ds:schemaRef ds:uri="http://schemas.microsoft.com/sharepoint/v3/contenttype/forms"/>
  </ds:schemaRefs>
</ds:datastoreItem>
</file>

<file path=customXml/itemProps3.xml><?xml version="1.0" encoding="utf-8"?>
<ds:datastoreItem xmlns:ds="http://schemas.openxmlformats.org/officeDocument/2006/customXml" ds:itemID="{C0F59220-8A39-4E5E-BFFB-478A240D1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2cb47-be17-4428-96ac-0f982351dfdb"/>
    <ds:schemaRef ds:uri="91d3a4f4-d8a4-4104-b4ae-6aab2dba5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0CE6EA-3B0D-4A89-9DCC-BC3199795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dserveis_inf_tcm344-309876</Template>
  <TotalTime>0</TotalTime>
  <Pages>33</Pages>
  <Words>12313</Words>
  <Characters>70188</Characters>
  <Application>Microsoft Office Word</Application>
  <DocSecurity>0</DocSecurity>
  <Lines>584</Lines>
  <Paragraphs>164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LinksUpToDate>false</LinksUpToDate>
  <CharactersWithSpaces>82337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inf</cp:keywords>
  <dc:description/>
  <cp:lastModifiedBy/>
  <cp:revision>1</cp:revision>
  <dcterms:created xsi:type="dcterms:W3CDTF">2023-03-29T09:19:00Z</dcterms:created>
  <dcterms:modified xsi:type="dcterms:W3CDTF">2023-03-31T08:55:00Z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0x010100392F4674E7241C42BBF455D900283CA8</vt:lpwstr>
  </property>
  <property fmtid="{D5CDD505-2E9C-101B-9397-08002B2CF9AE}" pid="3" name="Order">
    <vt:r8>8700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