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851FE" w:rsidRDefault="000851FE" w:rsidP="000851FE">
      <w:pPr>
        <w:widowControl w:val="0"/>
        <w:autoSpaceDE w:val="0"/>
        <w:autoSpaceDN w:val="0"/>
        <w:adjustRightInd w:val="0"/>
        <w:spacing w:line="288" w:lineRule="auto"/>
        <w:jc w:val="left"/>
        <w:rPr>
          <w:rFonts w:ascii="MinionPro-Regular" w:hAnsi="MinionPro-Regular" w:cs="MinionPro-Regular"/>
          <w:color w:val="000000"/>
          <w:sz w:val="16"/>
          <w:szCs w:val="16"/>
          <w:lang w:val="es-ES_tradnl"/>
        </w:rPr>
      </w:pPr>
    </w:p>
    <w:p w:rsidR="000851FE" w:rsidRDefault="000851FE" w:rsidP="000851FE">
      <w:pPr>
        <w:widowControl w:val="0"/>
        <w:autoSpaceDE w:val="0"/>
        <w:autoSpaceDN w:val="0"/>
        <w:adjustRightInd w:val="0"/>
        <w:spacing w:line="288" w:lineRule="auto"/>
        <w:jc w:val="left"/>
        <w:rPr>
          <w:rFonts w:ascii="MinionPro-Regular" w:hAnsi="MinionPro-Regular" w:cs="MinionPro-Regular"/>
          <w:color w:val="000000"/>
          <w:sz w:val="16"/>
          <w:szCs w:val="16"/>
          <w:lang w:val="es-ES_tradnl"/>
        </w:rPr>
      </w:pPr>
    </w:p>
    <w:p w:rsidR="000851FE" w:rsidRDefault="000851FE" w:rsidP="000851FE">
      <w:pPr>
        <w:widowControl w:val="0"/>
        <w:autoSpaceDE w:val="0"/>
        <w:autoSpaceDN w:val="0"/>
        <w:adjustRightInd w:val="0"/>
        <w:spacing w:line="288" w:lineRule="auto"/>
        <w:jc w:val="left"/>
        <w:rPr>
          <w:rFonts w:ascii="MinionPro-Regular" w:hAnsi="MinionPro-Regular" w:cs="MinionPro-Regular"/>
          <w:color w:val="000000"/>
          <w:sz w:val="16"/>
          <w:szCs w:val="16"/>
          <w:lang w:val="es-ES_tradnl"/>
        </w:rPr>
      </w:pPr>
    </w:p>
    <w:p w:rsidR="000851FE" w:rsidRDefault="000851FE" w:rsidP="000851FE">
      <w:pPr>
        <w:widowControl w:val="0"/>
        <w:autoSpaceDE w:val="0"/>
        <w:autoSpaceDN w:val="0"/>
        <w:adjustRightInd w:val="0"/>
        <w:spacing w:line="288" w:lineRule="auto"/>
        <w:jc w:val="left"/>
        <w:rPr>
          <w:rFonts w:ascii="MinionPro-Regular" w:hAnsi="MinionPro-Regular" w:cs="MinionPro-Regular"/>
          <w:color w:val="000000"/>
          <w:sz w:val="16"/>
          <w:szCs w:val="16"/>
          <w:lang w:val="es-ES_tradnl"/>
        </w:rPr>
      </w:pPr>
    </w:p>
    <w:p w:rsidR="000851FE" w:rsidRDefault="000851FE" w:rsidP="000851FE">
      <w:pPr>
        <w:widowControl w:val="0"/>
        <w:autoSpaceDE w:val="0"/>
        <w:autoSpaceDN w:val="0"/>
        <w:adjustRightInd w:val="0"/>
        <w:spacing w:line="288" w:lineRule="auto"/>
        <w:jc w:val="left"/>
        <w:rPr>
          <w:rFonts w:ascii="MinionPro-Regular" w:hAnsi="MinionPro-Regular" w:cs="MinionPro-Regular"/>
          <w:color w:val="000000"/>
          <w:sz w:val="16"/>
          <w:szCs w:val="16"/>
          <w:lang w:val="es-ES_tradnl"/>
        </w:rPr>
      </w:pPr>
    </w:p>
    <w:p w:rsidR="000851FE" w:rsidRDefault="000851FE" w:rsidP="000851FE">
      <w:pPr>
        <w:widowControl w:val="0"/>
        <w:autoSpaceDE w:val="0"/>
        <w:autoSpaceDN w:val="0"/>
        <w:adjustRightInd w:val="0"/>
        <w:spacing w:line="288" w:lineRule="auto"/>
        <w:jc w:val="left"/>
        <w:rPr>
          <w:rFonts w:ascii="MinionPro-Regular" w:hAnsi="MinionPro-Regular" w:cs="MinionPro-Regular"/>
          <w:color w:val="000000"/>
          <w:sz w:val="16"/>
          <w:szCs w:val="16"/>
          <w:lang w:val="es-ES_tradnl"/>
        </w:rPr>
      </w:pPr>
    </w:p>
    <w:p w:rsidR="000851FE" w:rsidRDefault="000851FE" w:rsidP="000851FE">
      <w:pPr>
        <w:widowControl w:val="0"/>
        <w:autoSpaceDE w:val="0"/>
        <w:autoSpaceDN w:val="0"/>
        <w:adjustRightInd w:val="0"/>
        <w:spacing w:line="288" w:lineRule="auto"/>
        <w:jc w:val="left"/>
        <w:rPr>
          <w:rFonts w:ascii="MinionPro-Regular" w:hAnsi="MinionPro-Regular" w:cs="MinionPro-Regular"/>
          <w:color w:val="000000"/>
          <w:sz w:val="16"/>
          <w:szCs w:val="16"/>
          <w:lang w:val="es-ES_tradnl"/>
        </w:rPr>
      </w:pPr>
    </w:p>
    <w:p w:rsidR="000851FE" w:rsidRDefault="000851FE" w:rsidP="000851FE">
      <w:pPr>
        <w:widowControl w:val="0"/>
        <w:autoSpaceDE w:val="0"/>
        <w:autoSpaceDN w:val="0"/>
        <w:adjustRightInd w:val="0"/>
        <w:spacing w:line="288" w:lineRule="auto"/>
        <w:jc w:val="left"/>
        <w:rPr>
          <w:rFonts w:ascii="MinionPro-Regular" w:hAnsi="MinionPro-Regular" w:cs="MinionPro-Regular"/>
          <w:color w:val="000000"/>
          <w:sz w:val="16"/>
          <w:szCs w:val="16"/>
          <w:lang w:val="es-ES_tradnl"/>
        </w:rPr>
      </w:pPr>
    </w:p>
    <w:p w:rsidR="000851FE" w:rsidRPr="00E7070C" w:rsidRDefault="000851FE" w:rsidP="000851FE">
      <w:pPr>
        <w:widowControl w:val="0"/>
        <w:autoSpaceDE w:val="0"/>
        <w:autoSpaceDN w:val="0"/>
        <w:adjustRightInd w:val="0"/>
        <w:spacing w:line="288" w:lineRule="auto"/>
        <w:jc w:val="left"/>
        <w:rPr>
          <w:rFonts w:ascii="MinionPro-Regular" w:hAnsi="MinionPro-Regular" w:cs="MinionPro-Regular"/>
          <w:color w:val="000000"/>
          <w:sz w:val="16"/>
          <w:szCs w:val="16"/>
          <w:lang w:val="es-ES_tradnl"/>
        </w:rPr>
      </w:pPr>
    </w:p>
    <w:p w:rsidR="000851FE" w:rsidRPr="00E7070C" w:rsidRDefault="000851FE" w:rsidP="000851FE">
      <w:pPr>
        <w:widowControl w:val="0"/>
        <w:autoSpaceDE w:val="0"/>
        <w:autoSpaceDN w:val="0"/>
        <w:adjustRightInd w:val="0"/>
        <w:spacing w:line="288" w:lineRule="auto"/>
        <w:jc w:val="left"/>
        <w:rPr>
          <w:rFonts w:ascii="MinionPro-Regular" w:hAnsi="MinionPro-Regular" w:cs="MinionPro-Regular"/>
          <w:color w:val="000000"/>
          <w:sz w:val="16"/>
          <w:szCs w:val="16"/>
          <w:lang w:val="es-ES_tradnl"/>
        </w:rPr>
      </w:pPr>
    </w:p>
    <w:p w:rsidR="000851FE" w:rsidRPr="00E7070C" w:rsidRDefault="000851FE" w:rsidP="000851FE">
      <w:pPr>
        <w:widowControl w:val="0"/>
        <w:autoSpaceDE w:val="0"/>
        <w:autoSpaceDN w:val="0"/>
        <w:adjustRightInd w:val="0"/>
        <w:spacing w:line="288" w:lineRule="auto"/>
        <w:jc w:val="left"/>
        <w:rPr>
          <w:rFonts w:ascii="MinionPro-Regular" w:hAnsi="MinionPro-Regular" w:cs="MinionPro-Regular"/>
          <w:color w:val="000000"/>
          <w:sz w:val="16"/>
          <w:szCs w:val="16"/>
          <w:lang w:val="es-ES_tradnl"/>
        </w:rPr>
      </w:pPr>
    </w:p>
    <w:p w:rsidR="000851FE" w:rsidRPr="00E7070C" w:rsidRDefault="001A299E" w:rsidP="000851FE">
      <w:pPr>
        <w:widowControl w:val="0"/>
        <w:autoSpaceDE w:val="0"/>
        <w:autoSpaceDN w:val="0"/>
        <w:adjustRightInd w:val="0"/>
        <w:spacing w:line="288" w:lineRule="auto"/>
        <w:jc w:val="center"/>
        <w:rPr>
          <w:rFonts w:ascii="MinionPro-Regular" w:hAnsi="MinionPro-Regular" w:cs="MinionPro-Regular"/>
          <w:color w:val="000000"/>
          <w:sz w:val="16"/>
          <w:szCs w:val="16"/>
          <w:lang w:val="ca-ES"/>
        </w:rPr>
      </w:pPr>
      <w:r>
        <w:rPr>
          <w:rFonts w:ascii="MinionPro-Regular" w:hAnsi="MinionPro-Regular" w:cs="MinionPro-Regular"/>
          <w:noProof/>
          <w:color w:val="000000"/>
          <w:sz w:val="16"/>
          <w:szCs w:val="16"/>
          <w:lang w:val="ca-ES" w:eastAsia="ca-E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tge 1" o:spid="_x0000_i1025" type="#_x0000_t75" style="width:237pt;height:73.5pt;visibility:visible;mso-wrap-style:square">
            <v:imagedata r:id="rId7" o:title=""/>
          </v:shape>
        </w:pict>
      </w:r>
    </w:p>
    <w:p w:rsidR="000851FE" w:rsidRPr="00E7070C" w:rsidRDefault="000851FE" w:rsidP="000851FE">
      <w:pPr>
        <w:widowControl w:val="0"/>
        <w:autoSpaceDE w:val="0"/>
        <w:autoSpaceDN w:val="0"/>
        <w:adjustRightInd w:val="0"/>
        <w:spacing w:line="288" w:lineRule="auto"/>
        <w:jc w:val="left"/>
        <w:rPr>
          <w:rFonts w:ascii="MinionPro-Regular" w:hAnsi="MinionPro-Regular" w:cs="MinionPro-Regular"/>
          <w:color w:val="000000"/>
          <w:sz w:val="16"/>
          <w:szCs w:val="16"/>
          <w:lang w:val="ca-ES"/>
        </w:rPr>
      </w:pPr>
    </w:p>
    <w:p w:rsidR="000851FE" w:rsidRPr="00E7070C" w:rsidRDefault="001A299E" w:rsidP="000851FE">
      <w:pPr>
        <w:jc w:val="center"/>
        <w:rPr>
          <w:rFonts w:ascii="Cambria" w:hAnsi="Cambria"/>
          <w:noProof/>
          <w:sz w:val="16"/>
          <w:szCs w:val="16"/>
          <w:lang w:val="ca-ES" w:eastAsia="ca-ES"/>
        </w:rPr>
      </w:pPr>
      <w:r>
        <w:rPr>
          <w:rFonts w:ascii="Cambria" w:hAnsi="Cambria"/>
          <w:noProof/>
          <w:sz w:val="16"/>
          <w:szCs w:val="16"/>
          <w:lang w:val="ca-ES" w:eastAsia="ca-ES"/>
        </w:rPr>
        <w:pict>
          <v:shape id="Imatge 3" o:spid="_x0000_i1026" type="#_x0000_t75" style="width:243pt;height:66pt;visibility:visible;mso-wrap-style:square">
            <v:imagedata r:id="rId8" o:title=""/>
          </v:shape>
        </w:pict>
      </w:r>
    </w:p>
    <w:p w:rsidR="000851FE" w:rsidRPr="00E7070C" w:rsidRDefault="000851FE" w:rsidP="000851FE">
      <w:pPr>
        <w:jc w:val="center"/>
        <w:rPr>
          <w:rFonts w:ascii="Cambria" w:hAnsi="Cambria"/>
          <w:noProof/>
          <w:sz w:val="16"/>
          <w:szCs w:val="16"/>
          <w:lang w:val="ca-ES" w:eastAsia="ca-ES"/>
        </w:rPr>
      </w:pPr>
    </w:p>
    <w:p w:rsidR="000851FE" w:rsidRPr="00E7070C" w:rsidRDefault="000851FE" w:rsidP="000851FE">
      <w:pPr>
        <w:jc w:val="center"/>
        <w:rPr>
          <w:rFonts w:ascii="Cambria" w:hAnsi="Cambria"/>
          <w:noProof/>
          <w:sz w:val="16"/>
          <w:szCs w:val="16"/>
          <w:lang w:val="ca-ES" w:eastAsia="ca-ES"/>
        </w:rPr>
      </w:pPr>
    </w:p>
    <w:p w:rsidR="000851FE" w:rsidRPr="00E7070C" w:rsidRDefault="000851FE" w:rsidP="000851FE">
      <w:pPr>
        <w:jc w:val="center"/>
        <w:rPr>
          <w:rFonts w:ascii="Cambria" w:hAnsi="Cambria"/>
          <w:noProof/>
          <w:sz w:val="16"/>
          <w:szCs w:val="16"/>
          <w:lang w:val="ca-ES" w:eastAsia="ca-ES"/>
        </w:rPr>
      </w:pPr>
    </w:p>
    <w:p w:rsidR="000851FE" w:rsidRPr="00E7070C" w:rsidRDefault="00B2020A" w:rsidP="000851FE">
      <w:pPr>
        <w:jc w:val="center"/>
        <w:rPr>
          <w:b/>
          <w:bCs/>
          <w:sz w:val="32"/>
          <w:szCs w:val="32"/>
          <w:lang w:val="ca-ES"/>
        </w:rPr>
      </w:pPr>
      <w:r w:rsidRPr="00E7070C">
        <w:rPr>
          <w:b/>
          <w:sz w:val="32"/>
          <w:szCs w:val="32"/>
          <w:lang w:val="ca-ES"/>
        </w:rPr>
        <w:t xml:space="preserve">PLEC DE CLÀUSULES ADMINISTRATIVES PARTICULARS PER A LA CONTRACTACIÓ </w:t>
      </w:r>
      <w:r>
        <w:rPr>
          <w:b/>
          <w:sz w:val="32"/>
          <w:szCs w:val="32"/>
          <w:lang w:val="ca-ES"/>
        </w:rPr>
        <w:t xml:space="preserve"> DEL SERVEI DE MENJADOR DE LES ESCOLES BRESSOL MUNICIPALS</w:t>
      </w:r>
    </w:p>
    <w:p w:rsidR="000851FE" w:rsidRPr="00E7070C" w:rsidRDefault="000851FE" w:rsidP="000851FE">
      <w:pPr>
        <w:jc w:val="left"/>
        <w:rPr>
          <w:b/>
          <w:sz w:val="32"/>
          <w:szCs w:val="32"/>
          <w:lang w:val="ca-ES"/>
        </w:rPr>
      </w:pPr>
    </w:p>
    <w:p w:rsidR="000851FE" w:rsidRPr="00E7070C" w:rsidRDefault="00B2020A" w:rsidP="000851FE">
      <w:pPr>
        <w:jc w:val="left"/>
        <w:rPr>
          <w:b/>
          <w:sz w:val="22"/>
          <w:szCs w:val="22"/>
          <w:lang w:val="ca-ES"/>
        </w:rPr>
      </w:pPr>
      <w:r w:rsidRPr="00E7070C">
        <w:rPr>
          <w:b/>
          <w:sz w:val="22"/>
          <w:szCs w:val="22"/>
          <w:lang w:val="ca-ES"/>
        </w:rPr>
        <w:t>Procediment obert ordinari</w:t>
      </w:r>
    </w:p>
    <w:p w:rsidR="000851FE" w:rsidRPr="00E7070C" w:rsidRDefault="00B2020A" w:rsidP="000851FE">
      <w:pPr>
        <w:jc w:val="left"/>
        <w:rPr>
          <w:b/>
          <w:sz w:val="32"/>
          <w:szCs w:val="32"/>
          <w:lang w:val="ca-ES"/>
        </w:rPr>
      </w:pPr>
      <w:r w:rsidRPr="00E7070C">
        <w:rPr>
          <w:b/>
          <w:sz w:val="22"/>
          <w:szCs w:val="22"/>
          <w:lang w:val="ca-ES"/>
        </w:rPr>
        <w:t xml:space="preserve">Expedient: </w:t>
      </w:r>
      <w:r>
        <w:rPr>
          <w:b/>
          <w:sz w:val="22"/>
          <w:szCs w:val="22"/>
          <w:lang w:val="ca-ES"/>
        </w:rPr>
        <w:t xml:space="preserve">C174-2023-1024 </w:t>
      </w:r>
      <w:r w:rsidRPr="00E7070C">
        <w:rPr>
          <w:b/>
          <w:sz w:val="32"/>
          <w:szCs w:val="32"/>
          <w:lang w:val="ca-ES"/>
        </w:rPr>
        <w:br w:type="page"/>
      </w:r>
    </w:p>
    <w:p w:rsidR="000851FE" w:rsidRPr="00B2020A" w:rsidRDefault="00B2020A" w:rsidP="00B2020A">
      <w:pPr>
        <w:contextualSpacing/>
        <w:jc w:val="center"/>
        <w:rPr>
          <w:b/>
          <w:sz w:val="22"/>
          <w:szCs w:val="22"/>
          <w:lang w:val="ca-ES"/>
        </w:rPr>
      </w:pPr>
      <w:r w:rsidRPr="00E7070C">
        <w:rPr>
          <w:b/>
          <w:sz w:val="22"/>
          <w:szCs w:val="22"/>
          <w:lang w:val="ca-ES"/>
        </w:rPr>
        <w:t xml:space="preserve">PLEC DE CLÀUSULES ADMINISTRATIVES PER A LA CONTRACTACIÓ </w:t>
      </w:r>
      <w:r>
        <w:rPr>
          <w:b/>
          <w:sz w:val="22"/>
          <w:szCs w:val="22"/>
          <w:lang w:val="ca-ES"/>
        </w:rPr>
        <w:t>I</w:t>
      </w:r>
      <w:r w:rsidRPr="00E7070C">
        <w:rPr>
          <w:b/>
          <w:sz w:val="22"/>
          <w:szCs w:val="22"/>
          <w:lang w:val="ca-ES"/>
        </w:rPr>
        <w:t xml:space="preserve"> ASPECTES GENERALS DEL CONTRACTE</w:t>
      </w:r>
      <w:r>
        <w:rPr>
          <w:b/>
          <w:sz w:val="22"/>
          <w:szCs w:val="22"/>
          <w:lang w:val="ca-ES"/>
        </w:rPr>
        <w:t xml:space="preserve"> </w:t>
      </w:r>
      <w:r w:rsidRPr="00B2020A">
        <w:rPr>
          <w:b/>
          <w:sz w:val="22"/>
          <w:szCs w:val="22"/>
          <w:lang w:val="ca-ES"/>
        </w:rPr>
        <w:t>DEL SERVEI DE MENJADOR DE LES ESCOLES BRESSOL MUNICIPALS</w:t>
      </w:r>
    </w:p>
    <w:p w:rsidR="000851FE" w:rsidRPr="00E7070C" w:rsidRDefault="000851FE" w:rsidP="000851FE">
      <w:pPr>
        <w:contextualSpacing/>
        <w:jc w:val="left"/>
        <w:rPr>
          <w:b/>
          <w:sz w:val="22"/>
          <w:szCs w:val="22"/>
          <w:lang w:val="ca-ES"/>
        </w:rPr>
      </w:pPr>
    </w:p>
    <w:p w:rsidR="000851FE" w:rsidRPr="00E7070C" w:rsidRDefault="00B2020A" w:rsidP="000851FE">
      <w:pPr>
        <w:numPr>
          <w:ilvl w:val="0"/>
          <w:numId w:val="11"/>
        </w:numPr>
        <w:contextualSpacing/>
        <w:jc w:val="left"/>
        <w:rPr>
          <w:b/>
          <w:sz w:val="22"/>
          <w:szCs w:val="22"/>
          <w:lang w:val="ca-ES"/>
        </w:rPr>
      </w:pPr>
      <w:r w:rsidRPr="00E7070C">
        <w:rPr>
          <w:b/>
          <w:sz w:val="22"/>
          <w:szCs w:val="22"/>
          <w:lang w:val="ca-ES"/>
        </w:rPr>
        <w:t>Objecte del contracte i divisió en lots</w:t>
      </w:r>
    </w:p>
    <w:p w:rsidR="000851FE" w:rsidRPr="00E7070C" w:rsidRDefault="000851FE" w:rsidP="000851FE">
      <w:pPr>
        <w:rPr>
          <w:b/>
          <w:sz w:val="22"/>
          <w:szCs w:val="22"/>
          <w:lang w:val="es-ES_tradnl"/>
        </w:rPr>
      </w:pPr>
    </w:p>
    <w:p w:rsidR="00B2020A" w:rsidRDefault="00B2020A" w:rsidP="00B2020A">
      <w:pPr>
        <w:autoSpaceDE w:val="0"/>
        <w:autoSpaceDN w:val="0"/>
        <w:adjustRightInd w:val="0"/>
        <w:rPr>
          <w:rFonts w:eastAsia="Calibri"/>
          <w:sz w:val="22"/>
          <w:lang w:val="ca-ES" w:eastAsia="en-US"/>
        </w:rPr>
      </w:pPr>
      <w:r w:rsidRPr="00E7070C">
        <w:rPr>
          <w:sz w:val="22"/>
          <w:szCs w:val="22"/>
          <w:lang w:val="ca-ES"/>
        </w:rPr>
        <w:t xml:space="preserve">L’objecte del contracte consisteix en la prestació del servei </w:t>
      </w:r>
      <w:r>
        <w:rPr>
          <w:rFonts w:eastAsia="Calibri"/>
          <w:sz w:val="22"/>
          <w:lang w:eastAsia="en-US"/>
        </w:rPr>
        <w:t xml:space="preserve">de </w:t>
      </w:r>
      <w:proofErr w:type="spellStart"/>
      <w:r>
        <w:rPr>
          <w:rFonts w:eastAsia="Calibri"/>
          <w:sz w:val="22"/>
          <w:lang w:eastAsia="en-US"/>
        </w:rPr>
        <w:t>càtering</w:t>
      </w:r>
      <w:proofErr w:type="spellEnd"/>
      <w:r>
        <w:rPr>
          <w:rFonts w:eastAsia="Calibri"/>
          <w:sz w:val="22"/>
          <w:lang w:eastAsia="en-US"/>
        </w:rPr>
        <w:t xml:space="preserve"> - </w:t>
      </w:r>
      <w:proofErr w:type="spellStart"/>
      <w:r>
        <w:rPr>
          <w:rFonts w:eastAsia="Calibri"/>
          <w:sz w:val="22"/>
          <w:lang w:eastAsia="en-US"/>
        </w:rPr>
        <w:t>l’elaboració</w:t>
      </w:r>
      <w:proofErr w:type="spellEnd"/>
      <w:r>
        <w:rPr>
          <w:rFonts w:eastAsia="Calibri"/>
          <w:sz w:val="22"/>
          <w:lang w:eastAsia="en-US"/>
        </w:rPr>
        <w:t xml:space="preserve"> de </w:t>
      </w:r>
      <w:proofErr w:type="spellStart"/>
      <w:r>
        <w:rPr>
          <w:rFonts w:eastAsia="Calibri"/>
          <w:sz w:val="22"/>
          <w:lang w:eastAsia="en-US"/>
        </w:rPr>
        <w:t>menjars</w:t>
      </w:r>
      <w:proofErr w:type="spellEnd"/>
      <w:r>
        <w:rPr>
          <w:rFonts w:eastAsia="Calibri"/>
          <w:sz w:val="22"/>
          <w:lang w:eastAsia="en-US"/>
        </w:rPr>
        <w:t xml:space="preserve"> i el </w:t>
      </w:r>
      <w:proofErr w:type="spellStart"/>
      <w:r>
        <w:rPr>
          <w:rFonts w:eastAsia="Calibri"/>
          <w:sz w:val="22"/>
          <w:lang w:eastAsia="en-US"/>
        </w:rPr>
        <w:t>seu</w:t>
      </w:r>
      <w:proofErr w:type="spellEnd"/>
      <w:r>
        <w:rPr>
          <w:rFonts w:eastAsia="Calibri"/>
          <w:sz w:val="22"/>
          <w:lang w:eastAsia="en-US"/>
        </w:rPr>
        <w:t xml:space="preserve"> </w:t>
      </w:r>
      <w:proofErr w:type="spellStart"/>
      <w:r>
        <w:rPr>
          <w:rFonts w:eastAsia="Calibri"/>
          <w:sz w:val="22"/>
          <w:lang w:eastAsia="en-US"/>
        </w:rPr>
        <w:t>subministrament</w:t>
      </w:r>
      <w:proofErr w:type="spellEnd"/>
      <w:r>
        <w:rPr>
          <w:rFonts w:eastAsia="Calibri"/>
          <w:sz w:val="22"/>
          <w:lang w:eastAsia="en-US"/>
        </w:rPr>
        <w:t xml:space="preserve"> en </w:t>
      </w:r>
      <w:proofErr w:type="spellStart"/>
      <w:r>
        <w:rPr>
          <w:rFonts w:eastAsia="Calibri"/>
          <w:sz w:val="22"/>
          <w:lang w:eastAsia="en-US"/>
        </w:rPr>
        <w:t>calent</w:t>
      </w:r>
      <w:proofErr w:type="spellEnd"/>
      <w:r>
        <w:rPr>
          <w:rFonts w:eastAsia="Calibri"/>
          <w:sz w:val="22"/>
          <w:lang w:eastAsia="en-US"/>
        </w:rPr>
        <w:t xml:space="preserve"> (</w:t>
      </w:r>
      <w:r>
        <w:rPr>
          <w:rFonts w:cs="Verdana"/>
          <w:sz w:val="22"/>
        </w:rPr>
        <w:t xml:space="preserve">temperatura mínima de 65ºC+) </w:t>
      </w:r>
      <w:r>
        <w:rPr>
          <w:rFonts w:eastAsia="Calibri"/>
          <w:sz w:val="22"/>
          <w:lang w:eastAsia="en-US"/>
        </w:rPr>
        <w:t xml:space="preserve">– </w:t>
      </w:r>
      <w:proofErr w:type="spellStart"/>
      <w:r>
        <w:rPr>
          <w:rFonts w:eastAsia="Calibri"/>
          <w:sz w:val="22"/>
          <w:lang w:eastAsia="en-US"/>
        </w:rPr>
        <w:t>amb</w:t>
      </w:r>
      <w:proofErr w:type="spellEnd"/>
      <w:r>
        <w:rPr>
          <w:rFonts w:eastAsia="Calibri"/>
          <w:sz w:val="22"/>
          <w:lang w:eastAsia="en-US"/>
        </w:rPr>
        <w:t xml:space="preserve"> </w:t>
      </w:r>
      <w:proofErr w:type="spellStart"/>
      <w:r>
        <w:rPr>
          <w:rFonts w:eastAsia="Calibri"/>
          <w:sz w:val="22"/>
          <w:lang w:eastAsia="en-US"/>
        </w:rPr>
        <w:t>monitoratge</w:t>
      </w:r>
      <w:proofErr w:type="spellEnd"/>
      <w:r>
        <w:rPr>
          <w:rFonts w:eastAsia="Calibri"/>
          <w:sz w:val="22"/>
          <w:lang w:eastAsia="en-US"/>
        </w:rPr>
        <w:t xml:space="preserve">, per </w:t>
      </w:r>
      <w:proofErr w:type="spellStart"/>
      <w:r>
        <w:rPr>
          <w:rFonts w:eastAsia="Calibri"/>
          <w:sz w:val="22"/>
          <w:lang w:eastAsia="en-US"/>
        </w:rPr>
        <w:t>als</w:t>
      </w:r>
      <w:proofErr w:type="spellEnd"/>
      <w:r>
        <w:rPr>
          <w:rFonts w:eastAsia="Calibri"/>
          <w:sz w:val="22"/>
          <w:lang w:eastAsia="en-US"/>
        </w:rPr>
        <w:t xml:space="preserve"> </w:t>
      </w:r>
      <w:proofErr w:type="spellStart"/>
      <w:r>
        <w:rPr>
          <w:rFonts w:eastAsia="Calibri"/>
          <w:sz w:val="22"/>
          <w:lang w:eastAsia="en-US"/>
        </w:rPr>
        <w:t>infants</w:t>
      </w:r>
      <w:proofErr w:type="spellEnd"/>
      <w:r>
        <w:rPr>
          <w:rFonts w:eastAsia="Calibri"/>
          <w:sz w:val="22"/>
          <w:lang w:eastAsia="en-US"/>
        </w:rPr>
        <w:t xml:space="preserve"> de les </w:t>
      </w:r>
      <w:proofErr w:type="spellStart"/>
      <w:r>
        <w:rPr>
          <w:rFonts w:eastAsia="Calibri"/>
          <w:sz w:val="22"/>
          <w:lang w:eastAsia="en-US"/>
        </w:rPr>
        <w:t>Escoles</w:t>
      </w:r>
      <w:proofErr w:type="spellEnd"/>
      <w:r>
        <w:rPr>
          <w:rFonts w:eastAsia="Calibri"/>
          <w:sz w:val="22"/>
          <w:lang w:eastAsia="en-US"/>
        </w:rPr>
        <w:t xml:space="preserve"> </w:t>
      </w:r>
      <w:proofErr w:type="spellStart"/>
      <w:r>
        <w:rPr>
          <w:rFonts w:eastAsia="Calibri"/>
          <w:sz w:val="22"/>
          <w:lang w:eastAsia="en-US"/>
        </w:rPr>
        <w:t>Bressol</w:t>
      </w:r>
      <w:proofErr w:type="spellEnd"/>
      <w:r>
        <w:rPr>
          <w:rFonts w:eastAsia="Calibri"/>
          <w:sz w:val="22"/>
          <w:lang w:eastAsia="en-US"/>
        </w:rPr>
        <w:t xml:space="preserve"> </w:t>
      </w:r>
      <w:proofErr w:type="spellStart"/>
      <w:r>
        <w:rPr>
          <w:rFonts w:eastAsia="Calibri"/>
          <w:sz w:val="22"/>
          <w:lang w:eastAsia="en-US"/>
        </w:rPr>
        <w:t>Municipals</w:t>
      </w:r>
      <w:proofErr w:type="spellEnd"/>
      <w:r>
        <w:rPr>
          <w:rFonts w:eastAsia="Calibri"/>
          <w:sz w:val="22"/>
          <w:lang w:eastAsia="en-US"/>
        </w:rPr>
        <w:t xml:space="preserve"> situada al </w:t>
      </w:r>
      <w:proofErr w:type="spellStart"/>
      <w:r>
        <w:rPr>
          <w:rFonts w:eastAsia="Calibri"/>
          <w:sz w:val="22"/>
          <w:lang w:eastAsia="en-US"/>
        </w:rPr>
        <w:t>municipi</w:t>
      </w:r>
      <w:proofErr w:type="spellEnd"/>
      <w:r>
        <w:rPr>
          <w:rFonts w:eastAsia="Calibri"/>
          <w:sz w:val="22"/>
          <w:lang w:eastAsia="en-US"/>
        </w:rPr>
        <w:t xml:space="preserve"> de Premià de Mar. </w:t>
      </w:r>
    </w:p>
    <w:p w:rsidR="00B2020A" w:rsidRDefault="00B2020A" w:rsidP="00B2020A">
      <w:pPr>
        <w:autoSpaceDE w:val="0"/>
        <w:autoSpaceDN w:val="0"/>
        <w:adjustRightInd w:val="0"/>
        <w:rPr>
          <w:rFonts w:eastAsia="Calibri"/>
          <w:sz w:val="22"/>
          <w:lang w:eastAsia="en-US"/>
        </w:rPr>
      </w:pPr>
    </w:p>
    <w:p w:rsidR="00B2020A" w:rsidRDefault="00B2020A" w:rsidP="00B2020A">
      <w:pPr>
        <w:autoSpaceDE w:val="0"/>
        <w:autoSpaceDN w:val="0"/>
        <w:adjustRightInd w:val="0"/>
        <w:rPr>
          <w:rFonts w:eastAsia="Calibri"/>
          <w:sz w:val="22"/>
          <w:lang w:eastAsia="en-US"/>
        </w:rPr>
      </w:pPr>
      <w:r>
        <w:rPr>
          <w:rFonts w:eastAsia="Calibri"/>
          <w:sz w:val="22"/>
          <w:lang w:eastAsia="en-US"/>
        </w:rPr>
        <w:t xml:space="preserve">En </w:t>
      </w:r>
      <w:proofErr w:type="spellStart"/>
      <w:r>
        <w:rPr>
          <w:rFonts w:eastAsia="Calibri"/>
          <w:sz w:val="22"/>
          <w:lang w:eastAsia="en-US"/>
        </w:rPr>
        <w:t>concret</w:t>
      </w:r>
      <w:proofErr w:type="spellEnd"/>
      <w:r>
        <w:rPr>
          <w:rFonts w:eastAsia="Calibri"/>
          <w:sz w:val="22"/>
          <w:lang w:eastAsia="en-US"/>
        </w:rPr>
        <w:t xml:space="preserve">, </w:t>
      </w:r>
      <w:proofErr w:type="spellStart"/>
      <w:r>
        <w:rPr>
          <w:rFonts w:eastAsia="Calibri"/>
          <w:sz w:val="22"/>
          <w:lang w:eastAsia="en-US"/>
        </w:rPr>
        <w:t>inclou</w:t>
      </w:r>
      <w:proofErr w:type="spellEnd"/>
      <w:r>
        <w:rPr>
          <w:rFonts w:eastAsia="Calibri"/>
          <w:sz w:val="22"/>
          <w:lang w:eastAsia="en-US"/>
        </w:rPr>
        <w:t>:</w:t>
      </w:r>
    </w:p>
    <w:p w:rsidR="00B2020A" w:rsidRDefault="00B2020A" w:rsidP="00B2020A">
      <w:pPr>
        <w:autoSpaceDE w:val="0"/>
        <w:autoSpaceDN w:val="0"/>
        <w:adjustRightInd w:val="0"/>
        <w:rPr>
          <w:rFonts w:eastAsia="Calibri"/>
          <w:lang w:eastAsia="en-US"/>
        </w:rPr>
      </w:pPr>
    </w:p>
    <w:p w:rsidR="00B2020A" w:rsidRDefault="00B2020A" w:rsidP="00B2020A">
      <w:pPr>
        <w:numPr>
          <w:ilvl w:val="0"/>
          <w:numId w:val="20"/>
        </w:numPr>
        <w:autoSpaceDE w:val="0"/>
        <w:autoSpaceDN w:val="0"/>
        <w:adjustRightInd w:val="0"/>
        <w:rPr>
          <w:rFonts w:eastAsia="Calibri"/>
          <w:sz w:val="22"/>
          <w:lang w:eastAsia="en-US"/>
        </w:rPr>
      </w:pPr>
      <w:r>
        <w:rPr>
          <w:rFonts w:eastAsia="Calibri"/>
          <w:sz w:val="22"/>
          <w:lang w:eastAsia="en-US"/>
        </w:rPr>
        <w:t xml:space="preserve">Un </w:t>
      </w:r>
      <w:proofErr w:type="spellStart"/>
      <w:r>
        <w:rPr>
          <w:rFonts w:eastAsia="Calibri"/>
          <w:sz w:val="22"/>
          <w:lang w:eastAsia="en-US"/>
        </w:rPr>
        <w:t>àpat</w:t>
      </w:r>
      <w:proofErr w:type="spellEnd"/>
      <w:r>
        <w:rPr>
          <w:rFonts w:eastAsia="Calibri"/>
          <w:sz w:val="22"/>
          <w:lang w:eastAsia="en-US"/>
        </w:rPr>
        <w:t xml:space="preserve"> principal, el dinar, i un </w:t>
      </w:r>
      <w:proofErr w:type="spellStart"/>
      <w:r>
        <w:rPr>
          <w:rFonts w:eastAsia="Calibri"/>
          <w:sz w:val="22"/>
          <w:lang w:eastAsia="en-US"/>
        </w:rPr>
        <w:t>altre</w:t>
      </w:r>
      <w:proofErr w:type="spellEnd"/>
      <w:r>
        <w:rPr>
          <w:rFonts w:eastAsia="Calibri"/>
          <w:sz w:val="22"/>
          <w:lang w:eastAsia="en-US"/>
        </w:rPr>
        <w:t xml:space="preserve"> </w:t>
      </w:r>
      <w:proofErr w:type="spellStart"/>
      <w:r>
        <w:rPr>
          <w:rFonts w:eastAsia="Calibri"/>
          <w:sz w:val="22"/>
          <w:lang w:eastAsia="en-US"/>
        </w:rPr>
        <w:t>complementari</w:t>
      </w:r>
      <w:proofErr w:type="spellEnd"/>
      <w:r>
        <w:rPr>
          <w:rFonts w:eastAsia="Calibri"/>
          <w:sz w:val="22"/>
          <w:lang w:eastAsia="en-US"/>
        </w:rPr>
        <w:t xml:space="preserve">, el </w:t>
      </w:r>
      <w:proofErr w:type="spellStart"/>
      <w:r>
        <w:rPr>
          <w:rFonts w:eastAsia="Calibri"/>
          <w:sz w:val="22"/>
          <w:lang w:eastAsia="en-US"/>
        </w:rPr>
        <w:t>berenar</w:t>
      </w:r>
      <w:proofErr w:type="spellEnd"/>
      <w:r>
        <w:rPr>
          <w:rFonts w:eastAsia="Calibri"/>
          <w:sz w:val="22"/>
          <w:lang w:eastAsia="en-US"/>
        </w:rPr>
        <w:t xml:space="preserve">. El dinar </w:t>
      </w:r>
      <w:proofErr w:type="spellStart"/>
      <w:r>
        <w:rPr>
          <w:rFonts w:eastAsia="Calibri"/>
          <w:sz w:val="22"/>
          <w:lang w:eastAsia="en-US"/>
        </w:rPr>
        <w:t>representarà</w:t>
      </w:r>
      <w:proofErr w:type="spellEnd"/>
      <w:r>
        <w:rPr>
          <w:rFonts w:eastAsia="Calibri"/>
          <w:sz w:val="22"/>
          <w:lang w:eastAsia="en-US"/>
        </w:rPr>
        <w:t xml:space="preserve"> el 35% de les </w:t>
      </w:r>
      <w:proofErr w:type="spellStart"/>
      <w:r>
        <w:rPr>
          <w:rFonts w:eastAsia="Calibri"/>
          <w:sz w:val="22"/>
          <w:lang w:eastAsia="en-US"/>
        </w:rPr>
        <w:t>necessitats</w:t>
      </w:r>
      <w:proofErr w:type="spellEnd"/>
      <w:r>
        <w:rPr>
          <w:rFonts w:eastAsia="Calibri"/>
          <w:sz w:val="22"/>
          <w:lang w:eastAsia="en-US"/>
        </w:rPr>
        <w:t xml:space="preserve"> </w:t>
      </w:r>
      <w:proofErr w:type="spellStart"/>
      <w:r>
        <w:rPr>
          <w:rFonts w:eastAsia="Calibri"/>
          <w:sz w:val="22"/>
          <w:lang w:eastAsia="en-US"/>
        </w:rPr>
        <w:t>totals</w:t>
      </w:r>
      <w:proofErr w:type="spellEnd"/>
      <w:r>
        <w:rPr>
          <w:rFonts w:eastAsia="Calibri"/>
          <w:sz w:val="22"/>
          <w:lang w:eastAsia="en-US"/>
        </w:rPr>
        <w:t xml:space="preserve"> </w:t>
      </w:r>
      <w:proofErr w:type="spellStart"/>
      <w:r>
        <w:rPr>
          <w:rFonts w:eastAsia="Calibri"/>
          <w:sz w:val="22"/>
          <w:lang w:eastAsia="en-US"/>
        </w:rPr>
        <w:t>d’energia</w:t>
      </w:r>
      <w:proofErr w:type="spellEnd"/>
      <w:r>
        <w:rPr>
          <w:rFonts w:eastAsia="Calibri"/>
          <w:sz w:val="22"/>
          <w:lang w:eastAsia="en-US"/>
        </w:rPr>
        <w:t xml:space="preserve"> </w:t>
      </w:r>
      <w:proofErr w:type="spellStart"/>
      <w:r>
        <w:rPr>
          <w:rFonts w:eastAsia="Calibri"/>
          <w:sz w:val="22"/>
          <w:lang w:eastAsia="en-US"/>
        </w:rPr>
        <w:t>diària</w:t>
      </w:r>
      <w:proofErr w:type="spellEnd"/>
      <w:r>
        <w:rPr>
          <w:rFonts w:eastAsia="Calibri"/>
          <w:sz w:val="22"/>
          <w:lang w:eastAsia="en-US"/>
        </w:rPr>
        <w:t xml:space="preserve"> i el </w:t>
      </w:r>
      <w:proofErr w:type="spellStart"/>
      <w:r>
        <w:rPr>
          <w:rFonts w:eastAsia="Calibri"/>
          <w:sz w:val="22"/>
          <w:lang w:eastAsia="en-US"/>
        </w:rPr>
        <w:t>berenar</w:t>
      </w:r>
      <w:proofErr w:type="spellEnd"/>
      <w:r>
        <w:rPr>
          <w:rFonts w:eastAsia="Calibri"/>
          <w:sz w:val="22"/>
          <w:lang w:eastAsia="en-US"/>
        </w:rPr>
        <w:t xml:space="preserve"> </w:t>
      </w:r>
      <w:proofErr w:type="spellStart"/>
      <w:r>
        <w:rPr>
          <w:rFonts w:eastAsia="Calibri"/>
          <w:sz w:val="22"/>
          <w:lang w:eastAsia="en-US"/>
        </w:rPr>
        <w:t>evitarà</w:t>
      </w:r>
      <w:proofErr w:type="spellEnd"/>
      <w:r>
        <w:rPr>
          <w:rFonts w:eastAsia="Calibri"/>
          <w:sz w:val="22"/>
          <w:lang w:eastAsia="en-US"/>
        </w:rPr>
        <w:t xml:space="preserve"> el </w:t>
      </w:r>
      <w:proofErr w:type="spellStart"/>
      <w:r>
        <w:rPr>
          <w:rFonts w:eastAsia="Calibri"/>
          <w:sz w:val="22"/>
          <w:lang w:eastAsia="en-US"/>
        </w:rPr>
        <w:t>consum</w:t>
      </w:r>
      <w:proofErr w:type="spellEnd"/>
      <w:r>
        <w:rPr>
          <w:rFonts w:eastAsia="Calibri"/>
          <w:sz w:val="22"/>
          <w:lang w:eastAsia="en-US"/>
        </w:rPr>
        <w:t xml:space="preserve"> de </w:t>
      </w:r>
      <w:proofErr w:type="spellStart"/>
      <w:r>
        <w:rPr>
          <w:rFonts w:eastAsia="Calibri"/>
          <w:sz w:val="22"/>
          <w:lang w:eastAsia="en-US"/>
        </w:rPr>
        <w:t>calories</w:t>
      </w:r>
      <w:proofErr w:type="spellEnd"/>
      <w:r>
        <w:rPr>
          <w:rFonts w:eastAsia="Calibri"/>
          <w:sz w:val="22"/>
          <w:lang w:eastAsia="en-US"/>
        </w:rPr>
        <w:t xml:space="preserve"> </w:t>
      </w:r>
      <w:proofErr w:type="spellStart"/>
      <w:r>
        <w:rPr>
          <w:rFonts w:eastAsia="Calibri"/>
          <w:sz w:val="22"/>
          <w:lang w:eastAsia="en-US"/>
        </w:rPr>
        <w:t>buides</w:t>
      </w:r>
      <w:proofErr w:type="spellEnd"/>
      <w:r>
        <w:rPr>
          <w:rFonts w:eastAsia="Calibri"/>
          <w:sz w:val="22"/>
          <w:lang w:eastAsia="en-US"/>
        </w:rPr>
        <w:t xml:space="preserve"> i </w:t>
      </w:r>
      <w:proofErr w:type="spellStart"/>
      <w:r>
        <w:rPr>
          <w:rFonts w:eastAsia="Calibri"/>
          <w:sz w:val="22"/>
          <w:lang w:eastAsia="en-US"/>
        </w:rPr>
        <w:t>serà</w:t>
      </w:r>
      <w:proofErr w:type="spellEnd"/>
      <w:r>
        <w:rPr>
          <w:rFonts w:eastAsia="Calibri"/>
          <w:sz w:val="22"/>
          <w:lang w:eastAsia="en-US"/>
        </w:rPr>
        <w:t xml:space="preserve"> </w:t>
      </w:r>
      <w:proofErr w:type="spellStart"/>
      <w:r>
        <w:rPr>
          <w:rFonts w:eastAsia="Calibri"/>
          <w:sz w:val="22"/>
          <w:lang w:eastAsia="en-US"/>
        </w:rPr>
        <w:t>equilibrat</w:t>
      </w:r>
      <w:proofErr w:type="spellEnd"/>
      <w:r>
        <w:rPr>
          <w:rFonts w:eastAsia="Calibri"/>
          <w:sz w:val="22"/>
          <w:lang w:eastAsia="en-US"/>
        </w:rPr>
        <w:t>.</w:t>
      </w:r>
    </w:p>
    <w:p w:rsidR="00B2020A" w:rsidRDefault="00B2020A" w:rsidP="00B2020A">
      <w:pPr>
        <w:numPr>
          <w:ilvl w:val="0"/>
          <w:numId w:val="20"/>
        </w:numPr>
        <w:autoSpaceDE w:val="0"/>
        <w:autoSpaceDN w:val="0"/>
        <w:adjustRightInd w:val="0"/>
        <w:rPr>
          <w:rFonts w:eastAsia="Calibri"/>
          <w:sz w:val="22"/>
          <w:lang w:eastAsia="en-US"/>
        </w:rPr>
      </w:pPr>
      <w:r>
        <w:rPr>
          <w:rFonts w:eastAsia="Calibri"/>
          <w:sz w:val="22"/>
          <w:lang w:eastAsia="en-US"/>
        </w:rPr>
        <w:t xml:space="preserve">La </w:t>
      </w:r>
      <w:proofErr w:type="spellStart"/>
      <w:r>
        <w:rPr>
          <w:rFonts w:eastAsia="Calibri"/>
          <w:sz w:val="22"/>
          <w:lang w:eastAsia="en-US"/>
        </w:rPr>
        <w:t>preparació</w:t>
      </w:r>
      <w:proofErr w:type="spellEnd"/>
      <w:r>
        <w:rPr>
          <w:rFonts w:eastAsia="Calibri"/>
          <w:sz w:val="22"/>
          <w:lang w:eastAsia="en-US"/>
        </w:rPr>
        <w:t xml:space="preserve"> </w:t>
      </w:r>
      <w:proofErr w:type="spellStart"/>
      <w:r>
        <w:rPr>
          <w:rFonts w:eastAsia="Calibri"/>
          <w:sz w:val="22"/>
          <w:lang w:eastAsia="en-US"/>
        </w:rPr>
        <w:t>dels</w:t>
      </w:r>
      <w:proofErr w:type="spellEnd"/>
      <w:r>
        <w:rPr>
          <w:rFonts w:eastAsia="Calibri"/>
          <w:sz w:val="22"/>
          <w:lang w:eastAsia="en-US"/>
        </w:rPr>
        <w:t xml:space="preserve"> </w:t>
      </w:r>
      <w:proofErr w:type="spellStart"/>
      <w:r>
        <w:rPr>
          <w:rFonts w:eastAsia="Calibri"/>
          <w:sz w:val="22"/>
          <w:lang w:eastAsia="en-US"/>
        </w:rPr>
        <w:t>àpats</w:t>
      </w:r>
      <w:proofErr w:type="spellEnd"/>
      <w:r>
        <w:rPr>
          <w:rFonts w:eastAsia="Calibri"/>
          <w:sz w:val="22"/>
          <w:lang w:eastAsia="en-US"/>
        </w:rPr>
        <w:t xml:space="preserve"> </w:t>
      </w:r>
      <w:proofErr w:type="spellStart"/>
      <w:r>
        <w:rPr>
          <w:rFonts w:eastAsia="Calibri"/>
          <w:sz w:val="22"/>
          <w:lang w:eastAsia="en-US"/>
        </w:rPr>
        <w:t>s’haurà</w:t>
      </w:r>
      <w:proofErr w:type="spellEnd"/>
      <w:r>
        <w:rPr>
          <w:rFonts w:eastAsia="Calibri"/>
          <w:sz w:val="22"/>
          <w:lang w:eastAsia="en-US"/>
        </w:rPr>
        <w:t xml:space="preserve"> </w:t>
      </w:r>
      <w:proofErr w:type="spellStart"/>
      <w:r>
        <w:rPr>
          <w:rFonts w:eastAsia="Calibri"/>
          <w:sz w:val="22"/>
          <w:lang w:eastAsia="en-US"/>
        </w:rPr>
        <w:t>d’efectuar</w:t>
      </w:r>
      <w:proofErr w:type="spellEnd"/>
      <w:r>
        <w:rPr>
          <w:rFonts w:eastAsia="Calibri"/>
          <w:sz w:val="22"/>
          <w:lang w:eastAsia="en-US"/>
        </w:rPr>
        <w:t xml:space="preserve"> a les </w:t>
      </w:r>
      <w:proofErr w:type="spellStart"/>
      <w:r>
        <w:rPr>
          <w:rFonts w:eastAsia="Calibri"/>
          <w:sz w:val="22"/>
          <w:lang w:eastAsia="en-US"/>
        </w:rPr>
        <w:t>pròpies</w:t>
      </w:r>
      <w:proofErr w:type="spellEnd"/>
      <w:r>
        <w:rPr>
          <w:rFonts w:eastAsia="Calibri"/>
          <w:sz w:val="22"/>
          <w:lang w:eastAsia="en-US"/>
        </w:rPr>
        <w:t xml:space="preserve"> </w:t>
      </w:r>
      <w:proofErr w:type="spellStart"/>
      <w:r>
        <w:rPr>
          <w:rFonts w:eastAsia="Calibri"/>
          <w:sz w:val="22"/>
          <w:lang w:eastAsia="en-US"/>
        </w:rPr>
        <w:t>dependències</w:t>
      </w:r>
      <w:proofErr w:type="spellEnd"/>
      <w:r>
        <w:rPr>
          <w:rFonts w:eastAsia="Calibri"/>
          <w:sz w:val="22"/>
          <w:lang w:eastAsia="en-US"/>
        </w:rPr>
        <w:t xml:space="preserve"> de </w:t>
      </w:r>
      <w:proofErr w:type="spellStart"/>
      <w:r>
        <w:rPr>
          <w:rFonts w:eastAsia="Calibri"/>
          <w:sz w:val="22"/>
          <w:lang w:eastAsia="en-US"/>
        </w:rPr>
        <w:t>l’empresa</w:t>
      </w:r>
      <w:proofErr w:type="spellEnd"/>
      <w:r>
        <w:rPr>
          <w:rFonts w:eastAsia="Calibri"/>
          <w:sz w:val="22"/>
          <w:lang w:eastAsia="en-US"/>
        </w:rPr>
        <w:t xml:space="preserve"> </w:t>
      </w:r>
      <w:proofErr w:type="spellStart"/>
      <w:r>
        <w:rPr>
          <w:rFonts w:eastAsia="Calibri"/>
          <w:sz w:val="22"/>
          <w:lang w:eastAsia="en-US"/>
        </w:rPr>
        <w:t>adjudicatària</w:t>
      </w:r>
      <w:proofErr w:type="spellEnd"/>
      <w:r>
        <w:rPr>
          <w:rFonts w:eastAsia="Calibri"/>
          <w:sz w:val="22"/>
          <w:lang w:eastAsia="en-US"/>
        </w:rPr>
        <w:t xml:space="preserve"> i </w:t>
      </w:r>
      <w:proofErr w:type="spellStart"/>
      <w:r>
        <w:rPr>
          <w:rFonts w:eastAsia="Calibri"/>
          <w:sz w:val="22"/>
          <w:lang w:eastAsia="en-US"/>
        </w:rPr>
        <w:t>s’hauran</w:t>
      </w:r>
      <w:proofErr w:type="spellEnd"/>
      <w:r>
        <w:rPr>
          <w:rFonts w:eastAsia="Calibri"/>
          <w:sz w:val="22"/>
          <w:lang w:eastAsia="en-US"/>
        </w:rPr>
        <w:t xml:space="preserve"> de subministrar en </w:t>
      </w:r>
      <w:proofErr w:type="spellStart"/>
      <w:r>
        <w:rPr>
          <w:rFonts w:eastAsia="Calibri"/>
          <w:sz w:val="22"/>
          <w:lang w:eastAsia="en-US"/>
        </w:rPr>
        <w:t>calent</w:t>
      </w:r>
      <w:proofErr w:type="spellEnd"/>
      <w:r>
        <w:rPr>
          <w:rFonts w:eastAsia="Calibri"/>
          <w:sz w:val="22"/>
          <w:lang w:eastAsia="en-US"/>
        </w:rPr>
        <w:t xml:space="preserve"> (la </w:t>
      </w:r>
      <w:r>
        <w:rPr>
          <w:rFonts w:cs="Verdana"/>
          <w:sz w:val="22"/>
        </w:rPr>
        <w:t xml:space="preserve">temperatura mínima </w:t>
      </w:r>
      <w:proofErr w:type="spellStart"/>
      <w:r>
        <w:rPr>
          <w:rFonts w:cs="Verdana"/>
          <w:sz w:val="22"/>
        </w:rPr>
        <w:t>serà</w:t>
      </w:r>
      <w:proofErr w:type="spellEnd"/>
      <w:r>
        <w:rPr>
          <w:rFonts w:cs="Verdana"/>
          <w:sz w:val="22"/>
        </w:rPr>
        <w:t xml:space="preserve"> de 65ºC+)</w:t>
      </w:r>
      <w:r>
        <w:rPr>
          <w:rFonts w:eastAsia="Calibri"/>
          <w:sz w:val="22"/>
          <w:lang w:eastAsia="en-US"/>
        </w:rPr>
        <w:t>.</w:t>
      </w:r>
    </w:p>
    <w:p w:rsidR="00B2020A" w:rsidRDefault="00B2020A" w:rsidP="00B2020A">
      <w:pPr>
        <w:numPr>
          <w:ilvl w:val="0"/>
          <w:numId w:val="20"/>
        </w:numPr>
        <w:autoSpaceDE w:val="0"/>
        <w:autoSpaceDN w:val="0"/>
        <w:adjustRightInd w:val="0"/>
        <w:ind w:left="709"/>
        <w:rPr>
          <w:rFonts w:eastAsia="Calibri"/>
          <w:sz w:val="22"/>
          <w:lang w:eastAsia="en-US"/>
        </w:rPr>
      </w:pPr>
      <w:proofErr w:type="spellStart"/>
      <w:r>
        <w:rPr>
          <w:rFonts w:eastAsia="Calibri"/>
          <w:sz w:val="22"/>
          <w:lang w:eastAsia="en-US"/>
        </w:rPr>
        <w:t>Subministrament</w:t>
      </w:r>
      <w:proofErr w:type="spellEnd"/>
      <w:r>
        <w:rPr>
          <w:rFonts w:eastAsia="Calibri"/>
          <w:sz w:val="22"/>
          <w:lang w:eastAsia="en-US"/>
        </w:rPr>
        <w:t xml:space="preserve"> </w:t>
      </w:r>
      <w:proofErr w:type="spellStart"/>
      <w:r>
        <w:rPr>
          <w:rFonts w:eastAsia="Calibri"/>
          <w:sz w:val="22"/>
          <w:lang w:eastAsia="en-US"/>
        </w:rPr>
        <w:t>d’aliments</w:t>
      </w:r>
      <w:proofErr w:type="spellEnd"/>
      <w:r>
        <w:rPr>
          <w:rFonts w:eastAsia="Calibri"/>
          <w:sz w:val="22"/>
          <w:lang w:eastAsia="en-US"/>
        </w:rPr>
        <w:t xml:space="preserve"> el </w:t>
      </w:r>
      <w:proofErr w:type="spellStart"/>
      <w:r>
        <w:rPr>
          <w:rFonts w:eastAsia="Calibri"/>
          <w:sz w:val="22"/>
          <w:lang w:eastAsia="en-US"/>
        </w:rPr>
        <w:t>més</w:t>
      </w:r>
      <w:proofErr w:type="spellEnd"/>
      <w:r>
        <w:rPr>
          <w:rFonts w:eastAsia="Calibri"/>
          <w:sz w:val="22"/>
          <w:lang w:eastAsia="en-US"/>
        </w:rPr>
        <w:t xml:space="preserve"> </w:t>
      </w:r>
      <w:proofErr w:type="spellStart"/>
      <w:r>
        <w:rPr>
          <w:rFonts w:eastAsia="Calibri"/>
          <w:sz w:val="22"/>
          <w:lang w:eastAsia="en-US"/>
        </w:rPr>
        <w:t>naturals</w:t>
      </w:r>
      <w:proofErr w:type="spellEnd"/>
      <w:r>
        <w:rPr>
          <w:rFonts w:eastAsia="Calibri"/>
          <w:sz w:val="22"/>
          <w:lang w:eastAsia="en-US"/>
        </w:rPr>
        <w:t xml:space="preserve"> </w:t>
      </w:r>
      <w:proofErr w:type="spellStart"/>
      <w:r>
        <w:rPr>
          <w:rFonts w:eastAsia="Calibri"/>
          <w:sz w:val="22"/>
          <w:lang w:eastAsia="en-US"/>
        </w:rPr>
        <w:t>possibles</w:t>
      </w:r>
      <w:proofErr w:type="spellEnd"/>
      <w:r>
        <w:rPr>
          <w:rFonts w:eastAsia="Calibri"/>
          <w:sz w:val="22"/>
          <w:lang w:eastAsia="en-US"/>
        </w:rPr>
        <w:t xml:space="preserve"> i </w:t>
      </w:r>
      <w:proofErr w:type="spellStart"/>
      <w:r>
        <w:rPr>
          <w:rFonts w:eastAsia="Calibri"/>
          <w:sz w:val="22"/>
          <w:lang w:eastAsia="en-US"/>
        </w:rPr>
        <w:t>adequats</w:t>
      </w:r>
      <w:proofErr w:type="spellEnd"/>
      <w:r>
        <w:rPr>
          <w:rFonts w:eastAsia="Calibri"/>
          <w:sz w:val="22"/>
          <w:lang w:eastAsia="en-US"/>
        </w:rPr>
        <w:t xml:space="preserve"> a les </w:t>
      </w:r>
      <w:proofErr w:type="spellStart"/>
      <w:r>
        <w:rPr>
          <w:rFonts w:eastAsia="Calibri"/>
          <w:sz w:val="22"/>
          <w:lang w:eastAsia="en-US"/>
        </w:rPr>
        <w:t>necessitats</w:t>
      </w:r>
      <w:proofErr w:type="spellEnd"/>
      <w:r>
        <w:rPr>
          <w:rFonts w:eastAsia="Calibri"/>
          <w:sz w:val="22"/>
          <w:lang w:eastAsia="en-US"/>
        </w:rPr>
        <w:t xml:space="preserve"> </w:t>
      </w:r>
      <w:proofErr w:type="spellStart"/>
      <w:r>
        <w:rPr>
          <w:rFonts w:eastAsia="Calibri"/>
          <w:sz w:val="22"/>
          <w:lang w:eastAsia="en-US"/>
        </w:rPr>
        <w:t>nutricionals</w:t>
      </w:r>
      <w:proofErr w:type="spellEnd"/>
      <w:r>
        <w:rPr>
          <w:rFonts w:eastAsia="Calibri"/>
          <w:sz w:val="22"/>
          <w:lang w:eastAsia="en-US"/>
        </w:rPr>
        <w:t xml:space="preserve"> </w:t>
      </w:r>
      <w:proofErr w:type="spellStart"/>
      <w:r>
        <w:rPr>
          <w:rFonts w:eastAsia="Calibri"/>
          <w:sz w:val="22"/>
          <w:lang w:eastAsia="en-US"/>
        </w:rPr>
        <w:t>dels</w:t>
      </w:r>
      <w:proofErr w:type="spellEnd"/>
      <w:r>
        <w:rPr>
          <w:rFonts w:eastAsia="Calibri"/>
          <w:sz w:val="22"/>
          <w:lang w:eastAsia="en-US"/>
        </w:rPr>
        <w:t xml:space="preserve"> </w:t>
      </w:r>
      <w:proofErr w:type="spellStart"/>
      <w:r>
        <w:rPr>
          <w:rFonts w:eastAsia="Calibri"/>
          <w:sz w:val="22"/>
          <w:lang w:eastAsia="en-US"/>
        </w:rPr>
        <w:t>infants</w:t>
      </w:r>
      <w:proofErr w:type="spellEnd"/>
      <w:r>
        <w:rPr>
          <w:rFonts w:eastAsia="Calibri"/>
          <w:sz w:val="22"/>
          <w:lang w:eastAsia="en-US"/>
        </w:rPr>
        <w:t>.</w:t>
      </w:r>
    </w:p>
    <w:p w:rsidR="00B2020A" w:rsidRDefault="00B2020A" w:rsidP="00B2020A">
      <w:pPr>
        <w:numPr>
          <w:ilvl w:val="0"/>
          <w:numId w:val="20"/>
        </w:numPr>
        <w:autoSpaceDE w:val="0"/>
        <w:autoSpaceDN w:val="0"/>
        <w:adjustRightInd w:val="0"/>
        <w:rPr>
          <w:rFonts w:eastAsia="Calibri"/>
          <w:sz w:val="22"/>
          <w:lang w:eastAsia="en-US"/>
        </w:rPr>
      </w:pPr>
      <w:r>
        <w:rPr>
          <w:rFonts w:eastAsia="Calibri"/>
          <w:sz w:val="22"/>
          <w:lang w:eastAsia="en-US"/>
        </w:rPr>
        <w:t xml:space="preserve">Subministrar entre 25 </w:t>
      </w:r>
      <w:proofErr w:type="spellStart"/>
      <w:r>
        <w:rPr>
          <w:rFonts w:eastAsia="Calibri"/>
          <w:sz w:val="22"/>
          <w:lang w:eastAsia="en-US"/>
        </w:rPr>
        <w:t>i</w:t>
      </w:r>
      <w:proofErr w:type="spellEnd"/>
      <w:r>
        <w:rPr>
          <w:rFonts w:eastAsia="Calibri"/>
          <w:sz w:val="22"/>
          <w:lang w:eastAsia="en-US"/>
        </w:rPr>
        <w:t xml:space="preserve"> 30 </w:t>
      </w:r>
      <w:proofErr w:type="spellStart"/>
      <w:r>
        <w:rPr>
          <w:rFonts w:eastAsia="Calibri"/>
          <w:sz w:val="22"/>
          <w:lang w:eastAsia="en-US"/>
        </w:rPr>
        <w:t>àpats</w:t>
      </w:r>
      <w:proofErr w:type="spellEnd"/>
      <w:r>
        <w:rPr>
          <w:rFonts w:eastAsia="Calibri"/>
          <w:sz w:val="22"/>
          <w:lang w:eastAsia="en-US"/>
        </w:rPr>
        <w:t xml:space="preserve"> </w:t>
      </w:r>
      <w:proofErr w:type="spellStart"/>
      <w:r>
        <w:rPr>
          <w:rFonts w:eastAsia="Calibri"/>
          <w:sz w:val="22"/>
          <w:lang w:eastAsia="en-US"/>
        </w:rPr>
        <w:t>diaris</w:t>
      </w:r>
      <w:proofErr w:type="spellEnd"/>
      <w:r>
        <w:rPr>
          <w:rFonts w:eastAsia="Calibri"/>
          <w:sz w:val="22"/>
          <w:lang w:eastAsia="en-US"/>
        </w:rPr>
        <w:t xml:space="preserve">, </w:t>
      </w:r>
      <w:proofErr w:type="spellStart"/>
      <w:r>
        <w:rPr>
          <w:rFonts w:eastAsia="Calibri"/>
          <w:sz w:val="22"/>
          <w:lang w:eastAsia="en-US"/>
        </w:rPr>
        <w:t>amb</w:t>
      </w:r>
      <w:proofErr w:type="spellEnd"/>
      <w:r>
        <w:rPr>
          <w:rFonts w:eastAsia="Calibri"/>
          <w:sz w:val="22"/>
          <w:lang w:eastAsia="en-US"/>
        </w:rPr>
        <w:t xml:space="preserve"> un </w:t>
      </w:r>
      <w:proofErr w:type="spellStart"/>
      <w:r>
        <w:rPr>
          <w:rFonts w:eastAsia="Calibri"/>
          <w:sz w:val="22"/>
          <w:lang w:eastAsia="en-US"/>
        </w:rPr>
        <w:t>màxim</w:t>
      </w:r>
      <w:proofErr w:type="spellEnd"/>
      <w:r>
        <w:rPr>
          <w:rFonts w:eastAsia="Calibri"/>
          <w:sz w:val="22"/>
          <w:lang w:eastAsia="en-US"/>
        </w:rPr>
        <w:t xml:space="preserve"> de 50 a cada </w:t>
      </w:r>
      <w:proofErr w:type="spellStart"/>
      <w:r>
        <w:rPr>
          <w:rFonts w:eastAsia="Calibri"/>
          <w:sz w:val="22"/>
          <w:lang w:eastAsia="en-US"/>
        </w:rPr>
        <w:t>escola</w:t>
      </w:r>
      <w:proofErr w:type="spellEnd"/>
      <w:r>
        <w:rPr>
          <w:rFonts w:eastAsia="Calibri"/>
          <w:sz w:val="22"/>
          <w:lang w:eastAsia="en-US"/>
        </w:rPr>
        <w:t xml:space="preserve"> </w:t>
      </w:r>
      <w:proofErr w:type="spellStart"/>
      <w:r>
        <w:rPr>
          <w:rFonts w:eastAsia="Calibri"/>
          <w:sz w:val="22"/>
          <w:lang w:eastAsia="en-US"/>
        </w:rPr>
        <w:t>bressol</w:t>
      </w:r>
      <w:proofErr w:type="spellEnd"/>
      <w:r>
        <w:rPr>
          <w:rFonts w:eastAsia="Calibri"/>
          <w:sz w:val="22"/>
          <w:lang w:eastAsia="en-US"/>
        </w:rPr>
        <w:t xml:space="preserve"> municipal.</w:t>
      </w:r>
    </w:p>
    <w:p w:rsidR="00B2020A" w:rsidRDefault="00B2020A" w:rsidP="00B2020A">
      <w:pPr>
        <w:numPr>
          <w:ilvl w:val="0"/>
          <w:numId w:val="20"/>
        </w:numPr>
        <w:autoSpaceDE w:val="0"/>
        <w:autoSpaceDN w:val="0"/>
        <w:adjustRightInd w:val="0"/>
        <w:rPr>
          <w:rFonts w:eastAsia="Calibri"/>
          <w:sz w:val="22"/>
          <w:lang w:eastAsia="en-US"/>
        </w:rPr>
      </w:pPr>
      <w:r>
        <w:rPr>
          <w:rFonts w:eastAsia="Calibri"/>
          <w:sz w:val="22"/>
          <w:lang w:eastAsia="en-US"/>
        </w:rPr>
        <w:t xml:space="preserve">Subministrar </w:t>
      </w:r>
      <w:proofErr w:type="spellStart"/>
      <w:r>
        <w:rPr>
          <w:rFonts w:eastAsia="Calibri"/>
          <w:sz w:val="22"/>
          <w:lang w:eastAsia="en-US"/>
        </w:rPr>
        <w:t>els</w:t>
      </w:r>
      <w:proofErr w:type="spellEnd"/>
      <w:r>
        <w:rPr>
          <w:rFonts w:eastAsia="Calibri"/>
          <w:sz w:val="22"/>
          <w:lang w:eastAsia="en-US"/>
        </w:rPr>
        <w:t xml:space="preserve"> </w:t>
      </w:r>
      <w:proofErr w:type="spellStart"/>
      <w:r>
        <w:rPr>
          <w:rFonts w:eastAsia="Calibri"/>
          <w:sz w:val="22"/>
          <w:lang w:eastAsia="en-US"/>
        </w:rPr>
        <w:t>àpats</w:t>
      </w:r>
      <w:proofErr w:type="spellEnd"/>
      <w:r>
        <w:rPr>
          <w:rFonts w:eastAsia="Calibri"/>
          <w:sz w:val="22"/>
          <w:lang w:eastAsia="en-US"/>
        </w:rPr>
        <w:t xml:space="preserve"> de </w:t>
      </w:r>
      <w:proofErr w:type="spellStart"/>
      <w:r>
        <w:rPr>
          <w:rFonts w:eastAsia="Calibri"/>
          <w:sz w:val="22"/>
          <w:lang w:eastAsia="en-US"/>
        </w:rPr>
        <w:t>dilluns</w:t>
      </w:r>
      <w:proofErr w:type="spellEnd"/>
      <w:r>
        <w:rPr>
          <w:rFonts w:eastAsia="Calibri"/>
          <w:sz w:val="22"/>
          <w:lang w:eastAsia="en-US"/>
        </w:rPr>
        <w:t xml:space="preserve"> a </w:t>
      </w:r>
      <w:proofErr w:type="spellStart"/>
      <w:r>
        <w:rPr>
          <w:rFonts w:eastAsia="Calibri"/>
          <w:sz w:val="22"/>
          <w:lang w:eastAsia="en-US"/>
        </w:rPr>
        <w:t>divendres</w:t>
      </w:r>
      <w:proofErr w:type="spellEnd"/>
      <w:r>
        <w:rPr>
          <w:rFonts w:eastAsia="Calibri"/>
          <w:sz w:val="22"/>
          <w:lang w:eastAsia="en-US"/>
        </w:rPr>
        <w:t xml:space="preserve">, </w:t>
      </w:r>
      <w:proofErr w:type="spellStart"/>
      <w:r>
        <w:rPr>
          <w:rFonts w:eastAsia="Calibri"/>
          <w:sz w:val="22"/>
          <w:lang w:eastAsia="en-US"/>
        </w:rPr>
        <w:t>tret</w:t>
      </w:r>
      <w:proofErr w:type="spellEnd"/>
      <w:r>
        <w:rPr>
          <w:rFonts w:eastAsia="Calibri"/>
          <w:sz w:val="22"/>
          <w:lang w:eastAsia="en-US"/>
        </w:rPr>
        <w:t xml:space="preserve"> </w:t>
      </w:r>
      <w:proofErr w:type="spellStart"/>
      <w:r>
        <w:rPr>
          <w:rFonts w:eastAsia="Calibri"/>
          <w:sz w:val="22"/>
          <w:lang w:eastAsia="en-US"/>
        </w:rPr>
        <w:t>dels</w:t>
      </w:r>
      <w:proofErr w:type="spellEnd"/>
      <w:r>
        <w:rPr>
          <w:rFonts w:eastAsia="Calibri"/>
          <w:sz w:val="22"/>
          <w:lang w:eastAsia="en-US"/>
        </w:rPr>
        <w:t xml:space="preserve"> </w:t>
      </w:r>
      <w:proofErr w:type="spellStart"/>
      <w:r>
        <w:rPr>
          <w:rFonts w:eastAsia="Calibri"/>
          <w:sz w:val="22"/>
          <w:lang w:eastAsia="en-US"/>
        </w:rPr>
        <w:t>dies</w:t>
      </w:r>
      <w:proofErr w:type="spellEnd"/>
      <w:r>
        <w:rPr>
          <w:rFonts w:eastAsia="Calibri"/>
          <w:sz w:val="22"/>
          <w:lang w:eastAsia="en-US"/>
        </w:rPr>
        <w:t xml:space="preserve"> de </w:t>
      </w:r>
      <w:proofErr w:type="spellStart"/>
      <w:r>
        <w:rPr>
          <w:rFonts w:eastAsia="Calibri"/>
          <w:sz w:val="22"/>
          <w:lang w:eastAsia="en-US"/>
        </w:rPr>
        <w:t>lliure</w:t>
      </w:r>
      <w:proofErr w:type="spellEnd"/>
      <w:r>
        <w:rPr>
          <w:rFonts w:eastAsia="Calibri"/>
          <w:sz w:val="22"/>
          <w:lang w:eastAsia="en-US"/>
        </w:rPr>
        <w:t xml:space="preserve"> </w:t>
      </w:r>
      <w:proofErr w:type="spellStart"/>
      <w:r>
        <w:rPr>
          <w:rFonts w:eastAsia="Calibri"/>
          <w:sz w:val="22"/>
          <w:lang w:eastAsia="en-US"/>
        </w:rPr>
        <w:t>disposició</w:t>
      </w:r>
      <w:proofErr w:type="spellEnd"/>
      <w:r>
        <w:rPr>
          <w:rFonts w:eastAsia="Calibri"/>
          <w:sz w:val="22"/>
          <w:lang w:eastAsia="en-US"/>
        </w:rPr>
        <w:t xml:space="preserve"> i </w:t>
      </w:r>
      <w:proofErr w:type="spellStart"/>
      <w:r>
        <w:rPr>
          <w:rFonts w:eastAsia="Calibri"/>
          <w:sz w:val="22"/>
          <w:lang w:eastAsia="en-US"/>
        </w:rPr>
        <w:t>els</w:t>
      </w:r>
      <w:proofErr w:type="spellEnd"/>
      <w:r>
        <w:rPr>
          <w:rFonts w:eastAsia="Calibri"/>
          <w:sz w:val="22"/>
          <w:lang w:eastAsia="en-US"/>
        </w:rPr>
        <w:t xml:space="preserve"> </w:t>
      </w:r>
      <w:proofErr w:type="spellStart"/>
      <w:r>
        <w:rPr>
          <w:rFonts w:eastAsia="Calibri"/>
          <w:sz w:val="22"/>
          <w:lang w:eastAsia="en-US"/>
        </w:rPr>
        <w:t>dies</w:t>
      </w:r>
      <w:proofErr w:type="spellEnd"/>
      <w:r>
        <w:rPr>
          <w:rFonts w:eastAsia="Calibri"/>
          <w:sz w:val="22"/>
          <w:lang w:eastAsia="en-US"/>
        </w:rPr>
        <w:t xml:space="preserve"> </w:t>
      </w:r>
      <w:proofErr w:type="spellStart"/>
      <w:r>
        <w:rPr>
          <w:rFonts w:eastAsia="Calibri"/>
          <w:sz w:val="22"/>
          <w:lang w:eastAsia="en-US"/>
        </w:rPr>
        <w:t>festius</w:t>
      </w:r>
      <w:proofErr w:type="spellEnd"/>
      <w:r>
        <w:rPr>
          <w:rFonts w:eastAsia="Calibri"/>
          <w:sz w:val="22"/>
          <w:lang w:eastAsia="en-US"/>
        </w:rPr>
        <w:t xml:space="preserve">, des de </w:t>
      </w:r>
      <w:proofErr w:type="spellStart"/>
      <w:r>
        <w:rPr>
          <w:rFonts w:eastAsia="Calibri"/>
          <w:sz w:val="22"/>
          <w:lang w:eastAsia="en-US"/>
        </w:rPr>
        <w:t>l’inici</w:t>
      </w:r>
      <w:proofErr w:type="spellEnd"/>
      <w:r>
        <w:rPr>
          <w:rFonts w:eastAsia="Calibri"/>
          <w:sz w:val="22"/>
          <w:lang w:eastAsia="en-US"/>
        </w:rPr>
        <w:t xml:space="preserve"> de la </w:t>
      </w:r>
      <w:proofErr w:type="spellStart"/>
      <w:r>
        <w:rPr>
          <w:rFonts w:eastAsia="Calibri"/>
          <w:sz w:val="22"/>
          <w:lang w:eastAsia="en-US"/>
        </w:rPr>
        <w:t>contractació</w:t>
      </w:r>
      <w:proofErr w:type="spellEnd"/>
      <w:r>
        <w:rPr>
          <w:rFonts w:eastAsia="Calibri"/>
          <w:sz w:val="22"/>
          <w:lang w:eastAsia="en-US"/>
        </w:rPr>
        <w:t xml:space="preserve"> </w:t>
      </w:r>
      <w:proofErr w:type="spellStart"/>
      <w:r>
        <w:rPr>
          <w:rFonts w:eastAsia="Calibri"/>
          <w:sz w:val="22"/>
          <w:lang w:eastAsia="en-US"/>
        </w:rPr>
        <w:t>fins</w:t>
      </w:r>
      <w:proofErr w:type="spellEnd"/>
      <w:r>
        <w:rPr>
          <w:rFonts w:eastAsia="Calibri"/>
          <w:sz w:val="22"/>
          <w:lang w:eastAsia="en-US"/>
        </w:rPr>
        <w:t xml:space="preserve"> el </w:t>
      </w:r>
      <w:proofErr w:type="spellStart"/>
      <w:r>
        <w:rPr>
          <w:rFonts w:eastAsia="Calibri"/>
          <w:sz w:val="22"/>
          <w:lang w:eastAsia="en-US"/>
        </w:rPr>
        <w:t>darrer</w:t>
      </w:r>
      <w:proofErr w:type="spellEnd"/>
      <w:r>
        <w:rPr>
          <w:rFonts w:eastAsia="Calibri"/>
          <w:sz w:val="22"/>
          <w:lang w:eastAsia="en-US"/>
        </w:rPr>
        <w:t xml:space="preserve"> </w:t>
      </w:r>
      <w:proofErr w:type="spellStart"/>
      <w:r>
        <w:rPr>
          <w:rFonts w:eastAsia="Calibri"/>
          <w:sz w:val="22"/>
          <w:lang w:eastAsia="en-US"/>
        </w:rPr>
        <w:t>dia</w:t>
      </w:r>
      <w:proofErr w:type="spellEnd"/>
      <w:r>
        <w:rPr>
          <w:rFonts w:eastAsia="Calibri"/>
          <w:sz w:val="22"/>
          <w:lang w:eastAsia="en-US"/>
        </w:rPr>
        <w:t xml:space="preserve"> del </w:t>
      </w:r>
      <w:proofErr w:type="spellStart"/>
      <w:r>
        <w:rPr>
          <w:rFonts w:eastAsia="Calibri"/>
          <w:sz w:val="22"/>
          <w:lang w:eastAsia="en-US"/>
        </w:rPr>
        <w:t>curs</w:t>
      </w:r>
      <w:proofErr w:type="spellEnd"/>
      <w:r>
        <w:rPr>
          <w:rFonts w:eastAsia="Calibri"/>
          <w:sz w:val="22"/>
          <w:lang w:eastAsia="en-US"/>
        </w:rPr>
        <w:t xml:space="preserve"> 2024-2025 (</w:t>
      </w:r>
      <w:proofErr w:type="spellStart"/>
      <w:r>
        <w:rPr>
          <w:rFonts w:eastAsia="Calibri"/>
          <w:sz w:val="22"/>
          <w:lang w:eastAsia="en-US"/>
        </w:rPr>
        <w:t>mitjans</w:t>
      </w:r>
      <w:proofErr w:type="spellEnd"/>
      <w:r>
        <w:rPr>
          <w:rFonts w:eastAsia="Calibri"/>
          <w:sz w:val="22"/>
          <w:lang w:eastAsia="en-US"/>
        </w:rPr>
        <w:t xml:space="preserve"> de </w:t>
      </w:r>
      <w:proofErr w:type="spellStart"/>
      <w:r>
        <w:rPr>
          <w:rFonts w:eastAsia="Calibri"/>
          <w:sz w:val="22"/>
          <w:lang w:eastAsia="en-US"/>
        </w:rPr>
        <w:t>juliol</w:t>
      </w:r>
      <w:proofErr w:type="spellEnd"/>
      <w:r>
        <w:rPr>
          <w:rFonts w:eastAsia="Calibri"/>
          <w:sz w:val="22"/>
          <w:lang w:eastAsia="en-US"/>
        </w:rPr>
        <w:t xml:space="preserve">  2025).</w:t>
      </w:r>
    </w:p>
    <w:p w:rsidR="00B2020A" w:rsidRDefault="00B2020A" w:rsidP="00B2020A">
      <w:pPr>
        <w:numPr>
          <w:ilvl w:val="0"/>
          <w:numId w:val="20"/>
        </w:numPr>
        <w:rPr>
          <w:rFonts w:eastAsia="Calibri"/>
          <w:sz w:val="22"/>
          <w:lang w:eastAsia="en-US"/>
        </w:rPr>
      </w:pPr>
      <w:proofErr w:type="spellStart"/>
      <w:r>
        <w:rPr>
          <w:rFonts w:eastAsia="Calibri"/>
          <w:sz w:val="22"/>
          <w:lang w:eastAsia="en-US"/>
        </w:rPr>
        <w:t>Servei</w:t>
      </w:r>
      <w:proofErr w:type="spellEnd"/>
      <w:r>
        <w:rPr>
          <w:rFonts w:eastAsia="Calibri"/>
          <w:sz w:val="22"/>
          <w:lang w:eastAsia="en-US"/>
        </w:rPr>
        <w:t xml:space="preserve"> de </w:t>
      </w:r>
      <w:proofErr w:type="spellStart"/>
      <w:r>
        <w:rPr>
          <w:rFonts w:eastAsia="Calibri"/>
          <w:sz w:val="22"/>
          <w:lang w:eastAsia="en-US"/>
        </w:rPr>
        <w:t>suport</w:t>
      </w:r>
      <w:proofErr w:type="spellEnd"/>
      <w:r>
        <w:rPr>
          <w:rFonts w:eastAsia="Calibri"/>
          <w:sz w:val="22"/>
          <w:lang w:eastAsia="en-US"/>
        </w:rPr>
        <w:t xml:space="preserve"> de dos </w:t>
      </w:r>
      <w:proofErr w:type="spellStart"/>
      <w:r>
        <w:rPr>
          <w:rFonts w:eastAsia="Calibri"/>
          <w:sz w:val="22"/>
          <w:lang w:eastAsia="en-US"/>
        </w:rPr>
        <w:t>monitors</w:t>
      </w:r>
      <w:proofErr w:type="spellEnd"/>
      <w:r>
        <w:rPr>
          <w:rFonts w:eastAsia="Calibri"/>
          <w:sz w:val="22"/>
          <w:lang w:eastAsia="en-US"/>
        </w:rPr>
        <w:t xml:space="preserve">/es de </w:t>
      </w:r>
      <w:proofErr w:type="spellStart"/>
      <w:r>
        <w:rPr>
          <w:rFonts w:eastAsia="Calibri"/>
          <w:sz w:val="22"/>
          <w:lang w:eastAsia="en-US"/>
        </w:rPr>
        <w:t>menjador</w:t>
      </w:r>
      <w:proofErr w:type="spellEnd"/>
      <w:r>
        <w:rPr>
          <w:rFonts w:eastAsia="Calibri"/>
          <w:sz w:val="22"/>
          <w:lang w:eastAsia="en-US"/>
        </w:rPr>
        <w:t xml:space="preserve"> </w:t>
      </w:r>
      <w:proofErr w:type="spellStart"/>
      <w:r>
        <w:rPr>
          <w:rFonts w:eastAsia="Calibri"/>
          <w:sz w:val="22"/>
          <w:lang w:eastAsia="en-US"/>
        </w:rPr>
        <w:t>durant</w:t>
      </w:r>
      <w:proofErr w:type="spellEnd"/>
      <w:r>
        <w:rPr>
          <w:rFonts w:eastAsia="Calibri"/>
          <w:sz w:val="22"/>
          <w:lang w:eastAsia="en-US"/>
        </w:rPr>
        <w:t xml:space="preserve"> el </w:t>
      </w:r>
      <w:proofErr w:type="spellStart"/>
      <w:r>
        <w:rPr>
          <w:rFonts w:eastAsia="Calibri"/>
          <w:sz w:val="22"/>
          <w:lang w:eastAsia="en-US"/>
        </w:rPr>
        <w:t>curs</w:t>
      </w:r>
      <w:proofErr w:type="spellEnd"/>
      <w:r>
        <w:rPr>
          <w:rFonts w:eastAsia="Calibri"/>
          <w:sz w:val="22"/>
          <w:lang w:eastAsia="en-US"/>
        </w:rPr>
        <w:t xml:space="preserve"> escolar a cada centre </w:t>
      </w:r>
      <w:proofErr w:type="spellStart"/>
      <w:r>
        <w:rPr>
          <w:rFonts w:eastAsia="Calibri"/>
          <w:sz w:val="22"/>
          <w:lang w:eastAsia="en-US"/>
        </w:rPr>
        <w:t>educatiu</w:t>
      </w:r>
      <w:proofErr w:type="spellEnd"/>
      <w:r>
        <w:rPr>
          <w:rFonts w:eastAsia="Calibri"/>
          <w:sz w:val="22"/>
          <w:lang w:eastAsia="en-US"/>
        </w:rPr>
        <w:t xml:space="preserve">, per tal de </w:t>
      </w:r>
      <w:proofErr w:type="spellStart"/>
      <w:r>
        <w:rPr>
          <w:rFonts w:eastAsia="Calibri"/>
          <w:sz w:val="22"/>
          <w:lang w:eastAsia="en-US"/>
        </w:rPr>
        <w:t>fer</w:t>
      </w:r>
      <w:proofErr w:type="spellEnd"/>
      <w:r>
        <w:rPr>
          <w:rFonts w:eastAsia="Calibri"/>
          <w:sz w:val="22"/>
          <w:lang w:eastAsia="en-US"/>
        </w:rPr>
        <w:t xml:space="preserve"> </w:t>
      </w:r>
      <w:proofErr w:type="spellStart"/>
      <w:r>
        <w:rPr>
          <w:rFonts w:eastAsia="Calibri"/>
          <w:sz w:val="22"/>
          <w:lang w:eastAsia="en-US"/>
        </w:rPr>
        <w:t>reforç</w:t>
      </w:r>
      <w:proofErr w:type="spellEnd"/>
      <w:r>
        <w:rPr>
          <w:rFonts w:eastAsia="Calibri"/>
          <w:sz w:val="22"/>
          <w:lang w:eastAsia="en-US"/>
        </w:rPr>
        <w:t xml:space="preserve"> </w:t>
      </w:r>
      <w:proofErr w:type="spellStart"/>
      <w:r>
        <w:rPr>
          <w:rFonts w:eastAsia="Calibri"/>
          <w:sz w:val="22"/>
          <w:lang w:eastAsia="en-US"/>
        </w:rPr>
        <w:t>durant</w:t>
      </w:r>
      <w:proofErr w:type="spellEnd"/>
      <w:r>
        <w:rPr>
          <w:rFonts w:eastAsia="Calibri"/>
          <w:sz w:val="22"/>
          <w:lang w:eastAsia="en-US"/>
        </w:rPr>
        <w:t xml:space="preserve"> el </w:t>
      </w:r>
      <w:proofErr w:type="spellStart"/>
      <w:r>
        <w:rPr>
          <w:rFonts w:eastAsia="Calibri"/>
          <w:sz w:val="22"/>
          <w:lang w:eastAsia="en-US"/>
        </w:rPr>
        <w:t>servei</w:t>
      </w:r>
      <w:proofErr w:type="spellEnd"/>
      <w:r>
        <w:rPr>
          <w:rFonts w:eastAsia="Calibri"/>
          <w:sz w:val="22"/>
          <w:lang w:eastAsia="en-US"/>
        </w:rPr>
        <w:t xml:space="preserve"> de </w:t>
      </w:r>
      <w:proofErr w:type="spellStart"/>
      <w:r>
        <w:rPr>
          <w:rFonts w:eastAsia="Calibri"/>
          <w:sz w:val="22"/>
          <w:lang w:eastAsia="en-US"/>
        </w:rPr>
        <w:t>menjador</w:t>
      </w:r>
      <w:proofErr w:type="spellEnd"/>
      <w:r>
        <w:rPr>
          <w:rFonts w:eastAsia="Calibri"/>
          <w:sz w:val="22"/>
          <w:lang w:eastAsia="en-US"/>
        </w:rPr>
        <w:t xml:space="preserve"> i </w:t>
      </w:r>
      <w:proofErr w:type="spellStart"/>
      <w:r>
        <w:rPr>
          <w:rFonts w:eastAsia="Calibri"/>
          <w:sz w:val="22"/>
          <w:lang w:eastAsia="en-US"/>
        </w:rPr>
        <w:t>dormitori</w:t>
      </w:r>
      <w:proofErr w:type="spellEnd"/>
      <w:r>
        <w:rPr>
          <w:rFonts w:eastAsia="Calibri"/>
          <w:sz w:val="22"/>
          <w:lang w:eastAsia="en-US"/>
        </w:rPr>
        <w:t xml:space="preserve"> </w:t>
      </w:r>
      <w:proofErr w:type="spellStart"/>
      <w:r>
        <w:rPr>
          <w:rFonts w:eastAsia="Calibri"/>
          <w:sz w:val="22"/>
          <w:lang w:eastAsia="en-US"/>
        </w:rPr>
        <w:t>alhora</w:t>
      </w:r>
      <w:proofErr w:type="spellEnd"/>
      <w:r>
        <w:rPr>
          <w:rFonts w:eastAsia="Calibri"/>
          <w:sz w:val="22"/>
          <w:lang w:eastAsia="en-US"/>
        </w:rPr>
        <w:t xml:space="preserve"> que les educadores de </w:t>
      </w:r>
      <w:proofErr w:type="spellStart"/>
      <w:r>
        <w:rPr>
          <w:rFonts w:eastAsia="Calibri"/>
          <w:sz w:val="22"/>
          <w:lang w:eastAsia="en-US"/>
        </w:rPr>
        <w:t>l’escola</w:t>
      </w:r>
      <w:proofErr w:type="spellEnd"/>
      <w:r>
        <w:rPr>
          <w:rFonts w:eastAsia="Calibri"/>
          <w:sz w:val="22"/>
          <w:lang w:eastAsia="en-US"/>
        </w:rPr>
        <w:t xml:space="preserve"> fan </w:t>
      </w:r>
      <w:proofErr w:type="spellStart"/>
      <w:r>
        <w:rPr>
          <w:rFonts w:eastAsia="Calibri"/>
          <w:sz w:val="22"/>
          <w:lang w:eastAsia="en-US"/>
        </w:rPr>
        <w:t>l’atenció</w:t>
      </w:r>
      <w:proofErr w:type="spellEnd"/>
      <w:r>
        <w:rPr>
          <w:rFonts w:eastAsia="Calibri"/>
          <w:sz w:val="22"/>
          <w:lang w:eastAsia="en-US"/>
        </w:rPr>
        <w:t xml:space="preserve"> directa i </w:t>
      </w:r>
      <w:proofErr w:type="spellStart"/>
      <w:r>
        <w:rPr>
          <w:rFonts w:eastAsia="Calibri"/>
          <w:sz w:val="22"/>
          <w:lang w:eastAsia="en-US"/>
        </w:rPr>
        <w:t>acompanyament</w:t>
      </w:r>
      <w:proofErr w:type="spellEnd"/>
      <w:r>
        <w:rPr>
          <w:rFonts w:eastAsia="Calibri"/>
          <w:sz w:val="22"/>
          <w:lang w:eastAsia="en-US"/>
        </w:rPr>
        <w:t xml:space="preserve"> per </w:t>
      </w:r>
      <w:proofErr w:type="spellStart"/>
      <w:r>
        <w:rPr>
          <w:rFonts w:eastAsia="Calibri"/>
          <w:sz w:val="22"/>
          <w:lang w:eastAsia="en-US"/>
        </w:rPr>
        <w:t>ajudar</w:t>
      </w:r>
      <w:proofErr w:type="spellEnd"/>
      <w:r>
        <w:rPr>
          <w:rFonts w:eastAsia="Calibri"/>
          <w:sz w:val="22"/>
          <w:lang w:eastAsia="en-US"/>
        </w:rPr>
        <w:t xml:space="preserve"> </w:t>
      </w:r>
      <w:proofErr w:type="spellStart"/>
      <w:r>
        <w:rPr>
          <w:rFonts w:eastAsia="Calibri"/>
          <w:sz w:val="22"/>
          <w:lang w:eastAsia="en-US"/>
        </w:rPr>
        <w:t>als</w:t>
      </w:r>
      <w:proofErr w:type="spellEnd"/>
      <w:r>
        <w:rPr>
          <w:rFonts w:eastAsia="Calibri"/>
          <w:sz w:val="22"/>
          <w:lang w:eastAsia="en-US"/>
        </w:rPr>
        <w:t xml:space="preserve"> </w:t>
      </w:r>
      <w:proofErr w:type="spellStart"/>
      <w:r>
        <w:rPr>
          <w:rFonts w:eastAsia="Calibri"/>
          <w:sz w:val="22"/>
          <w:lang w:eastAsia="en-US"/>
        </w:rPr>
        <w:t>infants</w:t>
      </w:r>
      <w:proofErr w:type="spellEnd"/>
      <w:r>
        <w:rPr>
          <w:rFonts w:eastAsia="Calibri"/>
          <w:sz w:val="22"/>
          <w:lang w:eastAsia="en-US"/>
        </w:rPr>
        <w:t xml:space="preserve"> </w:t>
      </w:r>
      <w:proofErr w:type="spellStart"/>
      <w:r>
        <w:rPr>
          <w:rFonts w:eastAsia="Calibri"/>
          <w:sz w:val="22"/>
          <w:lang w:eastAsia="en-US"/>
        </w:rPr>
        <w:t>durant</w:t>
      </w:r>
      <w:proofErr w:type="spellEnd"/>
      <w:r>
        <w:rPr>
          <w:rFonts w:eastAsia="Calibri"/>
          <w:sz w:val="22"/>
          <w:lang w:eastAsia="en-US"/>
        </w:rPr>
        <w:t xml:space="preserve"> el dinar i el </w:t>
      </w:r>
      <w:proofErr w:type="spellStart"/>
      <w:r>
        <w:rPr>
          <w:rFonts w:eastAsia="Calibri"/>
          <w:sz w:val="22"/>
          <w:lang w:eastAsia="en-US"/>
        </w:rPr>
        <w:t>descans</w:t>
      </w:r>
      <w:proofErr w:type="spellEnd"/>
      <w:r>
        <w:rPr>
          <w:rFonts w:eastAsia="Calibri"/>
          <w:sz w:val="22"/>
          <w:lang w:eastAsia="en-US"/>
        </w:rPr>
        <w:t>.</w:t>
      </w:r>
    </w:p>
    <w:p w:rsidR="00B2020A" w:rsidRDefault="00B2020A" w:rsidP="00B2020A">
      <w:pPr>
        <w:widowControl w:val="0"/>
        <w:tabs>
          <w:tab w:val="left" w:pos="707"/>
        </w:tabs>
        <w:suppressAutoHyphens/>
        <w:autoSpaceDE w:val="0"/>
        <w:textAlignment w:val="baseline"/>
        <w:rPr>
          <w:rFonts w:eastAsia="Verdana" w:cs="Arial"/>
          <w:kern w:val="2"/>
          <w:sz w:val="22"/>
          <w:szCs w:val="22"/>
          <w:lang w:eastAsia="zh-CN"/>
        </w:rPr>
      </w:pPr>
    </w:p>
    <w:p w:rsidR="00B2020A" w:rsidRDefault="00B2020A" w:rsidP="00B2020A">
      <w:pPr>
        <w:widowControl w:val="0"/>
        <w:tabs>
          <w:tab w:val="left" w:pos="707"/>
        </w:tabs>
        <w:suppressAutoHyphens/>
        <w:autoSpaceDE w:val="0"/>
        <w:textAlignment w:val="baseline"/>
        <w:rPr>
          <w:rFonts w:eastAsia="Verdana" w:cs="Verdana"/>
          <w:kern w:val="2"/>
          <w:sz w:val="22"/>
          <w:szCs w:val="22"/>
          <w:lang w:eastAsia="zh-CN"/>
        </w:rPr>
      </w:pPr>
      <w:r>
        <w:rPr>
          <w:rFonts w:eastAsia="Verdana" w:cs="Arial"/>
          <w:b/>
          <w:bCs/>
          <w:kern w:val="2"/>
          <w:sz w:val="22"/>
          <w:szCs w:val="22"/>
          <w:lang w:eastAsia="zh-CN"/>
        </w:rPr>
        <w:t>1.2.</w:t>
      </w:r>
      <w:r>
        <w:rPr>
          <w:rFonts w:eastAsia="Verdana" w:cs="Arial"/>
          <w:kern w:val="2"/>
          <w:sz w:val="22"/>
          <w:szCs w:val="22"/>
          <w:lang w:eastAsia="zh-CN"/>
        </w:rPr>
        <w:t xml:space="preserve"> </w:t>
      </w:r>
      <w:proofErr w:type="spellStart"/>
      <w:r>
        <w:rPr>
          <w:rFonts w:eastAsia="Verdana" w:cs="Arial"/>
          <w:kern w:val="2"/>
          <w:sz w:val="22"/>
          <w:szCs w:val="22"/>
          <w:lang w:eastAsia="zh-CN"/>
        </w:rPr>
        <w:t>L’objecte</w:t>
      </w:r>
      <w:proofErr w:type="spellEnd"/>
      <w:r>
        <w:rPr>
          <w:rFonts w:eastAsia="Verdana" w:cs="Arial"/>
          <w:kern w:val="2"/>
          <w:sz w:val="22"/>
          <w:szCs w:val="22"/>
          <w:lang w:eastAsia="zh-CN"/>
        </w:rPr>
        <w:t xml:space="preserve"> del contracte de </w:t>
      </w:r>
      <w:proofErr w:type="spellStart"/>
      <w:r>
        <w:rPr>
          <w:rFonts w:eastAsia="Verdana" w:cs="Arial"/>
          <w:kern w:val="2"/>
          <w:sz w:val="22"/>
          <w:szCs w:val="22"/>
          <w:lang w:eastAsia="zh-CN"/>
        </w:rPr>
        <w:t>serveis</w:t>
      </w:r>
      <w:proofErr w:type="spellEnd"/>
      <w:r>
        <w:rPr>
          <w:rFonts w:eastAsia="Verdana" w:cs="Arial"/>
          <w:kern w:val="2"/>
          <w:sz w:val="22"/>
          <w:szCs w:val="22"/>
          <w:lang w:eastAsia="zh-CN"/>
        </w:rPr>
        <w:t xml:space="preserve"> </w:t>
      </w:r>
      <w:proofErr w:type="spellStart"/>
      <w:r>
        <w:rPr>
          <w:rFonts w:eastAsia="Verdana" w:cs="Arial"/>
          <w:kern w:val="2"/>
          <w:sz w:val="22"/>
          <w:szCs w:val="22"/>
          <w:lang w:eastAsia="zh-CN"/>
        </w:rPr>
        <w:t>està</w:t>
      </w:r>
      <w:proofErr w:type="spellEnd"/>
      <w:r>
        <w:rPr>
          <w:rFonts w:eastAsia="Verdana" w:cs="Arial"/>
          <w:kern w:val="2"/>
          <w:sz w:val="22"/>
          <w:szCs w:val="22"/>
          <w:lang w:eastAsia="zh-CN"/>
        </w:rPr>
        <w:t xml:space="preserve"> compost de les </w:t>
      </w:r>
      <w:proofErr w:type="spellStart"/>
      <w:r>
        <w:rPr>
          <w:rFonts w:eastAsia="Verdana" w:cs="Arial"/>
          <w:kern w:val="2"/>
          <w:sz w:val="22"/>
          <w:szCs w:val="22"/>
          <w:lang w:eastAsia="zh-CN"/>
        </w:rPr>
        <w:t>prestacions</w:t>
      </w:r>
      <w:proofErr w:type="spellEnd"/>
      <w:r>
        <w:rPr>
          <w:rFonts w:eastAsia="Verdana" w:cs="Arial"/>
          <w:kern w:val="2"/>
          <w:sz w:val="22"/>
          <w:szCs w:val="22"/>
          <w:lang w:eastAsia="zh-CN"/>
        </w:rPr>
        <w:t xml:space="preserve"> i </w:t>
      </w:r>
      <w:proofErr w:type="spellStart"/>
      <w:r>
        <w:rPr>
          <w:rFonts w:eastAsia="Verdana" w:cs="Arial"/>
          <w:kern w:val="2"/>
          <w:sz w:val="22"/>
          <w:szCs w:val="22"/>
          <w:lang w:eastAsia="zh-CN"/>
        </w:rPr>
        <w:t>subprestacions</w:t>
      </w:r>
      <w:proofErr w:type="spellEnd"/>
      <w:r>
        <w:rPr>
          <w:rFonts w:eastAsia="Verdana" w:cs="Arial"/>
          <w:kern w:val="2"/>
          <w:sz w:val="22"/>
          <w:szCs w:val="22"/>
          <w:lang w:eastAsia="zh-CN"/>
        </w:rPr>
        <w:t xml:space="preserve"> </w:t>
      </w:r>
      <w:proofErr w:type="spellStart"/>
      <w:r>
        <w:rPr>
          <w:rFonts w:eastAsia="Verdana" w:cs="Arial"/>
          <w:kern w:val="2"/>
          <w:sz w:val="22"/>
          <w:szCs w:val="22"/>
          <w:lang w:eastAsia="zh-CN"/>
        </w:rPr>
        <w:t>següents</w:t>
      </w:r>
      <w:proofErr w:type="spellEnd"/>
      <w:r>
        <w:rPr>
          <w:rFonts w:eastAsia="Verdana" w:cs="Arial"/>
          <w:kern w:val="2"/>
          <w:sz w:val="22"/>
          <w:szCs w:val="22"/>
          <w:lang w:eastAsia="zh-CN"/>
        </w:rPr>
        <w:t>:</w:t>
      </w:r>
    </w:p>
    <w:p w:rsidR="00B2020A" w:rsidRDefault="00B2020A" w:rsidP="00B2020A">
      <w:pPr>
        <w:widowControl w:val="0"/>
        <w:tabs>
          <w:tab w:val="left" w:pos="707"/>
        </w:tabs>
        <w:suppressAutoHyphens/>
        <w:autoSpaceDE w:val="0"/>
        <w:textAlignment w:val="baseline"/>
        <w:rPr>
          <w:rFonts w:eastAsia="Verdana" w:cs="Arial"/>
          <w:kern w:val="2"/>
          <w:sz w:val="22"/>
          <w:szCs w:val="22"/>
          <w:lang w:eastAsia="zh-CN"/>
        </w:rPr>
      </w:pPr>
    </w:p>
    <w:p w:rsidR="00B2020A" w:rsidRDefault="00B2020A" w:rsidP="00B2020A">
      <w:pPr>
        <w:widowControl w:val="0"/>
        <w:numPr>
          <w:ilvl w:val="0"/>
          <w:numId w:val="21"/>
        </w:numPr>
        <w:tabs>
          <w:tab w:val="left" w:pos="707"/>
        </w:tabs>
        <w:suppressAutoHyphens/>
        <w:autoSpaceDE w:val="0"/>
        <w:textAlignment w:val="baseline"/>
        <w:rPr>
          <w:rFonts w:eastAsia="Verdana" w:cs="Arial"/>
          <w:kern w:val="2"/>
          <w:sz w:val="22"/>
          <w:szCs w:val="22"/>
          <w:lang w:eastAsia="zh-CN"/>
        </w:rPr>
      </w:pPr>
      <w:proofErr w:type="spellStart"/>
      <w:r>
        <w:rPr>
          <w:rFonts w:eastAsia="Verdana" w:cs="Arial"/>
          <w:kern w:val="2"/>
          <w:sz w:val="22"/>
          <w:szCs w:val="22"/>
          <w:lang w:eastAsia="zh-CN"/>
        </w:rPr>
        <w:t>Preparació</w:t>
      </w:r>
      <w:proofErr w:type="spellEnd"/>
      <w:r>
        <w:rPr>
          <w:rFonts w:eastAsia="Verdana" w:cs="Arial"/>
          <w:kern w:val="2"/>
          <w:sz w:val="22"/>
          <w:szCs w:val="22"/>
          <w:lang w:eastAsia="zh-CN"/>
        </w:rPr>
        <w:t xml:space="preserve"> </w:t>
      </w:r>
      <w:proofErr w:type="spellStart"/>
      <w:r>
        <w:rPr>
          <w:rFonts w:eastAsia="Verdana" w:cs="Arial"/>
          <w:kern w:val="2"/>
          <w:sz w:val="22"/>
          <w:szCs w:val="22"/>
          <w:lang w:eastAsia="zh-CN"/>
        </w:rPr>
        <w:t>dels</w:t>
      </w:r>
      <w:proofErr w:type="spellEnd"/>
      <w:r>
        <w:rPr>
          <w:rFonts w:eastAsia="Verdana" w:cs="Arial"/>
          <w:kern w:val="2"/>
          <w:sz w:val="22"/>
          <w:szCs w:val="22"/>
          <w:lang w:eastAsia="zh-CN"/>
        </w:rPr>
        <w:t xml:space="preserve"> </w:t>
      </w:r>
      <w:proofErr w:type="spellStart"/>
      <w:r>
        <w:rPr>
          <w:rFonts w:eastAsia="Verdana" w:cs="Arial"/>
          <w:kern w:val="2"/>
          <w:sz w:val="22"/>
          <w:szCs w:val="22"/>
          <w:lang w:eastAsia="zh-CN"/>
        </w:rPr>
        <w:t>àpats</w:t>
      </w:r>
      <w:proofErr w:type="spellEnd"/>
      <w:r>
        <w:rPr>
          <w:rFonts w:eastAsia="Verdana" w:cs="Arial"/>
          <w:kern w:val="2"/>
          <w:sz w:val="22"/>
          <w:szCs w:val="22"/>
          <w:lang w:eastAsia="zh-CN"/>
        </w:rPr>
        <w:t xml:space="preserve"> a subministrar.</w:t>
      </w:r>
    </w:p>
    <w:p w:rsidR="00B2020A" w:rsidRDefault="00B2020A" w:rsidP="00B2020A">
      <w:pPr>
        <w:widowControl w:val="0"/>
        <w:numPr>
          <w:ilvl w:val="0"/>
          <w:numId w:val="21"/>
        </w:numPr>
        <w:tabs>
          <w:tab w:val="left" w:pos="707"/>
        </w:tabs>
        <w:suppressAutoHyphens/>
        <w:autoSpaceDE w:val="0"/>
        <w:textAlignment w:val="baseline"/>
        <w:rPr>
          <w:rFonts w:eastAsia="Verdana" w:cs="Verdana"/>
          <w:kern w:val="2"/>
          <w:sz w:val="22"/>
          <w:szCs w:val="22"/>
          <w:lang w:eastAsia="zh-CN"/>
        </w:rPr>
      </w:pPr>
      <w:proofErr w:type="spellStart"/>
      <w:r>
        <w:rPr>
          <w:rFonts w:eastAsia="Verdana" w:cs="Arial"/>
          <w:kern w:val="2"/>
          <w:sz w:val="22"/>
          <w:szCs w:val="22"/>
          <w:lang w:eastAsia="zh-CN"/>
        </w:rPr>
        <w:t>Transport</w:t>
      </w:r>
      <w:proofErr w:type="spellEnd"/>
      <w:r>
        <w:rPr>
          <w:rFonts w:eastAsia="Verdana" w:cs="Arial"/>
          <w:kern w:val="2"/>
          <w:sz w:val="22"/>
          <w:szCs w:val="22"/>
          <w:lang w:eastAsia="zh-CN"/>
        </w:rPr>
        <w:t xml:space="preserve"> del </w:t>
      </w:r>
      <w:proofErr w:type="spellStart"/>
      <w:r>
        <w:rPr>
          <w:rFonts w:eastAsia="Verdana" w:cs="Arial"/>
          <w:kern w:val="2"/>
          <w:sz w:val="22"/>
          <w:szCs w:val="22"/>
          <w:lang w:eastAsia="zh-CN"/>
        </w:rPr>
        <w:t>menjar</w:t>
      </w:r>
      <w:proofErr w:type="spellEnd"/>
      <w:r>
        <w:rPr>
          <w:rFonts w:eastAsia="Verdana" w:cs="Arial"/>
          <w:kern w:val="2"/>
          <w:sz w:val="22"/>
          <w:szCs w:val="22"/>
          <w:lang w:eastAsia="zh-CN"/>
        </w:rPr>
        <w:t xml:space="preserve"> a cada </w:t>
      </w:r>
      <w:proofErr w:type="spellStart"/>
      <w:r>
        <w:rPr>
          <w:rFonts w:eastAsia="Verdana" w:cs="Arial"/>
          <w:kern w:val="2"/>
          <w:sz w:val="22"/>
          <w:szCs w:val="22"/>
          <w:lang w:eastAsia="zh-CN"/>
        </w:rPr>
        <w:t>escola</w:t>
      </w:r>
      <w:proofErr w:type="spellEnd"/>
      <w:r>
        <w:rPr>
          <w:rFonts w:eastAsia="Verdana" w:cs="Arial"/>
          <w:kern w:val="2"/>
          <w:sz w:val="22"/>
          <w:szCs w:val="22"/>
          <w:lang w:eastAsia="zh-CN"/>
        </w:rPr>
        <w:t xml:space="preserve"> </w:t>
      </w:r>
      <w:proofErr w:type="spellStart"/>
      <w:r>
        <w:rPr>
          <w:rFonts w:eastAsia="Verdana" w:cs="Arial"/>
          <w:kern w:val="2"/>
          <w:sz w:val="22"/>
          <w:szCs w:val="22"/>
          <w:lang w:eastAsia="zh-CN"/>
        </w:rPr>
        <w:t>bressol</w:t>
      </w:r>
      <w:proofErr w:type="spellEnd"/>
    </w:p>
    <w:p w:rsidR="00B2020A" w:rsidRPr="00B876F2" w:rsidRDefault="00B2020A" w:rsidP="000851FE">
      <w:pPr>
        <w:widowControl w:val="0"/>
        <w:numPr>
          <w:ilvl w:val="0"/>
          <w:numId w:val="21"/>
        </w:numPr>
        <w:tabs>
          <w:tab w:val="left" w:pos="707"/>
        </w:tabs>
        <w:suppressAutoHyphens/>
        <w:autoSpaceDE w:val="0"/>
        <w:textAlignment w:val="baseline"/>
        <w:rPr>
          <w:rFonts w:eastAsia="Verdana" w:cs="Verdana"/>
          <w:kern w:val="2"/>
          <w:sz w:val="22"/>
          <w:szCs w:val="22"/>
          <w:lang w:eastAsia="zh-CN"/>
        </w:rPr>
      </w:pPr>
      <w:proofErr w:type="spellStart"/>
      <w:r>
        <w:rPr>
          <w:rFonts w:eastAsia="Verdana" w:cs="Arial"/>
          <w:kern w:val="2"/>
          <w:sz w:val="22"/>
          <w:szCs w:val="22"/>
          <w:lang w:eastAsia="zh-CN"/>
        </w:rPr>
        <w:t>Servei</w:t>
      </w:r>
      <w:proofErr w:type="spellEnd"/>
      <w:r>
        <w:rPr>
          <w:rFonts w:eastAsia="Verdana" w:cs="Arial"/>
          <w:kern w:val="2"/>
          <w:sz w:val="22"/>
          <w:szCs w:val="22"/>
          <w:lang w:eastAsia="zh-CN"/>
        </w:rPr>
        <w:t xml:space="preserve"> de </w:t>
      </w:r>
      <w:proofErr w:type="spellStart"/>
      <w:r>
        <w:rPr>
          <w:rFonts w:eastAsia="Verdana" w:cs="Arial"/>
          <w:kern w:val="2"/>
          <w:sz w:val="22"/>
          <w:szCs w:val="22"/>
          <w:lang w:eastAsia="zh-CN"/>
        </w:rPr>
        <w:t>suport</w:t>
      </w:r>
      <w:proofErr w:type="spellEnd"/>
      <w:r>
        <w:rPr>
          <w:rFonts w:eastAsia="Verdana" w:cs="Arial"/>
          <w:kern w:val="2"/>
          <w:sz w:val="22"/>
          <w:szCs w:val="22"/>
          <w:lang w:eastAsia="zh-CN"/>
        </w:rPr>
        <w:t xml:space="preserve"> de </w:t>
      </w:r>
      <w:proofErr w:type="spellStart"/>
      <w:r>
        <w:rPr>
          <w:rFonts w:eastAsia="Verdana" w:cs="Arial"/>
          <w:kern w:val="2"/>
          <w:sz w:val="22"/>
          <w:szCs w:val="22"/>
          <w:lang w:eastAsia="zh-CN"/>
        </w:rPr>
        <w:t>monitoratge</w:t>
      </w:r>
      <w:proofErr w:type="spellEnd"/>
      <w:r>
        <w:rPr>
          <w:rFonts w:eastAsia="Verdana" w:cs="Arial"/>
          <w:kern w:val="2"/>
          <w:sz w:val="22"/>
          <w:szCs w:val="22"/>
          <w:lang w:eastAsia="zh-CN"/>
        </w:rPr>
        <w:t xml:space="preserve"> </w:t>
      </w:r>
      <w:proofErr w:type="spellStart"/>
      <w:r>
        <w:rPr>
          <w:rFonts w:eastAsia="Verdana" w:cs="Arial"/>
          <w:kern w:val="2"/>
          <w:sz w:val="22"/>
          <w:szCs w:val="22"/>
          <w:lang w:eastAsia="zh-CN"/>
        </w:rPr>
        <w:t>durant</w:t>
      </w:r>
      <w:proofErr w:type="spellEnd"/>
      <w:r>
        <w:rPr>
          <w:rFonts w:eastAsia="Verdana" w:cs="Arial"/>
          <w:kern w:val="2"/>
          <w:sz w:val="22"/>
          <w:szCs w:val="22"/>
          <w:lang w:eastAsia="zh-CN"/>
        </w:rPr>
        <w:t xml:space="preserve"> </w:t>
      </w:r>
      <w:proofErr w:type="spellStart"/>
      <w:r>
        <w:rPr>
          <w:rFonts w:eastAsia="Verdana" w:cs="Arial"/>
          <w:kern w:val="2"/>
          <w:sz w:val="22"/>
          <w:szCs w:val="22"/>
          <w:lang w:eastAsia="zh-CN"/>
        </w:rPr>
        <w:t>l’espai</w:t>
      </w:r>
      <w:proofErr w:type="spellEnd"/>
      <w:r>
        <w:rPr>
          <w:rFonts w:eastAsia="Verdana" w:cs="Arial"/>
          <w:kern w:val="2"/>
          <w:sz w:val="22"/>
          <w:szCs w:val="22"/>
          <w:lang w:eastAsia="zh-CN"/>
        </w:rPr>
        <w:t xml:space="preserve"> del </w:t>
      </w:r>
      <w:proofErr w:type="spellStart"/>
      <w:r>
        <w:rPr>
          <w:rFonts w:eastAsia="Verdana" w:cs="Arial"/>
          <w:kern w:val="2"/>
          <w:sz w:val="22"/>
          <w:szCs w:val="22"/>
          <w:lang w:eastAsia="zh-CN"/>
        </w:rPr>
        <w:t>migdia</w:t>
      </w:r>
      <w:proofErr w:type="spellEnd"/>
      <w:r>
        <w:rPr>
          <w:rFonts w:eastAsia="Verdana" w:cs="Arial"/>
          <w:kern w:val="2"/>
          <w:sz w:val="22"/>
          <w:szCs w:val="22"/>
          <w:lang w:eastAsia="zh-CN"/>
        </w:rPr>
        <w:t xml:space="preserve"> a les </w:t>
      </w:r>
      <w:proofErr w:type="spellStart"/>
      <w:r>
        <w:rPr>
          <w:rFonts w:eastAsia="Verdana" w:cs="Arial"/>
          <w:kern w:val="2"/>
          <w:sz w:val="22"/>
          <w:szCs w:val="22"/>
          <w:lang w:eastAsia="zh-CN"/>
        </w:rPr>
        <w:t>escoles</w:t>
      </w:r>
      <w:proofErr w:type="spellEnd"/>
      <w:r>
        <w:rPr>
          <w:rFonts w:eastAsia="Verdana" w:cs="Arial"/>
          <w:kern w:val="2"/>
          <w:sz w:val="22"/>
          <w:szCs w:val="22"/>
          <w:lang w:eastAsia="zh-CN"/>
        </w:rPr>
        <w:t xml:space="preserve"> </w:t>
      </w:r>
      <w:proofErr w:type="spellStart"/>
      <w:r>
        <w:rPr>
          <w:rFonts w:eastAsia="Verdana" w:cs="Arial"/>
          <w:kern w:val="2"/>
          <w:sz w:val="22"/>
          <w:szCs w:val="22"/>
          <w:lang w:eastAsia="zh-CN"/>
        </w:rPr>
        <w:t>bressol</w:t>
      </w:r>
      <w:proofErr w:type="spellEnd"/>
      <w:r>
        <w:rPr>
          <w:rFonts w:eastAsia="Verdana" w:cs="Arial"/>
          <w:kern w:val="2"/>
          <w:sz w:val="22"/>
          <w:szCs w:val="22"/>
          <w:lang w:eastAsia="zh-CN"/>
        </w:rPr>
        <w:t>.</w:t>
      </w:r>
    </w:p>
    <w:p w:rsidR="00B2020A" w:rsidRDefault="00B2020A" w:rsidP="000851FE">
      <w:pPr>
        <w:rPr>
          <w:sz w:val="22"/>
          <w:szCs w:val="22"/>
          <w:lang w:val="ca-ES"/>
        </w:rPr>
      </w:pPr>
    </w:p>
    <w:p w:rsidR="00B2020A" w:rsidRDefault="00B2020A" w:rsidP="000851FE">
      <w:pPr>
        <w:rPr>
          <w:sz w:val="22"/>
          <w:szCs w:val="22"/>
          <w:lang w:val="ca-ES"/>
        </w:rPr>
      </w:pPr>
    </w:p>
    <w:p w:rsidR="000851FE" w:rsidRDefault="000851FE" w:rsidP="000851FE">
      <w:pPr>
        <w:rPr>
          <w:sz w:val="22"/>
          <w:szCs w:val="22"/>
          <w:lang w:val="ca-ES"/>
        </w:rPr>
      </w:pPr>
    </w:p>
    <w:p w:rsidR="000851FE" w:rsidRPr="00E7070C" w:rsidRDefault="00B2020A" w:rsidP="000851FE">
      <w:pPr>
        <w:rPr>
          <w:sz w:val="22"/>
          <w:szCs w:val="22"/>
          <w:lang w:val="ca-ES"/>
        </w:rPr>
      </w:pPr>
      <w:r w:rsidRPr="00FB55B9">
        <w:rPr>
          <w:sz w:val="22"/>
          <w:szCs w:val="22"/>
          <w:lang w:val="ca-ES"/>
        </w:rPr>
        <w:t>Aquest objecte no comporta el tractament de dades personals.</w:t>
      </w:r>
    </w:p>
    <w:p w:rsidR="000851FE" w:rsidRPr="00E7070C" w:rsidRDefault="000851FE" w:rsidP="000851FE">
      <w:pPr>
        <w:rPr>
          <w:sz w:val="22"/>
          <w:szCs w:val="22"/>
          <w:lang w:val="ca-ES"/>
        </w:rPr>
      </w:pPr>
    </w:p>
    <w:p w:rsidR="0023379A" w:rsidRDefault="0023379A" w:rsidP="0023379A">
      <w:pPr>
        <w:tabs>
          <w:tab w:val="left" w:pos="707"/>
        </w:tabs>
        <w:suppressAutoHyphens/>
        <w:textAlignment w:val="baseline"/>
        <w:rPr>
          <w:rFonts w:cs="Arial"/>
          <w:kern w:val="2"/>
          <w:sz w:val="22"/>
          <w:szCs w:val="22"/>
          <w:lang w:val="ca-ES" w:eastAsia="zh-CN"/>
        </w:rPr>
      </w:pPr>
      <w:r>
        <w:rPr>
          <w:rFonts w:cs="Arial"/>
          <w:kern w:val="2"/>
          <w:sz w:val="22"/>
          <w:szCs w:val="22"/>
          <w:lang w:eastAsia="zh-CN"/>
        </w:rPr>
        <w:t xml:space="preserve">No </w:t>
      </w:r>
      <w:proofErr w:type="spellStart"/>
      <w:r>
        <w:rPr>
          <w:rFonts w:cs="Arial"/>
          <w:kern w:val="2"/>
          <w:sz w:val="22"/>
          <w:szCs w:val="22"/>
          <w:lang w:eastAsia="zh-CN"/>
        </w:rPr>
        <w:t>escau</w:t>
      </w:r>
      <w:proofErr w:type="spellEnd"/>
      <w:r>
        <w:rPr>
          <w:rFonts w:cs="Arial"/>
          <w:kern w:val="2"/>
          <w:sz w:val="22"/>
          <w:szCs w:val="22"/>
          <w:lang w:eastAsia="zh-CN"/>
        </w:rPr>
        <w:t xml:space="preserve"> la </w:t>
      </w:r>
      <w:proofErr w:type="spellStart"/>
      <w:r>
        <w:rPr>
          <w:rFonts w:cs="Arial"/>
          <w:kern w:val="2"/>
          <w:sz w:val="22"/>
          <w:szCs w:val="22"/>
          <w:lang w:eastAsia="zh-CN"/>
        </w:rPr>
        <w:t>divisió</w:t>
      </w:r>
      <w:proofErr w:type="spellEnd"/>
      <w:r>
        <w:rPr>
          <w:rFonts w:cs="Arial"/>
          <w:kern w:val="2"/>
          <w:sz w:val="22"/>
          <w:szCs w:val="22"/>
          <w:lang w:eastAsia="zh-CN"/>
        </w:rPr>
        <w:t xml:space="preserve"> en </w:t>
      </w:r>
      <w:proofErr w:type="spellStart"/>
      <w:r>
        <w:rPr>
          <w:rFonts w:cs="Arial"/>
          <w:kern w:val="2"/>
          <w:sz w:val="22"/>
          <w:szCs w:val="22"/>
          <w:lang w:eastAsia="zh-CN"/>
        </w:rPr>
        <w:t>lots</w:t>
      </w:r>
      <w:proofErr w:type="spellEnd"/>
      <w:r>
        <w:rPr>
          <w:rFonts w:cs="Arial"/>
          <w:kern w:val="2"/>
          <w:sz w:val="22"/>
          <w:szCs w:val="22"/>
          <w:lang w:eastAsia="zh-CN"/>
        </w:rPr>
        <w:t xml:space="preserve"> de </w:t>
      </w:r>
      <w:proofErr w:type="spellStart"/>
      <w:r>
        <w:rPr>
          <w:rFonts w:cs="Arial"/>
          <w:kern w:val="2"/>
          <w:sz w:val="22"/>
          <w:szCs w:val="22"/>
          <w:lang w:eastAsia="zh-CN"/>
        </w:rPr>
        <w:t>l’objecte</w:t>
      </w:r>
      <w:proofErr w:type="spellEnd"/>
      <w:r>
        <w:rPr>
          <w:rFonts w:cs="Arial"/>
          <w:kern w:val="2"/>
          <w:sz w:val="22"/>
          <w:szCs w:val="22"/>
          <w:lang w:eastAsia="zh-CN"/>
        </w:rPr>
        <w:t xml:space="preserve"> del contracte </w:t>
      </w:r>
      <w:proofErr w:type="spellStart"/>
      <w:r>
        <w:rPr>
          <w:rFonts w:cs="Arial"/>
          <w:kern w:val="2"/>
          <w:sz w:val="22"/>
          <w:szCs w:val="22"/>
          <w:lang w:eastAsia="zh-CN"/>
        </w:rPr>
        <w:t>perquè</w:t>
      </w:r>
      <w:proofErr w:type="spellEnd"/>
      <w:r>
        <w:rPr>
          <w:rFonts w:cs="Arial"/>
          <w:kern w:val="2"/>
          <w:sz w:val="22"/>
          <w:szCs w:val="22"/>
          <w:lang w:eastAsia="zh-CN"/>
        </w:rPr>
        <w:t>:</w:t>
      </w:r>
    </w:p>
    <w:p w:rsidR="0023379A" w:rsidRDefault="0023379A" w:rsidP="0023379A">
      <w:pPr>
        <w:tabs>
          <w:tab w:val="left" w:pos="707"/>
        </w:tabs>
        <w:suppressAutoHyphens/>
        <w:textAlignment w:val="baseline"/>
        <w:rPr>
          <w:rFonts w:cs="Arial"/>
          <w:color w:val="158466"/>
          <w:kern w:val="2"/>
          <w:sz w:val="22"/>
          <w:szCs w:val="22"/>
          <w:lang w:eastAsia="zh-CN"/>
        </w:rPr>
      </w:pPr>
    </w:p>
    <w:p w:rsidR="0023379A" w:rsidRDefault="0023379A" w:rsidP="0023379A">
      <w:pPr>
        <w:widowControl w:val="0"/>
        <w:tabs>
          <w:tab w:val="left" w:pos="707"/>
        </w:tabs>
        <w:suppressAutoHyphens/>
        <w:autoSpaceDE w:val="0"/>
        <w:textAlignment w:val="baseline"/>
        <w:rPr>
          <w:rFonts w:cs="Arial"/>
          <w:kern w:val="2"/>
          <w:sz w:val="22"/>
          <w:szCs w:val="22"/>
          <w:lang w:eastAsia="zh-CN"/>
        </w:rPr>
      </w:pPr>
      <w:r>
        <w:rPr>
          <w:rFonts w:cs="Arial"/>
          <w:kern w:val="2"/>
          <w:sz w:val="22"/>
          <w:szCs w:val="22"/>
          <w:lang w:eastAsia="zh-CN"/>
        </w:rPr>
        <w:t xml:space="preserve">El </w:t>
      </w:r>
      <w:proofErr w:type="spellStart"/>
      <w:r>
        <w:rPr>
          <w:rFonts w:cs="Arial"/>
          <w:kern w:val="2"/>
          <w:sz w:val="22"/>
          <w:szCs w:val="22"/>
          <w:lang w:eastAsia="zh-CN"/>
        </w:rPr>
        <w:t>servei</w:t>
      </w:r>
      <w:proofErr w:type="spellEnd"/>
      <w:r>
        <w:rPr>
          <w:rFonts w:cs="Arial"/>
          <w:kern w:val="2"/>
          <w:sz w:val="22"/>
          <w:szCs w:val="22"/>
          <w:lang w:eastAsia="zh-CN"/>
        </w:rPr>
        <w:t xml:space="preserve"> a </w:t>
      </w:r>
      <w:proofErr w:type="spellStart"/>
      <w:r>
        <w:rPr>
          <w:rFonts w:cs="Arial"/>
          <w:kern w:val="2"/>
          <w:sz w:val="22"/>
          <w:szCs w:val="22"/>
          <w:lang w:eastAsia="zh-CN"/>
        </w:rPr>
        <w:t>oferir</w:t>
      </w:r>
      <w:proofErr w:type="spellEnd"/>
      <w:r>
        <w:rPr>
          <w:rFonts w:cs="Arial"/>
          <w:kern w:val="2"/>
          <w:sz w:val="22"/>
          <w:szCs w:val="22"/>
          <w:lang w:eastAsia="zh-CN"/>
        </w:rPr>
        <w:t xml:space="preserve"> </w:t>
      </w:r>
      <w:proofErr w:type="spellStart"/>
      <w:r>
        <w:rPr>
          <w:rFonts w:cs="Arial"/>
          <w:kern w:val="2"/>
          <w:sz w:val="22"/>
          <w:szCs w:val="22"/>
          <w:lang w:eastAsia="zh-CN"/>
        </w:rPr>
        <w:t>requereix</w:t>
      </w:r>
      <w:proofErr w:type="spellEnd"/>
      <w:r>
        <w:rPr>
          <w:rFonts w:cs="Arial"/>
          <w:kern w:val="2"/>
          <w:sz w:val="22"/>
          <w:szCs w:val="22"/>
          <w:lang w:eastAsia="zh-CN"/>
        </w:rPr>
        <w:t xml:space="preserve"> </w:t>
      </w:r>
      <w:proofErr w:type="spellStart"/>
      <w:r>
        <w:rPr>
          <w:rFonts w:cs="Arial"/>
          <w:kern w:val="2"/>
          <w:sz w:val="22"/>
          <w:szCs w:val="22"/>
          <w:lang w:eastAsia="zh-CN"/>
        </w:rPr>
        <w:t>d’una</w:t>
      </w:r>
      <w:proofErr w:type="spellEnd"/>
      <w:r>
        <w:rPr>
          <w:rFonts w:cs="Arial"/>
          <w:kern w:val="2"/>
          <w:sz w:val="22"/>
          <w:szCs w:val="22"/>
          <w:lang w:eastAsia="zh-CN"/>
        </w:rPr>
        <w:t xml:space="preserve"> alta </w:t>
      </w:r>
      <w:proofErr w:type="spellStart"/>
      <w:r>
        <w:rPr>
          <w:rFonts w:cs="Arial"/>
          <w:kern w:val="2"/>
          <w:sz w:val="22"/>
          <w:szCs w:val="22"/>
          <w:lang w:eastAsia="zh-CN"/>
        </w:rPr>
        <w:t>coordinació</w:t>
      </w:r>
      <w:proofErr w:type="spellEnd"/>
      <w:r>
        <w:rPr>
          <w:rFonts w:cs="Arial"/>
          <w:kern w:val="2"/>
          <w:sz w:val="22"/>
          <w:szCs w:val="22"/>
          <w:lang w:eastAsia="zh-CN"/>
        </w:rPr>
        <w:t xml:space="preserve"> entre </w:t>
      </w:r>
      <w:proofErr w:type="spellStart"/>
      <w:r>
        <w:rPr>
          <w:rFonts w:cs="Arial"/>
          <w:kern w:val="2"/>
          <w:sz w:val="22"/>
          <w:szCs w:val="22"/>
          <w:lang w:eastAsia="zh-CN"/>
        </w:rPr>
        <w:t>els</w:t>
      </w:r>
      <w:proofErr w:type="spellEnd"/>
      <w:r>
        <w:rPr>
          <w:rFonts w:cs="Arial"/>
          <w:kern w:val="2"/>
          <w:sz w:val="22"/>
          <w:szCs w:val="22"/>
          <w:lang w:eastAsia="zh-CN"/>
        </w:rPr>
        <w:t xml:space="preserve"> </w:t>
      </w:r>
      <w:proofErr w:type="spellStart"/>
      <w:r>
        <w:rPr>
          <w:rFonts w:cs="Arial"/>
          <w:kern w:val="2"/>
          <w:sz w:val="22"/>
          <w:szCs w:val="22"/>
          <w:lang w:eastAsia="zh-CN"/>
        </w:rPr>
        <w:t>agents</w:t>
      </w:r>
      <w:proofErr w:type="spellEnd"/>
      <w:r>
        <w:rPr>
          <w:rFonts w:cs="Arial"/>
          <w:kern w:val="2"/>
          <w:sz w:val="22"/>
          <w:szCs w:val="22"/>
          <w:lang w:eastAsia="zh-CN"/>
        </w:rPr>
        <w:t xml:space="preserve"> </w:t>
      </w:r>
      <w:proofErr w:type="spellStart"/>
      <w:r>
        <w:rPr>
          <w:rFonts w:cs="Arial"/>
          <w:kern w:val="2"/>
          <w:sz w:val="22"/>
          <w:szCs w:val="22"/>
          <w:lang w:eastAsia="zh-CN"/>
        </w:rPr>
        <w:t>implicats</w:t>
      </w:r>
      <w:proofErr w:type="spellEnd"/>
      <w:r>
        <w:rPr>
          <w:rFonts w:cs="Arial"/>
          <w:kern w:val="2"/>
          <w:sz w:val="22"/>
          <w:szCs w:val="22"/>
          <w:lang w:eastAsia="zh-CN"/>
        </w:rPr>
        <w:t xml:space="preserve">: </w:t>
      </w:r>
      <w:proofErr w:type="spellStart"/>
      <w:r>
        <w:rPr>
          <w:rFonts w:cs="Arial"/>
          <w:kern w:val="2"/>
          <w:sz w:val="22"/>
          <w:szCs w:val="22"/>
          <w:lang w:eastAsia="zh-CN"/>
        </w:rPr>
        <w:t>Escoles</w:t>
      </w:r>
      <w:proofErr w:type="spellEnd"/>
      <w:r>
        <w:rPr>
          <w:rFonts w:cs="Arial"/>
          <w:kern w:val="2"/>
          <w:sz w:val="22"/>
          <w:szCs w:val="22"/>
          <w:lang w:eastAsia="zh-CN"/>
        </w:rPr>
        <w:t xml:space="preserve"> </w:t>
      </w:r>
      <w:proofErr w:type="spellStart"/>
      <w:r>
        <w:rPr>
          <w:rFonts w:cs="Arial"/>
          <w:kern w:val="2"/>
          <w:sz w:val="22"/>
          <w:szCs w:val="22"/>
          <w:lang w:eastAsia="zh-CN"/>
        </w:rPr>
        <w:t>bressol</w:t>
      </w:r>
      <w:proofErr w:type="spellEnd"/>
      <w:r>
        <w:rPr>
          <w:rFonts w:cs="Arial"/>
          <w:kern w:val="2"/>
          <w:sz w:val="22"/>
          <w:szCs w:val="22"/>
          <w:lang w:eastAsia="zh-CN"/>
        </w:rPr>
        <w:t>-</w:t>
      </w:r>
      <w:proofErr w:type="spellStart"/>
      <w:r>
        <w:rPr>
          <w:rFonts w:cs="Arial"/>
          <w:kern w:val="2"/>
          <w:sz w:val="22"/>
          <w:szCs w:val="22"/>
          <w:lang w:eastAsia="zh-CN"/>
        </w:rPr>
        <w:t>adjudicatària</w:t>
      </w:r>
      <w:proofErr w:type="spellEnd"/>
      <w:r>
        <w:rPr>
          <w:rFonts w:cs="Arial"/>
          <w:kern w:val="2"/>
          <w:sz w:val="22"/>
          <w:szCs w:val="22"/>
          <w:lang w:eastAsia="zh-CN"/>
        </w:rPr>
        <w:t xml:space="preserve">-Ajuntament. </w:t>
      </w:r>
      <w:proofErr w:type="spellStart"/>
      <w:r>
        <w:rPr>
          <w:rFonts w:cs="Arial"/>
          <w:kern w:val="2"/>
          <w:sz w:val="22"/>
          <w:szCs w:val="22"/>
          <w:lang w:eastAsia="zh-CN"/>
        </w:rPr>
        <w:t>Alhora</w:t>
      </w:r>
      <w:proofErr w:type="spellEnd"/>
      <w:r>
        <w:rPr>
          <w:rFonts w:cs="Arial"/>
          <w:kern w:val="2"/>
          <w:sz w:val="22"/>
          <w:szCs w:val="22"/>
          <w:lang w:eastAsia="zh-CN"/>
        </w:rPr>
        <w:t xml:space="preserve">, les </w:t>
      </w:r>
      <w:proofErr w:type="spellStart"/>
      <w:r>
        <w:rPr>
          <w:rFonts w:cs="Arial"/>
          <w:kern w:val="2"/>
          <w:sz w:val="22"/>
          <w:szCs w:val="22"/>
          <w:lang w:eastAsia="zh-CN"/>
        </w:rPr>
        <w:t>Escoles</w:t>
      </w:r>
      <w:proofErr w:type="spellEnd"/>
      <w:r>
        <w:rPr>
          <w:rFonts w:cs="Arial"/>
          <w:kern w:val="2"/>
          <w:sz w:val="22"/>
          <w:szCs w:val="22"/>
          <w:lang w:eastAsia="zh-CN"/>
        </w:rPr>
        <w:t xml:space="preserve"> </w:t>
      </w:r>
      <w:proofErr w:type="spellStart"/>
      <w:r>
        <w:rPr>
          <w:rFonts w:cs="Arial"/>
          <w:kern w:val="2"/>
          <w:sz w:val="22"/>
          <w:szCs w:val="22"/>
          <w:lang w:eastAsia="zh-CN"/>
        </w:rPr>
        <w:t>Bressol</w:t>
      </w:r>
      <w:proofErr w:type="spellEnd"/>
      <w:r>
        <w:rPr>
          <w:rFonts w:cs="Arial"/>
          <w:kern w:val="2"/>
          <w:sz w:val="22"/>
          <w:szCs w:val="22"/>
          <w:lang w:eastAsia="zh-CN"/>
        </w:rPr>
        <w:t xml:space="preserve"> Municipal </w:t>
      </w:r>
      <w:proofErr w:type="spellStart"/>
      <w:r>
        <w:rPr>
          <w:rFonts w:cs="Arial"/>
          <w:kern w:val="2"/>
          <w:sz w:val="22"/>
          <w:szCs w:val="22"/>
          <w:lang w:eastAsia="zh-CN"/>
        </w:rPr>
        <w:t>segueixen</w:t>
      </w:r>
      <w:proofErr w:type="spellEnd"/>
      <w:r>
        <w:rPr>
          <w:rFonts w:cs="Arial"/>
          <w:kern w:val="2"/>
          <w:sz w:val="22"/>
          <w:szCs w:val="22"/>
          <w:lang w:eastAsia="zh-CN"/>
        </w:rPr>
        <w:t xml:space="preserve"> una </w:t>
      </w:r>
      <w:proofErr w:type="spellStart"/>
      <w:r>
        <w:rPr>
          <w:rFonts w:cs="Arial"/>
          <w:kern w:val="2"/>
          <w:sz w:val="22"/>
          <w:szCs w:val="22"/>
          <w:lang w:eastAsia="zh-CN"/>
        </w:rPr>
        <w:t>mateixa</w:t>
      </w:r>
      <w:proofErr w:type="spellEnd"/>
      <w:r>
        <w:rPr>
          <w:rFonts w:cs="Arial"/>
          <w:kern w:val="2"/>
          <w:sz w:val="22"/>
          <w:szCs w:val="22"/>
          <w:lang w:eastAsia="zh-CN"/>
        </w:rPr>
        <w:t xml:space="preserve"> i única </w:t>
      </w:r>
      <w:proofErr w:type="spellStart"/>
      <w:r>
        <w:rPr>
          <w:rFonts w:cs="Arial"/>
          <w:kern w:val="2"/>
          <w:sz w:val="22"/>
          <w:szCs w:val="22"/>
          <w:lang w:eastAsia="zh-CN"/>
        </w:rPr>
        <w:t>línia</w:t>
      </w:r>
      <w:proofErr w:type="spellEnd"/>
      <w:r>
        <w:rPr>
          <w:rFonts w:cs="Arial"/>
          <w:kern w:val="2"/>
          <w:sz w:val="22"/>
          <w:szCs w:val="22"/>
          <w:lang w:eastAsia="zh-CN"/>
        </w:rPr>
        <w:t xml:space="preserve"> </w:t>
      </w:r>
      <w:proofErr w:type="spellStart"/>
      <w:r>
        <w:rPr>
          <w:rFonts w:cs="Arial"/>
          <w:kern w:val="2"/>
          <w:sz w:val="22"/>
          <w:szCs w:val="22"/>
          <w:lang w:eastAsia="zh-CN"/>
        </w:rPr>
        <w:t>d’intervenció</w:t>
      </w:r>
      <w:proofErr w:type="spellEnd"/>
      <w:r>
        <w:rPr>
          <w:rFonts w:cs="Arial"/>
          <w:kern w:val="2"/>
          <w:sz w:val="22"/>
          <w:szCs w:val="22"/>
          <w:lang w:eastAsia="zh-CN"/>
        </w:rPr>
        <w:t xml:space="preserve">, </w:t>
      </w:r>
      <w:proofErr w:type="spellStart"/>
      <w:r>
        <w:rPr>
          <w:rFonts w:cs="Arial"/>
          <w:kern w:val="2"/>
          <w:sz w:val="22"/>
          <w:szCs w:val="22"/>
          <w:lang w:eastAsia="zh-CN"/>
        </w:rPr>
        <w:t>fet</w:t>
      </w:r>
      <w:proofErr w:type="spellEnd"/>
      <w:r>
        <w:rPr>
          <w:rFonts w:cs="Arial"/>
          <w:kern w:val="2"/>
          <w:sz w:val="22"/>
          <w:szCs w:val="22"/>
          <w:lang w:eastAsia="zh-CN"/>
        </w:rPr>
        <w:t xml:space="preserve"> que fa </w:t>
      </w:r>
      <w:proofErr w:type="spellStart"/>
      <w:r>
        <w:rPr>
          <w:rFonts w:cs="Arial"/>
          <w:kern w:val="2"/>
          <w:sz w:val="22"/>
          <w:szCs w:val="22"/>
          <w:lang w:eastAsia="zh-CN"/>
        </w:rPr>
        <w:t>necessari</w:t>
      </w:r>
      <w:proofErr w:type="spellEnd"/>
      <w:r>
        <w:rPr>
          <w:rFonts w:cs="Arial"/>
          <w:kern w:val="2"/>
          <w:sz w:val="22"/>
          <w:szCs w:val="22"/>
          <w:lang w:eastAsia="zh-CN"/>
        </w:rPr>
        <w:t xml:space="preserve"> que el </w:t>
      </w:r>
      <w:proofErr w:type="spellStart"/>
      <w:r>
        <w:rPr>
          <w:rFonts w:cs="Arial"/>
          <w:kern w:val="2"/>
          <w:sz w:val="22"/>
          <w:szCs w:val="22"/>
          <w:lang w:eastAsia="zh-CN"/>
        </w:rPr>
        <w:t>servei</w:t>
      </w:r>
      <w:proofErr w:type="spellEnd"/>
      <w:r>
        <w:rPr>
          <w:rFonts w:cs="Arial"/>
          <w:kern w:val="2"/>
          <w:sz w:val="22"/>
          <w:szCs w:val="22"/>
          <w:lang w:eastAsia="zh-CN"/>
        </w:rPr>
        <w:t xml:space="preserve"> </w:t>
      </w:r>
      <w:proofErr w:type="spellStart"/>
      <w:r>
        <w:rPr>
          <w:rFonts w:cs="Arial"/>
          <w:kern w:val="2"/>
          <w:sz w:val="22"/>
          <w:szCs w:val="22"/>
          <w:lang w:eastAsia="zh-CN"/>
        </w:rPr>
        <w:t>sigui</w:t>
      </w:r>
      <w:proofErr w:type="spellEnd"/>
      <w:r>
        <w:rPr>
          <w:rFonts w:cs="Arial"/>
          <w:kern w:val="2"/>
          <w:sz w:val="22"/>
          <w:szCs w:val="22"/>
          <w:lang w:eastAsia="zh-CN"/>
        </w:rPr>
        <w:t xml:space="preserve"> el </w:t>
      </w:r>
      <w:proofErr w:type="spellStart"/>
      <w:r>
        <w:rPr>
          <w:rFonts w:cs="Arial"/>
          <w:kern w:val="2"/>
          <w:sz w:val="22"/>
          <w:szCs w:val="22"/>
          <w:lang w:eastAsia="zh-CN"/>
        </w:rPr>
        <w:t>mateix</w:t>
      </w:r>
      <w:proofErr w:type="spellEnd"/>
      <w:r>
        <w:rPr>
          <w:rFonts w:cs="Arial"/>
          <w:kern w:val="2"/>
          <w:sz w:val="22"/>
          <w:szCs w:val="22"/>
          <w:lang w:eastAsia="zh-CN"/>
        </w:rPr>
        <w:t xml:space="preserve"> en </w:t>
      </w:r>
      <w:proofErr w:type="spellStart"/>
      <w:r>
        <w:rPr>
          <w:rFonts w:cs="Arial"/>
          <w:kern w:val="2"/>
          <w:sz w:val="22"/>
          <w:szCs w:val="22"/>
          <w:lang w:eastAsia="zh-CN"/>
        </w:rPr>
        <w:t>ambdós</w:t>
      </w:r>
      <w:proofErr w:type="spellEnd"/>
      <w:r>
        <w:rPr>
          <w:rFonts w:cs="Arial"/>
          <w:kern w:val="2"/>
          <w:sz w:val="22"/>
          <w:szCs w:val="22"/>
          <w:lang w:eastAsia="zh-CN"/>
        </w:rPr>
        <w:t xml:space="preserve"> centres, per tal que no </w:t>
      </w:r>
      <w:proofErr w:type="spellStart"/>
      <w:r>
        <w:rPr>
          <w:rFonts w:cs="Arial"/>
          <w:kern w:val="2"/>
          <w:sz w:val="22"/>
          <w:szCs w:val="22"/>
          <w:lang w:eastAsia="zh-CN"/>
        </w:rPr>
        <w:t>existeixin</w:t>
      </w:r>
      <w:proofErr w:type="spellEnd"/>
      <w:r>
        <w:rPr>
          <w:rFonts w:cs="Arial"/>
          <w:kern w:val="2"/>
          <w:sz w:val="22"/>
          <w:szCs w:val="22"/>
          <w:lang w:eastAsia="zh-CN"/>
        </w:rPr>
        <w:t xml:space="preserve"> </w:t>
      </w:r>
      <w:proofErr w:type="spellStart"/>
      <w:r>
        <w:rPr>
          <w:rFonts w:cs="Arial"/>
          <w:kern w:val="2"/>
          <w:sz w:val="22"/>
          <w:szCs w:val="22"/>
          <w:lang w:eastAsia="zh-CN"/>
        </w:rPr>
        <w:t>diferències</w:t>
      </w:r>
      <w:proofErr w:type="spellEnd"/>
      <w:r>
        <w:rPr>
          <w:rFonts w:cs="Arial"/>
          <w:kern w:val="2"/>
          <w:sz w:val="22"/>
          <w:szCs w:val="22"/>
          <w:lang w:eastAsia="zh-CN"/>
        </w:rPr>
        <w:t xml:space="preserve"> </w:t>
      </w:r>
      <w:proofErr w:type="spellStart"/>
      <w:r>
        <w:rPr>
          <w:rFonts w:cs="Arial"/>
          <w:kern w:val="2"/>
          <w:sz w:val="22"/>
          <w:szCs w:val="22"/>
          <w:lang w:eastAsia="zh-CN"/>
        </w:rPr>
        <w:t>tant</w:t>
      </w:r>
      <w:proofErr w:type="spellEnd"/>
      <w:r>
        <w:rPr>
          <w:rFonts w:cs="Arial"/>
          <w:kern w:val="2"/>
          <w:sz w:val="22"/>
          <w:szCs w:val="22"/>
          <w:lang w:eastAsia="zh-CN"/>
        </w:rPr>
        <w:t xml:space="preserve"> de menú </w:t>
      </w:r>
      <w:proofErr w:type="spellStart"/>
      <w:r>
        <w:rPr>
          <w:rFonts w:cs="Arial"/>
          <w:kern w:val="2"/>
          <w:sz w:val="22"/>
          <w:szCs w:val="22"/>
          <w:lang w:eastAsia="zh-CN"/>
        </w:rPr>
        <w:t>com</w:t>
      </w:r>
      <w:proofErr w:type="spellEnd"/>
      <w:r>
        <w:rPr>
          <w:rFonts w:cs="Arial"/>
          <w:kern w:val="2"/>
          <w:sz w:val="22"/>
          <w:szCs w:val="22"/>
          <w:lang w:eastAsia="zh-CN"/>
        </w:rPr>
        <w:t xml:space="preserve"> de </w:t>
      </w:r>
      <w:proofErr w:type="spellStart"/>
      <w:r>
        <w:rPr>
          <w:rFonts w:cs="Arial"/>
          <w:kern w:val="2"/>
          <w:sz w:val="22"/>
          <w:szCs w:val="22"/>
          <w:lang w:eastAsia="zh-CN"/>
        </w:rPr>
        <w:t>servei</w:t>
      </w:r>
      <w:proofErr w:type="spellEnd"/>
      <w:r>
        <w:rPr>
          <w:rFonts w:cs="Arial"/>
          <w:kern w:val="2"/>
          <w:sz w:val="22"/>
          <w:szCs w:val="22"/>
          <w:lang w:eastAsia="zh-CN"/>
        </w:rPr>
        <w:t>.</w:t>
      </w:r>
    </w:p>
    <w:p w:rsidR="0023379A" w:rsidRDefault="0023379A" w:rsidP="0023379A">
      <w:pPr>
        <w:tabs>
          <w:tab w:val="left" w:pos="707"/>
        </w:tabs>
        <w:suppressAutoHyphens/>
        <w:textAlignment w:val="baseline"/>
        <w:rPr>
          <w:rFonts w:cs="Arial"/>
          <w:b/>
          <w:bCs/>
          <w:color w:val="00A933"/>
          <w:kern w:val="2"/>
          <w:sz w:val="22"/>
          <w:szCs w:val="22"/>
          <w:lang w:eastAsia="zh-CN"/>
        </w:rPr>
      </w:pPr>
    </w:p>
    <w:p w:rsidR="000851FE" w:rsidRPr="00E7070C" w:rsidRDefault="000851FE" w:rsidP="000851FE">
      <w:pPr>
        <w:rPr>
          <w:color w:val="00B050"/>
          <w:sz w:val="22"/>
          <w:szCs w:val="22"/>
          <w:lang w:val="ca-ES"/>
        </w:rPr>
      </w:pPr>
    </w:p>
    <w:p w:rsidR="000851FE" w:rsidRPr="00E7070C" w:rsidRDefault="00B2020A" w:rsidP="000851FE">
      <w:pPr>
        <w:rPr>
          <w:sz w:val="22"/>
          <w:szCs w:val="22"/>
          <w:lang w:val="ca-ES"/>
        </w:rPr>
      </w:pPr>
      <w:r w:rsidRPr="00E7070C">
        <w:rPr>
          <w:sz w:val="22"/>
          <w:szCs w:val="22"/>
          <w:lang w:val="ca-ES"/>
        </w:rPr>
        <w:t>Els codis CPV d’aquest contracte de conformitat amb el Reglament CE 213/2008 de la Comissió, de 28 de novembre de 2007, pel qual es modifica el Reglament CE 2195/2002 del Parlament europeu i el Consell pel qual s’aprova el Vocabulari comú dels contractes públics (CPV), i les Directives 2004/17/CE i 2004/18/CE del Parlament europeu i el Consell sobre els procediments dels contractes públics, pel que fa referència a la revisió del CPV, són:</w:t>
      </w:r>
    </w:p>
    <w:p w:rsidR="000851FE" w:rsidRPr="00E7070C" w:rsidRDefault="000851FE" w:rsidP="000851FE">
      <w:pPr>
        <w:rPr>
          <w:sz w:val="22"/>
          <w:szCs w:val="22"/>
          <w:lang w:val="ca-ES"/>
        </w:rPr>
      </w:pPr>
    </w:p>
    <w:p w:rsidR="00B876F2" w:rsidRPr="007B6EBE" w:rsidRDefault="00B876F2" w:rsidP="00B876F2">
      <w:pPr>
        <w:numPr>
          <w:ilvl w:val="0"/>
          <w:numId w:val="12"/>
        </w:numPr>
        <w:spacing w:after="200" w:line="276" w:lineRule="auto"/>
        <w:contextualSpacing/>
        <w:jc w:val="left"/>
        <w:rPr>
          <w:rFonts w:eastAsia="Calibri"/>
          <w:sz w:val="22"/>
          <w:lang w:eastAsia="en-US"/>
        </w:rPr>
      </w:pPr>
      <w:r w:rsidRPr="007B6EBE">
        <w:rPr>
          <w:rFonts w:cs="EUAlbertina"/>
          <w:sz w:val="22"/>
          <w:lang w:eastAsia="en-US"/>
        </w:rPr>
        <w:t xml:space="preserve">80410000-1 </w:t>
      </w:r>
      <w:proofErr w:type="spellStart"/>
      <w:r w:rsidRPr="007B6EBE">
        <w:rPr>
          <w:rFonts w:cs="EUAlbertina"/>
          <w:sz w:val="22"/>
          <w:lang w:eastAsia="en-US"/>
        </w:rPr>
        <w:t>Serveis</w:t>
      </w:r>
      <w:proofErr w:type="spellEnd"/>
      <w:r w:rsidRPr="007B6EBE">
        <w:rPr>
          <w:rFonts w:cs="EUAlbertina"/>
          <w:sz w:val="22"/>
          <w:lang w:eastAsia="en-US"/>
        </w:rPr>
        <w:t xml:space="preserve"> </w:t>
      </w:r>
      <w:proofErr w:type="spellStart"/>
      <w:r w:rsidRPr="007B6EBE">
        <w:rPr>
          <w:rFonts w:cs="EUAlbertina"/>
          <w:sz w:val="22"/>
          <w:lang w:eastAsia="en-US"/>
        </w:rPr>
        <w:t>escolars</w:t>
      </w:r>
      <w:proofErr w:type="spellEnd"/>
      <w:r w:rsidRPr="007B6EBE">
        <w:rPr>
          <w:rFonts w:cs="EUAlbertina"/>
          <w:sz w:val="22"/>
          <w:lang w:eastAsia="en-US"/>
        </w:rPr>
        <w:t xml:space="preserve"> diversos</w:t>
      </w:r>
    </w:p>
    <w:p w:rsidR="00B876F2" w:rsidRPr="007B6EBE" w:rsidRDefault="00B876F2" w:rsidP="00B876F2">
      <w:pPr>
        <w:numPr>
          <w:ilvl w:val="0"/>
          <w:numId w:val="12"/>
        </w:numPr>
        <w:rPr>
          <w:rFonts w:eastAsia="Calibri"/>
          <w:sz w:val="22"/>
          <w:lang w:eastAsia="en-US"/>
        </w:rPr>
      </w:pPr>
      <w:r w:rsidRPr="007B6EBE">
        <w:rPr>
          <w:rFonts w:eastAsia="Calibri"/>
          <w:sz w:val="22"/>
          <w:lang w:eastAsia="en-US"/>
        </w:rPr>
        <w:t xml:space="preserve">55320000-9 </w:t>
      </w:r>
      <w:proofErr w:type="spellStart"/>
      <w:r w:rsidRPr="007B6EBE">
        <w:rPr>
          <w:rFonts w:eastAsia="Calibri"/>
          <w:sz w:val="22"/>
          <w:lang w:eastAsia="en-US"/>
        </w:rPr>
        <w:t>Serveis</w:t>
      </w:r>
      <w:proofErr w:type="spellEnd"/>
      <w:r w:rsidRPr="007B6EBE">
        <w:rPr>
          <w:rFonts w:eastAsia="Calibri"/>
          <w:sz w:val="22"/>
          <w:lang w:eastAsia="en-US"/>
        </w:rPr>
        <w:t xml:space="preserve"> de </w:t>
      </w:r>
      <w:proofErr w:type="spellStart"/>
      <w:r w:rsidRPr="007B6EBE">
        <w:rPr>
          <w:rFonts w:eastAsia="Calibri"/>
          <w:sz w:val="22"/>
          <w:lang w:eastAsia="en-US"/>
        </w:rPr>
        <w:t>subministraments</w:t>
      </w:r>
      <w:proofErr w:type="spellEnd"/>
      <w:r w:rsidRPr="007B6EBE">
        <w:rPr>
          <w:rFonts w:eastAsia="Calibri"/>
          <w:sz w:val="22"/>
          <w:lang w:eastAsia="en-US"/>
        </w:rPr>
        <w:t xml:space="preserve"> de </w:t>
      </w:r>
      <w:proofErr w:type="spellStart"/>
      <w:r w:rsidRPr="007B6EBE">
        <w:rPr>
          <w:rFonts w:eastAsia="Calibri"/>
          <w:sz w:val="22"/>
          <w:lang w:eastAsia="en-US"/>
        </w:rPr>
        <w:t>menjars</w:t>
      </w:r>
      <w:proofErr w:type="spellEnd"/>
    </w:p>
    <w:p w:rsidR="00B876F2" w:rsidRPr="007B6EBE" w:rsidRDefault="00B876F2" w:rsidP="00B876F2">
      <w:pPr>
        <w:widowControl w:val="0"/>
        <w:numPr>
          <w:ilvl w:val="0"/>
          <w:numId w:val="12"/>
        </w:numPr>
        <w:tabs>
          <w:tab w:val="left" w:pos="707"/>
        </w:tabs>
        <w:suppressAutoHyphens/>
        <w:autoSpaceDE w:val="0"/>
        <w:textAlignment w:val="baseline"/>
        <w:rPr>
          <w:rFonts w:eastAsia="Verdana" w:cs="Verdana"/>
          <w:kern w:val="2"/>
          <w:sz w:val="24"/>
          <w:szCs w:val="22"/>
          <w:lang w:eastAsia="zh-CN"/>
        </w:rPr>
      </w:pPr>
      <w:r w:rsidRPr="007B6EBE">
        <w:rPr>
          <w:rFonts w:eastAsia="Calibri"/>
          <w:sz w:val="22"/>
          <w:lang w:eastAsia="en-US"/>
        </w:rPr>
        <w:t xml:space="preserve">55321000-6 </w:t>
      </w:r>
      <w:proofErr w:type="spellStart"/>
      <w:r w:rsidRPr="007B6EBE">
        <w:rPr>
          <w:rFonts w:eastAsia="Calibri"/>
          <w:sz w:val="22"/>
          <w:lang w:eastAsia="en-US"/>
        </w:rPr>
        <w:t>Serveis</w:t>
      </w:r>
      <w:proofErr w:type="spellEnd"/>
      <w:r w:rsidRPr="007B6EBE">
        <w:rPr>
          <w:rFonts w:eastAsia="Calibri"/>
          <w:sz w:val="22"/>
          <w:lang w:eastAsia="en-US"/>
        </w:rPr>
        <w:t xml:space="preserve"> de </w:t>
      </w:r>
      <w:proofErr w:type="spellStart"/>
      <w:r w:rsidRPr="007B6EBE">
        <w:rPr>
          <w:rFonts w:eastAsia="Calibri"/>
          <w:sz w:val="22"/>
          <w:lang w:eastAsia="en-US"/>
        </w:rPr>
        <w:t>preparació</w:t>
      </w:r>
      <w:proofErr w:type="spellEnd"/>
      <w:r w:rsidRPr="007B6EBE">
        <w:rPr>
          <w:rFonts w:eastAsia="Calibri"/>
          <w:sz w:val="22"/>
          <w:lang w:eastAsia="en-US"/>
        </w:rPr>
        <w:t xml:space="preserve"> de </w:t>
      </w:r>
      <w:proofErr w:type="spellStart"/>
      <w:r w:rsidRPr="007B6EBE">
        <w:rPr>
          <w:rFonts w:eastAsia="Calibri"/>
          <w:sz w:val="22"/>
          <w:lang w:eastAsia="en-US"/>
        </w:rPr>
        <w:t>menjars</w:t>
      </w:r>
      <w:proofErr w:type="spellEnd"/>
    </w:p>
    <w:p w:rsidR="000851FE" w:rsidRPr="00E7070C" w:rsidRDefault="000851FE" w:rsidP="000851FE">
      <w:pPr>
        <w:rPr>
          <w:sz w:val="22"/>
          <w:szCs w:val="22"/>
          <w:lang w:val="ca-ES"/>
        </w:rPr>
      </w:pPr>
    </w:p>
    <w:p w:rsidR="000851FE" w:rsidRPr="00E7070C" w:rsidRDefault="00B2020A" w:rsidP="000851FE">
      <w:pPr>
        <w:rPr>
          <w:sz w:val="22"/>
          <w:szCs w:val="22"/>
          <w:lang w:val="ca-ES"/>
        </w:rPr>
      </w:pPr>
      <w:r w:rsidRPr="00E7070C">
        <w:rPr>
          <w:sz w:val="22"/>
          <w:szCs w:val="22"/>
          <w:lang w:val="ca-ES"/>
        </w:rPr>
        <w:t>Aquest contracte té incidència sobre els ODS de l’Agenda 2030 de les Nacions Unides</w:t>
      </w:r>
      <w:r>
        <w:rPr>
          <w:sz w:val="22"/>
          <w:szCs w:val="22"/>
          <w:vertAlign w:val="superscript"/>
          <w:lang w:val="ca-ES"/>
        </w:rPr>
        <w:footnoteReference w:id="1"/>
      </w:r>
      <w:r w:rsidRPr="00E7070C">
        <w:rPr>
          <w:sz w:val="22"/>
          <w:szCs w:val="22"/>
          <w:lang w:val="ca-ES"/>
        </w:rPr>
        <w:t xml:space="preserve"> següents:</w:t>
      </w:r>
    </w:p>
    <w:p w:rsidR="000851FE" w:rsidRPr="00E7070C" w:rsidRDefault="000851FE" w:rsidP="000851FE">
      <w:pPr>
        <w:rPr>
          <w:sz w:val="22"/>
          <w:szCs w:val="22"/>
          <w:lang w:val="ca-ES"/>
        </w:rPr>
      </w:pPr>
    </w:p>
    <w:p w:rsidR="00B876F2" w:rsidRPr="00B876F2" w:rsidRDefault="00B876F2" w:rsidP="00B876F2">
      <w:pPr>
        <w:widowControl w:val="0"/>
        <w:tabs>
          <w:tab w:val="left" w:pos="707"/>
        </w:tabs>
        <w:suppressAutoHyphens/>
        <w:autoSpaceDE w:val="0"/>
        <w:textAlignment w:val="baseline"/>
        <w:rPr>
          <w:sz w:val="22"/>
          <w:szCs w:val="24"/>
          <w:lang w:val="ca-ES"/>
        </w:rPr>
      </w:pPr>
      <w:r w:rsidRPr="00B876F2">
        <w:rPr>
          <w:sz w:val="22"/>
          <w:szCs w:val="24"/>
          <w:lang w:val="ca-ES"/>
        </w:rPr>
        <w:sym w:font="Symbol" w:char="F0B7"/>
      </w:r>
      <w:r w:rsidRPr="00B876F2">
        <w:rPr>
          <w:sz w:val="22"/>
          <w:szCs w:val="24"/>
          <w:lang w:val="ca-ES"/>
        </w:rPr>
        <w:t xml:space="preserve"> </w:t>
      </w:r>
      <w:r w:rsidRPr="00B876F2">
        <w:rPr>
          <w:b/>
          <w:sz w:val="22"/>
          <w:szCs w:val="24"/>
          <w:lang w:val="ca-ES"/>
        </w:rPr>
        <w:t>ODS 2: Fam zero</w:t>
      </w:r>
      <w:r w:rsidRPr="00B876F2">
        <w:rPr>
          <w:sz w:val="22"/>
          <w:szCs w:val="24"/>
          <w:lang w:val="ca-ES"/>
        </w:rPr>
        <w:t xml:space="preserve"> (Fi a la fam). </w:t>
      </w:r>
    </w:p>
    <w:p w:rsidR="00B876F2" w:rsidRPr="00B876F2" w:rsidRDefault="00B876F2" w:rsidP="00B876F2">
      <w:pPr>
        <w:widowControl w:val="0"/>
        <w:tabs>
          <w:tab w:val="left" w:pos="707"/>
        </w:tabs>
        <w:suppressAutoHyphens/>
        <w:autoSpaceDE w:val="0"/>
        <w:ind w:left="707"/>
        <w:textAlignment w:val="baseline"/>
        <w:rPr>
          <w:sz w:val="22"/>
          <w:szCs w:val="24"/>
          <w:lang w:val="ca-ES"/>
        </w:rPr>
      </w:pPr>
      <w:r w:rsidRPr="00B876F2">
        <w:rPr>
          <w:sz w:val="22"/>
          <w:szCs w:val="24"/>
          <w:lang w:val="ca-ES"/>
        </w:rPr>
        <w:tab/>
        <w:t xml:space="preserve">o 2.1 – Posar fi a la fam i assegurar l’accés de totes les persones, en particular a les persones que es troben en situació de vulnerabilitat, inclosos lactants, a una alimentació sana, nutritiva i suficient durant tot l’any. </w:t>
      </w:r>
    </w:p>
    <w:p w:rsidR="00B876F2" w:rsidRPr="00B876F2" w:rsidRDefault="00B876F2" w:rsidP="00B876F2">
      <w:pPr>
        <w:widowControl w:val="0"/>
        <w:tabs>
          <w:tab w:val="left" w:pos="707"/>
        </w:tabs>
        <w:suppressAutoHyphens/>
        <w:autoSpaceDE w:val="0"/>
        <w:textAlignment w:val="baseline"/>
        <w:rPr>
          <w:sz w:val="22"/>
          <w:szCs w:val="24"/>
          <w:lang w:val="ca-ES"/>
        </w:rPr>
      </w:pPr>
    </w:p>
    <w:p w:rsidR="00B876F2" w:rsidRPr="00B876F2" w:rsidRDefault="00B876F2" w:rsidP="00B876F2">
      <w:pPr>
        <w:widowControl w:val="0"/>
        <w:tabs>
          <w:tab w:val="left" w:pos="707"/>
        </w:tabs>
        <w:suppressAutoHyphens/>
        <w:autoSpaceDE w:val="0"/>
        <w:textAlignment w:val="baseline"/>
        <w:rPr>
          <w:sz w:val="22"/>
          <w:szCs w:val="24"/>
          <w:lang w:val="ca-ES"/>
        </w:rPr>
      </w:pPr>
      <w:r w:rsidRPr="00B876F2">
        <w:rPr>
          <w:sz w:val="22"/>
          <w:szCs w:val="24"/>
          <w:lang w:val="ca-ES"/>
        </w:rPr>
        <w:sym w:font="Symbol" w:char="F0B7"/>
      </w:r>
      <w:r w:rsidRPr="00B876F2">
        <w:rPr>
          <w:sz w:val="22"/>
          <w:szCs w:val="24"/>
          <w:lang w:val="ca-ES"/>
        </w:rPr>
        <w:t xml:space="preserve"> </w:t>
      </w:r>
      <w:r w:rsidRPr="00B876F2">
        <w:rPr>
          <w:b/>
          <w:sz w:val="22"/>
          <w:szCs w:val="24"/>
          <w:lang w:val="ca-ES"/>
        </w:rPr>
        <w:t>ODS 4: Educació de qualitat</w:t>
      </w:r>
      <w:r w:rsidRPr="00B876F2">
        <w:rPr>
          <w:sz w:val="22"/>
          <w:szCs w:val="24"/>
          <w:lang w:val="ca-ES"/>
        </w:rPr>
        <w:t xml:space="preserve"> (Garantir una educació inclusiva, equitativa i de qualitat, i promoure oportunitats d’aprenentatge durant tota la vida per a tothom). </w:t>
      </w:r>
    </w:p>
    <w:p w:rsidR="00B876F2" w:rsidRPr="00B876F2" w:rsidRDefault="00B876F2" w:rsidP="00B876F2">
      <w:pPr>
        <w:widowControl w:val="0"/>
        <w:tabs>
          <w:tab w:val="left" w:pos="707"/>
        </w:tabs>
        <w:suppressAutoHyphens/>
        <w:autoSpaceDE w:val="0"/>
        <w:ind w:left="707"/>
        <w:textAlignment w:val="baseline"/>
        <w:rPr>
          <w:rFonts w:eastAsia="Verdana" w:cs="Arial"/>
          <w:b/>
          <w:bCs/>
          <w:kern w:val="2"/>
          <w:sz w:val="24"/>
          <w:szCs w:val="22"/>
          <w:lang w:val="ca-ES" w:eastAsia="zh-CN"/>
        </w:rPr>
      </w:pPr>
      <w:r w:rsidRPr="00B876F2">
        <w:rPr>
          <w:sz w:val="22"/>
          <w:szCs w:val="24"/>
          <w:lang w:val="ca-ES"/>
        </w:rPr>
        <w:tab/>
        <w:t>o 4.2 – Assegurar que tots els infants tenen accés a serveis d’atenció i desenvolupament en la primera infància i educació preescolar de qualitat, a fi que estiguin preparats per l’educació primària.</w:t>
      </w:r>
    </w:p>
    <w:p w:rsidR="00B876F2" w:rsidRPr="00B876F2" w:rsidRDefault="00B876F2" w:rsidP="00B876F2">
      <w:pPr>
        <w:widowControl w:val="0"/>
        <w:tabs>
          <w:tab w:val="left" w:pos="707"/>
        </w:tabs>
        <w:suppressAutoHyphens/>
        <w:autoSpaceDE w:val="0"/>
        <w:textAlignment w:val="baseline"/>
        <w:rPr>
          <w:rFonts w:eastAsia="Verdana" w:cs="Arial"/>
          <w:b/>
          <w:bCs/>
          <w:kern w:val="2"/>
          <w:sz w:val="22"/>
          <w:szCs w:val="22"/>
          <w:lang w:val="ca-ES" w:eastAsia="zh-CN"/>
        </w:rPr>
      </w:pPr>
    </w:p>
    <w:p w:rsidR="000851FE" w:rsidRPr="00E7070C" w:rsidRDefault="000851FE" w:rsidP="000851FE">
      <w:pPr>
        <w:rPr>
          <w:sz w:val="22"/>
          <w:szCs w:val="22"/>
          <w:lang w:val="ca-ES"/>
        </w:rPr>
      </w:pPr>
    </w:p>
    <w:p w:rsidR="000851FE" w:rsidRPr="00E7070C" w:rsidRDefault="00B2020A" w:rsidP="000851FE">
      <w:pPr>
        <w:numPr>
          <w:ilvl w:val="0"/>
          <w:numId w:val="11"/>
        </w:numPr>
        <w:contextualSpacing/>
        <w:jc w:val="left"/>
        <w:rPr>
          <w:sz w:val="22"/>
          <w:szCs w:val="22"/>
          <w:lang w:val="ca-ES"/>
        </w:rPr>
      </w:pPr>
      <w:r w:rsidRPr="00E7070C">
        <w:rPr>
          <w:b/>
          <w:sz w:val="22"/>
          <w:szCs w:val="22"/>
          <w:lang w:val="ca-ES"/>
        </w:rPr>
        <w:t>Idoneïtat del contracte i necessitats a satisfer</w:t>
      </w:r>
    </w:p>
    <w:p w:rsidR="000851FE" w:rsidRPr="00E7070C" w:rsidRDefault="000851FE" w:rsidP="000851FE">
      <w:pPr>
        <w:rPr>
          <w:sz w:val="22"/>
          <w:szCs w:val="22"/>
          <w:lang w:val="ca-ES"/>
        </w:rPr>
      </w:pPr>
    </w:p>
    <w:p w:rsidR="000851FE" w:rsidRPr="00E7070C" w:rsidRDefault="00B2020A" w:rsidP="000851FE">
      <w:pPr>
        <w:rPr>
          <w:sz w:val="22"/>
          <w:szCs w:val="22"/>
          <w:lang w:val="ca-ES"/>
        </w:rPr>
      </w:pPr>
      <w:r w:rsidRPr="00E7070C">
        <w:rPr>
          <w:sz w:val="22"/>
          <w:szCs w:val="22"/>
          <w:lang w:val="ca-ES"/>
        </w:rPr>
        <w:t xml:space="preserve">De conformitat amb la memòria justificativa emesa pel departament de  </w:t>
      </w:r>
      <w:r>
        <w:rPr>
          <w:sz w:val="22"/>
          <w:szCs w:val="22"/>
          <w:lang w:val="ca-ES"/>
        </w:rPr>
        <w:t>Ensenyament</w:t>
      </w:r>
      <w:r w:rsidRPr="00E7070C">
        <w:rPr>
          <w:sz w:val="22"/>
          <w:szCs w:val="22"/>
          <w:lang w:val="ca-ES"/>
        </w:rPr>
        <w:t>, com a promotors d’aquest contracte les causes que justifiquen aquest contracte són:</w:t>
      </w:r>
    </w:p>
    <w:p w:rsidR="000851FE" w:rsidRPr="00E7070C" w:rsidRDefault="000851FE" w:rsidP="000851FE">
      <w:pPr>
        <w:rPr>
          <w:sz w:val="22"/>
          <w:szCs w:val="22"/>
          <w:lang w:val="ca-ES"/>
        </w:rPr>
      </w:pPr>
    </w:p>
    <w:p w:rsidR="000851FE" w:rsidRDefault="00B2020A" w:rsidP="000851FE">
      <w:pPr>
        <w:rPr>
          <w:sz w:val="22"/>
          <w:szCs w:val="22"/>
          <w:lang w:val="ca-ES"/>
        </w:rPr>
      </w:pPr>
      <w:r w:rsidRPr="00E7070C">
        <w:rPr>
          <w:sz w:val="22"/>
          <w:szCs w:val="22"/>
          <w:lang w:val="ca-ES"/>
        </w:rPr>
        <w:t>2.1. Idoneïtat del contracte</w:t>
      </w:r>
    </w:p>
    <w:p w:rsidR="00B876F2" w:rsidRPr="00E7070C" w:rsidRDefault="00B876F2" w:rsidP="000851FE">
      <w:pPr>
        <w:rPr>
          <w:sz w:val="22"/>
          <w:szCs w:val="22"/>
          <w:lang w:val="ca-ES"/>
        </w:rPr>
      </w:pPr>
    </w:p>
    <w:p w:rsidR="00B876F2" w:rsidRPr="00B876F2" w:rsidRDefault="00B876F2" w:rsidP="00B876F2">
      <w:pPr>
        <w:tabs>
          <w:tab w:val="left" w:pos="707"/>
        </w:tabs>
        <w:suppressAutoHyphens/>
        <w:textAlignment w:val="baseline"/>
        <w:rPr>
          <w:rFonts w:cs="Arial"/>
          <w:kern w:val="2"/>
          <w:sz w:val="22"/>
          <w:szCs w:val="22"/>
          <w:lang w:val="ca-ES" w:eastAsia="zh-CN"/>
        </w:rPr>
      </w:pPr>
      <w:r w:rsidRPr="00B876F2">
        <w:rPr>
          <w:rFonts w:cs="Arial"/>
          <w:kern w:val="2"/>
          <w:sz w:val="22"/>
          <w:szCs w:val="22"/>
          <w:lang w:val="ca-ES" w:eastAsia="zh-CN"/>
        </w:rPr>
        <w:t xml:space="preserve"> L’Ajuntament és competent en matèria de planificació, ordenació i gestió de l’educació infantil, de conformitat amb la legislació següent:</w:t>
      </w:r>
    </w:p>
    <w:p w:rsidR="00B876F2" w:rsidRPr="00B876F2" w:rsidRDefault="00B876F2" w:rsidP="00B876F2">
      <w:pPr>
        <w:tabs>
          <w:tab w:val="left" w:pos="707"/>
        </w:tabs>
        <w:suppressAutoHyphens/>
        <w:textAlignment w:val="baseline"/>
        <w:rPr>
          <w:rFonts w:cs="Arial"/>
          <w:kern w:val="2"/>
          <w:sz w:val="22"/>
          <w:szCs w:val="22"/>
          <w:lang w:val="ca-ES" w:eastAsia="zh-CN"/>
        </w:rPr>
      </w:pPr>
    </w:p>
    <w:p w:rsidR="00B876F2" w:rsidRPr="00B876F2" w:rsidRDefault="00B876F2" w:rsidP="00B876F2">
      <w:pPr>
        <w:widowControl w:val="0"/>
        <w:numPr>
          <w:ilvl w:val="0"/>
          <w:numId w:val="22"/>
        </w:numPr>
        <w:tabs>
          <w:tab w:val="left" w:pos="707"/>
        </w:tabs>
        <w:suppressAutoHyphens/>
        <w:textAlignment w:val="baseline"/>
        <w:rPr>
          <w:rFonts w:cs="Arial"/>
          <w:kern w:val="2"/>
          <w:sz w:val="22"/>
          <w:szCs w:val="22"/>
          <w:lang w:val="ca-ES" w:eastAsia="zh-CN"/>
        </w:rPr>
      </w:pPr>
      <w:r w:rsidRPr="00B876F2">
        <w:rPr>
          <w:rFonts w:cs="Arial"/>
          <w:kern w:val="2"/>
          <w:sz w:val="22"/>
          <w:szCs w:val="22"/>
          <w:lang w:val="ca-ES" w:eastAsia="zh-CN"/>
        </w:rPr>
        <w:t>Article 84.2 de l’Estatut d’Autonomia de Catalunya</w:t>
      </w:r>
    </w:p>
    <w:p w:rsidR="00B876F2" w:rsidRPr="00B876F2" w:rsidRDefault="00B876F2" w:rsidP="00B876F2">
      <w:pPr>
        <w:widowControl w:val="0"/>
        <w:numPr>
          <w:ilvl w:val="0"/>
          <w:numId w:val="22"/>
        </w:numPr>
        <w:tabs>
          <w:tab w:val="left" w:pos="707"/>
        </w:tabs>
        <w:suppressAutoHyphens/>
        <w:textAlignment w:val="baseline"/>
        <w:rPr>
          <w:rFonts w:cs="Arial"/>
          <w:kern w:val="2"/>
          <w:sz w:val="22"/>
          <w:szCs w:val="22"/>
          <w:lang w:val="ca-ES" w:eastAsia="zh-CN"/>
        </w:rPr>
      </w:pPr>
      <w:r w:rsidRPr="00B876F2">
        <w:rPr>
          <w:rFonts w:cs="Arial"/>
          <w:kern w:val="2"/>
          <w:sz w:val="22"/>
          <w:szCs w:val="22"/>
          <w:lang w:val="ca-ES" w:eastAsia="zh-CN"/>
        </w:rPr>
        <w:t>Article 27.3 apartat e) de la Llei 7/1985, de 2 d’abril, reguladora de les bases del règim local.</w:t>
      </w:r>
    </w:p>
    <w:p w:rsidR="00B876F2" w:rsidRPr="00B876F2" w:rsidRDefault="00B876F2" w:rsidP="00B876F2">
      <w:pPr>
        <w:widowControl w:val="0"/>
        <w:numPr>
          <w:ilvl w:val="0"/>
          <w:numId w:val="22"/>
        </w:numPr>
        <w:tabs>
          <w:tab w:val="left" w:pos="707"/>
        </w:tabs>
        <w:suppressAutoHyphens/>
        <w:textAlignment w:val="baseline"/>
        <w:rPr>
          <w:rFonts w:cs="Arial"/>
          <w:kern w:val="2"/>
          <w:sz w:val="22"/>
          <w:szCs w:val="22"/>
          <w:lang w:val="ca-ES" w:eastAsia="zh-CN"/>
        </w:rPr>
      </w:pPr>
      <w:r w:rsidRPr="00B876F2">
        <w:rPr>
          <w:rFonts w:cs="Arial"/>
          <w:kern w:val="2"/>
          <w:sz w:val="22"/>
          <w:szCs w:val="22"/>
          <w:lang w:val="ca-ES" w:eastAsia="zh-CN"/>
        </w:rPr>
        <w:t>Article 159.4 de la llei 12/2009, de 10 de juliol, d’Educació de Catalunya</w:t>
      </w:r>
    </w:p>
    <w:p w:rsidR="00B876F2" w:rsidRPr="00B876F2" w:rsidRDefault="00B876F2" w:rsidP="00B876F2">
      <w:pPr>
        <w:tabs>
          <w:tab w:val="left" w:pos="707"/>
        </w:tabs>
        <w:suppressAutoHyphens/>
        <w:textAlignment w:val="baseline"/>
        <w:rPr>
          <w:rFonts w:cs="Arial"/>
          <w:kern w:val="2"/>
          <w:sz w:val="22"/>
          <w:szCs w:val="22"/>
          <w:lang w:val="ca-ES" w:eastAsia="zh-CN"/>
        </w:rPr>
      </w:pPr>
    </w:p>
    <w:p w:rsidR="00B876F2" w:rsidRPr="00B876F2" w:rsidRDefault="00B876F2" w:rsidP="00B876F2">
      <w:pPr>
        <w:tabs>
          <w:tab w:val="left" w:pos="707"/>
        </w:tabs>
        <w:suppressAutoHyphens/>
        <w:textAlignment w:val="baseline"/>
        <w:rPr>
          <w:rFonts w:cs="Arial"/>
          <w:kern w:val="2"/>
          <w:sz w:val="22"/>
          <w:szCs w:val="22"/>
          <w:lang w:val="ca-ES" w:eastAsia="zh-CN"/>
        </w:rPr>
      </w:pPr>
      <w:r w:rsidRPr="00B876F2">
        <w:rPr>
          <w:rFonts w:cs="Arial"/>
          <w:kern w:val="2"/>
          <w:sz w:val="22"/>
          <w:szCs w:val="22"/>
          <w:lang w:val="ca-ES" w:eastAsia="zh-CN"/>
        </w:rPr>
        <w:t>És tramita ara aquest expedient de contractació de serveis perquè:</w:t>
      </w:r>
    </w:p>
    <w:p w:rsidR="00B876F2" w:rsidRPr="00B876F2" w:rsidRDefault="00B876F2" w:rsidP="00B876F2">
      <w:pPr>
        <w:tabs>
          <w:tab w:val="left" w:pos="707"/>
        </w:tabs>
        <w:suppressAutoHyphens/>
        <w:textAlignment w:val="baseline"/>
        <w:rPr>
          <w:rFonts w:cs="Arial"/>
          <w:kern w:val="2"/>
          <w:sz w:val="22"/>
          <w:szCs w:val="22"/>
          <w:lang w:val="ca-ES" w:eastAsia="zh-CN"/>
        </w:rPr>
      </w:pPr>
    </w:p>
    <w:p w:rsidR="00B876F2" w:rsidRPr="00B876F2" w:rsidRDefault="00B876F2" w:rsidP="00B876F2">
      <w:pPr>
        <w:widowControl w:val="0"/>
        <w:numPr>
          <w:ilvl w:val="0"/>
          <w:numId w:val="22"/>
        </w:numPr>
        <w:tabs>
          <w:tab w:val="left" w:pos="707"/>
        </w:tabs>
        <w:suppressAutoHyphens/>
        <w:textAlignment w:val="baseline"/>
        <w:rPr>
          <w:rFonts w:cs="Arial"/>
          <w:kern w:val="2"/>
          <w:sz w:val="22"/>
          <w:szCs w:val="22"/>
          <w:lang w:val="ca-ES" w:eastAsia="zh-CN"/>
        </w:rPr>
      </w:pPr>
      <w:r w:rsidRPr="00B876F2">
        <w:rPr>
          <w:rFonts w:cs="Arial"/>
          <w:kern w:val="2"/>
          <w:sz w:val="22"/>
          <w:szCs w:val="22"/>
          <w:lang w:val="ca-ES" w:eastAsia="zh-CN"/>
        </w:rPr>
        <w:t xml:space="preserve">Finalitza la contractació (licitació) del servei de càtering de l’Escola Bressol </w:t>
      </w:r>
      <w:r w:rsidRPr="00B876F2">
        <w:rPr>
          <w:rFonts w:cs="Arial"/>
          <w:kern w:val="2"/>
          <w:sz w:val="22"/>
          <w:szCs w:val="22"/>
          <w:lang w:val="ca-ES" w:eastAsia="zh-CN"/>
        </w:rPr>
        <w:lastRenderedPageBreak/>
        <w:t>Municipal al Juliol de 2022.</w:t>
      </w:r>
    </w:p>
    <w:p w:rsidR="00B876F2" w:rsidRPr="00B876F2" w:rsidRDefault="00B876F2" w:rsidP="00B876F2">
      <w:pPr>
        <w:widowControl w:val="0"/>
        <w:numPr>
          <w:ilvl w:val="0"/>
          <w:numId w:val="22"/>
        </w:numPr>
        <w:tabs>
          <w:tab w:val="left" w:pos="707"/>
        </w:tabs>
        <w:suppressAutoHyphens/>
        <w:textAlignment w:val="baseline"/>
        <w:rPr>
          <w:rFonts w:cs="Arial"/>
          <w:kern w:val="2"/>
          <w:sz w:val="22"/>
          <w:szCs w:val="22"/>
          <w:lang w:val="ca-ES" w:eastAsia="zh-CN"/>
        </w:rPr>
      </w:pPr>
      <w:r w:rsidRPr="00B876F2">
        <w:rPr>
          <w:rFonts w:cs="Arial"/>
          <w:kern w:val="2"/>
          <w:sz w:val="22"/>
          <w:szCs w:val="22"/>
          <w:lang w:val="ca-ES" w:eastAsia="zh-CN"/>
        </w:rPr>
        <w:t>Finalitza la contractació (licitació) del servei de monitoratge de l’Escola Bressol Municipal al Juliol de 2022.</w:t>
      </w:r>
    </w:p>
    <w:p w:rsidR="00B876F2" w:rsidRPr="00B876F2" w:rsidRDefault="00B876F2" w:rsidP="00B876F2">
      <w:pPr>
        <w:widowControl w:val="0"/>
        <w:numPr>
          <w:ilvl w:val="0"/>
          <w:numId w:val="22"/>
        </w:numPr>
        <w:tabs>
          <w:tab w:val="left" w:pos="707"/>
        </w:tabs>
        <w:suppressAutoHyphens/>
        <w:textAlignment w:val="baseline"/>
        <w:rPr>
          <w:rFonts w:cs="Arial"/>
          <w:kern w:val="2"/>
          <w:sz w:val="22"/>
          <w:szCs w:val="22"/>
          <w:lang w:val="ca-ES" w:eastAsia="zh-CN"/>
        </w:rPr>
      </w:pPr>
      <w:r w:rsidRPr="00B876F2">
        <w:rPr>
          <w:rFonts w:cs="Arial"/>
          <w:kern w:val="2"/>
          <w:sz w:val="22"/>
          <w:szCs w:val="22"/>
          <w:lang w:val="ca-ES" w:eastAsia="zh-CN"/>
        </w:rPr>
        <w:t>Es crea al municipi una 2na Escola Bressol Municipal a la que cal donar les mateixes cobertures obligatòries.</w:t>
      </w:r>
    </w:p>
    <w:p w:rsidR="000851FE" w:rsidRPr="00E7070C" w:rsidRDefault="000851FE" w:rsidP="000851FE">
      <w:pPr>
        <w:rPr>
          <w:sz w:val="22"/>
          <w:szCs w:val="22"/>
          <w:lang w:val="ca-ES"/>
        </w:rPr>
      </w:pPr>
    </w:p>
    <w:p w:rsidR="000851FE" w:rsidRPr="00E7070C" w:rsidRDefault="00B2020A" w:rsidP="000851FE">
      <w:pPr>
        <w:rPr>
          <w:sz w:val="22"/>
          <w:szCs w:val="22"/>
          <w:lang w:val="ca-ES"/>
        </w:rPr>
      </w:pPr>
      <w:r w:rsidRPr="00E7070C">
        <w:rPr>
          <w:sz w:val="22"/>
          <w:szCs w:val="22"/>
          <w:lang w:val="ca-ES"/>
        </w:rPr>
        <w:t>2.2. Necessitats a satisfer</w:t>
      </w:r>
    </w:p>
    <w:p w:rsidR="000851FE" w:rsidRPr="00E7070C" w:rsidRDefault="000851FE" w:rsidP="000851FE">
      <w:pPr>
        <w:rPr>
          <w:sz w:val="22"/>
          <w:szCs w:val="22"/>
          <w:lang w:val="ca-ES"/>
        </w:rPr>
      </w:pPr>
    </w:p>
    <w:p w:rsidR="00B876F2" w:rsidRPr="00B876F2" w:rsidRDefault="00B876F2" w:rsidP="00B876F2">
      <w:pPr>
        <w:tabs>
          <w:tab w:val="left" w:pos="707"/>
        </w:tabs>
        <w:suppressAutoHyphens/>
        <w:textAlignment w:val="baseline"/>
        <w:rPr>
          <w:rFonts w:cs="Arial"/>
          <w:kern w:val="2"/>
          <w:sz w:val="22"/>
          <w:szCs w:val="22"/>
          <w:lang w:val="ca-ES" w:eastAsia="zh-CN"/>
        </w:rPr>
      </w:pPr>
      <w:r w:rsidRPr="00B876F2">
        <w:rPr>
          <w:rFonts w:cs="Arial"/>
          <w:kern w:val="2"/>
          <w:sz w:val="22"/>
          <w:szCs w:val="22"/>
          <w:lang w:val="ca-ES" w:eastAsia="zh-CN"/>
        </w:rPr>
        <w:t>Els objectius d’aquest contracte de serveis, de conformitat amb el què estableix la memòria del projecte, són:</w:t>
      </w:r>
    </w:p>
    <w:p w:rsidR="00B876F2" w:rsidRPr="00B876F2" w:rsidRDefault="00B876F2" w:rsidP="00B876F2">
      <w:pPr>
        <w:tabs>
          <w:tab w:val="left" w:pos="707"/>
        </w:tabs>
        <w:suppressAutoHyphens/>
        <w:textAlignment w:val="baseline"/>
        <w:rPr>
          <w:rFonts w:cs="Arial"/>
          <w:color w:val="158466"/>
          <w:kern w:val="2"/>
          <w:sz w:val="24"/>
          <w:szCs w:val="22"/>
          <w:lang w:val="ca-ES" w:eastAsia="zh-CN"/>
        </w:rPr>
      </w:pPr>
    </w:p>
    <w:p w:rsidR="00B876F2" w:rsidRPr="00B876F2" w:rsidRDefault="00B876F2" w:rsidP="00B876F2">
      <w:pPr>
        <w:numPr>
          <w:ilvl w:val="0"/>
          <w:numId w:val="23"/>
        </w:numPr>
        <w:autoSpaceDE w:val="0"/>
        <w:autoSpaceDN w:val="0"/>
        <w:adjustRightInd w:val="0"/>
        <w:rPr>
          <w:rFonts w:eastAsia="Calibri"/>
          <w:sz w:val="22"/>
          <w:szCs w:val="24"/>
          <w:lang w:val="ca-ES" w:eastAsia="en-US"/>
        </w:rPr>
      </w:pPr>
      <w:r w:rsidRPr="00B876F2">
        <w:rPr>
          <w:rFonts w:eastAsia="Calibri"/>
          <w:sz w:val="22"/>
          <w:szCs w:val="24"/>
          <w:lang w:val="ca-ES" w:eastAsia="en-US"/>
        </w:rPr>
        <w:t>Subministrament d’aliments ecològics, de temporada (locals i frescos) i el més naturals possibles, tot promovent una alimentació variada, completa, equilibrada i adequada a les necessitats nutricionals i energètiques dels infants.</w:t>
      </w:r>
    </w:p>
    <w:p w:rsidR="00B876F2" w:rsidRPr="00B876F2" w:rsidRDefault="00B876F2" w:rsidP="00B876F2">
      <w:pPr>
        <w:numPr>
          <w:ilvl w:val="0"/>
          <w:numId w:val="23"/>
        </w:numPr>
        <w:autoSpaceDE w:val="0"/>
        <w:autoSpaceDN w:val="0"/>
        <w:adjustRightInd w:val="0"/>
        <w:rPr>
          <w:rFonts w:eastAsia="Calibri"/>
          <w:sz w:val="22"/>
          <w:szCs w:val="24"/>
          <w:lang w:val="ca-ES" w:eastAsia="en-US"/>
        </w:rPr>
      </w:pPr>
      <w:r w:rsidRPr="00B876F2">
        <w:rPr>
          <w:rFonts w:eastAsia="Calibri"/>
          <w:sz w:val="22"/>
          <w:szCs w:val="24"/>
          <w:lang w:val="ca-ES" w:eastAsia="en-US"/>
        </w:rPr>
        <w:t>Menús adaptats a les necessitats dels infants segons grups d’edat (lactants, de 1 a 2 anys, de 2 a 3 anys), així com menús especials adaptats a les intoleràncies i/o al·lèrgies alimentaries, per indisposicions temporals, així com per creences religioses i festivitats.</w:t>
      </w:r>
    </w:p>
    <w:p w:rsidR="00B876F2" w:rsidRPr="00B876F2" w:rsidRDefault="00B876F2" w:rsidP="00B876F2">
      <w:pPr>
        <w:numPr>
          <w:ilvl w:val="0"/>
          <w:numId w:val="23"/>
        </w:numPr>
        <w:autoSpaceDE w:val="0"/>
        <w:autoSpaceDN w:val="0"/>
        <w:adjustRightInd w:val="0"/>
        <w:rPr>
          <w:rFonts w:eastAsia="Calibri"/>
          <w:sz w:val="22"/>
          <w:szCs w:val="24"/>
          <w:lang w:val="ca-ES" w:eastAsia="en-US"/>
        </w:rPr>
      </w:pPr>
      <w:r w:rsidRPr="00B876F2">
        <w:rPr>
          <w:rFonts w:eastAsia="Calibri"/>
          <w:sz w:val="22"/>
          <w:szCs w:val="24"/>
          <w:lang w:val="ca-ES" w:eastAsia="en-US"/>
        </w:rPr>
        <w:t>Una gestió equilibrada i sostenible del menjar a fi d’evitar el malbaratament dels aliments.</w:t>
      </w:r>
    </w:p>
    <w:p w:rsidR="00B876F2" w:rsidRPr="00B876F2" w:rsidRDefault="00B876F2" w:rsidP="00B876F2">
      <w:pPr>
        <w:numPr>
          <w:ilvl w:val="0"/>
          <w:numId w:val="23"/>
        </w:numPr>
        <w:autoSpaceDE w:val="0"/>
        <w:autoSpaceDN w:val="0"/>
        <w:adjustRightInd w:val="0"/>
        <w:rPr>
          <w:rFonts w:eastAsia="Calibri"/>
          <w:sz w:val="22"/>
          <w:szCs w:val="24"/>
          <w:lang w:val="ca-ES" w:eastAsia="en-US"/>
        </w:rPr>
      </w:pPr>
      <w:r w:rsidRPr="00B876F2">
        <w:rPr>
          <w:rFonts w:eastAsia="Calibri"/>
          <w:sz w:val="22"/>
          <w:szCs w:val="24"/>
          <w:lang w:val="ca-ES" w:eastAsia="en-US"/>
        </w:rPr>
        <w:t>Cuinar els aliments seguint les pautes de nutrició establertes pel departament de Salut de la Generalitat de Catalunya.</w:t>
      </w:r>
    </w:p>
    <w:p w:rsidR="00B876F2" w:rsidRPr="00B876F2" w:rsidRDefault="00B876F2" w:rsidP="00B876F2">
      <w:pPr>
        <w:numPr>
          <w:ilvl w:val="0"/>
          <w:numId w:val="23"/>
        </w:numPr>
        <w:autoSpaceDE w:val="0"/>
        <w:autoSpaceDN w:val="0"/>
        <w:adjustRightInd w:val="0"/>
        <w:rPr>
          <w:rFonts w:eastAsia="Calibri"/>
          <w:sz w:val="22"/>
          <w:szCs w:val="24"/>
          <w:lang w:val="ca-ES" w:eastAsia="en-US"/>
        </w:rPr>
      </w:pPr>
      <w:r w:rsidRPr="00B876F2">
        <w:rPr>
          <w:rFonts w:eastAsia="Calibri"/>
          <w:sz w:val="22"/>
          <w:szCs w:val="24"/>
          <w:lang w:val="ca-ES" w:eastAsia="en-US"/>
        </w:rPr>
        <w:t>Transportar els aliments, mantenint la cadena de calor i fred, a les escoles bressol municipals, garantint les condicions higièniques i de salut establertes a la normativa vigent.</w:t>
      </w:r>
    </w:p>
    <w:p w:rsidR="00B876F2" w:rsidRDefault="00B876F2" w:rsidP="00B876F2">
      <w:pPr>
        <w:numPr>
          <w:ilvl w:val="0"/>
          <w:numId w:val="23"/>
        </w:numPr>
        <w:rPr>
          <w:rFonts w:eastAsia="Calibri"/>
          <w:sz w:val="22"/>
          <w:szCs w:val="24"/>
          <w:lang w:val="ca-ES" w:eastAsia="en-US"/>
        </w:rPr>
      </w:pPr>
      <w:r w:rsidRPr="00B876F2">
        <w:rPr>
          <w:rFonts w:eastAsia="Calibri"/>
          <w:sz w:val="22"/>
          <w:szCs w:val="24"/>
          <w:lang w:val="ca-ES" w:eastAsia="en-US"/>
        </w:rPr>
        <w:t xml:space="preserve">Facilitar un suport extra al personal educador durant el servei de menjador i dormitori que ofereix l’escola per oferir unes bones condicions educatives individuals als infants que fan ús de la franja horària del menjador. </w:t>
      </w:r>
    </w:p>
    <w:p w:rsidR="00AD428E" w:rsidRDefault="00AD428E" w:rsidP="00AD428E">
      <w:pPr>
        <w:rPr>
          <w:rFonts w:eastAsia="Calibri"/>
          <w:sz w:val="22"/>
          <w:szCs w:val="24"/>
          <w:lang w:val="ca-ES" w:eastAsia="en-US"/>
        </w:rPr>
      </w:pPr>
    </w:p>
    <w:p w:rsidR="00AD428E" w:rsidRDefault="00AD428E" w:rsidP="00AD428E">
      <w:pPr>
        <w:rPr>
          <w:sz w:val="22"/>
          <w:lang w:val="ca-ES"/>
        </w:rPr>
      </w:pPr>
      <w:r>
        <w:rPr>
          <w:sz w:val="22"/>
        </w:rPr>
        <w:t>L</w:t>
      </w:r>
      <w:r>
        <w:rPr>
          <w:sz w:val="22"/>
        </w:rPr>
        <w:t xml:space="preserve">a </w:t>
      </w:r>
      <w:proofErr w:type="spellStart"/>
      <w:r>
        <w:rPr>
          <w:sz w:val="22"/>
        </w:rPr>
        <w:t>disposició</w:t>
      </w:r>
      <w:proofErr w:type="spellEnd"/>
      <w:r>
        <w:rPr>
          <w:sz w:val="22"/>
        </w:rPr>
        <w:t xml:space="preserve"> 29 de la </w:t>
      </w:r>
      <w:proofErr w:type="spellStart"/>
      <w:r>
        <w:rPr>
          <w:sz w:val="22"/>
        </w:rPr>
        <w:t>llei</w:t>
      </w:r>
      <w:proofErr w:type="spellEnd"/>
      <w:r>
        <w:rPr>
          <w:sz w:val="22"/>
        </w:rPr>
        <w:t xml:space="preserve"> 12/2009 de 10 de </w:t>
      </w:r>
      <w:proofErr w:type="spellStart"/>
      <w:r>
        <w:rPr>
          <w:sz w:val="22"/>
        </w:rPr>
        <w:t>juliol</w:t>
      </w:r>
      <w:proofErr w:type="spellEnd"/>
      <w:r>
        <w:rPr>
          <w:sz w:val="22"/>
        </w:rPr>
        <w:t xml:space="preserve">, </w:t>
      </w:r>
      <w:proofErr w:type="spellStart"/>
      <w:r>
        <w:rPr>
          <w:sz w:val="22"/>
        </w:rPr>
        <w:t>d’educació</w:t>
      </w:r>
      <w:proofErr w:type="spellEnd"/>
      <w:r>
        <w:rPr>
          <w:sz w:val="22"/>
        </w:rPr>
        <w:t xml:space="preserve">, </w:t>
      </w:r>
      <w:proofErr w:type="spellStart"/>
      <w:r>
        <w:rPr>
          <w:sz w:val="22"/>
        </w:rPr>
        <w:t>establexi</w:t>
      </w:r>
      <w:proofErr w:type="spellEnd"/>
      <w:r>
        <w:rPr>
          <w:sz w:val="22"/>
        </w:rPr>
        <w:t xml:space="preserve"> que </w:t>
      </w:r>
      <w:proofErr w:type="spellStart"/>
      <w:r>
        <w:rPr>
          <w:sz w:val="22"/>
        </w:rPr>
        <w:t>amb</w:t>
      </w:r>
      <w:proofErr w:type="spellEnd"/>
      <w:r>
        <w:rPr>
          <w:sz w:val="22"/>
        </w:rPr>
        <w:t xml:space="preserve"> la </w:t>
      </w:r>
      <w:proofErr w:type="spellStart"/>
      <w:r>
        <w:rPr>
          <w:sz w:val="22"/>
        </w:rPr>
        <w:t>finalitat</w:t>
      </w:r>
      <w:proofErr w:type="spellEnd"/>
      <w:r>
        <w:rPr>
          <w:sz w:val="22"/>
        </w:rPr>
        <w:t xml:space="preserve"> de </w:t>
      </w:r>
      <w:proofErr w:type="spellStart"/>
      <w:r>
        <w:rPr>
          <w:sz w:val="22"/>
        </w:rPr>
        <w:t>promoure</w:t>
      </w:r>
      <w:proofErr w:type="spellEnd"/>
      <w:r>
        <w:rPr>
          <w:sz w:val="22"/>
        </w:rPr>
        <w:t xml:space="preserve"> la </w:t>
      </w:r>
      <w:proofErr w:type="spellStart"/>
      <w:r>
        <w:rPr>
          <w:sz w:val="22"/>
        </w:rPr>
        <w:t>participació</w:t>
      </w:r>
      <w:proofErr w:type="spellEnd"/>
      <w:r>
        <w:rPr>
          <w:sz w:val="22"/>
        </w:rPr>
        <w:t xml:space="preserve"> de les </w:t>
      </w:r>
      <w:proofErr w:type="spellStart"/>
      <w:r>
        <w:rPr>
          <w:sz w:val="22"/>
        </w:rPr>
        <w:t>famílies</w:t>
      </w:r>
      <w:proofErr w:type="spellEnd"/>
      <w:r>
        <w:rPr>
          <w:sz w:val="22"/>
        </w:rPr>
        <w:t xml:space="preserve"> </w:t>
      </w:r>
      <w:proofErr w:type="spellStart"/>
      <w:r>
        <w:rPr>
          <w:sz w:val="22"/>
        </w:rPr>
        <w:t>d’alumnes</w:t>
      </w:r>
      <w:proofErr w:type="spellEnd"/>
      <w:r>
        <w:rPr>
          <w:sz w:val="22"/>
        </w:rPr>
        <w:t xml:space="preserve">, en la </w:t>
      </w:r>
      <w:proofErr w:type="spellStart"/>
      <w:r>
        <w:rPr>
          <w:sz w:val="22"/>
        </w:rPr>
        <w:t>gestió</w:t>
      </w:r>
      <w:proofErr w:type="spellEnd"/>
      <w:r>
        <w:rPr>
          <w:sz w:val="22"/>
        </w:rPr>
        <w:t xml:space="preserve"> </w:t>
      </w:r>
      <w:proofErr w:type="spellStart"/>
      <w:r>
        <w:rPr>
          <w:sz w:val="22"/>
        </w:rPr>
        <w:t>dels</w:t>
      </w:r>
      <w:proofErr w:type="spellEnd"/>
      <w:r>
        <w:rPr>
          <w:sz w:val="22"/>
        </w:rPr>
        <w:t xml:space="preserve"> centres </w:t>
      </w:r>
      <w:proofErr w:type="spellStart"/>
      <w:r>
        <w:rPr>
          <w:sz w:val="22"/>
        </w:rPr>
        <w:t>educatius</w:t>
      </w:r>
      <w:proofErr w:type="spellEnd"/>
      <w:r>
        <w:rPr>
          <w:sz w:val="22"/>
        </w:rPr>
        <w:t xml:space="preserve"> </w:t>
      </w:r>
      <w:proofErr w:type="spellStart"/>
      <w:r>
        <w:rPr>
          <w:sz w:val="22"/>
        </w:rPr>
        <w:t>públics</w:t>
      </w:r>
      <w:proofErr w:type="spellEnd"/>
      <w:r>
        <w:rPr>
          <w:sz w:val="22"/>
        </w:rPr>
        <w:t xml:space="preserve">, les </w:t>
      </w:r>
      <w:proofErr w:type="spellStart"/>
      <w:r>
        <w:rPr>
          <w:sz w:val="22"/>
        </w:rPr>
        <w:t>associacions</w:t>
      </w:r>
      <w:proofErr w:type="spellEnd"/>
      <w:r>
        <w:rPr>
          <w:sz w:val="22"/>
        </w:rPr>
        <w:t xml:space="preserve"> de </w:t>
      </w:r>
      <w:proofErr w:type="spellStart"/>
      <w:r>
        <w:rPr>
          <w:sz w:val="22"/>
        </w:rPr>
        <w:t>famílies</w:t>
      </w:r>
      <w:proofErr w:type="spellEnd"/>
      <w:r>
        <w:rPr>
          <w:sz w:val="22"/>
        </w:rPr>
        <w:t xml:space="preserve"> poden gestionar </w:t>
      </w:r>
      <w:proofErr w:type="spellStart"/>
      <w:r>
        <w:rPr>
          <w:sz w:val="22"/>
        </w:rPr>
        <w:t>els</w:t>
      </w:r>
      <w:proofErr w:type="spellEnd"/>
      <w:r>
        <w:rPr>
          <w:sz w:val="22"/>
        </w:rPr>
        <w:t xml:space="preserve"> </w:t>
      </w:r>
      <w:proofErr w:type="spellStart"/>
      <w:r>
        <w:rPr>
          <w:sz w:val="22"/>
        </w:rPr>
        <w:t>menjadors</w:t>
      </w:r>
      <w:proofErr w:type="spellEnd"/>
      <w:r>
        <w:rPr>
          <w:sz w:val="22"/>
        </w:rPr>
        <w:t xml:space="preserve"> </w:t>
      </w:r>
      <w:proofErr w:type="spellStart"/>
      <w:r>
        <w:rPr>
          <w:sz w:val="22"/>
        </w:rPr>
        <w:t>escolars</w:t>
      </w:r>
      <w:proofErr w:type="spellEnd"/>
      <w:r>
        <w:rPr>
          <w:sz w:val="22"/>
        </w:rPr>
        <w:t xml:space="preserve"> </w:t>
      </w:r>
      <w:proofErr w:type="spellStart"/>
      <w:r>
        <w:rPr>
          <w:sz w:val="22"/>
        </w:rPr>
        <w:t>respectius</w:t>
      </w:r>
      <w:proofErr w:type="spellEnd"/>
      <w:r>
        <w:rPr>
          <w:sz w:val="22"/>
        </w:rPr>
        <w:t xml:space="preserve"> per </w:t>
      </w:r>
      <w:proofErr w:type="spellStart"/>
      <w:r>
        <w:rPr>
          <w:sz w:val="22"/>
        </w:rPr>
        <w:t>mitjà</w:t>
      </w:r>
      <w:proofErr w:type="spellEnd"/>
      <w:r>
        <w:rPr>
          <w:sz w:val="22"/>
        </w:rPr>
        <w:t xml:space="preserve"> de la </w:t>
      </w:r>
      <w:proofErr w:type="spellStart"/>
      <w:r>
        <w:rPr>
          <w:sz w:val="22"/>
        </w:rPr>
        <w:t>subscripció</w:t>
      </w:r>
      <w:proofErr w:type="spellEnd"/>
      <w:r>
        <w:rPr>
          <w:sz w:val="22"/>
        </w:rPr>
        <w:t xml:space="preserve"> de </w:t>
      </w:r>
      <w:proofErr w:type="spellStart"/>
      <w:r>
        <w:rPr>
          <w:sz w:val="22"/>
        </w:rPr>
        <w:t>convenis</w:t>
      </w:r>
      <w:proofErr w:type="spellEnd"/>
      <w:r>
        <w:rPr>
          <w:sz w:val="22"/>
        </w:rPr>
        <w:t xml:space="preserve"> de </w:t>
      </w:r>
      <w:proofErr w:type="spellStart"/>
      <w:r>
        <w:rPr>
          <w:sz w:val="22"/>
        </w:rPr>
        <w:t>gestió</w:t>
      </w:r>
      <w:proofErr w:type="spellEnd"/>
      <w:r>
        <w:rPr>
          <w:sz w:val="22"/>
        </w:rPr>
        <w:t xml:space="preserve"> </w:t>
      </w:r>
      <w:proofErr w:type="spellStart"/>
      <w:r>
        <w:rPr>
          <w:sz w:val="22"/>
        </w:rPr>
        <w:t>amb</w:t>
      </w:r>
      <w:proofErr w:type="spellEnd"/>
      <w:r>
        <w:rPr>
          <w:sz w:val="22"/>
        </w:rPr>
        <w:t xml:space="preserve"> la </w:t>
      </w:r>
      <w:proofErr w:type="spellStart"/>
      <w:r>
        <w:rPr>
          <w:sz w:val="22"/>
        </w:rPr>
        <w:t>corresponent</w:t>
      </w:r>
      <w:proofErr w:type="spellEnd"/>
      <w:r>
        <w:rPr>
          <w:sz w:val="22"/>
        </w:rPr>
        <w:t xml:space="preserve"> </w:t>
      </w:r>
      <w:proofErr w:type="spellStart"/>
      <w:r>
        <w:rPr>
          <w:sz w:val="22"/>
        </w:rPr>
        <w:t>administració</w:t>
      </w:r>
      <w:proofErr w:type="spellEnd"/>
      <w:r>
        <w:rPr>
          <w:sz w:val="22"/>
        </w:rPr>
        <w:t xml:space="preserve"> titular de la </w:t>
      </w:r>
      <w:proofErr w:type="spellStart"/>
      <w:r>
        <w:rPr>
          <w:sz w:val="22"/>
        </w:rPr>
        <w:t>competència</w:t>
      </w:r>
      <w:proofErr w:type="spellEnd"/>
      <w:r>
        <w:rPr>
          <w:sz w:val="22"/>
        </w:rPr>
        <w:t xml:space="preserve"> o la que </w:t>
      </w:r>
      <w:proofErr w:type="spellStart"/>
      <w:r>
        <w:rPr>
          <w:sz w:val="22"/>
        </w:rPr>
        <w:t>l’exerceixi</w:t>
      </w:r>
      <w:proofErr w:type="spellEnd"/>
      <w:r>
        <w:rPr>
          <w:sz w:val="22"/>
        </w:rPr>
        <w:t xml:space="preserve"> per </w:t>
      </w:r>
      <w:proofErr w:type="spellStart"/>
      <w:r>
        <w:rPr>
          <w:sz w:val="22"/>
        </w:rPr>
        <w:t>delegació</w:t>
      </w:r>
      <w:proofErr w:type="spellEnd"/>
      <w:r>
        <w:rPr>
          <w:sz w:val="22"/>
        </w:rPr>
        <w:t>.</w:t>
      </w:r>
    </w:p>
    <w:p w:rsidR="00AD428E" w:rsidRDefault="00AD428E" w:rsidP="00AD428E">
      <w:pPr>
        <w:rPr>
          <w:sz w:val="10"/>
          <w:szCs w:val="10"/>
        </w:rPr>
      </w:pPr>
    </w:p>
    <w:p w:rsidR="00AD428E" w:rsidRDefault="00AD428E" w:rsidP="00AD428E">
      <w:pPr>
        <w:rPr>
          <w:sz w:val="22"/>
          <w:szCs w:val="24"/>
        </w:rPr>
      </w:pPr>
      <w:r>
        <w:rPr>
          <w:sz w:val="22"/>
        </w:rPr>
        <w:t xml:space="preserve">I </w:t>
      </w:r>
      <w:proofErr w:type="spellStart"/>
      <w:r>
        <w:rPr>
          <w:sz w:val="22"/>
        </w:rPr>
        <w:t>d’acord</w:t>
      </w:r>
      <w:proofErr w:type="spellEnd"/>
      <w:r>
        <w:rPr>
          <w:sz w:val="22"/>
        </w:rPr>
        <w:t xml:space="preserve"> </w:t>
      </w:r>
      <w:proofErr w:type="spellStart"/>
      <w:r>
        <w:rPr>
          <w:sz w:val="22"/>
        </w:rPr>
        <w:t>amb</w:t>
      </w:r>
      <w:proofErr w:type="spellEnd"/>
      <w:r>
        <w:rPr>
          <w:sz w:val="22"/>
        </w:rPr>
        <w:t xml:space="preserve"> </w:t>
      </w:r>
      <w:proofErr w:type="spellStart"/>
      <w:r>
        <w:rPr>
          <w:sz w:val="22"/>
        </w:rPr>
        <w:t>l’informe</w:t>
      </w:r>
      <w:proofErr w:type="spellEnd"/>
      <w:r>
        <w:rPr>
          <w:sz w:val="22"/>
        </w:rPr>
        <w:t xml:space="preserve"> 3/2022, de 27 de </w:t>
      </w:r>
      <w:proofErr w:type="spellStart"/>
      <w:r>
        <w:rPr>
          <w:sz w:val="22"/>
        </w:rPr>
        <w:t>juny</w:t>
      </w:r>
      <w:proofErr w:type="spellEnd"/>
      <w:r>
        <w:rPr>
          <w:sz w:val="22"/>
        </w:rPr>
        <w:t xml:space="preserve">, de la Junta Consultiva de </w:t>
      </w:r>
      <w:proofErr w:type="spellStart"/>
      <w:r>
        <w:rPr>
          <w:sz w:val="22"/>
        </w:rPr>
        <w:t>Contractació</w:t>
      </w:r>
      <w:proofErr w:type="spellEnd"/>
      <w:r>
        <w:rPr>
          <w:sz w:val="22"/>
        </w:rPr>
        <w:t xml:space="preserve"> Pública de Catalunya, de </w:t>
      </w:r>
      <w:proofErr w:type="spellStart"/>
      <w:r>
        <w:rPr>
          <w:sz w:val="22"/>
        </w:rPr>
        <w:t>prestació</w:t>
      </w:r>
      <w:proofErr w:type="spellEnd"/>
      <w:r>
        <w:rPr>
          <w:sz w:val="22"/>
        </w:rPr>
        <w:t xml:space="preserve"> de </w:t>
      </w:r>
      <w:proofErr w:type="spellStart"/>
      <w:r>
        <w:rPr>
          <w:sz w:val="22"/>
        </w:rPr>
        <w:t>serveis</w:t>
      </w:r>
      <w:proofErr w:type="spellEnd"/>
      <w:r>
        <w:rPr>
          <w:sz w:val="22"/>
        </w:rPr>
        <w:t xml:space="preserve"> </w:t>
      </w:r>
      <w:proofErr w:type="spellStart"/>
      <w:r>
        <w:rPr>
          <w:sz w:val="22"/>
        </w:rPr>
        <w:t>socials</w:t>
      </w:r>
      <w:proofErr w:type="spellEnd"/>
      <w:r>
        <w:rPr>
          <w:sz w:val="22"/>
        </w:rPr>
        <w:t xml:space="preserve"> per </w:t>
      </w:r>
      <w:proofErr w:type="spellStart"/>
      <w:r>
        <w:rPr>
          <w:sz w:val="22"/>
        </w:rPr>
        <w:t>entitats</w:t>
      </w:r>
      <w:proofErr w:type="spellEnd"/>
      <w:r>
        <w:rPr>
          <w:sz w:val="22"/>
        </w:rPr>
        <w:t xml:space="preserve"> </w:t>
      </w:r>
      <w:proofErr w:type="spellStart"/>
      <w:r>
        <w:rPr>
          <w:sz w:val="22"/>
        </w:rPr>
        <w:t>privades</w:t>
      </w:r>
      <w:proofErr w:type="spellEnd"/>
      <w:r>
        <w:rPr>
          <w:sz w:val="22"/>
        </w:rPr>
        <w:t xml:space="preserve">. </w:t>
      </w:r>
      <w:proofErr w:type="spellStart"/>
      <w:r>
        <w:rPr>
          <w:sz w:val="22"/>
        </w:rPr>
        <w:t>Règim</w:t>
      </w:r>
      <w:proofErr w:type="spellEnd"/>
      <w:r>
        <w:rPr>
          <w:sz w:val="22"/>
        </w:rPr>
        <w:t xml:space="preserve"> </w:t>
      </w:r>
      <w:proofErr w:type="spellStart"/>
      <w:r>
        <w:rPr>
          <w:sz w:val="22"/>
        </w:rPr>
        <w:t>jurídic</w:t>
      </w:r>
      <w:proofErr w:type="spellEnd"/>
      <w:r>
        <w:rPr>
          <w:sz w:val="22"/>
        </w:rPr>
        <w:t xml:space="preserve"> aplicable al </w:t>
      </w:r>
      <w:proofErr w:type="spellStart"/>
      <w:r>
        <w:rPr>
          <w:sz w:val="22"/>
        </w:rPr>
        <w:t>servei</w:t>
      </w:r>
      <w:proofErr w:type="spellEnd"/>
      <w:r>
        <w:rPr>
          <w:sz w:val="22"/>
        </w:rPr>
        <w:t xml:space="preserve"> de </w:t>
      </w:r>
      <w:proofErr w:type="spellStart"/>
      <w:r>
        <w:rPr>
          <w:sz w:val="22"/>
        </w:rPr>
        <w:t>menjador</w:t>
      </w:r>
      <w:proofErr w:type="spellEnd"/>
      <w:r>
        <w:rPr>
          <w:sz w:val="22"/>
        </w:rPr>
        <w:t xml:space="preserve"> escolar, </w:t>
      </w:r>
      <w:proofErr w:type="spellStart"/>
      <w:r>
        <w:rPr>
          <w:sz w:val="22"/>
        </w:rPr>
        <w:t>on</w:t>
      </w:r>
      <w:proofErr w:type="spellEnd"/>
      <w:r>
        <w:rPr>
          <w:sz w:val="22"/>
        </w:rPr>
        <w:t xml:space="preserve"> </w:t>
      </w:r>
      <w:proofErr w:type="spellStart"/>
      <w:r>
        <w:rPr>
          <w:sz w:val="22"/>
        </w:rPr>
        <w:t>s’estableix</w:t>
      </w:r>
      <w:proofErr w:type="spellEnd"/>
      <w:r>
        <w:rPr>
          <w:sz w:val="22"/>
        </w:rPr>
        <w:t xml:space="preserve"> la </w:t>
      </w:r>
      <w:proofErr w:type="spellStart"/>
      <w:r>
        <w:rPr>
          <w:sz w:val="22"/>
        </w:rPr>
        <w:t>participació</w:t>
      </w:r>
      <w:proofErr w:type="spellEnd"/>
      <w:r>
        <w:rPr>
          <w:sz w:val="22"/>
        </w:rPr>
        <w:t xml:space="preserve"> de les AFA en la </w:t>
      </w:r>
      <w:proofErr w:type="spellStart"/>
      <w:r>
        <w:rPr>
          <w:sz w:val="22"/>
        </w:rPr>
        <w:t>gestió</w:t>
      </w:r>
      <w:proofErr w:type="spellEnd"/>
      <w:r>
        <w:rPr>
          <w:sz w:val="22"/>
        </w:rPr>
        <w:t xml:space="preserve"> del </w:t>
      </w:r>
      <w:proofErr w:type="spellStart"/>
      <w:r>
        <w:rPr>
          <w:sz w:val="22"/>
        </w:rPr>
        <w:t>servei</w:t>
      </w:r>
      <w:proofErr w:type="spellEnd"/>
      <w:r>
        <w:rPr>
          <w:sz w:val="22"/>
        </w:rPr>
        <w:t xml:space="preserve"> de </w:t>
      </w:r>
      <w:proofErr w:type="spellStart"/>
      <w:r>
        <w:rPr>
          <w:sz w:val="22"/>
        </w:rPr>
        <w:t>menjador</w:t>
      </w:r>
      <w:proofErr w:type="spellEnd"/>
      <w:r>
        <w:rPr>
          <w:sz w:val="22"/>
        </w:rPr>
        <w:t xml:space="preserve"> escolar, en </w:t>
      </w:r>
      <w:proofErr w:type="spellStart"/>
      <w:r>
        <w:rPr>
          <w:sz w:val="22"/>
        </w:rPr>
        <w:t>els</w:t>
      </w:r>
      <w:proofErr w:type="spellEnd"/>
      <w:r>
        <w:rPr>
          <w:sz w:val="22"/>
        </w:rPr>
        <w:t xml:space="preserve"> termes de ser </w:t>
      </w:r>
      <w:proofErr w:type="spellStart"/>
      <w:r>
        <w:rPr>
          <w:sz w:val="22"/>
        </w:rPr>
        <w:t>escoltades</w:t>
      </w:r>
      <w:proofErr w:type="spellEnd"/>
      <w:r>
        <w:rPr>
          <w:sz w:val="22"/>
        </w:rPr>
        <w:t xml:space="preserve"> i </w:t>
      </w:r>
      <w:proofErr w:type="spellStart"/>
      <w:r>
        <w:rPr>
          <w:sz w:val="22"/>
        </w:rPr>
        <w:t>tingudes</w:t>
      </w:r>
      <w:proofErr w:type="spellEnd"/>
      <w:r>
        <w:rPr>
          <w:sz w:val="22"/>
        </w:rPr>
        <w:t xml:space="preserve"> en </w:t>
      </w:r>
      <w:proofErr w:type="spellStart"/>
      <w:r>
        <w:rPr>
          <w:sz w:val="22"/>
        </w:rPr>
        <w:t>compte</w:t>
      </w:r>
      <w:proofErr w:type="spellEnd"/>
      <w:r>
        <w:rPr>
          <w:sz w:val="22"/>
        </w:rPr>
        <w:t xml:space="preserve"> en </w:t>
      </w:r>
      <w:proofErr w:type="spellStart"/>
      <w:r>
        <w:rPr>
          <w:sz w:val="22"/>
        </w:rPr>
        <w:t>els</w:t>
      </w:r>
      <w:proofErr w:type="spellEnd"/>
      <w:r>
        <w:rPr>
          <w:sz w:val="22"/>
        </w:rPr>
        <w:t xml:space="preserve"> </w:t>
      </w:r>
      <w:proofErr w:type="spellStart"/>
      <w:r>
        <w:rPr>
          <w:sz w:val="22"/>
        </w:rPr>
        <w:t>procediments</w:t>
      </w:r>
      <w:proofErr w:type="spellEnd"/>
      <w:r>
        <w:rPr>
          <w:sz w:val="22"/>
        </w:rPr>
        <w:t xml:space="preserve"> de </w:t>
      </w:r>
      <w:proofErr w:type="spellStart"/>
      <w:r>
        <w:rPr>
          <w:sz w:val="22"/>
        </w:rPr>
        <w:t>contractació</w:t>
      </w:r>
      <w:proofErr w:type="spellEnd"/>
      <w:r>
        <w:rPr>
          <w:sz w:val="22"/>
        </w:rPr>
        <w:t xml:space="preserve">, el 22 de </w:t>
      </w:r>
      <w:proofErr w:type="spellStart"/>
      <w:r>
        <w:rPr>
          <w:sz w:val="22"/>
        </w:rPr>
        <w:t>març</w:t>
      </w:r>
      <w:proofErr w:type="spellEnd"/>
      <w:r>
        <w:rPr>
          <w:sz w:val="22"/>
        </w:rPr>
        <w:t xml:space="preserve"> de 2023, es </w:t>
      </w:r>
      <w:proofErr w:type="spellStart"/>
      <w:r>
        <w:rPr>
          <w:sz w:val="22"/>
        </w:rPr>
        <w:t>celebrà</w:t>
      </w:r>
      <w:proofErr w:type="spellEnd"/>
      <w:r>
        <w:rPr>
          <w:sz w:val="22"/>
        </w:rPr>
        <w:t xml:space="preserve"> el </w:t>
      </w:r>
      <w:proofErr w:type="spellStart"/>
      <w:r>
        <w:rPr>
          <w:sz w:val="22"/>
        </w:rPr>
        <w:t>Consell</w:t>
      </w:r>
      <w:proofErr w:type="spellEnd"/>
      <w:r>
        <w:rPr>
          <w:sz w:val="22"/>
        </w:rPr>
        <w:t xml:space="preserve"> Escolar de </w:t>
      </w:r>
      <w:proofErr w:type="spellStart"/>
      <w:r>
        <w:rPr>
          <w:sz w:val="22"/>
        </w:rPr>
        <w:t>l’Escola</w:t>
      </w:r>
      <w:proofErr w:type="spellEnd"/>
      <w:r>
        <w:rPr>
          <w:sz w:val="22"/>
        </w:rPr>
        <w:t xml:space="preserve"> </w:t>
      </w:r>
      <w:proofErr w:type="spellStart"/>
      <w:r>
        <w:rPr>
          <w:sz w:val="22"/>
        </w:rPr>
        <w:t>Bressol</w:t>
      </w:r>
      <w:proofErr w:type="spellEnd"/>
      <w:r>
        <w:rPr>
          <w:sz w:val="22"/>
        </w:rPr>
        <w:t xml:space="preserve"> Municipal </w:t>
      </w:r>
      <w:proofErr w:type="spellStart"/>
      <w:r>
        <w:rPr>
          <w:sz w:val="22"/>
        </w:rPr>
        <w:t>on</w:t>
      </w:r>
      <w:proofErr w:type="spellEnd"/>
      <w:r>
        <w:rPr>
          <w:sz w:val="22"/>
        </w:rPr>
        <w:t xml:space="preserve">, el </w:t>
      </w:r>
      <w:proofErr w:type="spellStart"/>
      <w:r>
        <w:rPr>
          <w:sz w:val="22"/>
        </w:rPr>
        <w:t>Cap</w:t>
      </w:r>
      <w:proofErr w:type="spellEnd"/>
      <w:r>
        <w:rPr>
          <w:sz w:val="22"/>
        </w:rPr>
        <w:t xml:space="preserve"> </w:t>
      </w:r>
      <w:proofErr w:type="spellStart"/>
      <w:r>
        <w:rPr>
          <w:sz w:val="22"/>
        </w:rPr>
        <w:t>d’Ensenyament</w:t>
      </w:r>
      <w:proofErr w:type="spellEnd"/>
      <w:r>
        <w:rPr>
          <w:sz w:val="22"/>
        </w:rPr>
        <w:t xml:space="preserve"> de </w:t>
      </w:r>
      <w:proofErr w:type="spellStart"/>
      <w:r>
        <w:rPr>
          <w:sz w:val="22"/>
        </w:rPr>
        <w:t>l’Ajuntament</w:t>
      </w:r>
      <w:proofErr w:type="spellEnd"/>
      <w:r>
        <w:rPr>
          <w:sz w:val="22"/>
        </w:rPr>
        <w:t xml:space="preserve"> de Premià de Mar </w:t>
      </w:r>
      <w:proofErr w:type="spellStart"/>
      <w:r>
        <w:rPr>
          <w:sz w:val="22"/>
        </w:rPr>
        <w:t>informà</w:t>
      </w:r>
      <w:proofErr w:type="spellEnd"/>
      <w:r>
        <w:rPr>
          <w:sz w:val="22"/>
        </w:rPr>
        <w:t xml:space="preserve"> a </w:t>
      </w:r>
      <w:proofErr w:type="spellStart"/>
      <w:r>
        <w:rPr>
          <w:sz w:val="22"/>
        </w:rPr>
        <w:t>l’AFA</w:t>
      </w:r>
      <w:proofErr w:type="spellEnd"/>
      <w:r>
        <w:rPr>
          <w:sz w:val="22"/>
        </w:rPr>
        <w:t xml:space="preserve"> del centre del </w:t>
      </w:r>
      <w:proofErr w:type="spellStart"/>
      <w:r>
        <w:rPr>
          <w:sz w:val="22"/>
        </w:rPr>
        <w:t>procediment</w:t>
      </w:r>
      <w:proofErr w:type="spellEnd"/>
      <w:r>
        <w:rPr>
          <w:sz w:val="22"/>
        </w:rPr>
        <w:t xml:space="preserve"> de </w:t>
      </w:r>
      <w:proofErr w:type="spellStart"/>
      <w:r>
        <w:rPr>
          <w:sz w:val="22"/>
        </w:rPr>
        <w:t>licitació</w:t>
      </w:r>
      <w:proofErr w:type="spellEnd"/>
      <w:r>
        <w:rPr>
          <w:sz w:val="22"/>
        </w:rPr>
        <w:t xml:space="preserve">, </w:t>
      </w:r>
      <w:proofErr w:type="spellStart"/>
      <w:r>
        <w:rPr>
          <w:sz w:val="22"/>
        </w:rPr>
        <w:t>tot</w:t>
      </w:r>
      <w:proofErr w:type="spellEnd"/>
      <w:r>
        <w:rPr>
          <w:sz w:val="22"/>
        </w:rPr>
        <w:t xml:space="preserve"> </w:t>
      </w:r>
      <w:proofErr w:type="spellStart"/>
      <w:r>
        <w:rPr>
          <w:sz w:val="22"/>
        </w:rPr>
        <w:t>exposant</w:t>
      </w:r>
      <w:proofErr w:type="spellEnd"/>
      <w:r>
        <w:rPr>
          <w:sz w:val="22"/>
        </w:rPr>
        <w:t xml:space="preserve"> la </w:t>
      </w:r>
      <w:proofErr w:type="spellStart"/>
      <w:r>
        <w:rPr>
          <w:sz w:val="22"/>
        </w:rPr>
        <w:t>memòria</w:t>
      </w:r>
      <w:proofErr w:type="spellEnd"/>
      <w:r>
        <w:rPr>
          <w:sz w:val="22"/>
        </w:rPr>
        <w:t xml:space="preserve"> justificativa i el </w:t>
      </w:r>
      <w:proofErr w:type="spellStart"/>
      <w:r>
        <w:rPr>
          <w:sz w:val="22"/>
        </w:rPr>
        <w:t>plec</w:t>
      </w:r>
      <w:proofErr w:type="spellEnd"/>
      <w:r>
        <w:rPr>
          <w:sz w:val="22"/>
        </w:rPr>
        <w:t xml:space="preserve"> de </w:t>
      </w:r>
      <w:proofErr w:type="spellStart"/>
      <w:r>
        <w:rPr>
          <w:sz w:val="22"/>
        </w:rPr>
        <w:t>prescripcions</w:t>
      </w:r>
      <w:proofErr w:type="spellEnd"/>
      <w:r>
        <w:rPr>
          <w:sz w:val="22"/>
        </w:rPr>
        <w:t xml:space="preserve"> </w:t>
      </w:r>
      <w:proofErr w:type="spellStart"/>
      <w:r>
        <w:rPr>
          <w:sz w:val="22"/>
        </w:rPr>
        <w:t>tècniques</w:t>
      </w:r>
      <w:proofErr w:type="spellEnd"/>
      <w:r>
        <w:rPr>
          <w:sz w:val="22"/>
        </w:rPr>
        <w:t xml:space="preserve"> per la </w:t>
      </w:r>
      <w:proofErr w:type="spellStart"/>
      <w:r>
        <w:rPr>
          <w:sz w:val="22"/>
        </w:rPr>
        <w:t>seva</w:t>
      </w:r>
      <w:proofErr w:type="spellEnd"/>
      <w:r>
        <w:rPr>
          <w:sz w:val="22"/>
        </w:rPr>
        <w:t xml:space="preserve"> </w:t>
      </w:r>
      <w:proofErr w:type="spellStart"/>
      <w:r>
        <w:rPr>
          <w:sz w:val="22"/>
        </w:rPr>
        <w:t>valoració</w:t>
      </w:r>
      <w:proofErr w:type="spellEnd"/>
      <w:r>
        <w:rPr>
          <w:sz w:val="22"/>
        </w:rPr>
        <w:t>.</w:t>
      </w:r>
    </w:p>
    <w:p w:rsidR="00B876F2" w:rsidRDefault="00B876F2" w:rsidP="00B876F2">
      <w:pPr>
        <w:rPr>
          <w:rFonts w:eastAsia="Calibri"/>
          <w:sz w:val="22"/>
          <w:szCs w:val="24"/>
          <w:lang w:val="ca-ES" w:eastAsia="en-US"/>
        </w:rPr>
      </w:pPr>
      <w:bookmarkStart w:id="0" w:name="_GoBack"/>
      <w:bookmarkEnd w:id="0"/>
    </w:p>
    <w:p w:rsidR="00B876F2" w:rsidRPr="00B876F2" w:rsidRDefault="00B876F2" w:rsidP="00B876F2">
      <w:pPr>
        <w:tabs>
          <w:tab w:val="left" w:pos="707"/>
        </w:tabs>
        <w:suppressAutoHyphens/>
        <w:textAlignment w:val="baseline"/>
        <w:rPr>
          <w:rFonts w:cs="Arial"/>
          <w:kern w:val="2"/>
          <w:sz w:val="22"/>
          <w:szCs w:val="22"/>
          <w:lang w:val="ca-ES" w:eastAsia="zh-CN"/>
        </w:rPr>
      </w:pPr>
      <w:r w:rsidRPr="00B876F2">
        <w:rPr>
          <w:rFonts w:cs="Arial"/>
          <w:kern w:val="2"/>
          <w:sz w:val="22"/>
          <w:szCs w:val="22"/>
          <w:lang w:val="ca-ES" w:eastAsia="zh-CN"/>
        </w:rPr>
        <w:t>L’Ajuntament no disposa dels mitjans personals adequats i suficients per a executar directament les prestacions objecte del contracte atès que requereixen d’unes instal·lacions especifiques, unes titulacions pròpies i unes condicions sanitàries i legalment establertes pròpies del sector de l’alimentació.</w:t>
      </w:r>
    </w:p>
    <w:p w:rsidR="00B876F2" w:rsidRPr="00B876F2" w:rsidRDefault="00B876F2" w:rsidP="00B876F2">
      <w:pPr>
        <w:tabs>
          <w:tab w:val="left" w:pos="707"/>
        </w:tabs>
        <w:suppressAutoHyphens/>
        <w:textAlignment w:val="baseline"/>
        <w:rPr>
          <w:rFonts w:cs="Arial"/>
          <w:kern w:val="2"/>
          <w:sz w:val="22"/>
          <w:szCs w:val="22"/>
          <w:lang w:val="ca-ES" w:eastAsia="zh-CN"/>
        </w:rPr>
      </w:pPr>
    </w:p>
    <w:p w:rsidR="00B876F2" w:rsidRPr="00B876F2" w:rsidRDefault="00B876F2" w:rsidP="00B876F2">
      <w:pPr>
        <w:rPr>
          <w:rFonts w:cs="Arial"/>
          <w:kern w:val="2"/>
          <w:sz w:val="22"/>
          <w:szCs w:val="22"/>
          <w:lang w:val="ca-ES" w:eastAsia="zh-CN"/>
        </w:rPr>
      </w:pPr>
      <w:r w:rsidRPr="00B876F2">
        <w:rPr>
          <w:rFonts w:cs="Arial"/>
          <w:kern w:val="2"/>
          <w:sz w:val="22"/>
          <w:szCs w:val="22"/>
          <w:lang w:val="ca-ES" w:eastAsia="zh-CN"/>
        </w:rPr>
        <w:lastRenderedPageBreak/>
        <w:t>Tanmateix,</w:t>
      </w:r>
      <w:r w:rsidRPr="00B876F2">
        <w:rPr>
          <w:rFonts w:ascii="Verdana" w:eastAsia="Calibri" w:hAnsi="Verdana"/>
          <w:szCs w:val="24"/>
          <w:lang w:val="ca-ES" w:eastAsia="en-US"/>
        </w:rPr>
        <w:t xml:space="preserve"> </w:t>
      </w:r>
      <w:r w:rsidRPr="00B876F2">
        <w:rPr>
          <w:rFonts w:cs="Arial"/>
          <w:kern w:val="2"/>
          <w:sz w:val="22"/>
          <w:szCs w:val="22"/>
          <w:lang w:val="ca-ES" w:eastAsia="zh-CN"/>
        </w:rPr>
        <w:t>el personal educador propi necessita d’aquest suport puntual durant el servei de menjador i dormitori per tal que els monitors organitzin i preparin el menjar pels infants, s’encarreguin de recollir i netejar, ajudin a les rutines d´autonomia dels infants i els acompanyin durant una estona del dormitori, col·locant i adaptant l’espai de descans.</w:t>
      </w:r>
    </w:p>
    <w:p w:rsidR="00B876F2" w:rsidRPr="00B876F2" w:rsidRDefault="00B876F2" w:rsidP="00B876F2">
      <w:pPr>
        <w:rPr>
          <w:rFonts w:eastAsia="Calibri"/>
          <w:sz w:val="22"/>
          <w:szCs w:val="24"/>
          <w:lang w:val="ca-ES" w:eastAsia="en-US"/>
        </w:rPr>
      </w:pPr>
    </w:p>
    <w:p w:rsidR="000851FE" w:rsidRPr="00E7070C" w:rsidRDefault="000851FE" w:rsidP="000851FE">
      <w:pPr>
        <w:rPr>
          <w:sz w:val="22"/>
          <w:szCs w:val="22"/>
          <w:lang w:val="ca-ES"/>
        </w:rPr>
      </w:pPr>
    </w:p>
    <w:p w:rsidR="000851FE" w:rsidRPr="00E7070C" w:rsidRDefault="00B2020A" w:rsidP="000851FE">
      <w:pPr>
        <w:numPr>
          <w:ilvl w:val="0"/>
          <w:numId w:val="11"/>
        </w:numPr>
        <w:contextualSpacing/>
        <w:jc w:val="left"/>
        <w:rPr>
          <w:sz w:val="22"/>
          <w:szCs w:val="22"/>
          <w:lang w:val="ca-ES"/>
        </w:rPr>
      </w:pPr>
      <w:r w:rsidRPr="00E7070C">
        <w:rPr>
          <w:b/>
          <w:sz w:val="22"/>
          <w:szCs w:val="22"/>
          <w:lang w:val="ca-ES"/>
        </w:rPr>
        <w:t>Naturalesa jurídica del contracte i règim jurídic</w:t>
      </w:r>
    </w:p>
    <w:p w:rsidR="000851FE" w:rsidRPr="00E7070C" w:rsidRDefault="000851FE" w:rsidP="000851FE">
      <w:pPr>
        <w:rPr>
          <w:sz w:val="22"/>
          <w:szCs w:val="22"/>
          <w:lang w:val="ca-ES"/>
        </w:rPr>
      </w:pPr>
    </w:p>
    <w:p w:rsidR="000851FE" w:rsidRPr="00E7070C" w:rsidRDefault="00B2020A" w:rsidP="000851FE">
      <w:pPr>
        <w:rPr>
          <w:sz w:val="22"/>
          <w:szCs w:val="22"/>
          <w:lang w:val="ca-ES"/>
        </w:rPr>
      </w:pPr>
      <w:r w:rsidRPr="00E7070C">
        <w:rPr>
          <w:sz w:val="22"/>
          <w:szCs w:val="22"/>
          <w:lang w:val="ca-ES"/>
        </w:rPr>
        <w:t>3.1. El contracte es tipifica com a contracte administratiu de serveis i es subjecta a les regulacions de la LCSP i la normativa de desenvolupament. Les qüestions no previstes en aquest plec, en el plec de prescripcions tècniques particulars regulador d’aquest contracte i en la documentació complementària – documents que tenen naturalesa contractual - es regulen per la LCSP en allò que tingui caràcter bàsic o no hi hagi una altra regulació expressa.</w:t>
      </w:r>
    </w:p>
    <w:p w:rsidR="000851FE" w:rsidRPr="00E7070C" w:rsidRDefault="000851FE" w:rsidP="000851FE">
      <w:pPr>
        <w:rPr>
          <w:sz w:val="22"/>
          <w:szCs w:val="22"/>
          <w:lang w:val="ca-ES"/>
        </w:rPr>
      </w:pPr>
    </w:p>
    <w:p w:rsidR="000851FE" w:rsidRPr="00E7070C" w:rsidRDefault="00B2020A" w:rsidP="000851FE">
      <w:pPr>
        <w:rPr>
          <w:sz w:val="22"/>
          <w:szCs w:val="22"/>
          <w:lang w:val="ca-ES"/>
        </w:rPr>
      </w:pPr>
      <w:r w:rsidRPr="00E7070C">
        <w:rPr>
          <w:sz w:val="22"/>
          <w:szCs w:val="22"/>
          <w:lang w:val="ca-ES"/>
        </w:rPr>
        <w:t>3.2.  Constitueixen llei del contracte:</w:t>
      </w:r>
    </w:p>
    <w:p w:rsidR="000851FE" w:rsidRPr="00E7070C" w:rsidRDefault="00B2020A" w:rsidP="000851FE">
      <w:pPr>
        <w:rPr>
          <w:sz w:val="22"/>
          <w:szCs w:val="22"/>
          <w:lang w:val="ca-ES"/>
        </w:rPr>
      </w:pPr>
      <w:r w:rsidRPr="00E7070C">
        <w:rPr>
          <w:sz w:val="22"/>
          <w:szCs w:val="22"/>
          <w:lang w:val="ca-ES"/>
        </w:rPr>
        <w:t>a) Aquest plec de clàusules administratives particulars.</w:t>
      </w:r>
    </w:p>
    <w:p w:rsidR="000851FE" w:rsidRPr="00E7070C" w:rsidRDefault="00B2020A" w:rsidP="000851FE">
      <w:pPr>
        <w:rPr>
          <w:sz w:val="22"/>
          <w:szCs w:val="22"/>
          <w:lang w:val="ca-ES"/>
        </w:rPr>
      </w:pPr>
      <w:r w:rsidRPr="00E7070C">
        <w:rPr>
          <w:sz w:val="22"/>
          <w:szCs w:val="22"/>
          <w:lang w:val="ca-ES"/>
        </w:rPr>
        <w:t>b) Els plecs de prescripcions tècniques particulars (PPT) en tot allò que no s’oposi o contradigui les previsions del plec de clàusules administratives (PCAP), que, en qualsevol cas seran de prevalent aplicació respecte d’aquelles prescripcions tècniques en cas de discrepància o discordança.</w:t>
      </w:r>
    </w:p>
    <w:p w:rsidR="000851FE" w:rsidRPr="00E7070C" w:rsidRDefault="00B2020A" w:rsidP="000851FE">
      <w:pPr>
        <w:rPr>
          <w:sz w:val="22"/>
          <w:szCs w:val="22"/>
          <w:lang w:val="ca-ES"/>
        </w:rPr>
      </w:pPr>
      <w:r w:rsidRPr="00E7070C">
        <w:rPr>
          <w:sz w:val="22"/>
          <w:szCs w:val="22"/>
          <w:lang w:val="ca-ES"/>
        </w:rPr>
        <w:t>c) L’oferta del contractista en tot allò que no minori les prescripcions mínimes obligatòries del PPT i les obligacions del PCAP.</w:t>
      </w:r>
    </w:p>
    <w:p w:rsidR="000851FE" w:rsidRPr="00E7070C" w:rsidRDefault="000851FE" w:rsidP="000851FE">
      <w:pPr>
        <w:rPr>
          <w:sz w:val="22"/>
          <w:szCs w:val="22"/>
          <w:lang w:val="ca-ES"/>
        </w:rPr>
      </w:pPr>
    </w:p>
    <w:p w:rsidR="000851FE" w:rsidRPr="00E7070C" w:rsidRDefault="00B2020A" w:rsidP="000851FE">
      <w:pPr>
        <w:rPr>
          <w:sz w:val="22"/>
          <w:szCs w:val="22"/>
          <w:lang w:val="ca-ES"/>
        </w:rPr>
      </w:pPr>
      <w:r w:rsidRPr="00E7070C">
        <w:rPr>
          <w:sz w:val="22"/>
          <w:szCs w:val="22"/>
          <w:lang w:val="ca-ES"/>
        </w:rPr>
        <w:t>3.3. Per a tot allò no previst expressament en aquest plec i en el plec de prescripcions tècniques particulars regulador d’aquest contracte s’aplicarà supletòriament la normativa següent:</w:t>
      </w:r>
    </w:p>
    <w:p w:rsidR="000851FE" w:rsidRPr="00E7070C" w:rsidRDefault="00B2020A" w:rsidP="000851FE">
      <w:pPr>
        <w:rPr>
          <w:sz w:val="22"/>
          <w:szCs w:val="22"/>
          <w:lang w:val="ca-ES"/>
        </w:rPr>
      </w:pPr>
      <w:r w:rsidRPr="00E7070C">
        <w:rPr>
          <w:sz w:val="22"/>
          <w:szCs w:val="22"/>
          <w:lang w:val="ca-ES"/>
        </w:rPr>
        <w:t>a) Llei 9/2017, de 8 de novembre, de contractes del sector públic (LCSP).</w:t>
      </w:r>
    </w:p>
    <w:p w:rsidR="000851FE" w:rsidRPr="00E7070C" w:rsidRDefault="00B2020A" w:rsidP="000851FE">
      <w:pPr>
        <w:rPr>
          <w:sz w:val="22"/>
          <w:szCs w:val="22"/>
          <w:lang w:val="ca-ES"/>
        </w:rPr>
      </w:pPr>
      <w:r w:rsidRPr="00E7070C">
        <w:rPr>
          <w:sz w:val="22"/>
          <w:szCs w:val="22"/>
          <w:lang w:val="ca-ES"/>
        </w:rPr>
        <w:t>b) Reial decret 817/2009, de 8 de maig, pel qual es desenvolupa parcialment la Llei 30/2007, de 30 d’octubre, de contractes del sector públic.</w:t>
      </w:r>
    </w:p>
    <w:p w:rsidR="000851FE" w:rsidRPr="00E7070C" w:rsidRDefault="00B2020A" w:rsidP="000851FE">
      <w:pPr>
        <w:rPr>
          <w:sz w:val="22"/>
          <w:szCs w:val="22"/>
          <w:lang w:val="ca-ES"/>
        </w:rPr>
      </w:pPr>
      <w:r w:rsidRPr="00E7070C">
        <w:rPr>
          <w:sz w:val="22"/>
          <w:szCs w:val="22"/>
          <w:lang w:val="ca-ES"/>
        </w:rPr>
        <w:t>c) Reial decret 1098/2001, de 12 d’octubre, pel qual s’aprova el Reglament General de la Llei de contractes de les administracions públiques, en tot allò no modificat ni derogat per les dues disposicions esmentades anteriorment.</w:t>
      </w:r>
    </w:p>
    <w:p w:rsidR="000851FE" w:rsidRPr="00E7070C" w:rsidRDefault="00B2020A" w:rsidP="000851FE">
      <w:pPr>
        <w:rPr>
          <w:sz w:val="22"/>
          <w:szCs w:val="22"/>
          <w:lang w:val="ca-ES"/>
        </w:rPr>
      </w:pPr>
      <w:r w:rsidRPr="00E7070C">
        <w:rPr>
          <w:sz w:val="22"/>
          <w:szCs w:val="22"/>
          <w:lang w:val="ca-ES"/>
        </w:rPr>
        <w:t>d) Decret 107/2005, de 31 de maig, de creació del Registre Electrònic d’Empreses Licitadores.</w:t>
      </w:r>
    </w:p>
    <w:p w:rsidR="000851FE" w:rsidRPr="00E7070C" w:rsidRDefault="00B2020A" w:rsidP="000851FE">
      <w:pPr>
        <w:rPr>
          <w:sz w:val="22"/>
          <w:szCs w:val="22"/>
          <w:lang w:val="ca-ES"/>
        </w:rPr>
      </w:pPr>
      <w:r w:rsidRPr="00E7070C">
        <w:rPr>
          <w:sz w:val="22"/>
          <w:szCs w:val="22"/>
          <w:lang w:val="ca-ES"/>
        </w:rPr>
        <w:t>e) Directiva 2014/24/UE del Parlament Europeu i del Consell, de 26 de febrer de 2014, sobre contractació pública que deroga la Directiva 2004/18/CEE,</w:t>
      </w:r>
    </w:p>
    <w:p w:rsidR="000851FE" w:rsidRPr="00E7070C" w:rsidRDefault="00B2020A" w:rsidP="000851FE">
      <w:pPr>
        <w:rPr>
          <w:sz w:val="22"/>
          <w:szCs w:val="22"/>
          <w:lang w:val="ca-ES"/>
        </w:rPr>
      </w:pPr>
      <w:r w:rsidRPr="00E7070C">
        <w:rPr>
          <w:sz w:val="22"/>
          <w:szCs w:val="22"/>
          <w:lang w:val="ca-ES"/>
        </w:rPr>
        <w:t>f) Llei 7/1985, de 2 d’abril, reguladora de les bases de règim local.</w:t>
      </w:r>
    </w:p>
    <w:p w:rsidR="000851FE" w:rsidRPr="00E7070C" w:rsidRDefault="00B2020A" w:rsidP="000851FE">
      <w:pPr>
        <w:rPr>
          <w:sz w:val="22"/>
          <w:szCs w:val="22"/>
          <w:lang w:val="ca-ES"/>
        </w:rPr>
      </w:pPr>
      <w:r w:rsidRPr="00E7070C">
        <w:rPr>
          <w:sz w:val="22"/>
          <w:szCs w:val="22"/>
          <w:lang w:val="ca-ES"/>
        </w:rPr>
        <w:t>g) Text refós de règim local aprovat pel Reial decret legislatiu 781/1986, de 18 d’abril.</w:t>
      </w:r>
    </w:p>
    <w:p w:rsidR="000851FE" w:rsidRPr="00E7070C" w:rsidRDefault="00B2020A" w:rsidP="000851FE">
      <w:pPr>
        <w:rPr>
          <w:sz w:val="22"/>
          <w:szCs w:val="22"/>
          <w:lang w:val="ca-ES"/>
        </w:rPr>
      </w:pPr>
      <w:r w:rsidRPr="00E7070C">
        <w:rPr>
          <w:sz w:val="22"/>
          <w:szCs w:val="22"/>
          <w:lang w:val="ca-ES"/>
        </w:rPr>
        <w:t>h) Text refós de la Llei municipal i de règim local de Catalunya, aprovat pel Decret legislatiu 2/2003, de 28 d’abril (TRLMRLC).</w:t>
      </w:r>
    </w:p>
    <w:p w:rsidR="000851FE" w:rsidRPr="00E7070C" w:rsidRDefault="00B2020A" w:rsidP="000851FE">
      <w:pPr>
        <w:rPr>
          <w:sz w:val="22"/>
          <w:szCs w:val="22"/>
          <w:lang w:val="ca-ES"/>
        </w:rPr>
      </w:pPr>
      <w:r w:rsidRPr="00E7070C">
        <w:rPr>
          <w:sz w:val="22"/>
          <w:szCs w:val="22"/>
          <w:lang w:val="ca-ES"/>
        </w:rPr>
        <w:t>i) Llei 39/2015, d’1 d’octubre, del procediment administratiu comú de les administracions públiques</w:t>
      </w:r>
    </w:p>
    <w:p w:rsidR="000851FE" w:rsidRPr="00E7070C" w:rsidRDefault="00B2020A" w:rsidP="000851FE">
      <w:pPr>
        <w:rPr>
          <w:sz w:val="22"/>
          <w:szCs w:val="22"/>
          <w:lang w:val="ca-ES"/>
        </w:rPr>
      </w:pPr>
      <w:r w:rsidRPr="00E7070C">
        <w:rPr>
          <w:sz w:val="22"/>
          <w:szCs w:val="22"/>
          <w:lang w:val="ca-ES"/>
        </w:rPr>
        <w:t>j) Llei 26/2010, de 3 d’agost, de règim jurídic i de procediment de les administracions públiques de Catalunya</w:t>
      </w:r>
    </w:p>
    <w:p w:rsidR="000851FE" w:rsidRPr="00E7070C" w:rsidRDefault="00B2020A" w:rsidP="000851FE">
      <w:pPr>
        <w:rPr>
          <w:sz w:val="22"/>
          <w:szCs w:val="22"/>
          <w:lang w:val="ca-ES"/>
        </w:rPr>
      </w:pPr>
      <w:r w:rsidRPr="00E7070C">
        <w:rPr>
          <w:sz w:val="22"/>
          <w:szCs w:val="22"/>
          <w:lang w:val="ca-ES"/>
        </w:rPr>
        <w:t>k) Llei 40/2015, d’1 d’octubre, de règim jurídic del sector públic.</w:t>
      </w:r>
    </w:p>
    <w:p w:rsidR="000851FE" w:rsidRPr="00E7070C" w:rsidRDefault="00B2020A" w:rsidP="000851FE">
      <w:pPr>
        <w:rPr>
          <w:sz w:val="22"/>
          <w:szCs w:val="22"/>
          <w:lang w:val="ca-ES"/>
        </w:rPr>
      </w:pPr>
      <w:r w:rsidRPr="00E7070C">
        <w:rPr>
          <w:sz w:val="22"/>
          <w:szCs w:val="22"/>
          <w:lang w:val="ca-ES"/>
        </w:rPr>
        <w:t>l) Llei 59/2003, de 19 de desembre, de signatura electrònica.</w:t>
      </w:r>
    </w:p>
    <w:p w:rsidR="000851FE" w:rsidRPr="00E7070C" w:rsidRDefault="00B2020A" w:rsidP="000851FE">
      <w:pPr>
        <w:rPr>
          <w:sz w:val="22"/>
          <w:szCs w:val="22"/>
          <w:lang w:val="ca-ES"/>
        </w:rPr>
      </w:pPr>
      <w:r w:rsidRPr="00E7070C">
        <w:rPr>
          <w:sz w:val="22"/>
          <w:szCs w:val="22"/>
          <w:lang w:val="ca-ES"/>
        </w:rPr>
        <w:t>m) Llei 29/2010, de 3 d’agost, de l’ús dels mitjans electrònics al sector públic de Catalunya.</w:t>
      </w:r>
    </w:p>
    <w:p w:rsidR="000851FE" w:rsidRPr="00E7070C" w:rsidRDefault="00B2020A" w:rsidP="000851FE">
      <w:pPr>
        <w:rPr>
          <w:sz w:val="22"/>
          <w:szCs w:val="22"/>
          <w:lang w:val="ca-ES"/>
        </w:rPr>
      </w:pPr>
      <w:r w:rsidRPr="00E7070C">
        <w:rPr>
          <w:sz w:val="22"/>
          <w:szCs w:val="22"/>
          <w:lang w:val="ca-ES"/>
        </w:rPr>
        <w:lastRenderedPageBreak/>
        <w:t>n) Llei 25/2013, de 27 de desembre, d’impuls de la factura electrònica i creació del registre comptable de factures en el sector públic.</w:t>
      </w:r>
    </w:p>
    <w:p w:rsidR="000851FE" w:rsidRPr="00E7070C" w:rsidRDefault="00B2020A" w:rsidP="000851FE">
      <w:pPr>
        <w:rPr>
          <w:sz w:val="22"/>
          <w:szCs w:val="22"/>
          <w:lang w:val="ca-ES"/>
        </w:rPr>
      </w:pPr>
      <w:r w:rsidRPr="00E7070C">
        <w:rPr>
          <w:sz w:val="22"/>
          <w:szCs w:val="22"/>
          <w:lang w:val="ca-ES"/>
        </w:rPr>
        <w:t>o) Llei 22/2010, de 20 de juliol, del Codi de consum de Catalunya.</w:t>
      </w:r>
    </w:p>
    <w:p w:rsidR="000851FE" w:rsidRPr="00E7070C" w:rsidRDefault="00B2020A" w:rsidP="000851FE">
      <w:pPr>
        <w:rPr>
          <w:sz w:val="22"/>
          <w:szCs w:val="22"/>
          <w:lang w:val="ca-ES"/>
        </w:rPr>
      </w:pPr>
      <w:r w:rsidRPr="00E7070C">
        <w:rPr>
          <w:sz w:val="22"/>
          <w:szCs w:val="22"/>
          <w:lang w:val="ca-ES"/>
        </w:rPr>
        <w:t>p) Reial decret legislatiu 1/2007, de 16 de novembre, pel qual s’aprova el text refós de la Llei general de defensa dels consumidors i usuaris.</w:t>
      </w:r>
    </w:p>
    <w:p w:rsidR="000851FE" w:rsidRDefault="00B2020A" w:rsidP="000851FE">
      <w:pPr>
        <w:rPr>
          <w:sz w:val="22"/>
          <w:szCs w:val="22"/>
          <w:lang w:val="ca-ES"/>
        </w:rPr>
      </w:pPr>
      <w:r w:rsidRPr="00E7070C">
        <w:rPr>
          <w:sz w:val="22"/>
          <w:szCs w:val="22"/>
          <w:lang w:val="ca-ES"/>
        </w:rPr>
        <w:t xml:space="preserve">q) Llei 2/2015, de 30 de març, de </w:t>
      </w:r>
      <w:proofErr w:type="spellStart"/>
      <w:r w:rsidRPr="00E7070C">
        <w:rPr>
          <w:sz w:val="22"/>
          <w:szCs w:val="22"/>
          <w:lang w:val="ca-ES"/>
        </w:rPr>
        <w:t>desindexació</w:t>
      </w:r>
      <w:proofErr w:type="spellEnd"/>
      <w:r w:rsidRPr="00E7070C">
        <w:rPr>
          <w:sz w:val="22"/>
          <w:szCs w:val="22"/>
          <w:lang w:val="ca-ES"/>
        </w:rPr>
        <w:t xml:space="preserve"> de l’economia espanyola, desplegada pel Reial decret 55/2017, de 3 de febrer.</w:t>
      </w:r>
    </w:p>
    <w:p w:rsidR="005358A7" w:rsidRPr="00E7070C" w:rsidRDefault="005358A7" w:rsidP="000851FE">
      <w:pPr>
        <w:rPr>
          <w:sz w:val="22"/>
          <w:szCs w:val="22"/>
          <w:lang w:val="ca-ES"/>
        </w:rPr>
      </w:pPr>
      <w:r>
        <w:rPr>
          <w:sz w:val="22"/>
          <w:szCs w:val="22"/>
          <w:lang w:val="ca-ES"/>
        </w:rPr>
        <w:t xml:space="preserve">r) Llei 12/2009 d’Educació </w:t>
      </w:r>
    </w:p>
    <w:p w:rsidR="000851FE" w:rsidRPr="00E7070C" w:rsidRDefault="000851FE" w:rsidP="000851FE">
      <w:pPr>
        <w:rPr>
          <w:sz w:val="22"/>
          <w:szCs w:val="22"/>
          <w:lang w:val="ca-ES"/>
        </w:rPr>
      </w:pPr>
    </w:p>
    <w:p w:rsidR="000851FE" w:rsidRPr="00E7070C" w:rsidRDefault="000851FE" w:rsidP="000851FE">
      <w:pPr>
        <w:rPr>
          <w:sz w:val="22"/>
          <w:szCs w:val="22"/>
          <w:lang w:val="ca-ES"/>
        </w:rPr>
      </w:pPr>
    </w:p>
    <w:p w:rsidR="000851FE" w:rsidRPr="00E7070C" w:rsidRDefault="00B2020A" w:rsidP="000851FE">
      <w:pPr>
        <w:rPr>
          <w:sz w:val="22"/>
          <w:szCs w:val="22"/>
          <w:lang w:val="ca-ES"/>
        </w:rPr>
      </w:pPr>
      <w:r w:rsidRPr="00E7070C">
        <w:rPr>
          <w:sz w:val="22"/>
          <w:szCs w:val="22"/>
          <w:lang w:val="ca-ES"/>
        </w:rPr>
        <w:t>De conformitat amb l’article 35.1.d) de la LCSP, en tant en quan aquest PCAP formarà part del contracte, les normes sobre protecció de dades de caràcter personal aplicables a aquest contracte són:</w:t>
      </w:r>
    </w:p>
    <w:p w:rsidR="000851FE" w:rsidRPr="00E7070C" w:rsidRDefault="00B2020A" w:rsidP="000851FE">
      <w:pPr>
        <w:rPr>
          <w:sz w:val="22"/>
          <w:szCs w:val="22"/>
          <w:lang w:val="ca-ES"/>
        </w:rPr>
      </w:pPr>
      <w:r w:rsidRPr="00E7070C">
        <w:rPr>
          <w:sz w:val="22"/>
          <w:szCs w:val="22"/>
          <w:lang w:val="ca-ES"/>
        </w:rPr>
        <w:t>a) Reglament (UE) 2016/679, del Parlament Europeu i del Consell, de 27 d’abril de 2016, relatiu a la protecció de les persones físiques en el què respecta al tractament de dades personals i a la lliure circulació d’aquestes dades i pel qual es deroga la Directiva 95/46/CE (Reglament general de protecció de dades).</w:t>
      </w:r>
    </w:p>
    <w:p w:rsidR="000851FE" w:rsidRPr="00E7070C" w:rsidRDefault="00B2020A" w:rsidP="000851FE">
      <w:pPr>
        <w:rPr>
          <w:sz w:val="22"/>
          <w:szCs w:val="22"/>
          <w:lang w:val="ca-ES"/>
        </w:rPr>
      </w:pPr>
      <w:r w:rsidRPr="00E7070C">
        <w:rPr>
          <w:sz w:val="22"/>
          <w:szCs w:val="22"/>
          <w:lang w:val="ca-ES"/>
        </w:rPr>
        <w:t>b) Llei Orgànica 3/2018, de 5 de desembre, de protecció de dades personals i garantia dels drets digitals.</w:t>
      </w:r>
    </w:p>
    <w:p w:rsidR="000851FE" w:rsidRPr="00E7070C" w:rsidRDefault="00B2020A" w:rsidP="000851FE">
      <w:pPr>
        <w:rPr>
          <w:sz w:val="22"/>
          <w:szCs w:val="22"/>
          <w:lang w:val="ca-ES"/>
        </w:rPr>
      </w:pPr>
      <w:r w:rsidRPr="00E7070C">
        <w:rPr>
          <w:sz w:val="22"/>
          <w:szCs w:val="22"/>
          <w:lang w:val="ca-ES"/>
        </w:rPr>
        <w:t>c) Reial decret 1720/2007, de 21 de desembre, pel qual s’aprova el Reglament de desenvolupament de la Llei orgànica 15/1999, de 13 de desembre, de protecció de dades de caràcter personal (en allò que no contradigui les dues normes anteriors).</w:t>
      </w:r>
    </w:p>
    <w:p w:rsidR="000851FE" w:rsidRPr="00E7070C" w:rsidRDefault="00B2020A" w:rsidP="000851FE">
      <w:pPr>
        <w:rPr>
          <w:sz w:val="22"/>
          <w:szCs w:val="22"/>
          <w:lang w:val="ca-ES"/>
        </w:rPr>
      </w:pPr>
      <w:r w:rsidRPr="00E7070C">
        <w:rPr>
          <w:sz w:val="22"/>
          <w:szCs w:val="22"/>
          <w:lang w:val="ca-ES"/>
        </w:rPr>
        <w:t>d) Llei 32/2010, de 1 d’octubre, de l’Autoritat Catalana de Protecció de Dades.</w:t>
      </w:r>
    </w:p>
    <w:p w:rsidR="000851FE" w:rsidRPr="00E7070C" w:rsidRDefault="000851FE" w:rsidP="000851FE">
      <w:pPr>
        <w:rPr>
          <w:sz w:val="22"/>
          <w:szCs w:val="22"/>
          <w:lang w:val="ca-ES"/>
        </w:rPr>
      </w:pPr>
    </w:p>
    <w:p w:rsidR="000851FE" w:rsidRPr="00E7070C" w:rsidRDefault="00B2020A" w:rsidP="000851FE">
      <w:pPr>
        <w:rPr>
          <w:sz w:val="22"/>
          <w:szCs w:val="22"/>
          <w:lang w:val="ca-ES"/>
        </w:rPr>
      </w:pPr>
      <w:r w:rsidRPr="00E7070C">
        <w:rPr>
          <w:sz w:val="22"/>
          <w:szCs w:val="22"/>
          <w:lang w:val="ca-ES"/>
        </w:rPr>
        <w:t>La resta de normes de Dret administratiu i, mancant aquestes, del Dret privat.</w:t>
      </w:r>
    </w:p>
    <w:p w:rsidR="000851FE" w:rsidRPr="00E7070C" w:rsidRDefault="000851FE" w:rsidP="000851FE">
      <w:pPr>
        <w:rPr>
          <w:sz w:val="22"/>
          <w:szCs w:val="22"/>
          <w:lang w:val="ca-ES"/>
        </w:rPr>
      </w:pPr>
    </w:p>
    <w:p w:rsidR="000851FE" w:rsidRPr="00E7070C" w:rsidRDefault="00B2020A" w:rsidP="000851FE">
      <w:pPr>
        <w:rPr>
          <w:sz w:val="22"/>
          <w:szCs w:val="22"/>
          <w:lang w:val="ca-ES"/>
        </w:rPr>
      </w:pPr>
      <w:r w:rsidRPr="00E7070C">
        <w:rPr>
          <w:sz w:val="22"/>
          <w:szCs w:val="22"/>
          <w:lang w:val="ca-ES"/>
        </w:rPr>
        <w:t>La remissió a aquestes normes s’entén produïda igualment a totes aquelles altres que, d’escaure’s durant l’execució del contracte, les modifiquin, substitueixin o complementin.</w:t>
      </w:r>
    </w:p>
    <w:p w:rsidR="000851FE" w:rsidRPr="00E7070C" w:rsidRDefault="000851FE" w:rsidP="000851FE">
      <w:pPr>
        <w:rPr>
          <w:sz w:val="22"/>
          <w:szCs w:val="22"/>
          <w:lang w:val="ca-ES"/>
        </w:rPr>
      </w:pPr>
    </w:p>
    <w:p w:rsidR="000851FE" w:rsidRPr="00E7070C" w:rsidRDefault="00B2020A" w:rsidP="000851FE">
      <w:pPr>
        <w:rPr>
          <w:sz w:val="22"/>
          <w:szCs w:val="22"/>
          <w:lang w:val="ca-ES"/>
        </w:rPr>
      </w:pPr>
      <w:r w:rsidRPr="00E7070C">
        <w:rPr>
          <w:sz w:val="22"/>
          <w:szCs w:val="22"/>
          <w:lang w:val="ca-ES"/>
        </w:rPr>
        <w:t>4. Així mateix, la prestació dels serveis objecte d’aquest contracte haurà d’observar la normativa de caràcter tècnic, mediambiental, laboral, de seguretat i d’altre ordre, inclosos convenis col·lectius del sector, que en cada moment siguin d’aplicació, normes que s’indiquen a títol orientatiu i no limitatiu, en el plec de prescripcions tècniques particulars regulador d’aquest contracte.</w:t>
      </w:r>
    </w:p>
    <w:p w:rsidR="000851FE" w:rsidRPr="00E7070C" w:rsidRDefault="000851FE" w:rsidP="000851FE">
      <w:pPr>
        <w:rPr>
          <w:sz w:val="22"/>
          <w:szCs w:val="22"/>
          <w:lang w:val="ca-ES"/>
        </w:rPr>
      </w:pPr>
    </w:p>
    <w:p w:rsidR="000851FE" w:rsidRPr="00E7070C" w:rsidRDefault="000851FE" w:rsidP="000851FE">
      <w:pPr>
        <w:rPr>
          <w:sz w:val="22"/>
          <w:szCs w:val="22"/>
          <w:lang w:val="ca-ES"/>
        </w:rPr>
      </w:pPr>
    </w:p>
    <w:p w:rsidR="000851FE" w:rsidRPr="00E7070C" w:rsidRDefault="00B2020A" w:rsidP="000851FE">
      <w:pPr>
        <w:numPr>
          <w:ilvl w:val="0"/>
          <w:numId w:val="11"/>
        </w:numPr>
        <w:contextualSpacing/>
        <w:jc w:val="left"/>
        <w:rPr>
          <w:b/>
          <w:sz w:val="22"/>
          <w:szCs w:val="22"/>
          <w:lang w:val="ca-ES"/>
        </w:rPr>
      </w:pPr>
      <w:r w:rsidRPr="00E7070C">
        <w:rPr>
          <w:b/>
          <w:sz w:val="22"/>
          <w:szCs w:val="22"/>
          <w:lang w:val="ca-ES"/>
        </w:rPr>
        <w:t>Òrgan de contractació</w:t>
      </w:r>
    </w:p>
    <w:p w:rsidR="000851FE" w:rsidRPr="00E7070C" w:rsidRDefault="000851FE" w:rsidP="000851FE">
      <w:pPr>
        <w:rPr>
          <w:b/>
          <w:sz w:val="22"/>
          <w:szCs w:val="22"/>
          <w:lang w:val="ca-ES"/>
        </w:rPr>
      </w:pPr>
    </w:p>
    <w:p w:rsidR="000851FE" w:rsidRPr="00E7070C" w:rsidRDefault="00B2020A" w:rsidP="000851FE">
      <w:pPr>
        <w:rPr>
          <w:sz w:val="22"/>
          <w:szCs w:val="22"/>
          <w:lang w:val="ca-ES"/>
        </w:rPr>
      </w:pPr>
      <w:r w:rsidRPr="00E7070C">
        <w:rPr>
          <w:sz w:val="22"/>
          <w:szCs w:val="22"/>
          <w:lang w:val="ca-ES"/>
        </w:rPr>
        <w:t>L’òrgan de contractació és:</w:t>
      </w:r>
    </w:p>
    <w:p w:rsidR="000851FE" w:rsidRPr="00E7070C" w:rsidRDefault="000851FE" w:rsidP="000851FE">
      <w:pPr>
        <w:rPr>
          <w:sz w:val="22"/>
          <w:szCs w:val="22"/>
          <w:lang w:val="ca-ES"/>
        </w:rPr>
      </w:pPr>
    </w:p>
    <w:p w:rsidR="000851FE" w:rsidRPr="00E7070C" w:rsidRDefault="00B2020A" w:rsidP="000851FE">
      <w:pPr>
        <w:numPr>
          <w:ilvl w:val="0"/>
          <w:numId w:val="13"/>
        </w:numPr>
        <w:jc w:val="left"/>
        <w:rPr>
          <w:sz w:val="22"/>
          <w:szCs w:val="22"/>
          <w:lang w:val="ca-ES"/>
        </w:rPr>
      </w:pPr>
      <w:r w:rsidRPr="00E7070C">
        <w:rPr>
          <w:sz w:val="22"/>
          <w:szCs w:val="22"/>
          <w:lang w:val="ca-ES"/>
        </w:rPr>
        <w:t>L’alcalde per als actes següents:</w:t>
      </w:r>
    </w:p>
    <w:p w:rsidR="000851FE" w:rsidRPr="00E7070C" w:rsidRDefault="000851FE" w:rsidP="000851FE">
      <w:pPr>
        <w:rPr>
          <w:sz w:val="22"/>
          <w:szCs w:val="22"/>
          <w:lang w:val="ca-ES"/>
        </w:rPr>
      </w:pPr>
    </w:p>
    <w:p w:rsidR="000851FE" w:rsidRPr="00E7070C" w:rsidRDefault="00B2020A" w:rsidP="000851FE">
      <w:pPr>
        <w:rPr>
          <w:sz w:val="22"/>
          <w:szCs w:val="22"/>
          <w:lang w:val="ca-ES"/>
        </w:rPr>
      </w:pPr>
      <w:r w:rsidRPr="00E7070C">
        <w:rPr>
          <w:sz w:val="22"/>
          <w:szCs w:val="22"/>
          <w:lang w:val="ca-ES"/>
        </w:rPr>
        <w:t>a. Incoació de l’expedient de contractació.</w:t>
      </w:r>
    </w:p>
    <w:p w:rsidR="000851FE" w:rsidRPr="00E7070C" w:rsidRDefault="00B2020A" w:rsidP="000851FE">
      <w:pPr>
        <w:rPr>
          <w:sz w:val="22"/>
          <w:szCs w:val="22"/>
          <w:lang w:val="ca-ES"/>
        </w:rPr>
      </w:pPr>
      <w:r w:rsidRPr="00E7070C">
        <w:rPr>
          <w:sz w:val="22"/>
          <w:szCs w:val="22"/>
          <w:lang w:val="ca-ES"/>
        </w:rPr>
        <w:t>b. Adjudicació del contracte.</w:t>
      </w:r>
    </w:p>
    <w:p w:rsidR="000851FE" w:rsidRPr="00E7070C" w:rsidRDefault="00B2020A" w:rsidP="000851FE">
      <w:pPr>
        <w:rPr>
          <w:sz w:val="22"/>
          <w:szCs w:val="22"/>
          <w:lang w:val="ca-ES"/>
        </w:rPr>
      </w:pPr>
      <w:r w:rsidRPr="00E7070C">
        <w:rPr>
          <w:sz w:val="22"/>
          <w:szCs w:val="22"/>
          <w:lang w:val="ca-ES"/>
        </w:rPr>
        <w:t>c. Incoació i resolució d’expedients per imposició de penalitats per incompliments del contracte.</w:t>
      </w:r>
    </w:p>
    <w:p w:rsidR="000851FE" w:rsidRPr="00E7070C" w:rsidRDefault="000851FE" w:rsidP="000851FE">
      <w:pPr>
        <w:rPr>
          <w:sz w:val="22"/>
          <w:szCs w:val="22"/>
          <w:lang w:val="ca-ES"/>
        </w:rPr>
      </w:pPr>
    </w:p>
    <w:p w:rsidR="000851FE" w:rsidRPr="00E7070C" w:rsidRDefault="00B2020A" w:rsidP="005358A7">
      <w:pPr>
        <w:numPr>
          <w:ilvl w:val="0"/>
          <w:numId w:val="13"/>
        </w:numPr>
        <w:rPr>
          <w:sz w:val="22"/>
          <w:szCs w:val="22"/>
          <w:lang w:val="ca-ES"/>
        </w:rPr>
      </w:pPr>
      <w:r w:rsidRPr="00E7070C">
        <w:rPr>
          <w:sz w:val="22"/>
          <w:szCs w:val="22"/>
          <w:lang w:val="ca-ES"/>
        </w:rPr>
        <w:lastRenderedPageBreak/>
        <w:t xml:space="preserve">La Junta de Govern Local de l’Ajuntament de Premià de Mar, de conformitat amb el Decret d’Alcaldia </w:t>
      </w:r>
      <w:r w:rsidR="005358A7">
        <w:rPr>
          <w:sz w:val="22"/>
          <w:szCs w:val="22"/>
          <w:lang w:val="ca-ES"/>
        </w:rPr>
        <w:t>2020/1645</w:t>
      </w:r>
      <w:r w:rsidRPr="00E7070C">
        <w:rPr>
          <w:sz w:val="22"/>
          <w:szCs w:val="22"/>
          <w:lang w:val="ca-ES"/>
        </w:rPr>
        <w:t xml:space="preserve">, de </w:t>
      </w:r>
      <w:r w:rsidR="005358A7">
        <w:rPr>
          <w:sz w:val="22"/>
          <w:szCs w:val="22"/>
          <w:lang w:val="ca-ES"/>
        </w:rPr>
        <w:t>21 de desembre de 2020</w:t>
      </w:r>
      <w:r w:rsidRPr="00E7070C">
        <w:rPr>
          <w:sz w:val="22"/>
          <w:szCs w:val="22"/>
          <w:lang w:val="ca-ES"/>
        </w:rPr>
        <w:t>, de delegació de competències, per als actes següents:</w:t>
      </w:r>
    </w:p>
    <w:p w:rsidR="000851FE" w:rsidRPr="00E7070C" w:rsidRDefault="000851FE" w:rsidP="000851FE">
      <w:pPr>
        <w:rPr>
          <w:sz w:val="22"/>
          <w:szCs w:val="22"/>
          <w:lang w:val="ca-ES"/>
        </w:rPr>
      </w:pPr>
    </w:p>
    <w:p w:rsidR="000851FE" w:rsidRPr="00E7070C" w:rsidRDefault="00B2020A" w:rsidP="000851FE">
      <w:pPr>
        <w:rPr>
          <w:sz w:val="22"/>
          <w:szCs w:val="22"/>
          <w:lang w:val="ca-ES"/>
        </w:rPr>
      </w:pPr>
      <w:r w:rsidRPr="00E7070C">
        <w:rPr>
          <w:sz w:val="22"/>
          <w:szCs w:val="22"/>
          <w:lang w:val="ca-ES"/>
        </w:rPr>
        <w:t>a. Aprovació de l’expedient de contractació.</w:t>
      </w:r>
    </w:p>
    <w:p w:rsidR="000851FE" w:rsidRPr="00E7070C" w:rsidRDefault="00B2020A" w:rsidP="000851FE">
      <w:pPr>
        <w:rPr>
          <w:sz w:val="22"/>
          <w:szCs w:val="22"/>
          <w:lang w:val="ca-ES"/>
        </w:rPr>
      </w:pPr>
      <w:r w:rsidRPr="00E7070C">
        <w:rPr>
          <w:sz w:val="22"/>
          <w:szCs w:val="22"/>
          <w:lang w:val="ca-ES"/>
        </w:rPr>
        <w:t>b. Modificació, pròrroga, interpretació o resolució anticipada del contracte.</w:t>
      </w:r>
    </w:p>
    <w:p w:rsidR="000851FE" w:rsidRPr="00E7070C" w:rsidRDefault="000851FE" w:rsidP="000851FE">
      <w:pPr>
        <w:rPr>
          <w:sz w:val="22"/>
          <w:szCs w:val="22"/>
          <w:lang w:val="ca-ES"/>
        </w:rPr>
      </w:pPr>
    </w:p>
    <w:p w:rsidR="000851FE" w:rsidRPr="00E7070C" w:rsidRDefault="00B2020A" w:rsidP="000851FE">
      <w:pPr>
        <w:rPr>
          <w:sz w:val="22"/>
          <w:szCs w:val="22"/>
          <w:lang w:val="ca-ES"/>
        </w:rPr>
      </w:pPr>
      <w:r w:rsidRPr="00E7070C">
        <w:rPr>
          <w:sz w:val="22"/>
          <w:szCs w:val="22"/>
          <w:lang w:val="ca-ES"/>
        </w:rPr>
        <w:t xml:space="preserve">L’Ajuntament de Premià de Mar té el seu domicili a </w:t>
      </w:r>
      <w:smartTag w:uri="urn:schemas-microsoft-com:office:smarttags" w:element="PersonName">
        <w:smartTagPr>
          <w:attr w:name="ProductID" w:val="la Llei"/>
        </w:smartTagPr>
        <w:r w:rsidRPr="00E7070C">
          <w:rPr>
            <w:sz w:val="22"/>
            <w:szCs w:val="22"/>
            <w:lang w:val="ca-ES"/>
          </w:rPr>
          <w:t>la Plaça</w:t>
        </w:r>
      </w:smartTag>
      <w:r w:rsidRPr="00E7070C">
        <w:rPr>
          <w:sz w:val="22"/>
          <w:szCs w:val="22"/>
          <w:lang w:val="ca-ES"/>
        </w:rPr>
        <w:t xml:space="preserve"> de l’Ajuntament, 1, de Premià de Mar, codi postal 08330. La direcció web de l’Ajuntament de Premià de Mar és </w:t>
      </w:r>
      <w:hyperlink r:id="rId9" w:history="1">
        <w:r w:rsidRPr="00E7070C">
          <w:rPr>
            <w:color w:val="0000FF"/>
            <w:sz w:val="22"/>
            <w:szCs w:val="22"/>
            <w:u w:val="single"/>
            <w:lang w:val="ca-ES"/>
          </w:rPr>
          <w:t>www.premiademar.cat</w:t>
        </w:r>
      </w:hyperlink>
      <w:r w:rsidRPr="00E7070C">
        <w:rPr>
          <w:sz w:val="22"/>
          <w:szCs w:val="22"/>
          <w:lang w:val="ca-ES"/>
        </w:rPr>
        <w:t>.</w:t>
      </w:r>
    </w:p>
    <w:p w:rsidR="000851FE" w:rsidRPr="00E7070C" w:rsidRDefault="000851FE" w:rsidP="000851FE">
      <w:pPr>
        <w:rPr>
          <w:sz w:val="22"/>
          <w:szCs w:val="22"/>
          <w:lang w:val="ca-ES"/>
        </w:rPr>
      </w:pPr>
    </w:p>
    <w:p w:rsidR="000851FE" w:rsidRPr="00E7070C" w:rsidRDefault="000851FE" w:rsidP="000851FE">
      <w:pPr>
        <w:rPr>
          <w:sz w:val="22"/>
          <w:szCs w:val="22"/>
          <w:lang w:val="ca-ES"/>
        </w:rPr>
      </w:pPr>
    </w:p>
    <w:p w:rsidR="000851FE" w:rsidRPr="00E7070C" w:rsidRDefault="00B2020A" w:rsidP="000851FE">
      <w:pPr>
        <w:numPr>
          <w:ilvl w:val="0"/>
          <w:numId w:val="11"/>
        </w:numPr>
        <w:contextualSpacing/>
        <w:jc w:val="left"/>
        <w:rPr>
          <w:sz w:val="22"/>
          <w:szCs w:val="22"/>
          <w:lang w:val="ca-ES"/>
        </w:rPr>
      </w:pPr>
      <w:r w:rsidRPr="00E7070C">
        <w:rPr>
          <w:b/>
          <w:sz w:val="22"/>
          <w:szCs w:val="22"/>
          <w:lang w:val="ca-ES"/>
        </w:rPr>
        <w:t>Responsable del contracte i unitat seguiment</w:t>
      </w:r>
    </w:p>
    <w:p w:rsidR="000851FE" w:rsidRPr="00E7070C" w:rsidRDefault="000851FE" w:rsidP="000851FE">
      <w:pPr>
        <w:rPr>
          <w:sz w:val="22"/>
          <w:szCs w:val="22"/>
          <w:lang w:val="ca-ES"/>
        </w:rPr>
      </w:pPr>
    </w:p>
    <w:p w:rsidR="000851FE" w:rsidRPr="00E7070C" w:rsidRDefault="00B2020A" w:rsidP="000851FE">
      <w:pPr>
        <w:rPr>
          <w:sz w:val="22"/>
          <w:szCs w:val="22"/>
          <w:lang w:val="ca-ES"/>
        </w:rPr>
      </w:pPr>
      <w:r w:rsidRPr="00E7070C">
        <w:rPr>
          <w:sz w:val="22"/>
          <w:szCs w:val="22"/>
          <w:lang w:val="ca-ES"/>
        </w:rPr>
        <w:t xml:space="preserve">La unitat encarregada del seguiment i execució ordinària del contracte, de conformitat amb l’article 62 de la LCSP, </w:t>
      </w:r>
      <w:r w:rsidR="005358A7">
        <w:rPr>
          <w:sz w:val="22"/>
          <w:szCs w:val="22"/>
          <w:lang w:val="ca-ES"/>
        </w:rPr>
        <w:t>és el departament d’Ensenyament</w:t>
      </w:r>
      <w:r w:rsidRPr="00E7070C">
        <w:rPr>
          <w:sz w:val="22"/>
          <w:szCs w:val="22"/>
          <w:lang w:val="ca-ES"/>
        </w:rPr>
        <w:t>, que li correspondrà:</w:t>
      </w:r>
    </w:p>
    <w:p w:rsidR="000851FE" w:rsidRPr="00E7070C" w:rsidRDefault="000851FE" w:rsidP="000851FE">
      <w:pPr>
        <w:rPr>
          <w:sz w:val="22"/>
          <w:szCs w:val="22"/>
          <w:lang w:val="ca-ES"/>
        </w:rPr>
      </w:pPr>
    </w:p>
    <w:p w:rsidR="000851FE" w:rsidRPr="00E7070C" w:rsidRDefault="00B2020A" w:rsidP="000851FE">
      <w:pPr>
        <w:rPr>
          <w:sz w:val="22"/>
          <w:szCs w:val="22"/>
          <w:lang w:val="ca-ES"/>
        </w:rPr>
      </w:pPr>
      <w:r w:rsidRPr="00E7070C">
        <w:rPr>
          <w:sz w:val="22"/>
          <w:szCs w:val="22"/>
          <w:lang w:val="ca-ES"/>
        </w:rPr>
        <w:t>- Assistir al responsable del contracte en allò que precisi.</w:t>
      </w:r>
    </w:p>
    <w:p w:rsidR="000851FE" w:rsidRPr="00E7070C" w:rsidRDefault="00B2020A" w:rsidP="000851FE">
      <w:pPr>
        <w:rPr>
          <w:sz w:val="22"/>
          <w:szCs w:val="22"/>
          <w:lang w:val="ca-ES"/>
        </w:rPr>
      </w:pPr>
      <w:r w:rsidRPr="00E7070C">
        <w:rPr>
          <w:sz w:val="22"/>
          <w:szCs w:val="22"/>
          <w:lang w:val="ca-ES"/>
        </w:rPr>
        <w:t>- Calcular els danys i perjudicis irrogats a l’Ajuntament que poguessin incórrer els contractistes (article 194 LCSP).</w:t>
      </w:r>
    </w:p>
    <w:p w:rsidR="000851FE" w:rsidRPr="00E7070C" w:rsidRDefault="00B2020A" w:rsidP="000851FE">
      <w:pPr>
        <w:rPr>
          <w:sz w:val="22"/>
          <w:szCs w:val="22"/>
          <w:lang w:val="ca-ES"/>
        </w:rPr>
      </w:pPr>
      <w:r w:rsidRPr="00E7070C">
        <w:rPr>
          <w:sz w:val="22"/>
          <w:szCs w:val="22"/>
          <w:lang w:val="ca-ES"/>
        </w:rPr>
        <w:t>- Donar els vistiplau al pla d’autocontrol del compliment de l’article 201 de la LCSP proposat pel contractista.</w:t>
      </w:r>
    </w:p>
    <w:p w:rsidR="000851FE" w:rsidRPr="00E7070C" w:rsidRDefault="00B2020A" w:rsidP="000851FE">
      <w:pPr>
        <w:rPr>
          <w:sz w:val="22"/>
          <w:szCs w:val="22"/>
          <w:lang w:val="ca-ES"/>
        </w:rPr>
      </w:pPr>
      <w:r w:rsidRPr="00E7070C">
        <w:rPr>
          <w:sz w:val="22"/>
          <w:szCs w:val="22"/>
          <w:lang w:val="ca-ES"/>
        </w:rPr>
        <w:t>- Adoptar les mesures i fer el seguiment del compliment de les obligacions socials, laborals i mediambientals del contractista (article 201 LCSP).</w:t>
      </w:r>
    </w:p>
    <w:p w:rsidR="000851FE" w:rsidRPr="00E7070C" w:rsidRDefault="00B2020A" w:rsidP="000851FE">
      <w:pPr>
        <w:rPr>
          <w:sz w:val="22"/>
          <w:szCs w:val="22"/>
          <w:lang w:val="ca-ES"/>
        </w:rPr>
      </w:pPr>
      <w:r w:rsidRPr="00E7070C">
        <w:rPr>
          <w:sz w:val="22"/>
          <w:szCs w:val="22"/>
          <w:lang w:val="ca-ES"/>
        </w:rPr>
        <w:t>- Controlar el compliment de condicions especials d’execució del contracte de caràcter social, ètic, mediambiental o d’un altre ordre (article 202 LCSP).</w:t>
      </w:r>
    </w:p>
    <w:p w:rsidR="000851FE" w:rsidRPr="00E7070C" w:rsidRDefault="00B2020A" w:rsidP="000851FE">
      <w:pPr>
        <w:rPr>
          <w:sz w:val="22"/>
          <w:szCs w:val="22"/>
          <w:lang w:val="ca-ES"/>
        </w:rPr>
      </w:pPr>
      <w:r w:rsidRPr="00E7070C">
        <w:rPr>
          <w:sz w:val="22"/>
          <w:szCs w:val="22"/>
          <w:lang w:val="ca-ES"/>
        </w:rPr>
        <w:t>- Comprovar la idoneïtat de les modificacions plantejades pel responsable del contracte (articles 203 a 207 de la LCSP).</w:t>
      </w:r>
    </w:p>
    <w:p w:rsidR="000851FE" w:rsidRPr="00E7070C" w:rsidRDefault="00B2020A" w:rsidP="000851FE">
      <w:pPr>
        <w:rPr>
          <w:sz w:val="22"/>
          <w:szCs w:val="22"/>
          <w:lang w:val="ca-ES"/>
        </w:rPr>
      </w:pPr>
      <w:r w:rsidRPr="00E7070C">
        <w:rPr>
          <w:sz w:val="22"/>
          <w:szCs w:val="22"/>
          <w:lang w:val="ca-ES"/>
        </w:rPr>
        <w:t>- Promoure la suspensió del contracte quan escaigui (article 208 LCSP).</w:t>
      </w:r>
    </w:p>
    <w:p w:rsidR="000851FE" w:rsidRPr="00E7070C" w:rsidRDefault="00B2020A" w:rsidP="000851FE">
      <w:pPr>
        <w:rPr>
          <w:sz w:val="22"/>
          <w:szCs w:val="22"/>
          <w:lang w:val="ca-ES"/>
        </w:rPr>
      </w:pPr>
      <w:r w:rsidRPr="00E7070C">
        <w:rPr>
          <w:sz w:val="22"/>
          <w:szCs w:val="22"/>
          <w:lang w:val="ca-ES"/>
        </w:rPr>
        <w:t>- Promoure les causes de resolució del contracte taxades en la LCSP (articles 211 a 213 LCSP).</w:t>
      </w:r>
    </w:p>
    <w:p w:rsidR="000851FE" w:rsidRPr="00E7070C" w:rsidRDefault="00B2020A" w:rsidP="000851FE">
      <w:pPr>
        <w:rPr>
          <w:sz w:val="22"/>
          <w:szCs w:val="22"/>
          <w:lang w:val="ca-ES"/>
        </w:rPr>
      </w:pPr>
      <w:r w:rsidRPr="00E7070C">
        <w:rPr>
          <w:sz w:val="22"/>
          <w:szCs w:val="22"/>
          <w:lang w:val="ca-ES"/>
        </w:rPr>
        <w:t>- Autoritzar possibles cessions de contracte (article 214 LCSP).</w:t>
      </w:r>
    </w:p>
    <w:p w:rsidR="000851FE" w:rsidRPr="00E7070C" w:rsidRDefault="00B2020A" w:rsidP="000851FE">
      <w:pPr>
        <w:rPr>
          <w:sz w:val="22"/>
          <w:szCs w:val="22"/>
          <w:lang w:val="ca-ES"/>
        </w:rPr>
      </w:pPr>
      <w:r w:rsidRPr="00E7070C">
        <w:rPr>
          <w:sz w:val="22"/>
          <w:szCs w:val="22"/>
          <w:lang w:val="ca-ES"/>
        </w:rPr>
        <w:t>- Controlar la subcontractació del contracte (article 215 LCSP).</w:t>
      </w:r>
    </w:p>
    <w:p w:rsidR="000851FE" w:rsidRPr="00E7070C" w:rsidRDefault="00B2020A" w:rsidP="000851FE">
      <w:pPr>
        <w:rPr>
          <w:sz w:val="22"/>
          <w:szCs w:val="22"/>
          <w:lang w:val="ca-ES"/>
        </w:rPr>
      </w:pPr>
      <w:r w:rsidRPr="00E7070C">
        <w:rPr>
          <w:sz w:val="22"/>
          <w:szCs w:val="22"/>
          <w:lang w:val="ca-ES"/>
        </w:rPr>
        <w:t xml:space="preserve">- Pot controlar el pagament del contractista als </w:t>
      </w:r>
      <w:proofErr w:type="spellStart"/>
      <w:r w:rsidRPr="00E7070C">
        <w:rPr>
          <w:sz w:val="22"/>
          <w:szCs w:val="22"/>
          <w:lang w:val="ca-ES"/>
        </w:rPr>
        <w:t>subcontractistes</w:t>
      </w:r>
      <w:proofErr w:type="spellEnd"/>
      <w:r w:rsidRPr="00E7070C">
        <w:rPr>
          <w:sz w:val="22"/>
          <w:szCs w:val="22"/>
          <w:lang w:val="ca-ES"/>
        </w:rPr>
        <w:t xml:space="preserve"> (articles 216 i 217 LCSP).</w:t>
      </w:r>
      <w:r w:rsidRPr="007C58AA">
        <w:t xml:space="preserve"> </w:t>
      </w:r>
      <w:r w:rsidRPr="007C58AA">
        <w:rPr>
          <w:sz w:val="22"/>
          <w:szCs w:val="22"/>
          <w:lang w:val="ca-ES"/>
        </w:rPr>
        <w:t xml:space="preserve">Quan aquesta ho sol·liciti, el contractista haurà de facilitar un llistat detallat d’aquells </w:t>
      </w:r>
      <w:proofErr w:type="spellStart"/>
      <w:r w:rsidRPr="007C58AA">
        <w:rPr>
          <w:sz w:val="22"/>
          <w:szCs w:val="22"/>
          <w:lang w:val="ca-ES"/>
        </w:rPr>
        <w:t>subcontractistes</w:t>
      </w:r>
      <w:proofErr w:type="spellEnd"/>
      <w:r w:rsidRPr="007C58AA">
        <w:rPr>
          <w:sz w:val="22"/>
          <w:szCs w:val="22"/>
          <w:lang w:val="ca-ES"/>
        </w:rPr>
        <w:t xml:space="preserve"> o subministradors que participin en el contracte quan es perfeccioni la seva participació, conjuntament amb aquelles condicions de subcontractació o subministrament de cadascun d’ells que tinguin una relació directa amb el termini de pagament. Així mateix, hauran d’aportar a sol·licitud de la unitat encarregada del seguiment i execució del contracte el justificant de compliment dels pagaments a aquells un cop finalitzades les obres dins dels terminis de pagament legalment establerts en l’article 216 de la LCSP i en la Llei 3/2004, de 29 de desembre, per la qual s’estableixen mesures de lluita contra la morositat en les operacions comercials en el què li sigui d’aplicació.</w:t>
      </w:r>
    </w:p>
    <w:p w:rsidR="000851FE" w:rsidRPr="00E7070C" w:rsidRDefault="00B2020A" w:rsidP="000851FE">
      <w:pPr>
        <w:rPr>
          <w:sz w:val="22"/>
          <w:szCs w:val="22"/>
          <w:lang w:val="ca-ES"/>
        </w:rPr>
      </w:pPr>
      <w:r w:rsidRPr="00E7070C">
        <w:rPr>
          <w:sz w:val="22"/>
          <w:szCs w:val="22"/>
          <w:lang w:val="ca-ES"/>
        </w:rPr>
        <w:t>- Controlar la subrogació de personal (article 130 LCSP), si escau.</w:t>
      </w:r>
    </w:p>
    <w:p w:rsidR="000851FE" w:rsidRPr="00E7070C" w:rsidRDefault="00B2020A" w:rsidP="000851FE">
      <w:pPr>
        <w:rPr>
          <w:sz w:val="22"/>
          <w:szCs w:val="22"/>
          <w:lang w:val="ca-ES"/>
        </w:rPr>
      </w:pPr>
      <w:r w:rsidRPr="00E7070C">
        <w:rPr>
          <w:sz w:val="22"/>
          <w:szCs w:val="22"/>
          <w:lang w:val="ca-ES"/>
        </w:rPr>
        <w:t>- Controlar situacions que puguin induir a cessió il·legal de treballadors (article 308 LCSP).</w:t>
      </w:r>
    </w:p>
    <w:p w:rsidR="000851FE" w:rsidRPr="00E7070C" w:rsidRDefault="000851FE" w:rsidP="000851FE">
      <w:pPr>
        <w:rPr>
          <w:sz w:val="22"/>
          <w:szCs w:val="22"/>
          <w:lang w:val="ca-ES"/>
        </w:rPr>
      </w:pPr>
    </w:p>
    <w:p w:rsidR="000851FE" w:rsidRPr="00E7070C" w:rsidRDefault="00B2020A" w:rsidP="000851FE">
      <w:pPr>
        <w:rPr>
          <w:sz w:val="22"/>
          <w:szCs w:val="22"/>
          <w:lang w:val="ca-ES"/>
        </w:rPr>
      </w:pPr>
      <w:r w:rsidRPr="00E7070C">
        <w:rPr>
          <w:sz w:val="22"/>
          <w:szCs w:val="22"/>
          <w:lang w:val="ca-ES"/>
        </w:rPr>
        <w:t xml:space="preserve">El responsable del contracte, de conformitat amb l’article 62 LCSP, és </w:t>
      </w:r>
      <w:r w:rsidR="005358A7">
        <w:rPr>
          <w:sz w:val="22"/>
          <w:szCs w:val="22"/>
          <w:lang w:val="ca-ES"/>
        </w:rPr>
        <w:t>Cap d’ensenyament</w:t>
      </w:r>
      <w:r w:rsidRPr="00E7070C">
        <w:rPr>
          <w:sz w:val="22"/>
          <w:szCs w:val="22"/>
          <w:lang w:val="ca-ES"/>
        </w:rPr>
        <w:t>, al qual li correspondrà les funcions següents:</w:t>
      </w:r>
    </w:p>
    <w:p w:rsidR="000851FE" w:rsidRPr="00E7070C" w:rsidRDefault="000851FE" w:rsidP="000851FE">
      <w:pPr>
        <w:rPr>
          <w:sz w:val="22"/>
          <w:szCs w:val="22"/>
          <w:lang w:val="ca-ES"/>
        </w:rPr>
      </w:pPr>
    </w:p>
    <w:p w:rsidR="000851FE" w:rsidRPr="00E7070C" w:rsidRDefault="00B2020A" w:rsidP="000851FE">
      <w:pPr>
        <w:rPr>
          <w:sz w:val="22"/>
          <w:szCs w:val="22"/>
          <w:lang w:val="ca-ES"/>
        </w:rPr>
      </w:pPr>
      <w:r w:rsidRPr="00E7070C">
        <w:rPr>
          <w:sz w:val="22"/>
          <w:szCs w:val="22"/>
          <w:lang w:val="ca-ES"/>
        </w:rPr>
        <w:lastRenderedPageBreak/>
        <w:t>- Supervisar l’execució del contracte i prendre les decisions i dictar les instruccions necessàries per assegurar la correcta realització de la prestació, sempre dins de les facultats que li atorgui l’òrgan de contractació.</w:t>
      </w:r>
    </w:p>
    <w:p w:rsidR="000851FE" w:rsidRPr="00E7070C" w:rsidRDefault="00B2020A" w:rsidP="000851FE">
      <w:pPr>
        <w:rPr>
          <w:sz w:val="22"/>
          <w:szCs w:val="22"/>
          <w:lang w:val="ca-ES"/>
        </w:rPr>
      </w:pPr>
      <w:r w:rsidRPr="00E7070C">
        <w:rPr>
          <w:sz w:val="22"/>
          <w:szCs w:val="22"/>
          <w:lang w:val="ca-ES"/>
        </w:rPr>
        <w:t>- Conformar les factures (article 198 LCSP).</w:t>
      </w:r>
    </w:p>
    <w:p w:rsidR="000851FE" w:rsidRPr="00E7070C" w:rsidRDefault="00B2020A" w:rsidP="000851FE">
      <w:pPr>
        <w:rPr>
          <w:sz w:val="22"/>
          <w:szCs w:val="22"/>
          <w:lang w:val="ca-ES"/>
        </w:rPr>
      </w:pPr>
      <w:r w:rsidRPr="00E7070C">
        <w:rPr>
          <w:sz w:val="22"/>
          <w:szCs w:val="22"/>
          <w:lang w:val="ca-ES"/>
        </w:rPr>
        <w:t>- Efectuar les propostes d’interpretació dels plecs i el contracte a l’òrgan de contractació (article 190 LCSP).</w:t>
      </w:r>
    </w:p>
    <w:p w:rsidR="000851FE" w:rsidRPr="00E7070C" w:rsidRDefault="00B2020A" w:rsidP="000851FE">
      <w:pPr>
        <w:rPr>
          <w:sz w:val="22"/>
          <w:szCs w:val="22"/>
          <w:lang w:val="ca-ES"/>
        </w:rPr>
      </w:pPr>
      <w:r w:rsidRPr="00E7070C">
        <w:rPr>
          <w:sz w:val="22"/>
          <w:szCs w:val="22"/>
          <w:lang w:val="ca-ES"/>
        </w:rPr>
        <w:t>- Promoure les penalitats per incompliment del termini d’execució (article 193 LCSP).</w:t>
      </w:r>
    </w:p>
    <w:p w:rsidR="000851FE" w:rsidRPr="00E7070C" w:rsidRDefault="00B2020A" w:rsidP="000851FE">
      <w:pPr>
        <w:rPr>
          <w:sz w:val="22"/>
          <w:szCs w:val="22"/>
          <w:lang w:val="ca-ES"/>
        </w:rPr>
      </w:pPr>
      <w:r w:rsidRPr="00E7070C">
        <w:rPr>
          <w:sz w:val="22"/>
          <w:szCs w:val="22"/>
          <w:lang w:val="ca-ES"/>
        </w:rPr>
        <w:t>- Denunciar els incompliments parcials o compliments defectuosos dels plecs així com de l’oferta del contractista.</w:t>
      </w:r>
    </w:p>
    <w:p w:rsidR="000851FE" w:rsidRPr="00E7070C" w:rsidRDefault="00B2020A" w:rsidP="000851FE">
      <w:pPr>
        <w:tabs>
          <w:tab w:val="left" w:pos="6300"/>
        </w:tabs>
        <w:rPr>
          <w:sz w:val="22"/>
          <w:szCs w:val="22"/>
          <w:lang w:val="ca-ES"/>
        </w:rPr>
      </w:pPr>
      <w:r w:rsidRPr="00E7070C">
        <w:rPr>
          <w:sz w:val="22"/>
          <w:szCs w:val="22"/>
          <w:lang w:val="ca-ES"/>
        </w:rPr>
        <w:t>- Adoptar la proposta sobre la imposició de penalitats.</w:t>
      </w:r>
      <w:r w:rsidRPr="00E7070C">
        <w:rPr>
          <w:sz w:val="22"/>
          <w:szCs w:val="22"/>
          <w:lang w:val="ca-ES"/>
        </w:rPr>
        <w:tab/>
      </w:r>
    </w:p>
    <w:p w:rsidR="000851FE" w:rsidRPr="00E7070C" w:rsidRDefault="00B2020A" w:rsidP="000851FE">
      <w:pPr>
        <w:rPr>
          <w:sz w:val="22"/>
          <w:szCs w:val="22"/>
          <w:lang w:val="ca-ES"/>
        </w:rPr>
      </w:pPr>
      <w:r w:rsidRPr="00E7070C">
        <w:rPr>
          <w:sz w:val="22"/>
          <w:szCs w:val="22"/>
          <w:lang w:val="ca-ES"/>
        </w:rPr>
        <w:t>- Proposar els mecanismes interns necessaris per assegurar la qualitat de prestació del servei sens perjudici dels controls de qualitat proposats per l’adjudicatari.</w:t>
      </w:r>
    </w:p>
    <w:p w:rsidR="000851FE" w:rsidRPr="00E7070C" w:rsidRDefault="00B2020A" w:rsidP="000851FE">
      <w:pPr>
        <w:rPr>
          <w:sz w:val="22"/>
          <w:szCs w:val="22"/>
          <w:lang w:val="ca-ES"/>
        </w:rPr>
      </w:pPr>
      <w:r w:rsidRPr="00E7070C">
        <w:rPr>
          <w:sz w:val="22"/>
          <w:szCs w:val="22"/>
          <w:lang w:val="ca-ES"/>
        </w:rPr>
        <w:t>- Assegurar-se que el contracte s’executa a risc i ventura del contractista (art 197 LCSP).</w:t>
      </w:r>
    </w:p>
    <w:p w:rsidR="000851FE" w:rsidRPr="00E7070C" w:rsidRDefault="000851FE" w:rsidP="000851FE">
      <w:pPr>
        <w:rPr>
          <w:sz w:val="22"/>
          <w:szCs w:val="22"/>
          <w:lang w:val="ca-ES"/>
        </w:rPr>
      </w:pPr>
    </w:p>
    <w:p w:rsidR="000851FE" w:rsidRPr="00E7070C" w:rsidRDefault="00B2020A" w:rsidP="000851FE">
      <w:pPr>
        <w:numPr>
          <w:ilvl w:val="0"/>
          <w:numId w:val="11"/>
        </w:numPr>
        <w:contextualSpacing/>
        <w:jc w:val="left"/>
        <w:rPr>
          <w:sz w:val="22"/>
          <w:szCs w:val="22"/>
          <w:lang w:val="ca-ES"/>
        </w:rPr>
      </w:pPr>
      <w:r w:rsidRPr="00E7070C">
        <w:rPr>
          <w:b/>
          <w:sz w:val="22"/>
          <w:szCs w:val="22"/>
          <w:lang w:val="ca-ES"/>
        </w:rPr>
        <w:t>Valor estimat del contracte, pressupost base de licitació, sistema de determinació del preu i finançament del contracte</w:t>
      </w:r>
    </w:p>
    <w:p w:rsidR="000851FE" w:rsidRPr="00E7070C" w:rsidRDefault="000851FE" w:rsidP="000851FE">
      <w:pPr>
        <w:rPr>
          <w:sz w:val="22"/>
          <w:szCs w:val="22"/>
          <w:lang w:val="ca-ES"/>
        </w:rPr>
      </w:pPr>
    </w:p>
    <w:p w:rsidR="000851FE" w:rsidRPr="00E7070C" w:rsidRDefault="00B2020A" w:rsidP="000851FE">
      <w:pPr>
        <w:rPr>
          <w:sz w:val="22"/>
          <w:szCs w:val="22"/>
          <w:lang w:val="ca-ES"/>
        </w:rPr>
      </w:pPr>
      <w:r w:rsidRPr="0023379A">
        <w:rPr>
          <w:b/>
          <w:bCs/>
          <w:sz w:val="22"/>
          <w:szCs w:val="22"/>
          <w:lang w:val="ca-ES"/>
        </w:rPr>
        <w:t>6.1. El Valor Estimat del Contracte (VEC):</w:t>
      </w:r>
    </w:p>
    <w:p w:rsidR="000851FE" w:rsidRPr="00E7070C" w:rsidRDefault="000851FE" w:rsidP="000851FE">
      <w:pPr>
        <w:rPr>
          <w:b/>
          <w:bCs/>
          <w:sz w:val="22"/>
          <w:szCs w:val="22"/>
          <w:lang w:val="ca-ES"/>
        </w:rPr>
      </w:pPr>
    </w:p>
    <w:p w:rsidR="000851FE" w:rsidRPr="00E7070C" w:rsidRDefault="00B2020A" w:rsidP="000851FE">
      <w:pPr>
        <w:rPr>
          <w:sz w:val="22"/>
          <w:szCs w:val="22"/>
          <w:lang w:val="ca-ES"/>
        </w:rPr>
      </w:pPr>
      <w:r w:rsidRPr="00E7070C">
        <w:rPr>
          <w:sz w:val="22"/>
          <w:szCs w:val="22"/>
          <w:lang w:val="ca-ES"/>
        </w:rPr>
        <w:t xml:space="preserve">El valor estimat del contracte, entès com a despesa màxima estimada, és de </w:t>
      </w:r>
      <w:r w:rsidR="005358A7">
        <w:rPr>
          <w:sz w:val="22"/>
          <w:szCs w:val="22"/>
          <w:lang w:val="ca-ES"/>
        </w:rPr>
        <w:t>375.390,40</w:t>
      </w:r>
      <w:r w:rsidRPr="00E7070C">
        <w:rPr>
          <w:sz w:val="22"/>
          <w:szCs w:val="22"/>
          <w:lang w:val="ca-ES"/>
        </w:rPr>
        <w:t xml:space="preserve"> € (</w:t>
      </w:r>
      <w:r w:rsidR="005358A7">
        <w:rPr>
          <w:sz w:val="22"/>
          <w:szCs w:val="22"/>
          <w:lang w:val="ca-ES"/>
        </w:rPr>
        <w:t xml:space="preserve">tres-cents setanta-cinc mil </w:t>
      </w:r>
      <w:r w:rsidRPr="00E7070C">
        <w:rPr>
          <w:sz w:val="22"/>
          <w:szCs w:val="22"/>
          <w:lang w:val="ca-ES"/>
        </w:rPr>
        <w:t xml:space="preserve">euros amb </w:t>
      </w:r>
      <w:r w:rsidR="005358A7">
        <w:rPr>
          <w:sz w:val="22"/>
          <w:szCs w:val="22"/>
          <w:lang w:val="ca-ES"/>
        </w:rPr>
        <w:t>quaranta</w:t>
      </w:r>
      <w:r w:rsidRPr="00E7070C">
        <w:rPr>
          <w:sz w:val="22"/>
          <w:szCs w:val="22"/>
          <w:lang w:val="ca-ES"/>
        </w:rPr>
        <w:t xml:space="preserve"> cèntims) IVA exclòs. </w:t>
      </w:r>
    </w:p>
    <w:p w:rsidR="000851FE" w:rsidRPr="00E7070C" w:rsidRDefault="000851FE" w:rsidP="000851FE">
      <w:pPr>
        <w:rPr>
          <w:sz w:val="22"/>
          <w:szCs w:val="22"/>
          <w:lang w:val="ca-ES"/>
        </w:rPr>
      </w:pPr>
    </w:p>
    <w:p w:rsidR="005358A7" w:rsidRDefault="00B2020A" w:rsidP="000851FE">
      <w:pPr>
        <w:rPr>
          <w:sz w:val="22"/>
          <w:szCs w:val="22"/>
          <w:lang w:val="ca-ES"/>
        </w:rPr>
      </w:pPr>
      <w:r w:rsidRPr="00E7070C">
        <w:rPr>
          <w:sz w:val="22"/>
          <w:szCs w:val="22"/>
          <w:lang w:val="ca-ES"/>
        </w:rPr>
        <w:t>El VEC, de conformitat amb els articles 99.2, 101.5 i 116.2 de la LCSP, s’ha calculat de la manera següent:</w:t>
      </w:r>
    </w:p>
    <w:p w:rsidR="005358A7" w:rsidRDefault="005358A7" w:rsidP="000851FE">
      <w:pPr>
        <w:rPr>
          <w:sz w:val="22"/>
          <w:szCs w:val="22"/>
          <w:lang w:val="ca-ES"/>
        </w:rPr>
      </w:pPr>
    </w:p>
    <w:tbl>
      <w:tblPr>
        <w:tblW w:w="0" w:type="auto"/>
        <w:jc w:val="center"/>
        <w:tblLayout w:type="fixed"/>
        <w:tblCellMar>
          <w:left w:w="10" w:type="dxa"/>
          <w:right w:w="10" w:type="dxa"/>
        </w:tblCellMar>
        <w:tblLook w:val="0000" w:firstRow="0" w:lastRow="0" w:firstColumn="0" w:lastColumn="0" w:noHBand="0" w:noVBand="0"/>
      </w:tblPr>
      <w:tblGrid>
        <w:gridCol w:w="3060"/>
        <w:gridCol w:w="2291"/>
      </w:tblGrid>
      <w:tr w:rsidR="005358A7" w:rsidRPr="005358A7" w:rsidTr="000851FE">
        <w:trPr>
          <w:trHeight w:val="363"/>
          <w:jc w:val="center"/>
        </w:trPr>
        <w:tc>
          <w:tcPr>
            <w:tcW w:w="3060" w:type="dxa"/>
            <w:tcBorders>
              <w:top w:val="single" w:sz="2" w:space="0" w:color="000000"/>
              <w:left w:val="single" w:sz="2" w:space="0" w:color="000000"/>
              <w:bottom w:val="single" w:sz="2" w:space="0" w:color="000000"/>
            </w:tcBorders>
            <w:shd w:val="clear" w:color="auto" w:fill="0074BC"/>
            <w:vAlign w:val="center"/>
          </w:tcPr>
          <w:p w:rsidR="005358A7" w:rsidRPr="005358A7" w:rsidRDefault="005358A7" w:rsidP="005358A7">
            <w:pPr>
              <w:widowControl w:val="0"/>
              <w:suppressLineNumbers/>
              <w:suppressAutoHyphens/>
              <w:autoSpaceDE w:val="0"/>
              <w:jc w:val="center"/>
              <w:textAlignment w:val="baseline"/>
              <w:rPr>
                <w:rFonts w:cs="Arial"/>
                <w:color w:val="FFFFFF"/>
                <w:kern w:val="2"/>
                <w:sz w:val="22"/>
                <w:szCs w:val="22"/>
                <w:lang w:val="ca-ES" w:eastAsia="zh-CN"/>
              </w:rPr>
            </w:pPr>
            <w:r w:rsidRPr="005358A7">
              <w:rPr>
                <w:rFonts w:cs="Arial"/>
                <w:b/>
                <w:bCs/>
                <w:color w:val="FFFFFF"/>
                <w:kern w:val="2"/>
                <w:sz w:val="22"/>
                <w:szCs w:val="22"/>
                <w:lang w:val="ca-ES" w:eastAsia="zh-CN"/>
              </w:rPr>
              <w:t>Concepte</w:t>
            </w:r>
          </w:p>
        </w:tc>
        <w:tc>
          <w:tcPr>
            <w:tcW w:w="2291" w:type="dxa"/>
            <w:tcBorders>
              <w:top w:val="single" w:sz="2" w:space="0" w:color="000000"/>
              <w:left w:val="single" w:sz="2" w:space="0" w:color="000000"/>
              <w:bottom w:val="single" w:sz="2" w:space="0" w:color="000000"/>
              <w:right w:val="single" w:sz="2" w:space="0" w:color="000000"/>
            </w:tcBorders>
            <w:shd w:val="clear" w:color="auto" w:fill="0074BC"/>
            <w:vAlign w:val="center"/>
          </w:tcPr>
          <w:p w:rsidR="005358A7" w:rsidRPr="005358A7" w:rsidRDefault="005358A7" w:rsidP="005358A7">
            <w:pPr>
              <w:widowControl w:val="0"/>
              <w:suppressLineNumbers/>
              <w:suppressAutoHyphens/>
              <w:autoSpaceDE w:val="0"/>
              <w:jc w:val="center"/>
              <w:textAlignment w:val="baseline"/>
              <w:rPr>
                <w:rFonts w:cs="Arial"/>
                <w:color w:val="FFFFFF"/>
                <w:kern w:val="2"/>
                <w:sz w:val="22"/>
                <w:szCs w:val="22"/>
                <w:lang w:val="ca-ES" w:eastAsia="zh-CN"/>
              </w:rPr>
            </w:pPr>
            <w:r w:rsidRPr="005358A7">
              <w:rPr>
                <w:rFonts w:cs="Arial"/>
                <w:b/>
                <w:bCs/>
                <w:color w:val="FFFFFF"/>
                <w:kern w:val="2"/>
                <w:sz w:val="22"/>
                <w:szCs w:val="22"/>
                <w:lang w:val="ca-ES" w:eastAsia="zh-CN"/>
              </w:rPr>
              <w:t>Base imposable</w:t>
            </w:r>
          </w:p>
        </w:tc>
      </w:tr>
      <w:tr w:rsidR="005358A7" w:rsidRPr="005358A7" w:rsidTr="000851FE">
        <w:trPr>
          <w:trHeight w:val="283"/>
          <w:jc w:val="center"/>
        </w:trPr>
        <w:tc>
          <w:tcPr>
            <w:tcW w:w="3060" w:type="dxa"/>
            <w:tcBorders>
              <w:left w:val="single" w:sz="2" w:space="0" w:color="000000"/>
              <w:bottom w:val="single" w:sz="2" w:space="0" w:color="000000"/>
            </w:tcBorders>
            <w:shd w:val="clear" w:color="auto" w:fill="auto"/>
            <w:vAlign w:val="center"/>
          </w:tcPr>
          <w:p w:rsidR="005358A7" w:rsidRPr="005358A7" w:rsidRDefault="005358A7" w:rsidP="005358A7">
            <w:pPr>
              <w:widowControl w:val="0"/>
              <w:suppressLineNumbers/>
              <w:suppressAutoHyphens/>
              <w:autoSpaceDE w:val="0"/>
              <w:jc w:val="left"/>
              <w:textAlignment w:val="baseline"/>
              <w:rPr>
                <w:rFonts w:cs="Arial"/>
                <w:kern w:val="2"/>
                <w:sz w:val="22"/>
                <w:szCs w:val="22"/>
                <w:lang w:val="ca-ES" w:eastAsia="zh-CN"/>
              </w:rPr>
            </w:pPr>
            <w:r w:rsidRPr="005358A7">
              <w:rPr>
                <w:rFonts w:cs="Arial"/>
                <w:kern w:val="2"/>
                <w:sz w:val="22"/>
                <w:szCs w:val="22"/>
                <w:lang w:val="ca-ES" w:eastAsia="zh-CN"/>
              </w:rPr>
              <w:t>Pressupost base de licitació</w:t>
            </w:r>
          </w:p>
        </w:tc>
        <w:tc>
          <w:tcPr>
            <w:tcW w:w="2291" w:type="dxa"/>
            <w:tcBorders>
              <w:left w:val="single" w:sz="2" w:space="0" w:color="000000"/>
              <w:bottom w:val="single" w:sz="2" w:space="0" w:color="000000"/>
              <w:right w:val="single" w:sz="2" w:space="0" w:color="000000"/>
            </w:tcBorders>
            <w:shd w:val="clear" w:color="auto" w:fill="auto"/>
            <w:vAlign w:val="center"/>
          </w:tcPr>
          <w:p w:rsidR="005358A7" w:rsidRPr="005358A7" w:rsidRDefault="005358A7" w:rsidP="005358A7">
            <w:pPr>
              <w:widowControl w:val="0"/>
              <w:suppressLineNumbers/>
              <w:suppressAutoHyphens/>
              <w:autoSpaceDE w:val="0"/>
              <w:jc w:val="center"/>
              <w:textAlignment w:val="baseline"/>
              <w:rPr>
                <w:rFonts w:cs="Arial"/>
                <w:kern w:val="2"/>
                <w:sz w:val="22"/>
                <w:szCs w:val="22"/>
                <w:lang w:val="ca-ES" w:eastAsia="zh-CN"/>
              </w:rPr>
            </w:pPr>
            <w:r w:rsidRPr="005358A7">
              <w:rPr>
                <w:rFonts w:eastAsia="Arial" w:cs="Arial"/>
                <w:kern w:val="2"/>
                <w:sz w:val="22"/>
                <w:szCs w:val="22"/>
                <w:lang w:val="ca-ES" w:eastAsia="zh-CN"/>
              </w:rPr>
              <w:t xml:space="preserve">220.492,00 </w:t>
            </w:r>
            <w:r w:rsidRPr="005358A7">
              <w:rPr>
                <w:rFonts w:cs="Arial"/>
                <w:kern w:val="2"/>
                <w:sz w:val="22"/>
                <w:szCs w:val="22"/>
                <w:lang w:val="ca-ES" w:eastAsia="zh-CN"/>
              </w:rPr>
              <w:t>€</w:t>
            </w:r>
          </w:p>
        </w:tc>
      </w:tr>
      <w:tr w:rsidR="005358A7" w:rsidRPr="005358A7" w:rsidTr="000851FE">
        <w:trPr>
          <w:jc w:val="center"/>
        </w:trPr>
        <w:tc>
          <w:tcPr>
            <w:tcW w:w="3060" w:type="dxa"/>
            <w:tcBorders>
              <w:left w:val="single" w:sz="2" w:space="0" w:color="000000"/>
              <w:bottom w:val="single" w:sz="2" w:space="0" w:color="000000"/>
            </w:tcBorders>
            <w:shd w:val="clear" w:color="auto" w:fill="auto"/>
            <w:vAlign w:val="center"/>
          </w:tcPr>
          <w:p w:rsidR="005358A7" w:rsidRPr="005358A7" w:rsidRDefault="005358A7" w:rsidP="005358A7">
            <w:pPr>
              <w:widowControl w:val="0"/>
              <w:suppressLineNumbers/>
              <w:suppressAutoHyphens/>
              <w:autoSpaceDE w:val="0"/>
              <w:jc w:val="left"/>
              <w:textAlignment w:val="baseline"/>
              <w:rPr>
                <w:rFonts w:cs="Arial"/>
                <w:kern w:val="2"/>
                <w:sz w:val="22"/>
                <w:szCs w:val="22"/>
                <w:lang w:val="ca-ES" w:eastAsia="zh-CN"/>
              </w:rPr>
            </w:pPr>
            <w:r w:rsidRPr="005358A7">
              <w:rPr>
                <w:rFonts w:cs="Arial"/>
                <w:kern w:val="2"/>
                <w:sz w:val="22"/>
                <w:szCs w:val="22"/>
                <w:lang w:val="ca-ES" w:eastAsia="zh-CN"/>
              </w:rPr>
              <w:t>Pròrrogues del contracte</w:t>
            </w:r>
          </w:p>
        </w:tc>
        <w:tc>
          <w:tcPr>
            <w:tcW w:w="2291" w:type="dxa"/>
            <w:tcBorders>
              <w:left w:val="single" w:sz="2" w:space="0" w:color="000000"/>
              <w:bottom w:val="single" w:sz="2" w:space="0" w:color="000000"/>
              <w:right w:val="single" w:sz="2" w:space="0" w:color="000000"/>
            </w:tcBorders>
            <w:shd w:val="clear" w:color="auto" w:fill="auto"/>
            <w:vAlign w:val="center"/>
          </w:tcPr>
          <w:p w:rsidR="005358A7" w:rsidRPr="005358A7" w:rsidRDefault="005358A7" w:rsidP="005358A7">
            <w:pPr>
              <w:widowControl w:val="0"/>
              <w:suppressLineNumbers/>
              <w:suppressAutoHyphens/>
              <w:autoSpaceDE w:val="0"/>
              <w:jc w:val="center"/>
              <w:textAlignment w:val="baseline"/>
              <w:rPr>
                <w:rFonts w:cs="Arial"/>
                <w:kern w:val="2"/>
                <w:sz w:val="22"/>
                <w:szCs w:val="22"/>
                <w:lang w:val="ca-ES" w:eastAsia="zh-CN"/>
              </w:rPr>
            </w:pPr>
            <w:r w:rsidRPr="005358A7">
              <w:rPr>
                <w:rFonts w:cs="Arial"/>
                <w:kern w:val="2"/>
                <w:sz w:val="22"/>
                <w:szCs w:val="22"/>
                <w:lang w:val="ca-ES" w:eastAsia="zh-CN"/>
              </w:rPr>
              <w:t>110.800,00 €</w:t>
            </w:r>
          </w:p>
        </w:tc>
      </w:tr>
      <w:tr w:rsidR="005358A7" w:rsidRPr="005358A7" w:rsidTr="000851FE">
        <w:trPr>
          <w:jc w:val="center"/>
        </w:trPr>
        <w:tc>
          <w:tcPr>
            <w:tcW w:w="3060" w:type="dxa"/>
            <w:tcBorders>
              <w:left w:val="single" w:sz="2" w:space="0" w:color="000000"/>
              <w:bottom w:val="single" w:sz="2" w:space="0" w:color="000000"/>
            </w:tcBorders>
            <w:shd w:val="clear" w:color="auto" w:fill="auto"/>
            <w:vAlign w:val="center"/>
          </w:tcPr>
          <w:p w:rsidR="005358A7" w:rsidRPr="005358A7" w:rsidRDefault="005358A7" w:rsidP="005358A7">
            <w:pPr>
              <w:widowControl w:val="0"/>
              <w:suppressLineNumbers/>
              <w:suppressAutoHyphens/>
              <w:autoSpaceDE w:val="0"/>
              <w:jc w:val="left"/>
              <w:textAlignment w:val="baseline"/>
              <w:rPr>
                <w:rFonts w:cs="Arial"/>
                <w:kern w:val="2"/>
                <w:sz w:val="22"/>
                <w:szCs w:val="22"/>
                <w:lang w:val="ca-ES" w:eastAsia="zh-CN"/>
              </w:rPr>
            </w:pPr>
            <w:r w:rsidRPr="005358A7">
              <w:rPr>
                <w:rFonts w:cs="Arial"/>
                <w:kern w:val="2"/>
                <w:sz w:val="22"/>
                <w:szCs w:val="22"/>
                <w:lang w:val="ca-ES" w:eastAsia="zh-CN"/>
              </w:rPr>
              <w:t>Supòsits de modificació previstos en el PCAP (20%)</w:t>
            </w:r>
          </w:p>
        </w:tc>
        <w:tc>
          <w:tcPr>
            <w:tcW w:w="2291" w:type="dxa"/>
            <w:tcBorders>
              <w:left w:val="single" w:sz="2" w:space="0" w:color="000000"/>
              <w:bottom w:val="single" w:sz="2" w:space="0" w:color="000000"/>
              <w:right w:val="single" w:sz="2" w:space="0" w:color="000000"/>
            </w:tcBorders>
            <w:shd w:val="clear" w:color="auto" w:fill="auto"/>
            <w:vAlign w:val="center"/>
          </w:tcPr>
          <w:p w:rsidR="005358A7" w:rsidRPr="005358A7" w:rsidRDefault="005358A7" w:rsidP="005358A7">
            <w:pPr>
              <w:widowControl w:val="0"/>
              <w:suppressLineNumbers/>
              <w:suppressAutoHyphens/>
              <w:autoSpaceDE w:val="0"/>
              <w:jc w:val="center"/>
              <w:textAlignment w:val="baseline"/>
              <w:rPr>
                <w:rFonts w:cs="Arial"/>
                <w:kern w:val="2"/>
                <w:sz w:val="22"/>
                <w:szCs w:val="22"/>
                <w:lang w:val="ca-ES" w:eastAsia="zh-CN"/>
              </w:rPr>
            </w:pPr>
            <w:r w:rsidRPr="005358A7">
              <w:rPr>
                <w:rFonts w:cs="Arial"/>
                <w:kern w:val="2"/>
                <w:sz w:val="22"/>
                <w:szCs w:val="22"/>
                <w:lang w:val="ca-ES" w:eastAsia="zh-CN"/>
              </w:rPr>
              <w:t>44.098,40 €</w:t>
            </w:r>
          </w:p>
        </w:tc>
      </w:tr>
      <w:tr w:rsidR="005358A7" w:rsidRPr="005358A7" w:rsidTr="000851FE">
        <w:trPr>
          <w:jc w:val="center"/>
        </w:trPr>
        <w:tc>
          <w:tcPr>
            <w:tcW w:w="3060" w:type="dxa"/>
            <w:tcBorders>
              <w:left w:val="single" w:sz="2" w:space="0" w:color="000000"/>
              <w:bottom w:val="single" w:sz="2" w:space="0" w:color="000000"/>
            </w:tcBorders>
            <w:shd w:val="clear" w:color="auto" w:fill="auto"/>
            <w:vAlign w:val="center"/>
          </w:tcPr>
          <w:p w:rsidR="005358A7" w:rsidRPr="005358A7" w:rsidRDefault="005358A7" w:rsidP="005358A7">
            <w:pPr>
              <w:widowControl w:val="0"/>
              <w:suppressLineNumbers/>
              <w:suppressAutoHyphens/>
              <w:autoSpaceDE w:val="0"/>
              <w:jc w:val="left"/>
              <w:textAlignment w:val="baseline"/>
              <w:rPr>
                <w:rFonts w:cs="Arial"/>
                <w:kern w:val="2"/>
                <w:sz w:val="22"/>
                <w:szCs w:val="22"/>
                <w:lang w:val="ca-ES" w:eastAsia="zh-CN"/>
              </w:rPr>
            </w:pPr>
            <w:r w:rsidRPr="005358A7">
              <w:rPr>
                <w:rFonts w:cs="Arial"/>
                <w:b/>
                <w:bCs/>
                <w:kern w:val="2"/>
                <w:sz w:val="22"/>
                <w:szCs w:val="22"/>
                <w:lang w:val="ca-ES" w:eastAsia="zh-CN"/>
              </w:rPr>
              <w:t>Total</w:t>
            </w:r>
          </w:p>
        </w:tc>
        <w:tc>
          <w:tcPr>
            <w:tcW w:w="2291" w:type="dxa"/>
            <w:tcBorders>
              <w:left w:val="single" w:sz="2" w:space="0" w:color="000000"/>
              <w:bottom w:val="single" w:sz="2" w:space="0" w:color="000000"/>
              <w:right w:val="single" w:sz="2" w:space="0" w:color="000000"/>
            </w:tcBorders>
            <w:shd w:val="clear" w:color="auto" w:fill="auto"/>
            <w:vAlign w:val="center"/>
          </w:tcPr>
          <w:p w:rsidR="005358A7" w:rsidRPr="005358A7" w:rsidRDefault="005358A7" w:rsidP="005358A7">
            <w:pPr>
              <w:widowControl w:val="0"/>
              <w:suppressLineNumbers/>
              <w:suppressAutoHyphens/>
              <w:autoSpaceDE w:val="0"/>
              <w:snapToGrid w:val="0"/>
              <w:jc w:val="center"/>
              <w:textAlignment w:val="baseline"/>
              <w:rPr>
                <w:rFonts w:cs="Arial"/>
                <w:kern w:val="2"/>
                <w:sz w:val="22"/>
                <w:szCs w:val="22"/>
                <w:lang w:val="ca-ES" w:eastAsia="zh-CN"/>
              </w:rPr>
            </w:pPr>
            <w:r w:rsidRPr="005358A7">
              <w:rPr>
                <w:rFonts w:cs="Arial"/>
                <w:b/>
                <w:bCs/>
                <w:kern w:val="2"/>
                <w:sz w:val="22"/>
                <w:szCs w:val="22"/>
                <w:lang w:val="ca-ES" w:eastAsia="zh-CN"/>
              </w:rPr>
              <w:t>375.390,40 €</w:t>
            </w:r>
          </w:p>
        </w:tc>
      </w:tr>
    </w:tbl>
    <w:p w:rsidR="000851FE" w:rsidRPr="00E7070C" w:rsidRDefault="000851FE" w:rsidP="000851FE">
      <w:pPr>
        <w:rPr>
          <w:sz w:val="22"/>
          <w:szCs w:val="22"/>
          <w:lang w:val="ca-ES"/>
        </w:rPr>
      </w:pPr>
    </w:p>
    <w:p w:rsidR="000851FE" w:rsidRPr="00E7070C" w:rsidRDefault="000851FE" w:rsidP="000851FE">
      <w:pPr>
        <w:rPr>
          <w:sz w:val="22"/>
          <w:szCs w:val="22"/>
          <w:lang w:val="ca-ES"/>
        </w:rPr>
      </w:pPr>
    </w:p>
    <w:p w:rsidR="000851FE" w:rsidRDefault="00B2020A" w:rsidP="000851FE">
      <w:pPr>
        <w:rPr>
          <w:b/>
          <w:bCs/>
          <w:sz w:val="22"/>
          <w:szCs w:val="22"/>
          <w:lang w:val="ca-ES"/>
        </w:rPr>
      </w:pPr>
      <w:r w:rsidRPr="00E7070C">
        <w:rPr>
          <w:b/>
          <w:bCs/>
          <w:sz w:val="22"/>
          <w:szCs w:val="22"/>
          <w:lang w:val="ca-ES"/>
        </w:rPr>
        <w:t>6.2. Pressupost base de licitació (PBL):</w:t>
      </w:r>
    </w:p>
    <w:p w:rsidR="000851FE" w:rsidRPr="00E7070C" w:rsidRDefault="000851FE" w:rsidP="000851FE">
      <w:pPr>
        <w:rPr>
          <w:b/>
          <w:bCs/>
          <w:sz w:val="22"/>
          <w:szCs w:val="22"/>
          <w:lang w:val="ca-ES"/>
        </w:rPr>
      </w:pPr>
    </w:p>
    <w:p w:rsidR="000851FE" w:rsidRDefault="00B2020A" w:rsidP="000851FE">
      <w:pPr>
        <w:rPr>
          <w:sz w:val="22"/>
          <w:szCs w:val="22"/>
          <w:lang w:val="ca-ES"/>
        </w:rPr>
      </w:pPr>
      <w:r w:rsidRPr="005358A7">
        <w:rPr>
          <w:sz w:val="22"/>
          <w:szCs w:val="22"/>
          <w:lang w:val="ca-ES"/>
        </w:rPr>
        <w:t xml:space="preserve">El pressupost base de licitació, entesa com a despesa màxima compromesa, és de </w:t>
      </w:r>
      <w:r w:rsidR="005358A7" w:rsidRPr="005358A7">
        <w:rPr>
          <w:rFonts w:cs="Calibri"/>
          <w:b/>
          <w:lang w:val="ca-ES"/>
        </w:rPr>
        <w:t xml:space="preserve">242.541,20 </w:t>
      </w:r>
      <w:r w:rsidRPr="005358A7">
        <w:rPr>
          <w:sz w:val="22"/>
          <w:szCs w:val="22"/>
          <w:lang w:val="ca-ES"/>
        </w:rPr>
        <w:t xml:space="preserve"> € (</w:t>
      </w:r>
      <w:r w:rsidR="005358A7" w:rsidRPr="005358A7">
        <w:rPr>
          <w:sz w:val="22"/>
          <w:szCs w:val="22"/>
          <w:lang w:val="ca-ES"/>
        </w:rPr>
        <w:t xml:space="preserve"> dos-cents quaranta-dos mil cinc-cents quaranta-un </w:t>
      </w:r>
      <w:r w:rsidRPr="005358A7">
        <w:rPr>
          <w:sz w:val="22"/>
          <w:szCs w:val="22"/>
          <w:lang w:val="ca-ES"/>
        </w:rPr>
        <w:t xml:space="preserve">euros amb </w:t>
      </w:r>
      <w:r w:rsidR="005358A7" w:rsidRPr="005358A7">
        <w:rPr>
          <w:sz w:val="22"/>
          <w:szCs w:val="22"/>
          <w:lang w:val="ca-ES"/>
        </w:rPr>
        <w:t xml:space="preserve">vint </w:t>
      </w:r>
      <w:r w:rsidRPr="005358A7">
        <w:rPr>
          <w:sz w:val="22"/>
          <w:szCs w:val="22"/>
          <w:lang w:val="ca-ES"/>
        </w:rPr>
        <w:t xml:space="preserve">cèntims), IVA inclòs, dels quals </w:t>
      </w:r>
      <w:r w:rsidR="005358A7" w:rsidRPr="005358A7">
        <w:rPr>
          <w:rFonts w:cs="Calibri"/>
          <w:b/>
        </w:rPr>
        <w:t xml:space="preserve">220.492,00 </w:t>
      </w:r>
      <w:r w:rsidRPr="005358A7">
        <w:rPr>
          <w:sz w:val="22"/>
          <w:szCs w:val="22"/>
          <w:lang w:val="ca-ES"/>
        </w:rPr>
        <w:t>€ (</w:t>
      </w:r>
      <w:r w:rsidR="005358A7" w:rsidRPr="005358A7">
        <w:rPr>
          <w:sz w:val="22"/>
          <w:szCs w:val="22"/>
          <w:lang w:val="ca-ES"/>
        </w:rPr>
        <w:t xml:space="preserve">dos-cents vint mil quatre-cents noranta-dos </w:t>
      </w:r>
      <w:r w:rsidRPr="005358A7">
        <w:rPr>
          <w:sz w:val="22"/>
          <w:szCs w:val="22"/>
          <w:lang w:val="ca-ES"/>
        </w:rPr>
        <w:t xml:space="preserve">euros) corresponen a la base imposable i </w:t>
      </w:r>
      <w:r w:rsidR="005358A7" w:rsidRPr="005358A7">
        <w:rPr>
          <w:rFonts w:cs="Calibri"/>
          <w:b/>
        </w:rPr>
        <w:t xml:space="preserve">22.049,20 </w:t>
      </w:r>
      <w:r w:rsidR="0023379A">
        <w:rPr>
          <w:sz w:val="22"/>
          <w:szCs w:val="22"/>
          <w:lang w:val="ca-ES"/>
        </w:rPr>
        <w:t xml:space="preserve"> € (vint-i</w:t>
      </w:r>
      <w:r w:rsidR="005358A7" w:rsidRPr="005358A7">
        <w:rPr>
          <w:sz w:val="22"/>
          <w:szCs w:val="22"/>
          <w:lang w:val="ca-ES"/>
        </w:rPr>
        <w:t xml:space="preserve">–dos mil quaranta-nou </w:t>
      </w:r>
      <w:r w:rsidRPr="005358A7">
        <w:rPr>
          <w:sz w:val="22"/>
          <w:szCs w:val="22"/>
          <w:lang w:val="ca-ES"/>
        </w:rPr>
        <w:t xml:space="preserve">euros amb </w:t>
      </w:r>
      <w:r w:rsidR="005358A7" w:rsidRPr="005358A7">
        <w:rPr>
          <w:sz w:val="22"/>
          <w:szCs w:val="22"/>
          <w:lang w:val="ca-ES"/>
        </w:rPr>
        <w:t xml:space="preserve">vint </w:t>
      </w:r>
      <w:r w:rsidRPr="005358A7">
        <w:rPr>
          <w:sz w:val="22"/>
          <w:szCs w:val="22"/>
          <w:lang w:val="ca-ES"/>
        </w:rPr>
        <w:t>cèntims) corresponen a l’IVA %.</w:t>
      </w:r>
    </w:p>
    <w:p w:rsidR="005358A7" w:rsidRDefault="005358A7" w:rsidP="000851FE">
      <w:pPr>
        <w:rPr>
          <w:sz w:val="22"/>
          <w:szCs w:val="22"/>
          <w:lang w:val="ca-ES"/>
        </w:rPr>
      </w:pPr>
    </w:p>
    <w:p w:rsidR="005358A7" w:rsidRPr="005358A7" w:rsidRDefault="005358A7" w:rsidP="005358A7">
      <w:pPr>
        <w:widowControl w:val="0"/>
        <w:suppressLineNumbers/>
        <w:suppressAutoHyphens/>
        <w:autoSpaceDE w:val="0"/>
        <w:textAlignment w:val="baseline"/>
        <w:rPr>
          <w:rFonts w:cs="Arial"/>
          <w:i/>
          <w:iCs/>
          <w:kern w:val="2"/>
          <w:sz w:val="22"/>
          <w:szCs w:val="22"/>
          <w:lang w:val="ca-ES" w:eastAsia="zh-CN"/>
        </w:rPr>
      </w:pPr>
      <w:r w:rsidRPr="005358A7">
        <w:rPr>
          <w:rFonts w:cs="Arial"/>
          <w:i/>
          <w:iCs/>
          <w:kern w:val="2"/>
          <w:sz w:val="22"/>
          <w:szCs w:val="22"/>
          <w:lang w:val="ca-ES" w:eastAsia="zh-CN"/>
        </w:rPr>
        <w:t>Pressupost base licitació:</w:t>
      </w:r>
    </w:p>
    <w:p w:rsidR="005358A7" w:rsidRPr="005358A7" w:rsidRDefault="005358A7" w:rsidP="005358A7">
      <w:pPr>
        <w:widowControl w:val="0"/>
        <w:suppressLineNumbers/>
        <w:suppressAutoHyphens/>
        <w:autoSpaceDE w:val="0"/>
        <w:textAlignment w:val="baseline"/>
        <w:rPr>
          <w:rFonts w:cs="Arial"/>
          <w:i/>
          <w:iCs/>
          <w:kern w:val="2"/>
          <w:sz w:val="22"/>
          <w:szCs w:val="22"/>
          <w:lang w:val="ca-ES" w:eastAsia="zh-CN"/>
        </w:rPr>
      </w:pPr>
    </w:p>
    <w:tbl>
      <w:tblPr>
        <w:tblW w:w="7363" w:type="dxa"/>
        <w:jc w:val="center"/>
        <w:tblCellMar>
          <w:left w:w="70" w:type="dxa"/>
          <w:right w:w="70" w:type="dxa"/>
        </w:tblCellMar>
        <w:tblLook w:val="04A0" w:firstRow="1" w:lastRow="0" w:firstColumn="1" w:lastColumn="0" w:noHBand="0" w:noVBand="1"/>
      </w:tblPr>
      <w:tblGrid>
        <w:gridCol w:w="5093"/>
        <w:gridCol w:w="1278"/>
        <w:gridCol w:w="992"/>
      </w:tblGrid>
      <w:tr w:rsidR="005358A7" w:rsidRPr="005358A7" w:rsidTr="000851FE">
        <w:trPr>
          <w:trHeight w:val="162"/>
          <w:jc w:val="center"/>
        </w:trPr>
        <w:tc>
          <w:tcPr>
            <w:tcW w:w="5093" w:type="dxa"/>
            <w:tcBorders>
              <w:top w:val="single" w:sz="8" w:space="0" w:color="auto"/>
              <w:left w:val="single" w:sz="8" w:space="0" w:color="auto"/>
              <w:bottom w:val="nil"/>
              <w:right w:val="single" w:sz="8" w:space="0" w:color="auto"/>
            </w:tcBorders>
            <w:shd w:val="clear" w:color="000000" w:fill="E7E6E6"/>
            <w:noWrap/>
            <w:vAlign w:val="center"/>
            <w:hideMark/>
          </w:tcPr>
          <w:p w:rsidR="005358A7" w:rsidRPr="005358A7" w:rsidRDefault="005358A7" w:rsidP="005358A7">
            <w:pPr>
              <w:jc w:val="left"/>
              <w:rPr>
                <w:rFonts w:cs="Calibri"/>
                <w:b/>
                <w:bCs/>
                <w:i/>
                <w:iCs/>
                <w:color w:val="000000"/>
              </w:rPr>
            </w:pPr>
            <w:r w:rsidRPr="005358A7">
              <w:rPr>
                <w:rFonts w:cs="Calibri"/>
                <w:b/>
                <w:bCs/>
                <w:i/>
                <w:iCs/>
                <w:color w:val="000000"/>
                <w:lang w:val="ca-ES"/>
              </w:rPr>
              <w:t xml:space="preserve">Costos directes </w:t>
            </w:r>
          </w:p>
        </w:tc>
        <w:tc>
          <w:tcPr>
            <w:tcW w:w="1278" w:type="dxa"/>
            <w:tcBorders>
              <w:top w:val="single" w:sz="8" w:space="0" w:color="auto"/>
              <w:left w:val="nil"/>
              <w:bottom w:val="nil"/>
              <w:right w:val="single" w:sz="8" w:space="0" w:color="auto"/>
            </w:tcBorders>
            <w:shd w:val="clear" w:color="000000" w:fill="E7E6E6"/>
            <w:noWrap/>
            <w:vAlign w:val="center"/>
            <w:hideMark/>
          </w:tcPr>
          <w:p w:rsidR="005358A7" w:rsidRPr="005358A7" w:rsidRDefault="005358A7" w:rsidP="005358A7">
            <w:pPr>
              <w:jc w:val="right"/>
              <w:rPr>
                <w:rFonts w:cs="Calibri"/>
                <w:b/>
                <w:bCs/>
                <w:color w:val="000000"/>
                <w:lang w:val="ca-ES"/>
              </w:rPr>
            </w:pPr>
          </w:p>
        </w:tc>
        <w:tc>
          <w:tcPr>
            <w:tcW w:w="992" w:type="dxa"/>
            <w:tcBorders>
              <w:top w:val="single" w:sz="8" w:space="0" w:color="auto"/>
              <w:left w:val="nil"/>
              <w:bottom w:val="nil"/>
              <w:right w:val="single" w:sz="8" w:space="0" w:color="auto"/>
            </w:tcBorders>
            <w:shd w:val="clear" w:color="000000" w:fill="E7E6E6"/>
            <w:noWrap/>
            <w:vAlign w:val="center"/>
            <w:hideMark/>
          </w:tcPr>
          <w:p w:rsidR="005358A7" w:rsidRPr="005358A7" w:rsidRDefault="005358A7" w:rsidP="005358A7">
            <w:pPr>
              <w:jc w:val="right"/>
              <w:rPr>
                <w:rFonts w:cs="Calibri"/>
                <w:color w:val="000000"/>
                <w:lang w:val="ca-ES"/>
              </w:rPr>
            </w:pPr>
            <w:r w:rsidRPr="005358A7">
              <w:rPr>
                <w:rFonts w:cs="Calibri"/>
                <w:color w:val="000000"/>
                <w:lang w:val="ca-ES"/>
              </w:rPr>
              <w:t>%</w:t>
            </w:r>
          </w:p>
        </w:tc>
      </w:tr>
      <w:tr w:rsidR="005358A7" w:rsidRPr="005358A7" w:rsidTr="000851FE">
        <w:trPr>
          <w:trHeight w:val="525"/>
          <w:jc w:val="center"/>
        </w:trPr>
        <w:tc>
          <w:tcPr>
            <w:tcW w:w="5093" w:type="dxa"/>
            <w:tcBorders>
              <w:top w:val="single" w:sz="8" w:space="0" w:color="auto"/>
              <w:left w:val="single" w:sz="8" w:space="0" w:color="auto"/>
              <w:bottom w:val="single" w:sz="8" w:space="0" w:color="auto"/>
              <w:right w:val="single" w:sz="8" w:space="0" w:color="auto"/>
            </w:tcBorders>
            <w:shd w:val="clear" w:color="auto" w:fill="auto"/>
            <w:hideMark/>
          </w:tcPr>
          <w:p w:rsidR="005358A7" w:rsidRPr="005358A7" w:rsidRDefault="005358A7" w:rsidP="005358A7">
            <w:pPr>
              <w:jc w:val="left"/>
              <w:rPr>
                <w:rFonts w:cs="Calibri"/>
                <w:color w:val="000000"/>
                <w:lang w:val="ca-ES"/>
              </w:rPr>
            </w:pPr>
            <w:r w:rsidRPr="005358A7">
              <w:rPr>
                <w:rFonts w:cs="Calibri"/>
                <w:color w:val="000000"/>
                <w:lang w:val="ca-ES"/>
              </w:rPr>
              <w:t xml:space="preserve">Salarials + Seguretat Social (1 cuiner/a, 3 ajudants de cuina, 2 transportistes + 4 monitors/es) </w:t>
            </w:r>
          </w:p>
        </w:tc>
        <w:tc>
          <w:tcPr>
            <w:tcW w:w="1278" w:type="dxa"/>
            <w:tcBorders>
              <w:top w:val="single" w:sz="8" w:space="0" w:color="auto"/>
              <w:left w:val="nil"/>
              <w:bottom w:val="single" w:sz="4" w:space="0" w:color="auto"/>
              <w:right w:val="single" w:sz="8" w:space="0" w:color="auto"/>
            </w:tcBorders>
            <w:shd w:val="clear" w:color="auto" w:fill="auto"/>
            <w:noWrap/>
            <w:vAlign w:val="center"/>
            <w:hideMark/>
          </w:tcPr>
          <w:p w:rsidR="005358A7" w:rsidRPr="005358A7" w:rsidRDefault="005358A7" w:rsidP="005358A7">
            <w:pPr>
              <w:jc w:val="right"/>
              <w:rPr>
                <w:rFonts w:cs="Calibri"/>
                <w:color w:val="000000"/>
                <w:lang w:val="ca-ES"/>
              </w:rPr>
            </w:pPr>
            <w:r w:rsidRPr="005358A7">
              <w:rPr>
                <w:rFonts w:cs="Calibri"/>
                <w:color w:val="000000"/>
                <w:lang w:val="ca-ES"/>
              </w:rPr>
              <w:t>82.367,25</w:t>
            </w:r>
            <w:r w:rsidRPr="005358A7">
              <w:rPr>
                <w:rFonts w:cs="Calibri"/>
                <w:b/>
                <w:bCs/>
                <w:color w:val="000000"/>
                <w:lang w:val="ca-ES"/>
              </w:rPr>
              <w:t xml:space="preserve"> </w:t>
            </w:r>
            <w:r w:rsidRPr="005358A7">
              <w:rPr>
                <w:rFonts w:cs="Calibri"/>
                <w:bCs/>
                <w:color w:val="000000"/>
                <w:lang w:val="ca-ES"/>
              </w:rPr>
              <w:t>€</w:t>
            </w:r>
          </w:p>
        </w:tc>
        <w:tc>
          <w:tcPr>
            <w:tcW w:w="992" w:type="dxa"/>
            <w:tcBorders>
              <w:top w:val="single" w:sz="8" w:space="0" w:color="auto"/>
              <w:left w:val="nil"/>
              <w:bottom w:val="single" w:sz="8" w:space="0" w:color="auto"/>
              <w:right w:val="single" w:sz="8" w:space="0" w:color="auto"/>
            </w:tcBorders>
            <w:shd w:val="clear" w:color="auto" w:fill="auto"/>
            <w:noWrap/>
            <w:vAlign w:val="center"/>
            <w:hideMark/>
          </w:tcPr>
          <w:p w:rsidR="005358A7" w:rsidRPr="005358A7" w:rsidRDefault="005358A7" w:rsidP="005358A7">
            <w:pPr>
              <w:jc w:val="right"/>
              <w:rPr>
                <w:rFonts w:cs="Calibri"/>
                <w:color w:val="000000"/>
                <w:lang w:val="ca-ES"/>
              </w:rPr>
            </w:pPr>
            <w:r w:rsidRPr="005358A7">
              <w:rPr>
                <w:rFonts w:cs="Calibri"/>
                <w:color w:val="000000"/>
                <w:lang w:val="ca-ES"/>
              </w:rPr>
              <w:t>50,00 %</w:t>
            </w:r>
          </w:p>
        </w:tc>
      </w:tr>
      <w:tr w:rsidR="005358A7" w:rsidRPr="005358A7" w:rsidTr="000851FE">
        <w:trPr>
          <w:trHeight w:val="300"/>
          <w:jc w:val="center"/>
        </w:trPr>
        <w:tc>
          <w:tcPr>
            <w:tcW w:w="5093" w:type="dxa"/>
            <w:tcBorders>
              <w:top w:val="nil"/>
              <w:left w:val="single" w:sz="8" w:space="0" w:color="auto"/>
              <w:bottom w:val="single" w:sz="8" w:space="0" w:color="auto"/>
              <w:right w:val="single" w:sz="4" w:space="0" w:color="auto"/>
            </w:tcBorders>
            <w:shd w:val="clear" w:color="auto" w:fill="auto"/>
            <w:noWrap/>
            <w:vAlign w:val="center"/>
            <w:hideMark/>
          </w:tcPr>
          <w:p w:rsidR="005358A7" w:rsidRPr="005358A7" w:rsidRDefault="005358A7" w:rsidP="005358A7">
            <w:pPr>
              <w:jc w:val="left"/>
              <w:rPr>
                <w:rFonts w:cs="Calibri"/>
                <w:color w:val="000000"/>
                <w:lang w:val="ca-ES"/>
              </w:rPr>
            </w:pPr>
            <w:r w:rsidRPr="005358A7">
              <w:rPr>
                <w:rFonts w:cs="Calibri"/>
                <w:color w:val="000000"/>
                <w:lang w:val="ca-ES"/>
              </w:rPr>
              <w:t xml:space="preserve">Aliments </w:t>
            </w:r>
          </w:p>
        </w:tc>
        <w:tc>
          <w:tcPr>
            <w:tcW w:w="12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358A7" w:rsidRPr="005358A7" w:rsidRDefault="005358A7" w:rsidP="005358A7">
            <w:pPr>
              <w:jc w:val="right"/>
              <w:rPr>
                <w:rFonts w:cs="Calibri"/>
                <w:color w:val="000000"/>
                <w:lang w:val="ca-ES"/>
              </w:rPr>
            </w:pPr>
            <w:r w:rsidRPr="005358A7">
              <w:rPr>
                <w:rFonts w:cs="Calibri"/>
                <w:color w:val="000000"/>
                <w:lang w:val="ca-ES"/>
              </w:rPr>
              <w:t>68.851,14</w:t>
            </w:r>
            <w:r w:rsidRPr="005358A7">
              <w:rPr>
                <w:rFonts w:cs="Calibri"/>
                <w:bCs/>
                <w:color w:val="000000"/>
                <w:lang w:val="ca-ES"/>
              </w:rPr>
              <w:t>€</w:t>
            </w:r>
          </w:p>
        </w:tc>
        <w:tc>
          <w:tcPr>
            <w:tcW w:w="992" w:type="dxa"/>
            <w:tcBorders>
              <w:top w:val="nil"/>
              <w:left w:val="single" w:sz="4" w:space="0" w:color="auto"/>
              <w:bottom w:val="single" w:sz="8" w:space="0" w:color="auto"/>
              <w:right w:val="single" w:sz="8" w:space="0" w:color="auto"/>
            </w:tcBorders>
            <w:shd w:val="clear" w:color="auto" w:fill="auto"/>
            <w:noWrap/>
            <w:vAlign w:val="center"/>
            <w:hideMark/>
          </w:tcPr>
          <w:p w:rsidR="005358A7" w:rsidRPr="005358A7" w:rsidRDefault="005358A7" w:rsidP="005358A7">
            <w:pPr>
              <w:jc w:val="right"/>
              <w:rPr>
                <w:rFonts w:cs="Calibri"/>
                <w:color w:val="000000"/>
                <w:lang w:val="ca-ES"/>
              </w:rPr>
            </w:pPr>
            <w:r w:rsidRPr="005358A7">
              <w:rPr>
                <w:rFonts w:cs="Calibri"/>
                <w:color w:val="000000"/>
                <w:lang w:val="ca-ES"/>
              </w:rPr>
              <w:t>41,80 %</w:t>
            </w:r>
          </w:p>
        </w:tc>
      </w:tr>
      <w:tr w:rsidR="005358A7" w:rsidRPr="005358A7" w:rsidTr="000851FE">
        <w:trPr>
          <w:trHeight w:val="262"/>
          <w:jc w:val="center"/>
        </w:trPr>
        <w:tc>
          <w:tcPr>
            <w:tcW w:w="5093" w:type="dxa"/>
            <w:tcBorders>
              <w:top w:val="nil"/>
              <w:left w:val="single" w:sz="8" w:space="0" w:color="auto"/>
              <w:bottom w:val="single" w:sz="8" w:space="0" w:color="auto"/>
              <w:right w:val="single" w:sz="8" w:space="0" w:color="auto"/>
            </w:tcBorders>
            <w:shd w:val="clear" w:color="auto" w:fill="auto"/>
            <w:noWrap/>
            <w:vAlign w:val="center"/>
            <w:hideMark/>
          </w:tcPr>
          <w:p w:rsidR="005358A7" w:rsidRPr="005358A7" w:rsidRDefault="005358A7" w:rsidP="005358A7">
            <w:pPr>
              <w:jc w:val="left"/>
              <w:rPr>
                <w:rFonts w:cs="Calibri"/>
                <w:color w:val="000000"/>
                <w:lang w:val="ca-ES"/>
              </w:rPr>
            </w:pPr>
            <w:r w:rsidRPr="005358A7">
              <w:rPr>
                <w:rFonts w:cs="Calibri"/>
                <w:color w:val="000000"/>
                <w:lang w:val="ca-ES"/>
              </w:rPr>
              <w:t>Materials i consumibles</w:t>
            </w:r>
          </w:p>
        </w:tc>
        <w:tc>
          <w:tcPr>
            <w:tcW w:w="1278" w:type="dxa"/>
            <w:tcBorders>
              <w:top w:val="nil"/>
              <w:left w:val="nil"/>
              <w:bottom w:val="single" w:sz="8" w:space="0" w:color="auto"/>
              <w:right w:val="single" w:sz="8" w:space="0" w:color="auto"/>
            </w:tcBorders>
            <w:shd w:val="clear" w:color="auto" w:fill="auto"/>
            <w:noWrap/>
            <w:vAlign w:val="center"/>
            <w:hideMark/>
          </w:tcPr>
          <w:p w:rsidR="005358A7" w:rsidRPr="005358A7" w:rsidRDefault="005358A7" w:rsidP="005358A7">
            <w:pPr>
              <w:jc w:val="right"/>
              <w:rPr>
                <w:rFonts w:cs="Calibri"/>
                <w:color w:val="000000"/>
                <w:lang w:val="ca-ES"/>
              </w:rPr>
            </w:pPr>
            <w:r w:rsidRPr="005358A7">
              <w:rPr>
                <w:rFonts w:cs="Calibri"/>
                <w:color w:val="000000"/>
                <w:lang w:val="ca-ES"/>
              </w:rPr>
              <w:t>611,80</w:t>
            </w:r>
            <w:r w:rsidRPr="005358A7">
              <w:rPr>
                <w:rFonts w:cs="Calibri"/>
                <w:b/>
                <w:bCs/>
                <w:color w:val="000000"/>
                <w:lang w:val="ca-ES"/>
              </w:rPr>
              <w:t xml:space="preserve"> </w:t>
            </w:r>
            <w:r w:rsidRPr="005358A7">
              <w:rPr>
                <w:rFonts w:cs="Calibri"/>
                <w:bCs/>
                <w:color w:val="000000"/>
                <w:lang w:val="ca-ES"/>
              </w:rPr>
              <w:t>€</w:t>
            </w:r>
          </w:p>
        </w:tc>
        <w:tc>
          <w:tcPr>
            <w:tcW w:w="992" w:type="dxa"/>
            <w:tcBorders>
              <w:top w:val="nil"/>
              <w:left w:val="nil"/>
              <w:bottom w:val="single" w:sz="8" w:space="0" w:color="auto"/>
              <w:right w:val="single" w:sz="8" w:space="0" w:color="auto"/>
            </w:tcBorders>
            <w:shd w:val="clear" w:color="auto" w:fill="auto"/>
            <w:noWrap/>
            <w:vAlign w:val="center"/>
            <w:hideMark/>
          </w:tcPr>
          <w:p w:rsidR="005358A7" w:rsidRPr="005358A7" w:rsidRDefault="005358A7" w:rsidP="005358A7">
            <w:pPr>
              <w:jc w:val="right"/>
              <w:rPr>
                <w:rFonts w:cs="Calibri"/>
                <w:color w:val="000000"/>
                <w:lang w:val="ca-ES"/>
              </w:rPr>
            </w:pPr>
            <w:r w:rsidRPr="005358A7">
              <w:rPr>
                <w:rFonts w:cs="Calibri"/>
                <w:color w:val="000000"/>
                <w:lang w:val="ca-ES"/>
              </w:rPr>
              <w:t>0,37 %</w:t>
            </w:r>
          </w:p>
        </w:tc>
      </w:tr>
      <w:tr w:rsidR="005358A7" w:rsidRPr="005358A7" w:rsidTr="000851FE">
        <w:trPr>
          <w:trHeight w:val="266"/>
          <w:jc w:val="center"/>
        </w:trPr>
        <w:tc>
          <w:tcPr>
            <w:tcW w:w="5093" w:type="dxa"/>
            <w:tcBorders>
              <w:top w:val="nil"/>
              <w:left w:val="single" w:sz="8" w:space="0" w:color="auto"/>
              <w:bottom w:val="single" w:sz="8" w:space="0" w:color="auto"/>
              <w:right w:val="single" w:sz="8" w:space="0" w:color="auto"/>
            </w:tcBorders>
            <w:shd w:val="clear" w:color="auto" w:fill="auto"/>
            <w:vAlign w:val="center"/>
            <w:hideMark/>
          </w:tcPr>
          <w:p w:rsidR="005358A7" w:rsidRPr="005358A7" w:rsidRDefault="005358A7" w:rsidP="005358A7">
            <w:pPr>
              <w:jc w:val="left"/>
              <w:rPr>
                <w:rFonts w:cs="Calibri"/>
                <w:color w:val="000000"/>
                <w:lang w:val="ca-ES"/>
              </w:rPr>
            </w:pPr>
            <w:r w:rsidRPr="005358A7">
              <w:rPr>
                <w:rFonts w:cs="Calibri"/>
                <w:color w:val="000000"/>
                <w:lang w:val="ca-ES"/>
              </w:rPr>
              <w:lastRenderedPageBreak/>
              <w:t>Combustible (30 km / dia) i manteniment vehicle</w:t>
            </w:r>
          </w:p>
        </w:tc>
        <w:tc>
          <w:tcPr>
            <w:tcW w:w="1278" w:type="dxa"/>
            <w:tcBorders>
              <w:top w:val="nil"/>
              <w:left w:val="nil"/>
              <w:bottom w:val="single" w:sz="8" w:space="0" w:color="auto"/>
              <w:right w:val="single" w:sz="8" w:space="0" w:color="auto"/>
            </w:tcBorders>
            <w:shd w:val="clear" w:color="auto" w:fill="auto"/>
            <w:noWrap/>
            <w:vAlign w:val="center"/>
            <w:hideMark/>
          </w:tcPr>
          <w:p w:rsidR="005358A7" w:rsidRPr="005358A7" w:rsidRDefault="005358A7" w:rsidP="005358A7">
            <w:pPr>
              <w:jc w:val="right"/>
              <w:rPr>
                <w:rFonts w:cs="Calibri"/>
                <w:color w:val="000000"/>
                <w:lang w:val="ca-ES"/>
              </w:rPr>
            </w:pPr>
            <w:r w:rsidRPr="005358A7">
              <w:rPr>
                <w:rFonts w:cs="Calibri"/>
                <w:color w:val="000000"/>
                <w:lang w:val="ca-ES"/>
              </w:rPr>
              <w:t>460,00</w:t>
            </w:r>
            <w:r w:rsidRPr="005358A7">
              <w:rPr>
                <w:rFonts w:cs="Calibri"/>
                <w:b/>
                <w:bCs/>
                <w:color w:val="000000"/>
                <w:lang w:val="ca-ES"/>
              </w:rPr>
              <w:t xml:space="preserve"> </w:t>
            </w:r>
            <w:r w:rsidRPr="005358A7">
              <w:rPr>
                <w:rFonts w:cs="Calibri"/>
                <w:bCs/>
                <w:color w:val="000000"/>
                <w:lang w:val="ca-ES"/>
              </w:rPr>
              <w:t>€</w:t>
            </w:r>
          </w:p>
        </w:tc>
        <w:tc>
          <w:tcPr>
            <w:tcW w:w="992" w:type="dxa"/>
            <w:tcBorders>
              <w:top w:val="nil"/>
              <w:left w:val="nil"/>
              <w:bottom w:val="single" w:sz="8" w:space="0" w:color="auto"/>
              <w:right w:val="single" w:sz="8" w:space="0" w:color="auto"/>
            </w:tcBorders>
            <w:shd w:val="clear" w:color="auto" w:fill="auto"/>
            <w:noWrap/>
            <w:vAlign w:val="center"/>
            <w:hideMark/>
          </w:tcPr>
          <w:p w:rsidR="005358A7" w:rsidRPr="005358A7" w:rsidRDefault="005358A7" w:rsidP="005358A7">
            <w:pPr>
              <w:jc w:val="right"/>
              <w:rPr>
                <w:rFonts w:cs="Calibri"/>
                <w:color w:val="000000"/>
                <w:lang w:val="ca-ES"/>
              </w:rPr>
            </w:pPr>
            <w:r w:rsidRPr="005358A7">
              <w:rPr>
                <w:rFonts w:cs="Calibri"/>
                <w:color w:val="000000"/>
                <w:lang w:val="ca-ES"/>
              </w:rPr>
              <w:t>0,28 %</w:t>
            </w:r>
          </w:p>
        </w:tc>
      </w:tr>
      <w:tr w:rsidR="005358A7" w:rsidRPr="005358A7" w:rsidTr="000851FE">
        <w:trPr>
          <w:trHeight w:val="315"/>
          <w:jc w:val="center"/>
        </w:trPr>
        <w:tc>
          <w:tcPr>
            <w:tcW w:w="5093" w:type="dxa"/>
            <w:tcBorders>
              <w:top w:val="nil"/>
              <w:left w:val="single" w:sz="8" w:space="0" w:color="auto"/>
              <w:bottom w:val="single" w:sz="8" w:space="0" w:color="auto"/>
              <w:right w:val="single" w:sz="8" w:space="0" w:color="auto"/>
            </w:tcBorders>
            <w:shd w:val="clear" w:color="auto" w:fill="auto"/>
            <w:noWrap/>
            <w:vAlign w:val="center"/>
            <w:hideMark/>
          </w:tcPr>
          <w:p w:rsidR="005358A7" w:rsidRPr="005358A7" w:rsidRDefault="005358A7" w:rsidP="005358A7">
            <w:pPr>
              <w:jc w:val="left"/>
              <w:rPr>
                <w:rFonts w:cs="Calibri"/>
                <w:color w:val="000000"/>
                <w:lang w:val="ca-ES"/>
              </w:rPr>
            </w:pPr>
            <w:r w:rsidRPr="005358A7">
              <w:rPr>
                <w:rFonts w:cs="Calibri"/>
                <w:color w:val="000000"/>
                <w:lang w:val="ca-ES"/>
              </w:rPr>
              <w:t xml:space="preserve">Amortització i reparació de maquinaria </w:t>
            </w:r>
          </w:p>
        </w:tc>
        <w:tc>
          <w:tcPr>
            <w:tcW w:w="1278" w:type="dxa"/>
            <w:tcBorders>
              <w:top w:val="nil"/>
              <w:left w:val="nil"/>
              <w:bottom w:val="single" w:sz="8" w:space="0" w:color="auto"/>
              <w:right w:val="single" w:sz="8" w:space="0" w:color="auto"/>
            </w:tcBorders>
            <w:shd w:val="clear" w:color="auto" w:fill="auto"/>
            <w:noWrap/>
            <w:vAlign w:val="center"/>
            <w:hideMark/>
          </w:tcPr>
          <w:p w:rsidR="005358A7" w:rsidRPr="005358A7" w:rsidRDefault="005358A7" w:rsidP="005358A7">
            <w:pPr>
              <w:jc w:val="right"/>
              <w:rPr>
                <w:rFonts w:cs="Calibri"/>
                <w:color w:val="000000"/>
                <w:lang w:val="ca-ES"/>
              </w:rPr>
            </w:pPr>
            <w:r w:rsidRPr="005358A7">
              <w:rPr>
                <w:rFonts w:cs="Calibri"/>
                <w:color w:val="000000"/>
                <w:lang w:val="ca-ES"/>
              </w:rPr>
              <w:t>517,50</w:t>
            </w:r>
            <w:r w:rsidRPr="005358A7">
              <w:rPr>
                <w:rFonts w:cs="Calibri"/>
                <w:b/>
                <w:bCs/>
                <w:color w:val="000000"/>
                <w:lang w:val="ca-ES"/>
              </w:rPr>
              <w:t xml:space="preserve"> </w:t>
            </w:r>
            <w:r w:rsidRPr="005358A7">
              <w:rPr>
                <w:rFonts w:cs="Calibri"/>
                <w:bCs/>
                <w:color w:val="000000"/>
                <w:lang w:val="ca-ES"/>
              </w:rPr>
              <w:t>€</w:t>
            </w:r>
          </w:p>
        </w:tc>
        <w:tc>
          <w:tcPr>
            <w:tcW w:w="992" w:type="dxa"/>
            <w:tcBorders>
              <w:top w:val="nil"/>
              <w:left w:val="nil"/>
              <w:bottom w:val="single" w:sz="8" w:space="0" w:color="auto"/>
              <w:right w:val="single" w:sz="8" w:space="0" w:color="auto"/>
            </w:tcBorders>
            <w:shd w:val="clear" w:color="auto" w:fill="auto"/>
            <w:noWrap/>
            <w:vAlign w:val="center"/>
            <w:hideMark/>
          </w:tcPr>
          <w:p w:rsidR="005358A7" w:rsidRPr="005358A7" w:rsidRDefault="005358A7" w:rsidP="005358A7">
            <w:pPr>
              <w:jc w:val="right"/>
              <w:rPr>
                <w:rFonts w:cs="Calibri"/>
                <w:color w:val="000000"/>
                <w:lang w:val="ca-ES"/>
              </w:rPr>
            </w:pPr>
            <w:r w:rsidRPr="005358A7">
              <w:rPr>
                <w:rFonts w:cs="Calibri"/>
                <w:color w:val="000000"/>
                <w:lang w:val="ca-ES"/>
              </w:rPr>
              <w:t>0,31 %</w:t>
            </w:r>
          </w:p>
        </w:tc>
      </w:tr>
      <w:tr w:rsidR="005358A7" w:rsidRPr="005358A7" w:rsidTr="000851FE">
        <w:trPr>
          <w:trHeight w:val="106"/>
          <w:jc w:val="center"/>
        </w:trPr>
        <w:tc>
          <w:tcPr>
            <w:tcW w:w="5093" w:type="dxa"/>
            <w:tcBorders>
              <w:top w:val="nil"/>
              <w:left w:val="single" w:sz="8" w:space="0" w:color="auto"/>
              <w:bottom w:val="single" w:sz="8" w:space="0" w:color="auto"/>
              <w:right w:val="single" w:sz="8" w:space="0" w:color="auto"/>
            </w:tcBorders>
            <w:shd w:val="clear" w:color="000000" w:fill="E7E6E6"/>
            <w:noWrap/>
            <w:vAlign w:val="center"/>
            <w:hideMark/>
          </w:tcPr>
          <w:p w:rsidR="005358A7" w:rsidRPr="005358A7" w:rsidRDefault="005358A7" w:rsidP="005358A7">
            <w:pPr>
              <w:jc w:val="left"/>
              <w:rPr>
                <w:rFonts w:cs="Calibri"/>
                <w:b/>
                <w:bCs/>
                <w:i/>
                <w:iCs/>
                <w:color w:val="000000"/>
                <w:lang w:val="ca-ES"/>
              </w:rPr>
            </w:pPr>
            <w:r w:rsidRPr="005358A7">
              <w:rPr>
                <w:rFonts w:cs="Calibri"/>
                <w:b/>
                <w:bCs/>
                <w:i/>
                <w:iCs/>
                <w:color w:val="000000"/>
                <w:lang w:val="ca-ES"/>
              </w:rPr>
              <w:t xml:space="preserve">Costos indirectes </w:t>
            </w:r>
          </w:p>
        </w:tc>
        <w:tc>
          <w:tcPr>
            <w:tcW w:w="1278" w:type="dxa"/>
            <w:tcBorders>
              <w:top w:val="nil"/>
              <w:left w:val="nil"/>
              <w:bottom w:val="single" w:sz="8" w:space="0" w:color="auto"/>
              <w:right w:val="single" w:sz="8" w:space="0" w:color="auto"/>
            </w:tcBorders>
            <w:shd w:val="clear" w:color="000000" w:fill="E7E6E6"/>
            <w:noWrap/>
            <w:vAlign w:val="center"/>
            <w:hideMark/>
          </w:tcPr>
          <w:p w:rsidR="005358A7" w:rsidRPr="005358A7" w:rsidRDefault="005358A7" w:rsidP="005358A7">
            <w:pPr>
              <w:jc w:val="right"/>
              <w:rPr>
                <w:rFonts w:cs="Calibri"/>
                <w:b/>
                <w:bCs/>
                <w:color w:val="000000"/>
                <w:lang w:val="ca-ES"/>
              </w:rPr>
            </w:pPr>
          </w:p>
        </w:tc>
        <w:tc>
          <w:tcPr>
            <w:tcW w:w="992" w:type="dxa"/>
            <w:tcBorders>
              <w:top w:val="nil"/>
              <w:left w:val="nil"/>
              <w:bottom w:val="single" w:sz="8" w:space="0" w:color="auto"/>
              <w:right w:val="single" w:sz="8" w:space="0" w:color="auto"/>
            </w:tcBorders>
            <w:shd w:val="clear" w:color="000000" w:fill="E7E6E6"/>
            <w:noWrap/>
            <w:vAlign w:val="center"/>
            <w:hideMark/>
          </w:tcPr>
          <w:p w:rsidR="005358A7" w:rsidRPr="005358A7" w:rsidRDefault="005358A7" w:rsidP="005358A7">
            <w:pPr>
              <w:jc w:val="right"/>
              <w:rPr>
                <w:rFonts w:cs="Calibri"/>
                <w:color w:val="000000"/>
                <w:lang w:val="ca-ES"/>
              </w:rPr>
            </w:pPr>
            <w:r w:rsidRPr="005358A7">
              <w:rPr>
                <w:rFonts w:cs="Calibri"/>
                <w:color w:val="000000"/>
                <w:lang w:val="ca-ES"/>
              </w:rPr>
              <w:t>%</w:t>
            </w:r>
          </w:p>
        </w:tc>
      </w:tr>
      <w:tr w:rsidR="005358A7" w:rsidRPr="005358A7" w:rsidTr="000851FE">
        <w:trPr>
          <w:trHeight w:val="266"/>
          <w:jc w:val="center"/>
        </w:trPr>
        <w:tc>
          <w:tcPr>
            <w:tcW w:w="5093" w:type="dxa"/>
            <w:tcBorders>
              <w:top w:val="nil"/>
              <w:left w:val="single" w:sz="8" w:space="0" w:color="auto"/>
              <w:bottom w:val="single" w:sz="8" w:space="0" w:color="auto"/>
              <w:right w:val="single" w:sz="8" w:space="0" w:color="auto"/>
            </w:tcBorders>
            <w:shd w:val="clear" w:color="auto" w:fill="auto"/>
            <w:noWrap/>
            <w:vAlign w:val="center"/>
            <w:hideMark/>
          </w:tcPr>
          <w:p w:rsidR="005358A7" w:rsidRPr="005358A7" w:rsidRDefault="005358A7" w:rsidP="005358A7">
            <w:pPr>
              <w:jc w:val="left"/>
              <w:rPr>
                <w:rFonts w:cs="Calibri"/>
                <w:color w:val="000000"/>
                <w:lang w:val="ca-ES"/>
              </w:rPr>
            </w:pPr>
            <w:r w:rsidRPr="005358A7">
              <w:rPr>
                <w:rFonts w:cs="Calibri"/>
                <w:color w:val="000000"/>
                <w:lang w:val="ca-ES"/>
              </w:rPr>
              <w:t>Assegurances</w:t>
            </w:r>
          </w:p>
        </w:tc>
        <w:tc>
          <w:tcPr>
            <w:tcW w:w="1278" w:type="dxa"/>
            <w:tcBorders>
              <w:top w:val="nil"/>
              <w:left w:val="nil"/>
              <w:bottom w:val="single" w:sz="8" w:space="0" w:color="auto"/>
              <w:right w:val="single" w:sz="8" w:space="0" w:color="auto"/>
            </w:tcBorders>
            <w:shd w:val="clear" w:color="auto" w:fill="auto"/>
            <w:noWrap/>
            <w:vAlign w:val="center"/>
            <w:hideMark/>
          </w:tcPr>
          <w:p w:rsidR="005358A7" w:rsidRPr="005358A7" w:rsidRDefault="005358A7" w:rsidP="005358A7">
            <w:pPr>
              <w:jc w:val="right"/>
              <w:rPr>
                <w:rFonts w:cs="Calibri"/>
                <w:color w:val="000000"/>
                <w:lang w:val="ca-ES"/>
              </w:rPr>
            </w:pPr>
            <w:r w:rsidRPr="005358A7">
              <w:rPr>
                <w:rFonts w:cs="Calibri"/>
                <w:color w:val="000000"/>
                <w:lang w:val="ca-ES"/>
              </w:rPr>
              <w:t>442,75</w:t>
            </w:r>
            <w:r w:rsidRPr="005358A7">
              <w:rPr>
                <w:rFonts w:cs="Calibri"/>
                <w:b/>
                <w:bCs/>
                <w:color w:val="000000"/>
                <w:lang w:val="ca-ES"/>
              </w:rPr>
              <w:t xml:space="preserve"> </w:t>
            </w:r>
            <w:r w:rsidRPr="005358A7">
              <w:rPr>
                <w:rFonts w:cs="Calibri"/>
                <w:bCs/>
                <w:color w:val="000000"/>
                <w:lang w:val="ca-ES"/>
              </w:rPr>
              <w:t>€</w:t>
            </w:r>
          </w:p>
        </w:tc>
        <w:tc>
          <w:tcPr>
            <w:tcW w:w="992" w:type="dxa"/>
            <w:tcBorders>
              <w:top w:val="nil"/>
              <w:left w:val="nil"/>
              <w:bottom w:val="single" w:sz="8" w:space="0" w:color="auto"/>
              <w:right w:val="single" w:sz="8" w:space="0" w:color="auto"/>
            </w:tcBorders>
            <w:shd w:val="clear" w:color="auto" w:fill="auto"/>
            <w:noWrap/>
            <w:vAlign w:val="center"/>
            <w:hideMark/>
          </w:tcPr>
          <w:p w:rsidR="005358A7" w:rsidRPr="005358A7" w:rsidRDefault="005358A7" w:rsidP="005358A7">
            <w:pPr>
              <w:jc w:val="right"/>
              <w:rPr>
                <w:rFonts w:cs="Calibri"/>
                <w:color w:val="000000"/>
                <w:lang w:val="ca-ES"/>
              </w:rPr>
            </w:pPr>
            <w:r w:rsidRPr="005358A7">
              <w:rPr>
                <w:rFonts w:cs="Calibri"/>
                <w:color w:val="000000"/>
                <w:lang w:val="ca-ES"/>
              </w:rPr>
              <w:t>0,27 %</w:t>
            </w:r>
          </w:p>
        </w:tc>
      </w:tr>
      <w:tr w:rsidR="005358A7" w:rsidRPr="005358A7" w:rsidTr="000851FE">
        <w:trPr>
          <w:trHeight w:val="256"/>
          <w:jc w:val="center"/>
        </w:trPr>
        <w:tc>
          <w:tcPr>
            <w:tcW w:w="5093" w:type="dxa"/>
            <w:tcBorders>
              <w:top w:val="nil"/>
              <w:left w:val="single" w:sz="8" w:space="0" w:color="auto"/>
              <w:bottom w:val="single" w:sz="8" w:space="0" w:color="auto"/>
              <w:right w:val="single" w:sz="8" w:space="0" w:color="auto"/>
            </w:tcBorders>
            <w:shd w:val="clear" w:color="auto" w:fill="auto"/>
            <w:noWrap/>
            <w:vAlign w:val="center"/>
            <w:hideMark/>
          </w:tcPr>
          <w:p w:rsidR="005358A7" w:rsidRPr="005358A7" w:rsidRDefault="005358A7" w:rsidP="005358A7">
            <w:pPr>
              <w:jc w:val="left"/>
              <w:rPr>
                <w:rFonts w:cs="Calibri"/>
                <w:color w:val="000000"/>
                <w:lang w:val="ca-ES"/>
              </w:rPr>
            </w:pPr>
            <w:r w:rsidRPr="005358A7">
              <w:rPr>
                <w:rFonts w:cs="Calibri"/>
                <w:color w:val="000000"/>
                <w:lang w:val="ca-ES"/>
              </w:rPr>
              <w:t>Subministraments generals</w:t>
            </w:r>
          </w:p>
        </w:tc>
        <w:tc>
          <w:tcPr>
            <w:tcW w:w="1278" w:type="dxa"/>
            <w:tcBorders>
              <w:top w:val="nil"/>
              <w:left w:val="nil"/>
              <w:bottom w:val="single" w:sz="8" w:space="0" w:color="auto"/>
              <w:right w:val="single" w:sz="8" w:space="0" w:color="auto"/>
            </w:tcBorders>
            <w:shd w:val="clear" w:color="auto" w:fill="auto"/>
            <w:noWrap/>
            <w:vAlign w:val="center"/>
            <w:hideMark/>
          </w:tcPr>
          <w:p w:rsidR="005358A7" w:rsidRPr="005358A7" w:rsidRDefault="005358A7" w:rsidP="005358A7">
            <w:pPr>
              <w:jc w:val="right"/>
              <w:rPr>
                <w:rFonts w:cs="Calibri"/>
                <w:color w:val="000000"/>
                <w:lang w:val="ca-ES"/>
              </w:rPr>
            </w:pPr>
            <w:r w:rsidRPr="005358A7">
              <w:rPr>
                <w:rFonts w:cs="Calibri"/>
                <w:color w:val="000000"/>
                <w:lang w:val="ca-ES"/>
              </w:rPr>
              <w:t>10.350,00</w:t>
            </w:r>
            <w:r w:rsidRPr="005358A7">
              <w:rPr>
                <w:rFonts w:cs="Calibri"/>
                <w:b/>
                <w:bCs/>
                <w:color w:val="000000"/>
                <w:lang w:val="ca-ES"/>
              </w:rPr>
              <w:t xml:space="preserve"> </w:t>
            </w:r>
            <w:r w:rsidRPr="005358A7">
              <w:rPr>
                <w:rFonts w:cs="Calibri"/>
                <w:bCs/>
                <w:color w:val="000000"/>
                <w:lang w:val="ca-ES"/>
              </w:rPr>
              <w:t>€</w:t>
            </w:r>
          </w:p>
        </w:tc>
        <w:tc>
          <w:tcPr>
            <w:tcW w:w="992" w:type="dxa"/>
            <w:tcBorders>
              <w:top w:val="nil"/>
              <w:left w:val="nil"/>
              <w:bottom w:val="single" w:sz="8" w:space="0" w:color="auto"/>
              <w:right w:val="single" w:sz="8" w:space="0" w:color="auto"/>
            </w:tcBorders>
            <w:shd w:val="clear" w:color="auto" w:fill="auto"/>
            <w:noWrap/>
            <w:vAlign w:val="center"/>
            <w:hideMark/>
          </w:tcPr>
          <w:p w:rsidR="005358A7" w:rsidRPr="005358A7" w:rsidRDefault="005358A7" w:rsidP="005358A7">
            <w:pPr>
              <w:jc w:val="right"/>
              <w:rPr>
                <w:rFonts w:cs="Calibri"/>
                <w:color w:val="000000"/>
                <w:lang w:val="ca-ES"/>
              </w:rPr>
            </w:pPr>
            <w:r w:rsidRPr="005358A7">
              <w:rPr>
                <w:rFonts w:cs="Calibri"/>
                <w:color w:val="000000"/>
                <w:lang w:val="ca-ES"/>
              </w:rPr>
              <w:t>6,28 %</w:t>
            </w:r>
          </w:p>
        </w:tc>
      </w:tr>
      <w:tr w:rsidR="005358A7" w:rsidRPr="005358A7" w:rsidTr="000851FE">
        <w:trPr>
          <w:trHeight w:val="315"/>
          <w:jc w:val="center"/>
        </w:trPr>
        <w:tc>
          <w:tcPr>
            <w:tcW w:w="5093" w:type="dxa"/>
            <w:tcBorders>
              <w:top w:val="nil"/>
              <w:left w:val="single" w:sz="8" w:space="0" w:color="auto"/>
              <w:bottom w:val="single" w:sz="8" w:space="0" w:color="auto"/>
              <w:right w:val="single" w:sz="8" w:space="0" w:color="auto"/>
            </w:tcBorders>
            <w:shd w:val="clear" w:color="auto" w:fill="auto"/>
            <w:noWrap/>
            <w:vAlign w:val="center"/>
            <w:hideMark/>
          </w:tcPr>
          <w:p w:rsidR="005358A7" w:rsidRPr="005358A7" w:rsidRDefault="005358A7" w:rsidP="005358A7">
            <w:pPr>
              <w:jc w:val="left"/>
              <w:rPr>
                <w:rFonts w:cs="Calibri"/>
                <w:color w:val="000000"/>
                <w:lang w:val="ca-ES"/>
              </w:rPr>
            </w:pPr>
            <w:r w:rsidRPr="005358A7">
              <w:rPr>
                <w:rFonts w:cs="Calibri"/>
                <w:color w:val="000000"/>
                <w:lang w:val="ca-ES"/>
              </w:rPr>
              <w:t xml:space="preserve">Altres indirectes </w:t>
            </w:r>
          </w:p>
        </w:tc>
        <w:tc>
          <w:tcPr>
            <w:tcW w:w="1278" w:type="dxa"/>
            <w:tcBorders>
              <w:top w:val="nil"/>
              <w:left w:val="nil"/>
              <w:bottom w:val="single" w:sz="8" w:space="0" w:color="auto"/>
              <w:right w:val="single" w:sz="8" w:space="0" w:color="auto"/>
            </w:tcBorders>
            <w:shd w:val="clear" w:color="auto" w:fill="auto"/>
            <w:noWrap/>
            <w:vAlign w:val="center"/>
            <w:hideMark/>
          </w:tcPr>
          <w:p w:rsidR="005358A7" w:rsidRPr="005358A7" w:rsidRDefault="005358A7" w:rsidP="005358A7">
            <w:pPr>
              <w:jc w:val="right"/>
              <w:rPr>
                <w:rFonts w:cs="Calibri"/>
                <w:color w:val="000000"/>
                <w:lang w:val="ca-ES"/>
              </w:rPr>
            </w:pPr>
            <w:r w:rsidRPr="005358A7">
              <w:rPr>
                <w:rFonts w:cs="Calibri"/>
                <w:color w:val="000000"/>
                <w:lang w:val="ca-ES"/>
              </w:rPr>
              <w:t>859,40</w:t>
            </w:r>
            <w:r w:rsidRPr="005358A7">
              <w:rPr>
                <w:rFonts w:cs="Calibri"/>
                <w:b/>
                <w:bCs/>
                <w:color w:val="000000"/>
                <w:lang w:val="ca-ES"/>
              </w:rPr>
              <w:t xml:space="preserve"> </w:t>
            </w:r>
            <w:r w:rsidRPr="005358A7">
              <w:rPr>
                <w:rFonts w:cs="Calibri"/>
                <w:bCs/>
                <w:color w:val="000000"/>
                <w:lang w:val="ca-ES"/>
              </w:rPr>
              <w:t>€</w:t>
            </w:r>
          </w:p>
        </w:tc>
        <w:tc>
          <w:tcPr>
            <w:tcW w:w="992" w:type="dxa"/>
            <w:tcBorders>
              <w:top w:val="nil"/>
              <w:left w:val="nil"/>
              <w:bottom w:val="single" w:sz="8" w:space="0" w:color="auto"/>
              <w:right w:val="single" w:sz="8" w:space="0" w:color="auto"/>
            </w:tcBorders>
            <w:shd w:val="clear" w:color="auto" w:fill="auto"/>
            <w:noWrap/>
            <w:vAlign w:val="center"/>
            <w:hideMark/>
          </w:tcPr>
          <w:p w:rsidR="005358A7" w:rsidRPr="005358A7" w:rsidRDefault="005358A7" w:rsidP="005358A7">
            <w:pPr>
              <w:jc w:val="right"/>
              <w:rPr>
                <w:rFonts w:cs="Calibri"/>
                <w:color w:val="000000"/>
                <w:lang w:val="ca-ES"/>
              </w:rPr>
            </w:pPr>
            <w:r w:rsidRPr="005358A7">
              <w:rPr>
                <w:rFonts w:cs="Calibri"/>
                <w:color w:val="000000"/>
                <w:lang w:val="ca-ES"/>
              </w:rPr>
              <w:t>0,52 %</w:t>
            </w:r>
          </w:p>
        </w:tc>
      </w:tr>
      <w:tr w:rsidR="005358A7" w:rsidRPr="005358A7" w:rsidTr="000851FE">
        <w:trPr>
          <w:trHeight w:val="315"/>
          <w:jc w:val="center"/>
        </w:trPr>
        <w:tc>
          <w:tcPr>
            <w:tcW w:w="5093" w:type="dxa"/>
            <w:tcBorders>
              <w:top w:val="nil"/>
              <w:left w:val="single" w:sz="8" w:space="0" w:color="auto"/>
              <w:bottom w:val="single" w:sz="8" w:space="0" w:color="auto"/>
              <w:right w:val="single" w:sz="8" w:space="0" w:color="auto"/>
            </w:tcBorders>
            <w:shd w:val="clear" w:color="auto" w:fill="auto"/>
            <w:noWrap/>
            <w:vAlign w:val="center"/>
            <w:hideMark/>
          </w:tcPr>
          <w:p w:rsidR="005358A7" w:rsidRPr="005358A7" w:rsidRDefault="005358A7" w:rsidP="005358A7">
            <w:pPr>
              <w:jc w:val="left"/>
              <w:rPr>
                <w:rFonts w:cs="Calibri"/>
                <w:color w:val="000000"/>
                <w:lang w:val="ca-ES"/>
              </w:rPr>
            </w:pPr>
            <w:r w:rsidRPr="005358A7">
              <w:rPr>
                <w:rFonts w:cs="Calibri"/>
                <w:color w:val="000000"/>
                <w:lang w:val="ca-ES"/>
              </w:rPr>
              <w:t>Despeses generals d’estructura</w:t>
            </w:r>
          </w:p>
        </w:tc>
        <w:tc>
          <w:tcPr>
            <w:tcW w:w="1278" w:type="dxa"/>
            <w:tcBorders>
              <w:top w:val="nil"/>
              <w:left w:val="nil"/>
              <w:bottom w:val="single" w:sz="8" w:space="0" w:color="auto"/>
              <w:right w:val="single" w:sz="8" w:space="0" w:color="auto"/>
            </w:tcBorders>
            <w:shd w:val="clear" w:color="auto" w:fill="auto"/>
            <w:noWrap/>
            <w:vAlign w:val="center"/>
            <w:hideMark/>
          </w:tcPr>
          <w:p w:rsidR="005358A7" w:rsidRPr="005358A7" w:rsidRDefault="005358A7" w:rsidP="005358A7">
            <w:pPr>
              <w:jc w:val="right"/>
              <w:rPr>
                <w:rFonts w:cs="Calibri"/>
                <w:color w:val="000000"/>
                <w:lang w:val="ca-ES"/>
              </w:rPr>
            </w:pPr>
            <w:r w:rsidRPr="005358A7">
              <w:rPr>
                <w:rFonts w:cs="Calibri"/>
                <w:color w:val="000000"/>
                <w:lang w:val="ca-ES"/>
              </w:rPr>
              <w:t>270,51</w:t>
            </w:r>
            <w:r w:rsidRPr="005358A7">
              <w:rPr>
                <w:rFonts w:cs="Calibri"/>
                <w:b/>
                <w:bCs/>
                <w:color w:val="000000"/>
                <w:lang w:val="ca-ES"/>
              </w:rPr>
              <w:t xml:space="preserve"> </w:t>
            </w:r>
            <w:r w:rsidRPr="005358A7">
              <w:rPr>
                <w:rFonts w:cs="Calibri"/>
                <w:bCs/>
                <w:color w:val="000000"/>
                <w:lang w:val="ca-ES"/>
              </w:rPr>
              <w:t>€</w:t>
            </w:r>
          </w:p>
        </w:tc>
        <w:tc>
          <w:tcPr>
            <w:tcW w:w="992" w:type="dxa"/>
            <w:tcBorders>
              <w:top w:val="nil"/>
              <w:left w:val="nil"/>
              <w:bottom w:val="single" w:sz="8" w:space="0" w:color="auto"/>
              <w:right w:val="single" w:sz="8" w:space="0" w:color="auto"/>
            </w:tcBorders>
            <w:shd w:val="clear" w:color="auto" w:fill="auto"/>
            <w:noWrap/>
            <w:vAlign w:val="center"/>
            <w:hideMark/>
          </w:tcPr>
          <w:p w:rsidR="005358A7" w:rsidRPr="005358A7" w:rsidRDefault="005358A7" w:rsidP="005358A7">
            <w:pPr>
              <w:jc w:val="right"/>
              <w:rPr>
                <w:rFonts w:cs="Calibri"/>
                <w:color w:val="000000"/>
                <w:lang w:val="ca-ES"/>
              </w:rPr>
            </w:pPr>
            <w:r w:rsidRPr="005358A7">
              <w:rPr>
                <w:rFonts w:cs="Calibri"/>
                <w:color w:val="000000"/>
                <w:lang w:val="ca-ES"/>
              </w:rPr>
              <w:t>0,16%</w:t>
            </w:r>
          </w:p>
        </w:tc>
      </w:tr>
      <w:tr w:rsidR="005358A7" w:rsidRPr="005358A7" w:rsidTr="000851FE">
        <w:trPr>
          <w:trHeight w:val="315"/>
          <w:jc w:val="center"/>
        </w:trPr>
        <w:tc>
          <w:tcPr>
            <w:tcW w:w="5093" w:type="dxa"/>
            <w:tcBorders>
              <w:top w:val="nil"/>
              <w:left w:val="single" w:sz="8" w:space="0" w:color="auto"/>
              <w:bottom w:val="single" w:sz="8" w:space="0" w:color="auto"/>
              <w:right w:val="single" w:sz="8" w:space="0" w:color="auto"/>
            </w:tcBorders>
            <w:shd w:val="clear" w:color="000000" w:fill="D9D9D9"/>
            <w:noWrap/>
            <w:vAlign w:val="center"/>
            <w:hideMark/>
          </w:tcPr>
          <w:p w:rsidR="005358A7" w:rsidRPr="005358A7" w:rsidRDefault="005358A7" w:rsidP="005358A7">
            <w:pPr>
              <w:jc w:val="left"/>
              <w:rPr>
                <w:rFonts w:cs="Calibri"/>
                <w:b/>
                <w:bCs/>
                <w:lang w:val="ca-ES"/>
              </w:rPr>
            </w:pPr>
            <w:r w:rsidRPr="005358A7">
              <w:rPr>
                <w:rFonts w:cs="Calibri"/>
                <w:b/>
                <w:bCs/>
                <w:lang w:val="ca-ES"/>
              </w:rPr>
              <w:t>COSTOS TOTALS</w:t>
            </w:r>
          </w:p>
        </w:tc>
        <w:tc>
          <w:tcPr>
            <w:tcW w:w="1278" w:type="dxa"/>
            <w:tcBorders>
              <w:top w:val="nil"/>
              <w:left w:val="nil"/>
              <w:bottom w:val="single" w:sz="8" w:space="0" w:color="auto"/>
              <w:right w:val="single" w:sz="8" w:space="0" w:color="auto"/>
            </w:tcBorders>
            <w:shd w:val="clear" w:color="000000" w:fill="D9D9D9"/>
            <w:noWrap/>
            <w:vAlign w:val="center"/>
            <w:hideMark/>
          </w:tcPr>
          <w:p w:rsidR="005358A7" w:rsidRPr="005358A7" w:rsidRDefault="005358A7" w:rsidP="005358A7">
            <w:pPr>
              <w:jc w:val="right"/>
              <w:rPr>
                <w:rFonts w:cs="Calibri"/>
                <w:b/>
                <w:bCs/>
                <w:lang w:val="ca-ES"/>
              </w:rPr>
            </w:pPr>
          </w:p>
        </w:tc>
        <w:tc>
          <w:tcPr>
            <w:tcW w:w="992" w:type="dxa"/>
            <w:tcBorders>
              <w:top w:val="nil"/>
              <w:left w:val="nil"/>
              <w:bottom w:val="single" w:sz="8" w:space="0" w:color="auto"/>
              <w:right w:val="single" w:sz="8" w:space="0" w:color="auto"/>
            </w:tcBorders>
            <w:shd w:val="clear" w:color="000000" w:fill="D9D9D9"/>
            <w:noWrap/>
            <w:vAlign w:val="center"/>
            <w:hideMark/>
          </w:tcPr>
          <w:p w:rsidR="005358A7" w:rsidRPr="005358A7" w:rsidRDefault="005358A7" w:rsidP="005358A7">
            <w:pPr>
              <w:jc w:val="left"/>
              <w:rPr>
                <w:rFonts w:cs="Calibri"/>
                <w:b/>
                <w:bCs/>
                <w:lang w:val="ca-ES"/>
              </w:rPr>
            </w:pPr>
            <w:r w:rsidRPr="005358A7">
              <w:rPr>
                <w:rFonts w:cs="Calibri"/>
                <w:b/>
                <w:bCs/>
                <w:lang w:val="ca-ES"/>
              </w:rPr>
              <w:t> </w:t>
            </w:r>
          </w:p>
        </w:tc>
      </w:tr>
      <w:tr w:rsidR="005358A7" w:rsidRPr="005358A7" w:rsidTr="000851FE">
        <w:trPr>
          <w:trHeight w:val="315"/>
          <w:jc w:val="center"/>
        </w:trPr>
        <w:tc>
          <w:tcPr>
            <w:tcW w:w="5093" w:type="dxa"/>
            <w:tcBorders>
              <w:top w:val="nil"/>
              <w:left w:val="single" w:sz="8" w:space="0" w:color="auto"/>
              <w:bottom w:val="single" w:sz="8" w:space="0" w:color="auto"/>
              <w:right w:val="single" w:sz="8" w:space="0" w:color="auto"/>
            </w:tcBorders>
            <w:shd w:val="clear" w:color="auto" w:fill="auto"/>
            <w:noWrap/>
            <w:vAlign w:val="center"/>
            <w:hideMark/>
          </w:tcPr>
          <w:p w:rsidR="005358A7" w:rsidRPr="005358A7" w:rsidRDefault="005358A7" w:rsidP="005358A7">
            <w:pPr>
              <w:rPr>
                <w:rFonts w:cs="Calibri"/>
                <w:bCs/>
                <w:i/>
                <w:iCs/>
                <w:color w:val="000000"/>
                <w:lang w:val="ca-ES"/>
              </w:rPr>
            </w:pPr>
            <w:r w:rsidRPr="005358A7">
              <w:rPr>
                <w:rFonts w:cs="Calibri"/>
                <w:bCs/>
                <w:i/>
                <w:iCs/>
                <w:color w:val="000000"/>
                <w:lang w:val="ca-ES"/>
              </w:rPr>
              <w:t>Beneficis industrials (10%)</w:t>
            </w:r>
          </w:p>
        </w:tc>
        <w:tc>
          <w:tcPr>
            <w:tcW w:w="1278" w:type="dxa"/>
            <w:tcBorders>
              <w:top w:val="nil"/>
              <w:left w:val="nil"/>
              <w:bottom w:val="single" w:sz="8" w:space="0" w:color="auto"/>
              <w:right w:val="single" w:sz="8" w:space="0" w:color="auto"/>
            </w:tcBorders>
            <w:shd w:val="clear" w:color="auto" w:fill="auto"/>
            <w:noWrap/>
            <w:vAlign w:val="center"/>
            <w:hideMark/>
          </w:tcPr>
          <w:p w:rsidR="005358A7" w:rsidRPr="005358A7" w:rsidRDefault="005358A7" w:rsidP="005358A7">
            <w:pPr>
              <w:jc w:val="right"/>
              <w:rPr>
                <w:rFonts w:cs="Calibri"/>
                <w:bCs/>
                <w:color w:val="000000"/>
                <w:lang w:val="ca-ES"/>
              </w:rPr>
            </w:pPr>
            <w:r w:rsidRPr="005358A7">
              <w:rPr>
                <w:rFonts w:cs="Calibri"/>
                <w:bCs/>
                <w:color w:val="000000"/>
                <w:lang w:val="ca-ES"/>
              </w:rPr>
              <w:t>16.473,04 €</w:t>
            </w:r>
          </w:p>
        </w:tc>
        <w:tc>
          <w:tcPr>
            <w:tcW w:w="992" w:type="dxa"/>
            <w:tcBorders>
              <w:top w:val="nil"/>
              <w:left w:val="nil"/>
              <w:bottom w:val="single" w:sz="8" w:space="0" w:color="auto"/>
              <w:right w:val="single" w:sz="8" w:space="0" w:color="auto"/>
            </w:tcBorders>
            <w:shd w:val="clear" w:color="auto" w:fill="auto"/>
            <w:noWrap/>
            <w:vAlign w:val="center"/>
            <w:hideMark/>
          </w:tcPr>
          <w:p w:rsidR="005358A7" w:rsidRPr="005358A7" w:rsidRDefault="005358A7" w:rsidP="005358A7">
            <w:pPr>
              <w:jc w:val="right"/>
              <w:rPr>
                <w:rFonts w:cs="Calibri"/>
                <w:color w:val="000000"/>
                <w:lang w:val="ca-ES"/>
              </w:rPr>
            </w:pPr>
          </w:p>
        </w:tc>
      </w:tr>
    </w:tbl>
    <w:p w:rsidR="005358A7" w:rsidRPr="005358A7" w:rsidRDefault="005358A7" w:rsidP="005358A7">
      <w:pPr>
        <w:widowControl w:val="0"/>
        <w:suppressLineNumbers/>
        <w:suppressAutoHyphens/>
        <w:autoSpaceDE w:val="0"/>
        <w:textAlignment w:val="baseline"/>
        <w:rPr>
          <w:rFonts w:cs="Arial"/>
          <w:kern w:val="2"/>
          <w:sz w:val="22"/>
          <w:szCs w:val="22"/>
          <w:lang w:val="ca-ES" w:eastAsia="zh-CN"/>
        </w:rPr>
      </w:pPr>
    </w:p>
    <w:p w:rsidR="005358A7" w:rsidRPr="005358A7" w:rsidRDefault="005358A7" w:rsidP="005358A7">
      <w:pPr>
        <w:widowControl w:val="0"/>
        <w:suppressLineNumbers/>
        <w:suppressAutoHyphens/>
        <w:autoSpaceDE w:val="0"/>
        <w:textAlignment w:val="baseline"/>
        <w:rPr>
          <w:rFonts w:cs="Arial"/>
          <w:kern w:val="2"/>
          <w:sz w:val="22"/>
          <w:szCs w:val="22"/>
          <w:lang w:val="ca-ES" w:eastAsia="zh-CN"/>
        </w:rPr>
      </w:pPr>
      <w:r w:rsidRPr="005358A7">
        <w:rPr>
          <w:rFonts w:cs="Arial"/>
          <w:kern w:val="2"/>
          <w:sz w:val="22"/>
          <w:szCs w:val="22"/>
          <w:lang w:val="ca-ES" w:eastAsia="zh-CN"/>
        </w:rPr>
        <w:t>El càlcul del pressupost base de licitació s’ha efectuat de conformitat amb l’estudi de costos que s’annexa a aquesta memòria.</w:t>
      </w:r>
    </w:p>
    <w:p w:rsidR="005358A7" w:rsidRPr="005358A7" w:rsidRDefault="005358A7" w:rsidP="005358A7">
      <w:pPr>
        <w:widowControl w:val="0"/>
        <w:suppressLineNumbers/>
        <w:suppressAutoHyphens/>
        <w:autoSpaceDE w:val="0"/>
        <w:textAlignment w:val="baseline"/>
        <w:rPr>
          <w:rFonts w:cs="Arial"/>
          <w:kern w:val="2"/>
          <w:sz w:val="22"/>
          <w:szCs w:val="22"/>
          <w:lang w:val="ca-ES" w:eastAsia="zh-CN"/>
        </w:rPr>
      </w:pPr>
    </w:p>
    <w:p w:rsidR="005358A7" w:rsidRPr="0023379A" w:rsidRDefault="005358A7" w:rsidP="005358A7">
      <w:pPr>
        <w:suppressAutoHyphens/>
        <w:spacing w:line="100" w:lineRule="atLeast"/>
        <w:rPr>
          <w:rFonts w:eastAsia="Calibri" w:cs="Calibri"/>
          <w:color w:val="000000"/>
          <w:kern w:val="2"/>
          <w:sz w:val="22"/>
          <w:szCs w:val="22"/>
          <w:lang w:val="ca-ES" w:eastAsia="en-US" w:bidi="hi-IN"/>
        </w:rPr>
      </w:pPr>
      <w:r w:rsidRPr="005358A7">
        <w:rPr>
          <w:rFonts w:eastAsia="Calibri" w:cs="Calibri"/>
          <w:color w:val="000000"/>
          <w:kern w:val="2"/>
          <w:sz w:val="22"/>
          <w:szCs w:val="22"/>
          <w:lang w:val="ca-ES" w:eastAsia="en-US" w:bidi="hi-IN"/>
        </w:rPr>
        <w:t xml:space="preserve">L’estimació dels costos salarials s’ha calculat prenent com a referència el </w:t>
      </w:r>
      <w:r w:rsidRPr="005358A7">
        <w:rPr>
          <w:rFonts w:eastAsia="SimSun" w:cs="Arial Unicode MS"/>
          <w:kern w:val="2"/>
          <w:sz w:val="22"/>
          <w:szCs w:val="22"/>
          <w:lang w:val="ca-ES" w:eastAsia="zh-CN" w:bidi="hi-IN"/>
        </w:rPr>
        <w:t xml:space="preserve">Conveni col·lectiu interprovincial del sector de la indústria d’hostaleria i turisme de Catalunya (codi de conveni núm. 79000275011992) i el Conveni col·lectiu del sector del lleure educatiu i sociocultural </w:t>
      </w:r>
      <w:r w:rsidRPr="0023379A">
        <w:rPr>
          <w:rFonts w:eastAsia="SimSun" w:cs="Arial Unicode MS"/>
          <w:kern w:val="2"/>
          <w:sz w:val="22"/>
          <w:szCs w:val="22"/>
          <w:lang w:val="ca-ES" w:eastAsia="zh-CN" w:bidi="hi-IN"/>
        </w:rPr>
        <w:t>de Catalunya de la província de Barcelona publicat al DOGC, amb nº 79002295012003</w:t>
      </w:r>
      <w:r w:rsidRPr="0023379A">
        <w:rPr>
          <w:rFonts w:eastAsia="Calibri" w:cs="Calibri"/>
          <w:color w:val="000000"/>
          <w:kern w:val="2"/>
          <w:sz w:val="22"/>
          <w:szCs w:val="22"/>
          <w:lang w:val="ca-ES" w:eastAsia="en-US" w:bidi="hi-IN"/>
        </w:rPr>
        <w:t>. Aquesta indicació no prejutja el conveni que hi sigui d’aplicació.</w:t>
      </w:r>
    </w:p>
    <w:p w:rsidR="005358A7" w:rsidRPr="0023379A" w:rsidRDefault="005358A7" w:rsidP="005358A7">
      <w:pPr>
        <w:widowControl w:val="0"/>
        <w:suppressLineNumbers/>
        <w:suppressAutoHyphens/>
        <w:autoSpaceDE w:val="0"/>
        <w:textAlignment w:val="baseline"/>
        <w:rPr>
          <w:rFonts w:cs="Arial"/>
          <w:kern w:val="2"/>
          <w:sz w:val="22"/>
          <w:szCs w:val="22"/>
          <w:lang w:val="ca-ES" w:eastAsia="zh-CN"/>
        </w:rPr>
      </w:pPr>
    </w:p>
    <w:p w:rsidR="005358A7" w:rsidRPr="005358A7" w:rsidRDefault="005358A7" w:rsidP="005358A7">
      <w:pPr>
        <w:widowControl w:val="0"/>
        <w:suppressLineNumbers/>
        <w:suppressAutoHyphens/>
        <w:autoSpaceDE w:val="0"/>
        <w:textAlignment w:val="baseline"/>
        <w:rPr>
          <w:rFonts w:cs="Arial"/>
          <w:kern w:val="2"/>
          <w:sz w:val="22"/>
          <w:szCs w:val="22"/>
          <w:lang w:val="ca-ES" w:eastAsia="zh-CN"/>
        </w:rPr>
      </w:pPr>
      <w:r w:rsidRPr="005358A7">
        <w:rPr>
          <w:rFonts w:cs="Arial"/>
          <w:kern w:val="2"/>
          <w:sz w:val="22"/>
          <w:szCs w:val="22"/>
          <w:lang w:val="ca-ES" w:eastAsia="zh-CN"/>
        </w:rPr>
        <w:t>Els costos salarials s’han calculat a partir d’una plantilla de persones treballadores amb les següents categories professionals i nombre, segons les necessitats mínimes obligatòries previstes en el Plec de prescripcions tècniques (PPT):</w:t>
      </w:r>
    </w:p>
    <w:p w:rsidR="005358A7" w:rsidRPr="005358A7" w:rsidRDefault="005358A7" w:rsidP="005358A7">
      <w:pPr>
        <w:widowControl w:val="0"/>
        <w:suppressLineNumbers/>
        <w:suppressAutoHyphens/>
        <w:autoSpaceDE w:val="0"/>
        <w:textAlignment w:val="baseline"/>
        <w:rPr>
          <w:rFonts w:cs="Arial"/>
          <w:kern w:val="2"/>
          <w:sz w:val="22"/>
          <w:szCs w:val="22"/>
          <w:lang w:val="ca-ES" w:eastAsia="zh-CN"/>
        </w:rPr>
      </w:pPr>
    </w:p>
    <w:tbl>
      <w:tblPr>
        <w:tblW w:w="0" w:type="auto"/>
        <w:jc w:val="center"/>
        <w:tblLayout w:type="fixed"/>
        <w:tblCellMar>
          <w:left w:w="10" w:type="dxa"/>
          <w:right w:w="10" w:type="dxa"/>
        </w:tblCellMar>
        <w:tblLook w:val="0000" w:firstRow="0" w:lastRow="0" w:firstColumn="0" w:lastColumn="0" w:noHBand="0" w:noVBand="0"/>
      </w:tblPr>
      <w:tblGrid>
        <w:gridCol w:w="2385"/>
        <w:gridCol w:w="3144"/>
      </w:tblGrid>
      <w:tr w:rsidR="005358A7" w:rsidRPr="005358A7" w:rsidTr="000851FE">
        <w:trPr>
          <w:trHeight w:val="365"/>
          <w:jc w:val="center"/>
        </w:trPr>
        <w:tc>
          <w:tcPr>
            <w:tcW w:w="2385" w:type="dxa"/>
            <w:tcBorders>
              <w:top w:val="single" w:sz="2" w:space="0" w:color="000000"/>
              <w:left w:val="single" w:sz="2" w:space="0" w:color="000000"/>
              <w:bottom w:val="single" w:sz="2" w:space="0" w:color="000000"/>
            </w:tcBorders>
            <w:shd w:val="clear" w:color="auto" w:fill="0074BC"/>
            <w:vAlign w:val="center"/>
          </w:tcPr>
          <w:p w:rsidR="005358A7" w:rsidRPr="005358A7" w:rsidRDefault="005358A7" w:rsidP="005358A7">
            <w:pPr>
              <w:widowControl w:val="0"/>
              <w:suppressLineNumbers/>
              <w:suppressAutoHyphens/>
              <w:autoSpaceDE w:val="0"/>
              <w:jc w:val="center"/>
              <w:textAlignment w:val="baseline"/>
              <w:rPr>
                <w:rFonts w:cs="Arial"/>
                <w:color w:val="FFFFFF"/>
                <w:kern w:val="2"/>
                <w:sz w:val="22"/>
                <w:szCs w:val="22"/>
                <w:lang w:val="ca-ES" w:eastAsia="zh-CN"/>
              </w:rPr>
            </w:pPr>
            <w:r w:rsidRPr="005358A7">
              <w:rPr>
                <w:rFonts w:cs="Arial"/>
                <w:b/>
                <w:bCs/>
                <w:color w:val="FFFFFF"/>
                <w:kern w:val="2"/>
                <w:sz w:val="22"/>
                <w:szCs w:val="22"/>
                <w:lang w:val="ca-ES" w:eastAsia="zh-CN"/>
              </w:rPr>
              <w:t>Categoria professional</w:t>
            </w:r>
          </w:p>
        </w:tc>
        <w:tc>
          <w:tcPr>
            <w:tcW w:w="3144" w:type="dxa"/>
            <w:tcBorders>
              <w:top w:val="single" w:sz="2" w:space="0" w:color="000000"/>
              <w:left w:val="single" w:sz="2" w:space="0" w:color="000000"/>
              <w:bottom w:val="single" w:sz="2" w:space="0" w:color="000000"/>
              <w:right w:val="single" w:sz="2" w:space="0" w:color="000000"/>
            </w:tcBorders>
            <w:shd w:val="clear" w:color="auto" w:fill="0074BC"/>
            <w:vAlign w:val="center"/>
          </w:tcPr>
          <w:p w:rsidR="005358A7" w:rsidRPr="005358A7" w:rsidRDefault="005358A7" w:rsidP="005358A7">
            <w:pPr>
              <w:widowControl w:val="0"/>
              <w:suppressLineNumbers/>
              <w:suppressAutoHyphens/>
              <w:autoSpaceDE w:val="0"/>
              <w:jc w:val="center"/>
              <w:textAlignment w:val="baseline"/>
              <w:rPr>
                <w:rFonts w:cs="Arial"/>
                <w:color w:val="FFFFFF"/>
                <w:kern w:val="2"/>
                <w:sz w:val="22"/>
                <w:szCs w:val="22"/>
                <w:lang w:val="ca-ES" w:eastAsia="zh-CN"/>
              </w:rPr>
            </w:pPr>
            <w:r w:rsidRPr="005358A7">
              <w:rPr>
                <w:rFonts w:cs="Arial"/>
                <w:b/>
                <w:bCs/>
                <w:color w:val="FFFFFF"/>
                <w:kern w:val="2"/>
                <w:sz w:val="22"/>
                <w:szCs w:val="22"/>
                <w:lang w:val="ca-ES" w:eastAsia="zh-CN"/>
              </w:rPr>
              <w:t>Número de treballadors/es</w:t>
            </w:r>
          </w:p>
        </w:tc>
      </w:tr>
      <w:tr w:rsidR="005358A7" w:rsidRPr="005358A7" w:rsidTr="000851FE">
        <w:trPr>
          <w:trHeight w:val="285"/>
          <w:jc w:val="center"/>
        </w:trPr>
        <w:tc>
          <w:tcPr>
            <w:tcW w:w="2385" w:type="dxa"/>
            <w:tcBorders>
              <w:left w:val="single" w:sz="2" w:space="0" w:color="000000"/>
              <w:bottom w:val="single" w:sz="2" w:space="0" w:color="000000"/>
            </w:tcBorders>
            <w:shd w:val="clear" w:color="auto" w:fill="auto"/>
            <w:vAlign w:val="center"/>
          </w:tcPr>
          <w:p w:rsidR="005358A7" w:rsidRPr="005358A7" w:rsidRDefault="005358A7" w:rsidP="005358A7">
            <w:pPr>
              <w:widowControl w:val="0"/>
              <w:suppressLineNumbers/>
              <w:suppressAutoHyphens/>
              <w:autoSpaceDE w:val="0"/>
              <w:snapToGrid w:val="0"/>
              <w:jc w:val="center"/>
              <w:textAlignment w:val="baseline"/>
              <w:rPr>
                <w:rFonts w:cs="Arial"/>
                <w:bCs/>
                <w:kern w:val="2"/>
                <w:sz w:val="22"/>
                <w:szCs w:val="22"/>
                <w:lang w:val="ca-ES" w:eastAsia="zh-CN"/>
              </w:rPr>
            </w:pPr>
            <w:r w:rsidRPr="005358A7">
              <w:rPr>
                <w:rFonts w:cs="Arial"/>
                <w:bCs/>
                <w:kern w:val="2"/>
                <w:sz w:val="22"/>
                <w:szCs w:val="22"/>
                <w:lang w:val="ca-ES" w:eastAsia="zh-CN"/>
              </w:rPr>
              <w:t>Cuiner</w:t>
            </w:r>
          </w:p>
        </w:tc>
        <w:tc>
          <w:tcPr>
            <w:tcW w:w="3144" w:type="dxa"/>
            <w:tcBorders>
              <w:left w:val="single" w:sz="2" w:space="0" w:color="000000"/>
              <w:bottom w:val="single" w:sz="2" w:space="0" w:color="000000"/>
              <w:right w:val="single" w:sz="2" w:space="0" w:color="000000"/>
            </w:tcBorders>
            <w:shd w:val="clear" w:color="auto" w:fill="auto"/>
            <w:vAlign w:val="center"/>
          </w:tcPr>
          <w:p w:rsidR="005358A7" w:rsidRPr="005358A7" w:rsidRDefault="005358A7" w:rsidP="005358A7">
            <w:pPr>
              <w:widowControl w:val="0"/>
              <w:suppressLineNumbers/>
              <w:suppressAutoHyphens/>
              <w:autoSpaceDE w:val="0"/>
              <w:snapToGrid w:val="0"/>
              <w:jc w:val="center"/>
              <w:textAlignment w:val="baseline"/>
              <w:rPr>
                <w:rFonts w:cs="Arial"/>
                <w:bCs/>
                <w:kern w:val="2"/>
                <w:sz w:val="22"/>
                <w:szCs w:val="22"/>
                <w:lang w:val="ca-ES" w:eastAsia="zh-CN"/>
              </w:rPr>
            </w:pPr>
            <w:r w:rsidRPr="005358A7">
              <w:rPr>
                <w:rFonts w:cs="Arial"/>
                <w:bCs/>
                <w:kern w:val="2"/>
                <w:sz w:val="22"/>
                <w:szCs w:val="22"/>
                <w:lang w:val="ca-ES" w:eastAsia="zh-CN"/>
              </w:rPr>
              <w:t>1</w:t>
            </w:r>
          </w:p>
        </w:tc>
      </w:tr>
      <w:tr w:rsidR="005358A7" w:rsidRPr="005358A7" w:rsidTr="000851FE">
        <w:trPr>
          <w:trHeight w:val="261"/>
          <w:jc w:val="center"/>
        </w:trPr>
        <w:tc>
          <w:tcPr>
            <w:tcW w:w="2385" w:type="dxa"/>
            <w:tcBorders>
              <w:left w:val="single" w:sz="2" w:space="0" w:color="000000"/>
              <w:bottom w:val="single" w:sz="2" w:space="0" w:color="000000"/>
            </w:tcBorders>
            <w:shd w:val="clear" w:color="auto" w:fill="auto"/>
            <w:vAlign w:val="center"/>
          </w:tcPr>
          <w:p w:rsidR="005358A7" w:rsidRPr="005358A7" w:rsidRDefault="005358A7" w:rsidP="005358A7">
            <w:pPr>
              <w:widowControl w:val="0"/>
              <w:suppressLineNumbers/>
              <w:suppressAutoHyphens/>
              <w:autoSpaceDE w:val="0"/>
              <w:snapToGrid w:val="0"/>
              <w:jc w:val="center"/>
              <w:textAlignment w:val="baseline"/>
              <w:rPr>
                <w:rFonts w:cs="Arial"/>
                <w:bCs/>
                <w:kern w:val="2"/>
                <w:sz w:val="22"/>
                <w:szCs w:val="22"/>
                <w:lang w:val="ca-ES" w:eastAsia="zh-CN"/>
              </w:rPr>
            </w:pPr>
            <w:r w:rsidRPr="005358A7">
              <w:rPr>
                <w:rFonts w:cs="Arial"/>
                <w:bCs/>
                <w:kern w:val="2"/>
                <w:sz w:val="22"/>
                <w:szCs w:val="22"/>
                <w:lang w:val="ca-ES" w:eastAsia="zh-CN"/>
              </w:rPr>
              <w:t>Ajudant de cuina</w:t>
            </w:r>
          </w:p>
        </w:tc>
        <w:tc>
          <w:tcPr>
            <w:tcW w:w="3144" w:type="dxa"/>
            <w:tcBorders>
              <w:left w:val="single" w:sz="2" w:space="0" w:color="000000"/>
              <w:bottom w:val="single" w:sz="2" w:space="0" w:color="000000"/>
              <w:right w:val="single" w:sz="2" w:space="0" w:color="000000"/>
            </w:tcBorders>
            <w:shd w:val="clear" w:color="auto" w:fill="auto"/>
            <w:vAlign w:val="center"/>
          </w:tcPr>
          <w:p w:rsidR="005358A7" w:rsidRPr="005358A7" w:rsidRDefault="005358A7" w:rsidP="005358A7">
            <w:pPr>
              <w:widowControl w:val="0"/>
              <w:suppressLineNumbers/>
              <w:suppressAutoHyphens/>
              <w:autoSpaceDE w:val="0"/>
              <w:snapToGrid w:val="0"/>
              <w:jc w:val="center"/>
              <w:textAlignment w:val="baseline"/>
              <w:rPr>
                <w:rFonts w:cs="Arial"/>
                <w:bCs/>
                <w:kern w:val="2"/>
                <w:sz w:val="22"/>
                <w:szCs w:val="22"/>
                <w:lang w:val="ca-ES" w:eastAsia="zh-CN"/>
              </w:rPr>
            </w:pPr>
            <w:r w:rsidRPr="005358A7">
              <w:rPr>
                <w:rFonts w:cs="Arial"/>
                <w:bCs/>
                <w:kern w:val="2"/>
                <w:sz w:val="22"/>
                <w:szCs w:val="22"/>
                <w:lang w:val="ca-ES" w:eastAsia="zh-CN"/>
              </w:rPr>
              <w:t>3</w:t>
            </w:r>
          </w:p>
        </w:tc>
      </w:tr>
      <w:tr w:rsidR="005358A7" w:rsidRPr="005358A7" w:rsidTr="000851FE">
        <w:trPr>
          <w:trHeight w:val="293"/>
          <w:jc w:val="center"/>
        </w:trPr>
        <w:tc>
          <w:tcPr>
            <w:tcW w:w="2385" w:type="dxa"/>
            <w:tcBorders>
              <w:left w:val="single" w:sz="2" w:space="0" w:color="000000"/>
              <w:bottom w:val="single" w:sz="2" w:space="0" w:color="000000"/>
            </w:tcBorders>
            <w:shd w:val="clear" w:color="auto" w:fill="auto"/>
            <w:vAlign w:val="center"/>
          </w:tcPr>
          <w:p w:rsidR="005358A7" w:rsidRPr="005358A7" w:rsidRDefault="005358A7" w:rsidP="005358A7">
            <w:pPr>
              <w:widowControl w:val="0"/>
              <w:suppressLineNumbers/>
              <w:suppressAutoHyphens/>
              <w:autoSpaceDE w:val="0"/>
              <w:snapToGrid w:val="0"/>
              <w:jc w:val="center"/>
              <w:textAlignment w:val="baseline"/>
              <w:rPr>
                <w:rFonts w:cs="Arial"/>
                <w:kern w:val="2"/>
                <w:sz w:val="22"/>
                <w:szCs w:val="22"/>
                <w:lang w:val="ca-ES" w:eastAsia="zh-CN"/>
              </w:rPr>
            </w:pPr>
            <w:r w:rsidRPr="005358A7">
              <w:rPr>
                <w:rFonts w:cs="Arial"/>
                <w:kern w:val="2"/>
                <w:sz w:val="22"/>
                <w:szCs w:val="22"/>
                <w:lang w:val="ca-ES" w:eastAsia="zh-CN"/>
              </w:rPr>
              <w:t>Transportista</w:t>
            </w:r>
          </w:p>
        </w:tc>
        <w:tc>
          <w:tcPr>
            <w:tcW w:w="3144" w:type="dxa"/>
            <w:tcBorders>
              <w:left w:val="single" w:sz="2" w:space="0" w:color="000000"/>
              <w:bottom w:val="single" w:sz="2" w:space="0" w:color="000000"/>
              <w:right w:val="single" w:sz="2" w:space="0" w:color="000000"/>
            </w:tcBorders>
            <w:shd w:val="clear" w:color="auto" w:fill="auto"/>
            <w:vAlign w:val="center"/>
          </w:tcPr>
          <w:p w:rsidR="005358A7" w:rsidRPr="005358A7" w:rsidRDefault="005358A7" w:rsidP="005358A7">
            <w:pPr>
              <w:widowControl w:val="0"/>
              <w:suppressLineNumbers/>
              <w:suppressAutoHyphens/>
              <w:autoSpaceDE w:val="0"/>
              <w:snapToGrid w:val="0"/>
              <w:jc w:val="center"/>
              <w:textAlignment w:val="baseline"/>
              <w:rPr>
                <w:rFonts w:cs="Arial"/>
                <w:kern w:val="2"/>
                <w:sz w:val="22"/>
                <w:szCs w:val="22"/>
                <w:lang w:val="ca-ES" w:eastAsia="zh-CN"/>
              </w:rPr>
            </w:pPr>
            <w:r w:rsidRPr="005358A7">
              <w:rPr>
                <w:rFonts w:cs="Arial"/>
                <w:kern w:val="2"/>
                <w:sz w:val="22"/>
                <w:szCs w:val="22"/>
                <w:lang w:val="ca-ES" w:eastAsia="zh-CN"/>
              </w:rPr>
              <w:t>2</w:t>
            </w:r>
          </w:p>
        </w:tc>
      </w:tr>
      <w:tr w:rsidR="005358A7" w:rsidRPr="005358A7" w:rsidTr="000851FE">
        <w:trPr>
          <w:trHeight w:val="269"/>
          <w:jc w:val="center"/>
        </w:trPr>
        <w:tc>
          <w:tcPr>
            <w:tcW w:w="2385" w:type="dxa"/>
            <w:tcBorders>
              <w:left w:val="single" w:sz="2" w:space="0" w:color="000000"/>
              <w:bottom w:val="single" w:sz="2" w:space="0" w:color="000000"/>
            </w:tcBorders>
            <w:shd w:val="clear" w:color="auto" w:fill="auto"/>
            <w:vAlign w:val="center"/>
          </w:tcPr>
          <w:p w:rsidR="005358A7" w:rsidRPr="005358A7" w:rsidRDefault="005358A7" w:rsidP="005358A7">
            <w:pPr>
              <w:widowControl w:val="0"/>
              <w:suppressLineNumbers/>
              <w:suppressAutoHyphens/>
              <w:autoSpaceDE w:val="0"/>
              <w:snapToGrid w:val="0"/>
              <w:jc w:val="center"/>
              <w:textAlignment w:val="baseline"/>
              <w:rPr>
                <w:rFonts w:cs="Arial"/>
                <w:kern w:val="2"/>
                <w:sz w:val="22"/>
                <w:szCs w:val="22"/>
                <w:lang w:val="ca-ES" w:eastAsia="zh-CN"/>
              </w:rPr>
            </w:pPr>
            <w:r w:rsidRPr="005358A7">
              <w:rPr>
                <w:rFonts w:cs="Arial"/>
                <w:kern w:val="2"/>
                <w:sz w:val="22"/>
                <w:szCs w:val="22"/>
                <w:lang w:val="ca-ES" w:eastAsia="zh-CN"/>
              </w:rPr>
              <w:t>Monitor/a</w:t>
            </w:r>
          </w:p>
        </w:tc>
        <w:tc>
          <w:tcPr>
            <w:tcW w:w="3144" w:type="dxa"/>
            <w:tcBorders>
              <w:left w:val="single" w:sz="2" w:space="0" w:color="000000"/>
              <w:bottom w:val="single" w:sz="2" w:space="0" w:color="000000"/>
              <w:right w:val="single" w:sz="2" w:space="0" w:color="000000"/>
            </w:tcBorders>
            <w:shd w:val="clear" w:color="auto" w:fill="auto"/>
            <w:vAlign w:val="center"/>
          </w:tcPr>
          <w:p w:rsidR="005358A7" w:rsidRPr="005358A7" w:rsidRDefault="005358A7" w:rsidP="005358A7">
            <w:pPr>
              <w:widowControl w:val="0"/>
              <w:suppressLineNumbers/>
              <w:suppressAutoHyphens/>
              <w:autoSpaceDE w:val="0"/>
              <w:snapToGrid w:val="0"/>
              <w:jc w:val="center"/>
              <w:textAlignment w:val="baseline"/>
              <w:rPr>
                <w:rFonts w:cs="Arial"/>
                <w:kern w:val="2"/>
                <w:sz w:val="22"/>
                <w:szCs w:val="22"/>
                <w:lang w:val="ca-ES" w:eastAsia="zh-CN"/>
              </w:rPr>
            </w:pPr>
            <w:r w:rsidRPr="005358A7">
              <w:rPr>
                <w:rFonts w:cs="Arial"/>
                <w:kern w:val="2"/>
                <w:sz w:val="22"/>
                <w:szCs w:val="22"/>
                <w:lang w:val="ca-ES" w:eastAsia="zh-CN"/>
              </w:rPr>
              <w:t>4</w:t>
            </w:r>
          </w:p>
        </w:tc>
      </w:tr>
    </w:tbl>
    <w:p w:rsidR="005358A7" w:rsidRPr="005358A7" w:rsidRDefault="005358A7" w:rsidP="005358A7">
      <w:pPr>
        <w:widowControl w:val="0"/>
        <w:suppressLineNumbers/>
        <w:suppressAutoHyphens/>
        <w:autoSpaceDE w:val="0"/>
        <w:textAlignment w:val="baseline"/>
        <w:rPr>
          <w:rFonts w:cs="Arial"/>
          <w:kern w:val="2"/>
          <w:sz w:val="22"/>
          <w:szCs w:val="22"/>
          <w:lang w:val="ca-ES" w:eastAsia="zh-CN"/>
        </w:rPr>
      </w:pPr>
    </w:p>
    <w:p w:rsidR="005358A7" w:rsidRPr="005358A7" w:rsidRDefault="005358A7" w:rsidP="005358A7">
      <w:pPr>
        <w:widowControl w:val="0"/>
        <w:suppressLineNumbers/>
        <w:suppressAutoHyphens/>
        <w:autoSpaceDE w:val="0"/>
        <w:textAlignment w:val="baseline"/>
        <w:rPr>
          <w:rFonts w:cs="Arial"/>
          <w:kern w:val="2"/>
          <w:sz w:val="22"/>
          <w:szCs w:val="22"/>
          <w:lang w:val="ca-ES" w:eastAsia="zh-CN"/>
        </w:rPr>
      </w:pPr>
      <w:r w:rsidRPr="005358A7">
        <w:rPr>
          <w:rFonts w:cs="Arial"/>
          <w:kern w:val="2"/>
          <w:sz w:val="22"/>
          <w:szCs w:val="22"/>
          <w:lang w:val="ca-ES" w:eastAsia="zh-CN"/>
        </w:rPr>
        <w:t>El pressupost base de licitació és desglossa en el quadre d’anualitats següents:</w:t>
      </w:r>
    </w:p>
    <w:p w:rsidR="005358A7" w:rsidRPr="005358A7" w:rsidRDefault="005358A7" w:rsidP="005358A7">
      <w:pPr>
        <w:widowControl w:val="0"/>
        <w:suppressLineNumbers/>
        <w:suppressAutoHyphens/>
        <w:autoSpaceDE w:val="0"/>
        <w:textAlignment w:val="baseline"/>
        <w:rPr>
          <w:rFonts w:cs="Arial"/>
          <w:kern w:val="2"/>
          <w:sz w:val="22"/>
          <w:szCs w:val="22"/>
          <w:lang w:val="ca-ES" w:eastAsia="zh-CN"/>
        </w:rPr>
      </w:pPr>
    </w:p>
    <w:tbl>
      <w:tblPr>
        <w:tblW w:w="0" w:type="auto"/>
        <w:jc w:val="center"/>
        <w:tblLayout w:type="fixed"/>
        <w:tblCellMar>
          <w:left w:w="10" w:type="dxa"/>
          <w:right w:w="10" w:type="dxa"/>
        </w:tblCellMar>
        <w:tblLook w:val="0000" w:firstRow="0" w:lastRow="0" w:firstColumn="0" w:lastColumn="0" w:noHBand="0" w:noVBand="0"/>
      </w:tblPr>
      <w:tblGrid>
        <w:gridCol w:w="855"/>
        <w:gridCol w:w="2040"/>
        <w:gridCol w:w="1815"/>
        <w:gridCol w:w="2126"/>
      </w:tblGrid>
      <w:tr w:rsidR="005358A7" w:rsidRPr="005358A7" w:rsidTr="000851FE">
        <w:trPr>
          <w:trHeight w:val="369"/>
          <w:jc w:val="center"/>
        </w:trPr>
        <w:tc>
          <w:tcPr>
            <w:tcW w:w="855" w:type="dxa"/>
            <w:tcBorders>
              <w:top w:val="single" w:sz="2" w:space="0" w:color="000000"/>
              <w:left w:val="single" w:sz="2" w:space="0" w:color="000000"/>
              <w:bottom w:val="single" w:sz="2" w:space="0" w:color="000000"/>
            </w:tcBorders>
            <w:shd w:val="clear" w:color="auto" w:fill="0074BC"/>
            <w:vAlign w:val="center"/>
          </w:tcPr>
          <w:p w:rsidR="005358A7" w:rsidRPr="005358A7" w:rsidRDefault="005358A7" w:rsidP="005358A7">
            <w:pPr>
              <w:widowControl w:val="0"/>
              <w:suppressLineNumbers/>
              <w:suppressAutoHyphens/>
              <w:autoSpaceDE w:val="0"/>
              <w:jc w:val="center"/>
              <w:textAlignment w:val="baseline"/>
              <w:rPr>
                <w:rFonts w:cs="Arial"/>
                <w:color w:val="FFFFFF"/>
                <w:kern w:val="2"/>
                <w:sz w:val="22"/>
                <w:szCs w:val="22"/>
                <w:lang w:val="ca-ES" w:eastAsia="zh-CN"/>
              </w:rPr>
            </w:pPr>
            <w:r w:rsidRPr="005358A7">
              <w:rPr>
                <w:rFonts w:cs="Arial"/>
                <w:b/>
                <w:bCs/>
                <w:color w:val="FFFFFF"/>
                <w:kern w:val="2"/>
                <w:sz w:val="22"/>
                <w:szCs w:val="22"/>
                <w:lang w:val="ca-ES" w:eastAsia="zh-CN"/>
              </w:rPr>
              <w:t>Any</w:t>
            </w:r>
          </w:p>
        </w:tc>
        <w:tc>
          <w:tcPr>
            <w:tcW w:w="2040" w:type="dxa"/>
            <w:tcBorders>
              <w:top w:val="single" w:sz="2" w:space="0" w:color="000000"/>
              <w:left w:val="single" w:sz="2" w:space="0" w:color="000000"/>
              <w:bottom w:val="single" w:sz="2" w:space="0" w:color="000000"/>
            </w:tcBorders>
            <w:shd w:val="clear" w:color="auto" w:fill="0074BC"/>
            <w:vAlign w:val="center"/>
          </w:tcPr>
          <w:p w:rsidR="005358A7" w:rsidRPr="005358A7" w:rsidRDefault="005358A7" w:rsidP="005358A7">
            <w:pPr>
              <w:widowControl w:val="0"/>
              <w:suppressLineNumbers/>
              <w:suppressAutoHyphens/>
              <w:autoSpaceDE w:val="0"/>
              <w:jc w:val="center"/>
              <w:textAlignment w:val="baseline"/>
              <w:rPr>
                <w:rFonts w:cs="Arial"/>
                <w:color w:val="FFFFFF"/>
                <w:kern w:val="2"/>
                <w:sz w:val="22"/>
                <w:szCs w:val="22"/>
                <w:lang w:val="ca-ES" w:eastAsia="zh-CN"/>
              </w:rPr>
            </w:pPr>
            <w:r w:rsidRPr="005358A7">
              <w:rPr>
                <w:rFonts w:cs="Arial"/>
                <w:b/>
                <w:bCs/>
                <w:color w:val="FFFFFF"/>
                <w:kern w:val="2"/>
                <w:sz w:val="22"/>
                <w:szCs w:val="22"/>
                <w:lang w:val="ca-ES" w:eastAsia="zh-CN"/>
              </w:rPr>
              <w:t>Base Imposable</w:t>
            </w:r>
          </w:p>
        </w:tc>
        <w:tc>
          <w:tcPr>
            <w:tcW w:w="1815" w:type="dxa"/>
            <w:tcBorders>
              <w:top w:val="single" w:sz="2" w:space="0" w:color="000000"/>
              <w:left w:val="single" w:sz="2" w:space="0" w:color="000000"/>
              <w:bottom w:val="single" w:sz="2" w:space="0" w:color="000000"/>
            </w:tcBorders>
            <w:shd w:val="clear" w:color="auto" w:fill="0074BC"/>
            <w:vAlign w:val="center"/>
          </w:tcPr>
          <w:p w:rsidR="005358A7" w:rsidRPr="005358A7" w:rsidRDefault="005358A7" w:rsidP="005358A7">
            <w:pPr>
              <w:widowControl w:val="0"/>
              <w:suppressLineNumbers/>
              <w:suppressAutoHyphens/>
              <w:autoSpaceDE w:val="0"/>
              <w:jc w:val="center"/>
              <w:textAlignment w:val="baseline"/>
              <w:rPr>
                <w:rFonts w:cs="Arial"/>
                <w:color w:val="FFFFFF"/>
                <w:kern w:val="2"/>
                <w:sz w:val="22"/>
                <w:szCs w:val="22"/>
                <w:lang w:val="ca-ES" w:eastAsia="zh-CN"/>
              </w:rPr>
            </w:pPr>
            <w:r w:rsidRPr="005358A7">
              <w:rPr>
                <w:rFonts w:cs="Arial"/>
                <w:b/>
                <w:bCs/>
                <w:color w:val="FFFFFF"/>
                <w:kern w:val="2"/>
                <w:sz w:val="22"/>
                <w:szCs w:val="22"/>
                <w:lang w:val="ca-ES" w:eastAsia="zh-CN"/>
              </w:rPr>
              <w:t>IVA</w:t>
            </w:r>
          </w:p>
        </w:tc>
        <w:tc>
          <w:tcPr>
            <w:tcW w:w="2126" w:type="dxa"/>
            <w:tcBorders>
              <w:top w:val="single" w:sz="2" w:space="0" w:color="000000"/>
              <w:left w:val="single" w:sz="2" w:space="0" w:color="000000"/>
              <w:bottom w:val="single" w:sz="2" w:space="0" w:color="000000"/>
              <w:right w:val="single" w:sz="2" w:space="0" w:color="000000"/>
            </w:tcBorders>
            <w:shd w:val="clear" w:color="auto" w:fill="0074BC"/>
            <w:vAlign w:val="center"/>
          </w:tcPr>
          <w:p w:rsidR="005358A7" w:rsidRPr="005358A7" w:rsidRDefault="005358A7" w:rsidP="005358A7">
            <w:pPr>
              <w:widowControl w:val="0"/>
              <w:suppressLineNumbers/>
              <w:suppressAutoHyphens/>
              <w:autoSpaceDE w:val="0"/>
              <w:jc w:val="center"/>
              <w:textAlignment w:val="baseline"/>
              <w:rPr>
                <w:rFonts w:cs="Arial"/>
                <w:color w:val="FFFFFF"/>
                <w:kern w:val="2"/>
                <w:sz w:val="22"/>
                <w:szCs w:val="22"/>
                <w:lang w:val="ca-ES" w:eastAsia="zh-CN"/>
              </w:rPr>
            </w:pPr>
            <w:r w:rsidRPr="005358A7">
              <w:rPr>
                <w:rFonts w:cs="Arial"/>
                <w:b/>
                <w:bCs/>
                <w:color w:val="FFFFFF"/>
                <w:kern w:val="2"/>
                <w:sz w:val="22"/>
                <w:szCs w:val="22"/>
                <w:lang w:val="ca-ES" w:eastAsia="zh-CN"/>
              </w:rPr>
              <w:t>Total</w:t>
            </w:r>
          </w:p>
        </w:tc>
      </w:tr>
      <w:tr w:rsidR="005358A7" w:rsidRPr="005358A7" w:rsidTr="000851FE">
        <w:trPr>
          <w:trHeight w:val="289"/>
          <w:jc w:val="center"/>
        </w:trPr>
        <w:tc>
          <w:tcPr>
            <w:tcW w:w="855" w:type="dxa"/>
            <w:tcBorders>
              <w:left w:val="single" w:sz="2" w:space="0" w:color="000000"/>
              <w:bottom w:val="single" w:sz="2" w:space="0" w:color="000000"/>
            </w:tcBorders>
            <w:shd w:val="clear" w:color="auto" w:fill="auto"/>
            <w:vAlign w:val="center"/>
          </w:tcPr>
          <w:p w:rsidR="005358A7" w:rsidRPr="005358A7" w:rsidRDefault="005358A7" w:rsidP="005358A7">
            <w:pPr>
              <w:jc w:val="center"/>
              <w:rPr>
                <w:rFonts w:cs="Calibri"/>
                <w:color w:val="000000"/>
              </w:rPr>
            </w:pPr>
            <w:r w:rsidRPr="005358A7">
              <w:rPr>
                <w:rFonts w:cs="Calibri"/>
                <w:color w:val="000000"/>
              </w:rPr>
              <w:t>2023</w:t>
            </w:r>
          </w:p>
        </w:tc>
        <w:tc>
          <w:tcPr>
            <w:tcW w:w="2040" w:type="dxa"/>
            <w:tcBorders>
              <w:left w:val="single" w:sz="2" w:space="0" w:color="000000"/>
              <w:bottom w:val="single" w:sz="2" w:space="0" w:color="000000"/>
            </w:tcBorders>
            <w:shd w:val="clear" w:color="auto" w:fill="auto"/>
            <w:vAlign w:val="center"/>
          </w:tcPr>
          <w:p w:rsidR="005358A7" w:rsidRPr="005358A7" w:rsidRDefault="005358A7" w:rsidP="005358A7">
            <w:pPr>
              <w:jc w:val="center"/>
              <w:rPr>
                <w:rFonts w:cs="Calibri"/>
                <w:color w:val="000000"/>
              </w:rPr>
            </w:pPr>
            <w:r w:rsidRPr="005358A7">
              <w:rPr>
                <w:rFonts w:cs="Calibri"/>
                <w:color w:val="000000"/>
                <w:lang w:val="ca-ES"/>
              </w:rPr>
              <w:t>39.334,00 €</w:t>
            </w:r>
          </w:p>
        </w:tc>
        <w:tc>
          <w:tcPr>
            <w:tcW w:w="1815" w:type="dxa"/>
            <w:tcBorders>
              <w:left w:val="single" w:sz="2" w:space="0" w:color="000000"/>
              <w:bottom w:val="single" w:sz="2" w:space="0" w:color="000000"/>
            </w:tcBorders>
            <w:shd w:val="clear" w:color="auto" w:fill="auto"/>
            <w:vAlign w:val="center"/>
          </w:tcPr>
          <w:p w:rsidR="005358A7" w:rsidRPr="005358A7" w:rsidRDefault="005358A7" w:rsidP="005358A7">
            <w:pPr>
              <w:jc w:val="center"/>
              <w:rPr>
                <w:rFonts w:cs="Calibri"/>
                <w:color w:val="000000"/>
                <w:lang w:val="ca-ES"/>
              </w:rPr>
            </w:pPr>
            <w:r w:rsidRPr="005358A7">
              <w:rPr>
                <w:rFonts w:cs="Calibri"/>
                <w:color w:val="000000"/>
                <w:lang w:val="ca-ES"/>
              </w:rPr>
              <w:t>3.933,40 €</w:t>
            </w:r>
          </w:p>
        </w:tc>
        <w:tc>
          <w:tcPr>
            <w:tcW w:w="2126" w:type="dxa"/>
            <w:tcBorders>
              <w:left w:val="single" w:sz="2" w:space="0" w:color="000000"/>
              <w:bottom w:val="single" w:sz="2" w:space="0" w:color="000000"/>
              <w:right w:val="single" w:sz="2" w:space="0" w:color="000000"/>
            </w:tcBorders>
            <w:shd w:val="clear" w:color="auto" w:fill="auto"/>
            <w:vAlign w:val="center"/>
          </w:tcPr>
          <w:p w:rsidR="005358A7" w:rsidRPr="005358A7" w:rsidRDefault="005358A7" w:rsidP="005358A7">
            <w:pPr>
              <w:jc w:val="center"/>
              <w:rPr>
                <w:rFonts w:cs="Calibri"/>
                <w:color w:val="000000"/>
                <w:lang w:val="ca-ES"/>
              </w:rPr>
            </w:pPr>
            <w:r w:rsidRPr="005358A7">
              <w:rPr>
                <w:rFonts w:cs="Calibri"/>
                <w:color w:val="000000"/>
                <w:lang w:val="ca-ES"/>
              </w:rPr>
              <w:t>43.267,40 €</w:t>
            </w:r>
          </w:p>
        </w:tc>
      </w:tr>
      <w:tr w:rsidR="005358A7" w:rsidRPr="005358A7" w:rsidTr="000851FE">
        <w:trPr>
          <w:trHeight w:val="279"/>
          <w:jc w:val="center"/>
        </w:trPr>
        <w:tc>
          <w:tcPr>
            <w:tcW w:w="855" w:type="dxa"/>
            <w:tcBorders>
              <w:left w:val="single" w:sz="2" w:space="0" w:color="000000"/>
              <w:bottom w:val="single" w:sz="2" w:space="0" w:color="000000"/>
            </w:tcBorders>
            <w:shd w:val="clear" w:color="auto" w:fill="auto"/>
            <w:vAlign w:val="center"/>
          </w:tcPr>
          <w:p w:rsidR="005358A7" w:rsidRPr="005358A7" w:rsidRDefault="005358A7" w:rsidP="005358A7">
            <w:pPr>
              <w:jc w:val="center"/>
              <w:rPr>
                <w:rFonts w:cs="Calibri"/>
                <w:color w:val="000000"/>
              </w:rPr>
            </w:pPr>
            <w:r w:rsidRPr="005358A7">
              <w:rPr>
                <w:rFonts w:cs="Calibri"/>
                <w:color w:val="000000"/>
              </w:rPr>
              <w:t>2024</w:t>
            </w:r>
          </w:p>
        </w:tc>
        <w:tc>
          <w:tcPr>
            <w:tcW w:w="2040" w:type="dxa"/>
            <w:tcBorders>
              <w:left w:val="single" w:sz="2" w:space="0" w:color="000000"/>
              <w:bottom w:val="single" w:sz="2" w:space="0" w:color="000000"/>
            </w:tcBorders>
            <w:shd w:val="clear" w:color="auto" w:fill="auto"/>
            <w:vAlign w:val="center"/>
          </w:tcPr>
          <w:p w:rsidR="005358A7" w:rsidRPr="005358A7" w:rsidRDefault="005358A7" w:rsidP="005358A7">
            <w:pPr>
              <w:jc w:val="center"/>
              <w:rPr>
                <w:rFonts w:cs="Calibri"/>
                <w:color w:val="000000"/>
                <w:lang w:val="ca-ES"/>
              </w:rPr>
            </w:pPr>
            <w:r w:rsidRPr="005358A7">
              <w:rPr>
                <w:rFonts w:cs="Calibri"/>
                <w:color w:val="000000"/>
                <w:lang w:val="ca-ES"/>
              </w:rPr>
              <w:t>110.800,00 €</w:t>
            </w:r>
          </w:p>
        </w:tc>
        <w:tc>
          <w:tcPr>
            <w:tcW w:w="1815" w:type="dxa"/>
            <w:tcBorders>
              <w:left w:val="single" w:sz="2" w:space="0" w:color="000000"/>
              <w:bottom w:val="single" w:sz="2" w:space="0" w:color="000000"/>
            </w:tcBorders>
            <w:shd w:val="clear" w:color="auto" w:fill="auto"/>
            <w:vAlign w:val="center"/>
          </w:tcPr>
          <w:p w:rsidR="005358A7" w:rsidRPr="005358A7" w:rsidRDefault="005358A7" w:rsidP="005358A7">
            <w:pPr>
              <w:jc w:val="center"/>
              <w:rPr>
                <w:rFonts w:cs="Calibri"/>
                <w:color w:val="000000"/>
                <w:lang w:val="ca-ES"/>
              </w:rPr>
            </w:pPr>
            <w:r w:rsidRPr="005358A7">
              <w:rPr>
                <w:rFonts w:cs="Calibri"/>
                <w:color w:val="000000"/>
                <w:lang w:val="ca-ES"/>
              </w:rPr>
              <w:t>11.080,00 €</w:t>
            </w:r>
          </w:p>
        </w:tc>
        <w:tc>
          <w:tcPr>
            <w:tcW w:w="2126" w:type="dxa"/>
            <w:tcBorders>
              <w:left w:val="single" w:sz="2" w:space="0" w:color="000000"/>
              <w:bottom w:val="single" w:sz="2" w:space="0" w:color="000000"/>
              <w:right w:val="single" w:sz="2" w:space="0" w:color="000000"/>
            </w:tcBorders>
            <w:shd w:val="clear" w:color="auto" w:fill="auto"/>
            <w:vAlign w:val="center"/>
          </w:tcPr>
          <w:p w:rsidR="005358A7" w:rsidRPr="005358A7" w:rsidRDefault="005358A7" w:rsidP="005358A7">
            <w:pPr>
              <w:jc w:val="center"/>
              <w:rPr>
                <w:rFonts w:cs="Calibri"/>
                <w:color w:val="000000"/>
                <w:lang w:val="ca-ES"/>
              </w:rPr>
            </w:pPr>
            <w:r w:rsidRPr="005358A7">
              <w:rPr>
                <w:rFonts w:cs="Calibri"/>
                <w:color w:val="000000"/>
                <w:lang w:val="ca-ES"/>
              </w:rPr>
              <w:t>121.880,00 €</w:t>
            </w:r>
          </w:p>
        </w:tc>
      </w:tr>
      <w:tr w:rsidR="005358A7" w:rsidRPr="005358A7" w:rsidTr="000851FE">
        <w:trPr>
          <w:trHeight w:val="269"/>
          <w:jc w:val="center"/>
        </w:trPr>
        <w:tc>
          <w:tcPr>
            <w:tcW w:w="855" w:type="dxa"/>
            <w:tcBorders>
              <w:left w:val="single" w:sz="2" w:space="0" w:color="000000"/>
              <w:bottom w:val="single" w:sz="2" w:space="0" w:color="000000"/>
            </w:tcBorders>
            <w:shd w:val="clear" w:color="auto" w:fill="auto"/>
            <w:vAlign w:val="center"/>
          </w:tcPr>
          <w:p w:rsidR="005358A7" w:rsidRPr="005358A7" w:rsidRDefault="005358A7" w:rsidP="005358A7">
            <w:pPr>
              <w:jc w:val="center"/>
              <w:rPr>
                <w:rFonts w:cs="Calibri"/>
                <w:color w:val="000000"/>
              </w:rPr>
            </w:pPr>
            <w:r w:rsidRPr="005358A7">
              <w:rPr>
                <w:rFonts w:cs="Calibri"/>
                <w:color w:val="000000"/>
              </w:rPr>
              <w:t>2025</w:t>
            </w:r>
          </w:p>
        </w:tc>
        <w:tc>
          <w:tcPr>
            <w:tcW w:w="2040" w:type="dxa"/>
            <w:tcBorders>
              <w:left w:val="single" w:sz="2" w:space="0" w:color="000000"/>
              <w:bottom w:val="single" w:sz="2" w:space="0" w:color="000000"/>
            </w:tcBorders>
            <w:shd w:val="clear" w:color="auto" w:fill="auto"/>
            <w:vAlign w:val="center"/>
          </w:tcPr>
          <w:p w:rsidR="005358A7" w:rsidRPr="005358A7" w:rsidRDefault="005358A7" w:rsidP="005358A7">
            <w:pPr>
              <w:jc w:val="center"/>
              <w:rPr>
                <w:rFonts w:cs="Calibri"/>
                <w:color w:val="000000"/>
                <w:lang w:val="ca-ES"/>
              </w:rPr>
            </w:pPr>
            <w:r w:rsidRPr="005358A7">
              <w:rPr>
                <w:rFonts w:cs="Calibri"/>
                <w:color w:val="000000"/>
                <w:lang w:val="ca-ES"/>
              </w:rPr>
              <w:t>70.358,00 €</w:t>
            </w:r>
          </w:p>
        </w:tc>
        <w:tc>
          <w:tcPr>
            <w:tcW w:w="1815" w:type="dxa"/>
            <w:tcBorders>
              <w:left w:val="single" w:sz="2" w:space="0" w:color="000000"/>
              <w:bottom w:val="single" w:sz="2" w:space="0" w:color="000000"/>
            </w:tcBorders>
            <w:shd w:val="clear" w:color="auto" w:fill="auto"/>
            <w:vAlign w:val="center"/>
          </w:tcPr>
          <w:p w:rsidR="005358A7" w:rsidRPr="005358A7" w:rsidRDefault="005358A7" w:rsidP="005358A7">
            <w:pPr>
              <w:jc w:val="center"/>
              <w:rPr>
                <w:rFonts w:cs="Calibri"/>
                <w:color w:val="000000"/>
                <w:lang w:val="ca-ES"/>
              </w:rPr>
            </w:pPr>
            <w:r w:rsidRPr="005358A7">
              <w:rPr>
                <w:rFonts w:cs="Calibri"/>
                <w:color w:val="000000"/>
                <w:lang w:val="ca-ES"/>
              </w:rPr>
              <w:t>7.035,80 €</w:t>
            </w:r>
          </w:p>
        </w:tc>
        <w:tc>
          <w:tcPr>
            <w:tcW w:w="2126" w:type="dxa"/>
            <w:tcBorders>
              <w:left w:val="single" w:sz="2" w:space="0" w:color="000000"/>
              <w:bottom w:val="single" w:sz="2" w:space="0" w:color="000000"/>
              <w:right w:val="single" w:sz="2" w:space="0" w:color="000000"/>
            </w:tcBorders>
            <w:shd w:val="clear" w:color="auto" w:fill="auto"/>
            <w:vAlign w:val="center"/>
          </w:tcPr>
          <w:p w:rsidR="005358A7" w:rsidRPr="005358A7" w:rsidRDefault="005358A7" w:rsidP="005358A7">
            <w:pPr>
              <w:jc w:val="center"/>
              <w:rPr>
                <w:rFonts w:cs="Calibri"/>
                <w:color w:val="000000"/>
                <w:lang w:val="ca-ES"/>
              </w:rPr>
            </w:pPr>
            <w:r w:rsidRPr="005358A7">
              <w:rPr>
                <w:rFonts w:cs="Calibri"/>
                <w:color w:val="000000"/>
                <w:lang w:val="ca-ES"/>
              </w:rPr>
              <w:t>77.393,80 €</w:t>
            </w:r>
          </w:p>
        </w:tc>
      </w:tr>
      <w:tr w:rsidR="005358A7" w:rsidRPr="005358A7" w:rsidTr="000851FE">
        <w:trPr>
          <w:trHeight w:val="287"/>
          <w:jc w:val="center"/>
        </w:trPr>
        <w:tc>
          <w:tcPr>
            <w:tcW w:w="855" w:type="dxa"/>
            <w:tcBorders>
              <w:left w:val="single" w:sz="2" w:space="0" w:color="000000"/>
              <w:bottom w:val="single" w:sz="2" w:space="0" w:color="000000"/>
            </w:tcBorders>
            <w:shd w:val="clear" w:color="auto" w:fill="auto"/>
            <w:vAlign w:val="center"/>
          </w:tcPr>
          <w:p w:rsidR="005358A7" w:rsidRPr="005358A7" w:rsidRDefault="005358A7" w:rsidP="005358A7">
            <w:pPr>
              <w:jc w:val="center"/>
              <w:rPr>
                <w:rFonts w:cs="Calibri"/>
                <w:b/>
                <w:color w:val="000000"/>
              </w:rPr>
            </w:pPr>
            <w:r w:rsidRPr="005358A7">
              <w:rPr>
                <w:rFonts w:cs="Calibri"/>
                <w:b/>
                <w:color w:val="000000"/>
              </w:rPr>
              <w:t>Total</w:t>
            </w:r>
          </w:p>
        </w:tc>
        <w:tc>
          <w:tcPr>
            <w:tcW w:w="2040" w:type="dxa"/>
            <w:tcBorders>
              <w:left w:val="single" w:sz="2" w:space="0" w:color="000000"/>
              <w:bottom w:val="single" w:sz="2" w:space="0" w:color="000000"/>
            </w:tcBorders>
            <w:shd w:val="clear" w:color="auto" w:fill="auto"/>
            <w:vAlign w:val="center"/>
          </w:tcPr>
          <w:p w:rsidR="005358A7" w:rsidRPr="005358A7" w:rsidRDefault="005358A7" w:rsidP="005358A7">
            <w:pPr>
              <w:jc w:val="center"/>
              <w:rPr>
                <w:rFonts w:cs="Calibri"/>
                <w:b/>
                <w:lang w:val="ca-ES"/>
              </w:rPr>
            </w:pPr>
            <w:r w:rsidRPr="005358A7">
              <w:rPr>
                <w:rFonts w:cs="Calibri"/>
                <w:b/>
                <w:lang w:val="ca-ES"/>
              </w:rPr>
              <w:t>220.492,00 €</w:t>
            </w:r>
          </w:p>
        </w:tc>
        <w:tc>
          <w:tcPr>
            <w:tcW w:w="1815" w:type="dxa"/>
            <w:tcBorders>
              <w:left w:val="single" w:sz="2" w:space="0" w:color="000000"/>
              <w:bottom w:val="single" w:sz="2" w:space="0" w:color="000000"/>
            </w:tcBorders>
            <w:shd w:val="clear" w:color="auto" w:fill="auto"/>
            <w:vAlign w:val="center"/>
          </w:tcPr>
          <w:p w:rsidR="005358A7" w:rsidRPr="005358A7" w:rsidRDefault="005358A7" w:rsidP="005358A7">
            <w:pPr>
              <w:jc w:val="center"/>
              <w:rPr>
                <w:rFonts w:cs="Calibri"/>
                <w:b/>
                <w:lang w:val="ca-ES"/>
              </w:rPr>
            </w:pPr>
            <w:r w:rsidRPr="005358A7">
              <w:rPr>
                <w:rFonts w:cs="Calibri"/>
                <w:b/>
                <w:lang w:val="ca-ES"/>
              </w:rPr>
              <w:t>22.049,20 €</w:t>
            </w:r>
          </w:p>
        </w:tc>
        <w:tc>
          <w:tcPr>
            <w:tcW w:w="2126" w:type="dxa"/>
            <w:tcBorders>
              <w:left w:val="single" w:sz="2" w:space="0" w:color="000000"/>
              <w:bottom w:val="single" w:sz="2" w:space="0" w:color="000000"/>
              <w:right w:val="single" w:sz="2" w:space="0" w:color="000000"/>
            </w:tcBorders>
            <w:shd w:val="clear" w:color="auto" w:fill="auto"/>
            <w:vAlign w:val="center"/>
          </w:tcPr>
          <w:p w:rsidR="005358A7" w:rsidRPr="005358A7" w:rsidRDefault="005358A7" w:rsidP="005358A7">
            <w:pPr>
              <w:jc w:val="center"/>
              <w:rPr>
                <w:rFonts w:cs="Calibri"/>
                <w:b/>
                <w:lang w:val="ca-ES"/>
              </w:rPr>
            </w:pPr>
            <w:r w:rsidRPr="005358A7">
              <w:rPr>
                <w:rFonts w:cs="Calibri"/>
                <w:b/>
                <w:lang w:val="ca-ES"/>
              </w:rPr>
              <w:t>242.541,20 €</w:t>
            </w:r>
          </w:p>
        </w:tc>
      </w:tr>
    </w:tbl>
    <w:p w:rsidR="005358A7" w:rsidRPr="005358A7" w:rsidRDefault="005358A7" w:rsidP="005358A7">
      <w:pPr>
        <w:widowControl w:val="0"/>
        <w:suppressLineNumbers/>
        <w:suppressAutoHyphens/>
        <w:autoSpaceDE w:val="0"/>
        <w:textAlignment w:val="baseline"/>
        <w:rPr>
          <w:rFonts w:cs="Arial"/>
          <w:kern w:val="2"/>
          <w:sz w:val="22"/>
          <w:szCs w:val="22"/>
          <w:lang w:val="ca-ES" w:eastAsia="zh-CN"/>
        </w:rPr>
      </w:pPr>
    </w:p>
    <w:p w:rsidR="005358A7" w:rsidRDefault="005358A7" w:rsidP="005358A7">
      <w:pPr>
        <w:widowControl w:val="0"/>
        <w:suppressLineNumbers/>
        <w:suppressAutoHyphens/>
        <w:autoSpaceDE w:val="0"/>
        <w:textAlignment w:val="baseline"/>
        <w:rPr>
          <w:rFonts w:cs="Arial"/>
          <w:kern w:val="2"/>
          <w:sz w:val="22"/>
          <w:szCs w:val="22"/>
          <w:lang w:val="ca-ES" w:eastAsia="zh-CN"/>
        </w:rPr>
      </w:pPr>
    </w:p>
    <w:p w:rsidR="009573FD" w:rsidRDefault="009573FD" w:rsidP="005358A7">
      <w:pPr>
        <w:widowControl w:val="0"/>
        <w:suppressLineNumbers/>
        <w:suppressAutoHyphens/>
        <w:autoSpaceDE w:val="0"/>
        <w:textAlignment w:val="baseline"/>
        <w:rPr>
          <w:sz w:val="22"/>
          <w:szCs w:val="22"/>
        </w:rPr>
      </w:pPr>
      <w:r w:rsidRPr="009573FD">
        <w:rPr>
          <w:sz w:val="22"/>
          <w:szCs w:val="22"/>
        </w:rPr>
        <w:t xml:space="preserve">Per </w:t>
      </w:r>
      <w:proofErr w:type="spellStart"/>
      <w:r w:rsidRPr="009573FD">
        <w:rPr>
          <w:sz w:val="22"/>
          <w:szCs w:val="22"/>
        </w:rPr>
        <w:t>tant</w:t>
      </w:r>
      <w:proofErr w:type="spellEnd"/>
      <w:r w:rsidRPr="009573FD">
        <w:rPr>
          <w:sz w:val="22"/>
          <w:szCs w:val="22"/>
        </w:rPr>
        <w:t xml:space="preserve">, el </w:t>
      </w:r>
      <w:proofErr w:type="spellStart"/>
      <w:r w:rsidRPr="009573FD">
        <w:rPr>
          <w:sz w:val="22"/>
          <w:szCs w:val="22"/>
        </w:rPr>
        <w:t>pressupost</w:t>
      </w:r>
      <w:proofErr w:type="spellEnd"/>
      <w:r w:rsidRPr="009573FD">
        <w:rPr>
          <w:sz w:val="22"/>
          <w:szCs w:val="22"/>
        </w:rPr>
        <w:t xml:space="preserve"> base de </w:t>
      </w:r>
      <w:proofErr w:type="spellStart"/>
      <w:r w:rsidRPr="009573FD">
        <w:rPr>
          <w:sz w:val="22"/>
          <w:szCs w:val="22"/>
        </w:rPr>
        <w:t>licitació</w:t>
      </w:r>
      <w:proofErr w:type="spellEnd"/>
      <w:r w:rsidRPr="009573FD">
        <w:rPr>
          <w:sz w:val="22"/>
          <w:szCs w:val="22"/>
        </w:rPr>
        <w:t xml:space="preserve"> </w:t>
      </w:r>
      <w:proofErr w:type="spellStart"/>
      <w:r w:rsidRPr="009573FD">
        <w:rPr>
          <w:sz w:val="22"/>
          <w:szCs w:val="22"/>
        </w:rPr>
        <w:t>tindrà</w:t>
      </w:r>
      <w:proofErr w:type="spellEnd"/>
      <w:r w:rsidRPr="009573FD">
        <w:rPr>
          <w:sz w:val="22"/>
          <w:szCs w:val="22"/>
        </w:rPr>
        <w:t xml:space="preserve"> </w:t>
      </w:r>
      <w:proofErr w:type="spellStart"/>
      <w:r w:rsidRPr="009573FD">
        <w:rPr>
          <w:sz w:val="22"/>
          <w:szCs w:val="22"/>
        </w:rPr>
        <w:t>caràcter</w:t>
      </w:r>
      <w:proofErr w:type="spellEnd"/>
      <w:r w:rsidRPr="009573FD">
        <w:rPr>
          <w:sz w:val="22"/>
          <w:szCs w:val="22"/>
        </w:rPr>
        <w:t xml:space="preserve"> </w:t>
      </w:r>
      <w:proofErr w:type="spellStart"/>
      <w:r w:rsidRPr="009573FD">
        <w:rPr>
          <w:sz w:val="22"/>
          <w:szCs w:val="22"/>
        </w:rPr>
        <w:t>limitatiu</w:t>
      </w:r>
      <w:proofErr w:type="spellEnd"/>
      <w:r w:rsidRPr="009573FD">
        <w:rPr>
          <w:sz w:val="22"/>
          <w:szCs w:val="22"/>
        </w:rPr>
        <w:t xml:space="preserve">, </w:t>
      </w:r>
      <w:proofErr w:type="spellStart"/>
      <w:r w:rsidRPr="009573FD">
        <w:rPr>
          <w:sz w:val="22"/>
          <w:szCs w:val="22"/>
        </w:rPr>
        <w:t>això</w:t>
      </w:r>
      <w:proofErr w:type="spellEnd"/>
      <w:r w:rsidRPr="009573FD">
        <w:rPr>
          <w:sz w:val="22"/>
          <w:szCs w:val="22"/>
        </w:rPr>
        <w:t xml:space="preserve"> </w:t>
      </w:r>
      <w:proofErr w:type="spellStart"/>
      <w:r w:rsidRPr="009573FD">
        <w:rPr>
          <w:sz w:val="22"/>
          <w:szCs w:val="22"/>
        </w:rPr>
        <w:t>és</w:t>
      </w:r>
      <w:proofErr w:type="spellEnd"/>
      <w:r w:rsidRPr="009573FD">
        <w:rPr>
          <w:sz w:val="22"/>
          <w:szCs w:val="22"/>
        </w:rPr>
        <w:t xml:space="preserve">, en </w:t>
      </w:r>
      <w:proofErr w:type="spellStart"/>
      <w:r w:rsidRPr="009573FD">
        <w:rPr>
          <w:sz w:val="22"/>
          <w:szCs w:val="22"/>
        </w:rPr>
        <w:t>tant</w:t>
      </w:r>
      <w:proofErr w:type="spellEnd"/>
      <w:r w:rsidRPr="009573FD">
        <w:rPr>
          <w:sz w:val="22"/>
          <w:szCs w:val="22"/>
        </w:rPr>
        <w:t xml:space="preserve"> que </w:t>
      </w:r>
      <w:proofErr w:type="spellStart"/>
      <w:r w:rsidRPr="009573FD">
        <w:rPr>
          <w:sz w:val="22"/>
          <w:szCs w:val="22"/>
        </w:rPr>
        <w:t>pressupost</w:t>
      </w:r>
      <w:proofErr w:type="spellEnd"/>
      <w:r w:rsidRPr="009573FD">
        <w:rPr>
          <w:sz w:val="22"/>
          <w:szCs w:val="22"/>
        </w:rPr>
        <w:t xml:space="preserve"> </w:t>
      </w:r>
      <w:proofErr w:type="spellStart"/>
      <w:r w:rsidRPr="009573FD">
        <w:rPr>
          <w:sz w:val="22"/>
          <w:szCs w:val="22"/>
        </w:rPr>
        <w:t>màxim</w:t>
      </w:r>
      <w:proofErr w:type="spellEnd"/>
      <w:r w:rsidRPr="009573FD">
        <w:rPr>
          <w:sz w:val="22"/>
          <w:szCs w:val="22"/>
        </w:rPr>
        <w:t xml:space="preserve">, </w:t>
      </w:r>
      <w:proofErr w:type="spellStart"/>
      <w:r w:rsidRPr="009573FD">
        <w:rPr>
          <w:sz w:val="22"/>
          <w:szCs w:val="22"/>
        </w:rPr>
        <w:t>d’acord</w:t>
      </w:r>
      <w:proofErr w:type="spellEnd"/>
      <w:r w:rsidRPr="009573FD">
        <w:rPr>
          <w:sz w:val="22"/>
          <w:szCs w:val="22"/>
        </w:rPr>
        <w:t xml:space="preserve"> </w:t>
      </w:r>
      <w:proofErr w:type="spellStart"/>
      <w:r w:rsidRPr="009573FD">
        <w:rPr>
          <w:sz w:val="22"/>
          <w:szCs w:val="22"/>
        </w:rPr>
        <w:t>amb</w:t>
      </w:r>
      <w:proofErr w:type="spellEnd"/>
      <w:r w:rsidRPr="009573FD">
        <w:rPr>
          <w:sz w:val="22"/>
          <w:szCs w:val="22"/>
        </w:rPr>
        <w:t xml:space="preserve"> la </w:t>
      </w:r>
      <w:proofErr w:type="spellStart"/>
      <w:r w:rsidRPr="009573FD">
        <w:rPr>
          <w:sz w:val="22"/>
          <w:szCs w:val="22"/>
        </w:rPr>
        <w:t>Disposició</w:t>
      </w:r>
      <w:proofErr w:type="spellEnd"/>
      <w:r w:rsidRPr="009573FD">
        <w:rPr>
          <w:sz w:val="22"/>
          <w:szCs w:val="22"/>
        </w:rPr>
        <w:t xml:space="preserve"> </w:t>
      </w:r>
      <w:proofErr w:type="spellStart"/>
      <w:r w:rsidRPr="009573FD">
        <w:rPr>
          <w:sz w:val="22"/>
          <w:szCs w:val="22"/>
        </w:rPr>
        <w:t>Addicional</w:t>
      </w:r>
      <w:proofErr w:type="spellEnd"/>
      <w:r w:rsidRPr="009573FD">
        <w:rPr>
          <w:sz w:val="22"/>
          <w:szCs w:val="22"/>
        </w:rPr>
        <w:t xml:space="preserve"> </w:t>
      </w:r>
      <w:proofErr w:type="spellStart"/>
      <w:r w:rsidRPr="009573FD">
        <w:rPr>
          <w:sz w:val="22"/>
          <w:szCs w:val="22"/>
        </w:rPr>
        <w:t>trenta-tresena</w:t>
      </w:r>
      <w:proofErr w:type="spellEnd"/>
      <w:r w:rsidRPr="009573FD">
        <w:rPr>
          <w:sz w:val="22"/>
          <w:szCs w:val="22"/>
        </w:rPr>
        <w:t xml:space="preserve"> de la LCSP, </w:t>
      </w:r>
      <w:proofErr w:type="spellStart"/>
      <w:r w:rsidRPr="009573FD">
        <w:rPr>
          <w:sz w:val="22"/>
          <w:szCs w:val="22"/>
        </w:rPr>
        <w:t>segons</w:t>
      </w:r>
      <w:proofErr w:type="spellEnd"/>
      <w:r w:rsidRPr="009573FD">
        <w:rPr>
          <w:sz w:val="22"/>
          <w:szCs w:val="22"/>
        </w:rPr>
        <w:t xml:space="preserve"> la </w:t>
      </w:r>
      <w:proofErr w:type="spellStart"/>
      <w:r w:rsidRPr="009573FD">
        <w:rPr>
          <w:sz w:val="22"/>
          <w:szCs w:val="22"/>
        </w:rPr>
        <w:t>qual</w:t>
      </w:r>
      <w:proofErr w:type="spellEnd"/>
      <w:r w:rsidRPr="009573FD">
        <w:rPr>
          <w:sz w:val="22"/>
          <w:szCs w:val="22"/>
        </w:rPr>
        <w:t xml:space="preserve">: “Contractes de </w:t>
      </w:r>
      <w:proofErr w:type="spellStart"/>
      <w:r w:rsidRPr="009573FD">
        <w:rPr>
          <w:sz w:val="22"/>
          <w:szCs w:val="22"/>
        </w:rPr>
        <w:t>subministraments</w:t>
      </w:r>
      <w:proofErr w:type="spellEnd"/>
      <w:r w:rsidRPr="009573FD">
        <w:rPr>
          <w:sz w:val="22"/>
          <w:szCs w:val="22"/>
        </w:rPr>
        <w:t xml:space="preserve"> i </w:t>
      </w:r>
      <w:proofErr w:type="spellStart"/>
      <w:r w:rsidRPr="009573FD">
        <w:rPr>
          <w:sz w:val="22"/>
          <w:szCs w:val="22"/>
        </w:rPr>
        <w:t>serveis</w:t>
      </w:r>
      <w:proofErr w:type="spellEnd"/>
      <w:r w:rsidRPr="009573FD">
        <w:rPr>
          <w:sz w:val="22"/>
          <w:szCs w:val="22"/>
        </w:rPr>
        <w:t xml:space="preserve"> en </w:t>
      </w:r>
      <w:proofErr w:type="spellStart"/>
      <w:r w:rsidRPr="009573FD">
        <w:rPr>
          <w:sz w:val="22"/>
          <w:szCs w:val="22"/>
        </w:rPr>
        <w:t>funció</w:t>
      </w:r>
      <w:proofErr w:type="spellEnd"/>
      <w:r w:rsidRPr="009573FD">
        <w:rPr>
          <w:sz w:val="22"/>
          <w:szCs w:val="22"/>
        </w:rPr>
        <w:t xml:space="preserve"> de les </w:t>
      </w:r>
      <w:proofErr w:type="spellStart"/>
      <w:r w:rsidRPr="009573FD">
        <w:rPr>
          <w:sz w:val="22"/>
          <w:szCs w:val="22"/>
        </w:rPr>
        <w:t>necessitats</w:t>
      </w:r>
      <w:proofErr w:type="spellEnd"/>
      <w:r w:rsidRPr="009573FD">
        <w:rPr>
          <w:sz w:val="22"/>
          <w:szCs w:val="22"/>
        </w:rPr>
        <w:t xml:space="preserve">. </w:t>
      </w:r>
    </w:p>
    <w:p w:rsidR="009573FD" w:rsidRDefault="009573FD" w:rsidP="005358A7">
      <w:pPr>
        <w:widowControl w:val="0"/>
        <w:suppressLineNumbers/>
        <w:suppressAutoHyphens/>
        <w:autoSpaceDE w:val="0"/>
        <w:textAlignment w:val="baseline"/>
        <w:rPr>
          <w:sz w:val="22"/>
          <w:szCs w:val="22"/>
        </w:rPr>
      </w:pPr>
    </w:p>
    <w:p w:rsidR="009573FD" w:rsidRDefault="009573FD" w:rsidP="005358A7">
      <w:pPr>
        <w:widowControl w:val="0"/>
        <w:suppressLineNumbers/>
        <w:suppressAutoHyphens/>
        <w:autoSpaceDE w:val="0"/>
        <w:textAlignment w:val="baseline"/>
        <w:rPr>
          <w:sz w:val="22"/>
          <w:szCs w:val="22"/>
        </w:rPr>
      </w:pPr>
      <w:r w:rsidRPr="009573FD">
        <w:rPr>
          <w:sz w:val="22"/>
          <w:szCs w:val="22"/>
        </w:rPr>
        <w:t xml:space="preserve">En </w:t>
      </w:r>
      <w:proofErr w:type="spellStart"/>
      <w:r w:rsidRPr="009573FD">
        <w:rPr>
          <w:sz w:val="22"/>
          <w:szCs w:val="22"/>
        </w:rPr>
        <w:t>els</w:t>
      </w:r>
      <w:proofErr w:type="spellEnd"/>
      <w:r w:rsidRPr="009573FD">
        <w:rPr>
          <w:sz w:val="22"/>
          <w:szCs w:val="22"/>
        </w:rPr>
        <w:t xml:space="preserve"> contractes de </w:t>
      </w:r>
      <w:proofErr w:type="spellStart"/>
      <w:r w:rsidRPr="009573FD">
        <w:rPr>
          <w:sz w:val="22"/>
          <w:szCs w:val="22"/>
        </w:rPr>
        <w:t>subministraments</w:t>
      </w:r>
      <w:proofErr w:type="spellEnd"/>
      <w:r w:rsidRPr="009573FD">
        <w:rPr>
          <w:sz w:val="22"/>
          <w:szCs w:val="22"/>
        </w:rPr>
        <w:t xml:space="preserve"> i de </w:t>
      </w:r>
      <w:proofErr w:type="spellStart"/>
      <w:r w:rsidRPr="009573FD">
        <w:rPr>
          <w:sz w:val="22"/>
          <w:szCs w:val="22"/>
        </w:rPr>
        <w:t>serveis</w:t>
      </w:r>
      <w:proofErr w:type="spellEnd"/>
      <w:r w:rsidRPr="009573FD">
        <w:rPr>
          <w:sz w:val="22"/>
          <w:szCs w:val="22"/>
        </w:rPr>
        <w:t xml:space="preserve"> que </w:t>
      </w:r>
      <w:proofErr w:type="spellStart"/>
      <w:r w:rsidRPr="009573FD">
        <w:rPr>
          <w:sz w:val="22"/>
          <w:szCs w:val="22"/>
        </w:rPr>
        <w:t>tramitin</w:t>
      </w:r>
      <w:proofErr w:type="spellEnd"/>
      <w:r w:rsidRPr="009573FD">
        <w:rPr>
          <w:sz w:val="22"/>
          <w:szCs w:val="22"/>
        </w:rPr>
        <w:t xml:space="preserve"> les </w:t>
      </w:r>
      <w:proofErr w:type="spellStart"/>
      <w:r w:rsidRPr="009573FD">
        <w:rPr>
          <w:sz w:val="22"/>
          <w:szCs w:val="22"/>
        </w:rPr>
        <w:t>administracions</w:t>
      </w:r>
      <w:proofErr w:type="spellEnd"/>
      <w:r w:rsidRPr="009573FD">
        <w:rPr>
          <w:sz w:val="22"/>
          <w:szCs w:val="22"/>
        </w:rPr>
        <w:t xml:space="preserve"> </w:t>
      </w:r>
      <w:proofErr w:type="spellStart"/>
      <w:r w:rsidRPr="009573FD">
        <w:rPr>
          <w:sz w:val="22"/>
          <w:szCs w:val="22"/>
        </w:rPr>
        <w:t>públiques</w:t>
      </w:r>
      <w:proofErr w:type="spellEnd"/>
      <w:r w:rsidRPr="009573FD">
        <w:rPr>
          <w:sz w:val="22"/>
          <w:szCs w:val="22"/>
        </w:rPr>
        <w:t xml:space="preserve"> i </w:t>
      </w:r>
      <w:proofErr w:type="spellStart"/>
      <w:r w:rsidRPr="009573FD">
        <w:rPr>
          <w:sz w:val="22"/>
          <w:szCs w:val="22"/>
        </w:rPr>
        <w:t>altres</w:t>
      </w:r>
      <w:proofErr w:type="spellEnd"/>
      <w:r w:rsidRPr="009573FD">
        <w:rPr>
          <w:sz w:val="22"/>
          <w:szCs w:val="22"/>
        </w:rPr>
        <w:t xml:space="preserve"> </w:t>
      </w:r>
      <w:proofErr w:type="spellStart"/>
      <w:r w:rsidRPr="009573FD">
        <w:rPr>
          <w:sz w:val="22"/>
          <w:szCs w:val="22"/>
        </w:rPr>
        <w:t>entitats</w:t>
      </w:r>
      <w:proofErr w:type="spellEnd"/>
      <w:r w:rsidRPr="009573FD">
        <w:rPr>
          <w:sz w:val="22"/>
          <w:szCs w:val="22"/>
        </w:rPr>
        <w:t xml:space="preserve"> del sector </w:t>
      </w:r>
      <w:proofErr w:type="spellStart"/>
      <w:r w:rsidRPr="009573FD">
        <w:rPr>
          <w:sz w:val="22"/>
          <w:szCs w:val="22"/>
        </w:rPr>
        <w:t>públic</w:t>
      </w:r>
      <w:proofErr w:type="spellEnd"/>
      <w:r w:rsidRPr="009573FD">
        <w:rPr>
          <w:sz w:val="22"/>
          <w:szCs w:val="22"/>
        </w:rPr>
        <w:t xml:space="preserve"> </w:t>
      </w:r>
      <w:proofErr w:type="spellStart"/>
      <w:r w:rsidRPr="009573FD">
        <w:rPr>
          <w:sz w:val="22"/>
          <w:szCs w:val="22"/>
        </w:rPr>
        <w:t>amb</w:t>
      </w:r>
      <w:proofErr w:type="spellEnd"/>
      <w:r w:rsidRPr="009573FD">
        <w:rPr>
          <w:sz w:val="22"/>
          <w:szCs w:val="22"/>
        </w:rPr>
        <w:t xml:space="preserve"> </w:t>
      </w:r>
      <w:proofErr w:type="spellStart"/>
      <w:r w:rsidRPr="009573FD">
        <w:rPr>
          <w:sz w:val="22"/>
          <w:szCs w:val="22"/>
        </w:rPr>
        <w:t>pressupost</w:t>
      </w:r>
      <w:proofErr w:type="spellEnd"/>
      <w:r w:rsidRPr="009573FD">
        <w:rPr>
          <w:sz w:val="22"/>
          <w:szCs w:val="22"/>
        </w:rPr>
        <w:t xml:space="preserve"> limitador, en </w:t>
      </w:r>
      <w:proofErr w:type="spellStart"/>
      <w:r w:rsidRPr="009573FD">
        <w:rPr>
          <w:sz w:val="22"/>
          <w:szCs w:val="22"/>
        </w:rPr>
        <w:t>els</w:t>
      </w:r>
      <w:proofErr w:type="spellEnd"/>
      <w:r w:rsidRPr="009573FD">
        <w:rPr>
          <w:sz w:val="22"/>
          <w:szCs w:val="22"/>
        </w:rPr>
        <w:t xml:space="preserve"> </w:t>
      </w:r>
      <w:proofErr w:type="spellStart"/>
      <w:r w:rsidRPr="009573FD">
        <w:rPr>
          <w:sz w:val="22"/>
          <w:szCs w:val="22"/>
        </w:rPr>
        <w:t>quals</w:t>
      </w:r>
      <w:proofErr w:type="spellEnd"/>
      <w:r w:rsidRPr="009573FD">
        <w:rPr>
          <w:sz w:val="22"/>
          <w:szCs w:val="22"/>
        </w:rPr>
        <w:t xml:space="preserve"> </w:t>
      </w:r>
      <w:proofErr w:type="spellStart"/>
      <w:r w:rsidRPr="009573FD">
        <w:rPr>
          <w:sz w:val="22"/>
          <w:szCs w:val="22"/>
        </w:rPr>
        <w:t>l’empresari</w:t>
      </w:r>
      <w:proofErr w:type="spellEnd"/>
      <w:r w:rsidRPr="009573FD">
        <w:rPr>
          <w:sz w:val="22"/>
          <w:szCs w:val="22"/>
        </w:rPr>
        <w:t xml:space="preserve"> </w:t>
      </w:r>
      <w:proofErr w:type="spellStart"/>
      <w:r w:rsidRPr="009573FD">
        <w:rPr>
          <w:sz w:val="22"/>
          <w:szCs w:val="22"/>
        </w:rPr>
        <w:t>s’obligui</w:t>
      </w:r>
      <w:proofErr w:type="spellEnd"/>
      <w:r w:rsidRPr="009573FD">
        <w:rPr>
          <w:sz w:val="22"/>
          <w:szCs w:val="22"/>
        </w:rPr>
        <w:t xml:space="preserve"> a </w:t>
      </w:r>
      <w:proofErr w:type="spellStart"/>
      <w:r w:rsidRPr="009573FD">
        <w:rPr>
          <w:sz w:val="22"/>
          <w:szCs w:val="22"/>
        </w:rPr>
        <w:t>lliurar</w:t>
      </w:r>
      <w:proofErr w:type="spellEnd"/>
      <w:r w:rsidRPr="009573FD">
        <w:rPr>
          <w:sz w:val="22"/>
          <w:szCs w:val="22"/>
        </w:rPr>
        <w:t xml:space="preserve"> una </w:t>
      </w:r>
      <w:proofErr w:type="spellStart"/>
      <w:r w:rsidRPr="009573FD">
        <w:rPr>
          <w:sz w:val="22"/>
          <w:szCs w:val="22"/>
        </w:rPr>
        <w:t>pluralitat</w:t>
      </w:r>
      <w:proofErr w:type="spellEnd"/>
      <w:r w:rsidRPr="009573FD">
        <w:rPr>
          <w:sz w:val="22"/>
          <w:szCs w:val="22"/>
        </w:rPr>
        <w:t xml:space="preserve"> de </w:t>
      </w:r>
      <w:proofErr w:type="spellStart"/>
      <w:r w:rsidRPr="009573FD">
        <w:rPr>
          <w:sz w:val="22"/>
          <w:szCs w:val="22"/>
        </w:rPr>
        <w:t>béns</w:t>
      </w:r>
      <w:proofErr w:type="spellEnd"/>
      <w:r w:rsidRPr="009573FD">
        <w:rPr>
          <w:sz w:val="22"/>
          <w:szCs w:val="22"/>
        </w:rPr>
        <w:t xml:space="preserve"> o a </w:t>
      </w:r>
      <w:proofErr w:type="spellStart"/>
      <w:r w:rsidRPr="009573FD">
        <w:rPr>
          <w:sz w:val="22"/>
          <w:szCs w:val="22"/>
        </w:rPr>
        <w:t>executar</w:t>
      </w:r>
      <w:proofErr w:type="spellEnd"/>
      <w:r w:rsidRPr="009573FD">
        <w:rPr>
          <w:sz w:val="22"/>
          <w:szCs w:val="22"/>
        </w:rPr>
        <w:t xml:space="preserve"> el </w:t>
      </w:r>
      <w:proofErr w:type="spellStart"/>
      <w:r w:rsidRPr="009573FD">
        <w:rPr>
          <w:sz w:val="22"/>
          <w:szCs w:val="22"/>
        </w:rPr>
        <w:t>servei</w:t>
      </w:r>
      <w:proofErr w:type="spellEnd"/>
      <w:r w:rsidRPr="009573FD">
        <w:rPr>
          <w:sz w:val="22"/>
          <w:szCs w:val="22"/>
        </w:rPr>
        <w:t xml:space="preserve"> de manera </w:t>
      </w:r>
      <w:proofErr w:type="spellStart"/>
      <w:r w:rsidRPr="009573FD">
        <w:rPr>
          <w:sz w:val="22"/>
          <w:szCs w:val="22"/>
        </w:rPr>
        <w:lastRenderedPageBreak/>
        <w:t>successiva</w:t>
      </w:r>
      <w:proofErr w:type="spellEnd"/>
      <w:r w:rsidRPr="009573FD">
        <w:rPr>
          <w:sz w:val="22"/>
          <w:szCs w:val="22"/>
        </w:rPr>
        <w:t xml:space="preserve"> i per preu </w:t>
      </w:r>
      <w:proofErr w:type="spellStart"/>
      <w:r w:rsidRPr="009573FD">
        <w:rPr>
          <w:sz w:val="22"/>
          <w:szCs w:val="22"/>
        </w:rPr>
        <w:t>unitari</w:t>
      </w:r>
      <w:proofErr w:type="spellEnd"/>
      <w:r w:rsidRPr="009573FD">
        <w:rPr>
          <w:sz w:val="22"/>
          <w:szCs w:val="22"/>
        </w:rPr>
        <w:t xml:space="preserve">, </w:t>
      </w:r>
      <w:proofErr w:type="spellStart"/>
      <w:r w:rsidRPr="009573FD">
        <w:rPr>
          <w:sz w:val="22"/>
          <w:szCs w:val="22"/>
        </w:rPr>
        <w:t>sense</w:t>
      </w:r>
      <w:proofErr w:type="spellEnd"/>
      <w:r w:rsidRPr="009573FD">
        <w:rPr>
          <w:sz w:val="22"/>
          <w:szCs w:val="22"/>
        </w:rPr>
        <w:t xml:space="preserve"> que el nombre total de </w:t>
      </w:r>
      <w:proofErr w:type="spellStart"/>
      <w:r w:rsidRPr="009573FD">
        <w:rPr>
          <w:sz w:val="22"/>
          <w:szCs w:val="22"/>
        </w:rPr>
        <w:t>lliuraments</w:t>
      </w:r>
      <w:proofErr w:type="spellEnd"/>
      <w:r w:rsidRPr="009573FD">
        <w:rPr>
          <w:sz w:val="22"/>
          <w:szCs w:val="22"/>
        </w:rPr>
        <w:t xml:space="preserve"> o </w:t>
      </w:r>
      <w:proofErr w:type="spellStart"/>
      <w:r w:rsidRPr="009573FD">
        <w:rPr>
          <w:sz w:val="22"/>
          <w:szCs w:val="22"/>
        </w:rPr>
        <w:t>prestacions</w:t>
      </w:r>
      <w:proofErr w:type="spellEnd"/>
      <w:r w:rsidRPr="009573FD">
        <w:rPr>
          <w:sz w:val="22"/>
          <w:szCs w:val="22"/>
        </w:rPr>
        <w:t xml:space="preserve"> </w:t>
      </w:r>
      <w:proofErr w:type="spellStart"/>
      <w:r w:rsidRPr="009573FD">
        <w:rPr>
          <w:sz w:val="22"/>
          <w:szCs w:val="22"/>
        </w:rPr>
        <w:t>inclosos</w:t>
      </w:r>
      <w:proofErr w:type="spellEnd"/>
      <w:r w:rsidRPr="009573FD">
        <w:rPr>
          <w:sz w:val="22"/>
          <w:szCs w:val="22"/>
        </w:rPr>
        <w:t xml:space="preserve"> en </w:t>
      </w:r>
      <w:proofErr w:type="spellStart"/>
      <w:r w:rsidRPr="009573FD">
        <w:rPr>
          <w:sz w:val="22"/>
          <w:szCs w:val="22"/>
        </w:rPr>
        <w:t>l’objecte</w:t>
      </w:r>
      <w:proofErr w:type="spellEnd"/>
      <w:r w:rsidRPr="009573FD">
        <w:rPr>
          <w:sz w:val="22"/>
          <w:szCs w:val="22"/>
        </w:rPr>
        <w:t xml:space="preserve"> del contracte es </w:t>
      </w:r>
      <w:proofErr w:type="spellStart"/>
      <w:r w:rsidRPr="009573FD">
        <w:rPr>
          <w:sz w:val="22"/>
          <w:szCs w:val="22"/>
        </w:rPr>
        <w:t>defineixi</w:t>
      </w:r>
      <w:proofErr w:type="spellEnd"/>
      <w:r w:rsidRPr="009573FD">
        <w:rPr>
          <w:sz w:val="22"/>
          <w:szCs w:val="22"/>
        </w:rPr>
        <w:t xml:space="preserve"> </w:t>
      </w:r>
      <w:proofErr w:type="spellStart"/>
      <w:r w:rsidRPr="009573FD">
        <w:rPr>
          <w:sz w:val="22"/>
          <w:szCs w:val="22"/>
        </w:rPr>
        <w:t>amb</w:t>
      </w:r>
      <w:proofErr w:type="spellEnd"/>
      <w:r w:rsidRPr="009573FD">
        <w:rPr>
          <w:sz w:val="22"/>
          <w:szCs w:val="22"/>
        </w:rPr>
        <w:t xml:space="preserve"> exactitud en el </w:t>
      </w:r>
      <w:proofErr w:type="spellStart"/>
      <w:r w:rsidRPr="009573FD">
        <w:rPr>
          <w:sz w:val="22"/>
          <w:szCs w:val="22"/>
        </w:rPr>
        <w:t>moment</w:t>
      </w:r>
      <w:proofErr w:type="spellEnd"/>
      <w:r w:rsidRPr="009573FD">
        <w:rPr>
          <w:sz w:val="22"/>
          <w:szCs w:val="22"/>
        </w:rPr>
        <w:t xml:space="preserve"> de signar-lo, </w:t>
      </w:r>
      <w:proofErr w:type="spellStart"/>
      <w:r w:rsidRPr="009573FD">
        <w:rPr>
          <w:sz w:val="22"/>
          <w:szCs w:val="22"/>
        </w:rPr>
        <w:t>pel</w:t>
      </w:r>
      <w:proofErr w:type="spellEnd"/>
      <w:r w:rsidRPr="009573FD">
        <w:rPr>
          <w:sz w:val="22"/>
          <w:szCs w:val="22"/>
        </w:rPr>
        <w:t xml:space="preserve"> </w:t>
      </w:r>
      <w:proofErr w:type="spellStart"/>
      <w:r w:rsidRPr="009573FD">
        <w:rPr>
          <w:sz w:val="22"/>
          <w:szCs w:val="22"/>
        </w:rPr>
        <w:t>fet</w:t>
      </w:r>
      <w:proofErr w:type="spellEnd"/>
      <w:r w:rsidRPr="009573FD">
        <w:rPr>
          <w:sz w:val="22"/>
          <w:szCs w:val="22"/>
        </w:rPr>
        <w:t xml:space="preserve"> </w:t>
      </w:r>
      <w:proofErr w:type="spellStart"/>
      <w:r w:rsidRPr="009573FD">
        <w:rPr>
          <w:sz w:val="22"/>
          <w:szCs w:val="22"/>
        </w:rPr>
        <w:t>d’estar</w:t>
      </w:r>
      <w:proofErr w:type="spellEnd"/>
      <w:r w:rsidRPr="009573FD">
        <w:rPr>
          <w:sz w:val="22"/>
          <w:szCs w:val="22"/>
        </w:rPr>
        <w:t xml:space="preserve"> </w:t>
      </w:r>
      <w:proofErr w:type="spellStart"/>
      <w:r w:rsidRPr="009573FD">
        <w:rPr>
          <w:sz w:val="22"/>
          <w:szCs w:val="22"/>
        </w:rPr>
        <w:t>subordinats</w:t>
      </w:r>
      <w:proofErr w:type="spellEnd"/>
      <w:r w:rsidRPr="009573FD">
        <w:rPr>
          <w:sz w:val="22"/>
          <w:szCs w:val="22"/>
        </w:rPr>
        <w:t xml:space="preserve"> a les </w:t>
      </w:r>
      <w:proofErr w:type="spellStart"/>
      <w:r w:rsidRPr="009573FD">
        <w:rPr>
          <w:sz w:val="22"/>
          <w:szCs w:val="22"/>
        </w:rPr>
        <w:t>necessitats</w:t>
      </w:r>
      <w:proofErr w:type="spellEnd"/>
      <w:r w:rsidRPr="009573FD">
        <w:rPr>
          <w:sz w:val="22"/>
          <w:szCs w:val="22"/>
        </w:rPr>
        <w:t xml:space="preserve"> de </w:t>
      </w:r>
      <w:proofErr w:type="spellStart"/>
      <w:r w:rsidRPr="009573FD">
        <w:rPr>
          <w:sz w:val="22"/>
          <w:szCs w:val="22"/>
        </w:rPr>
        <w:t>l’Administració</w:t>
      </w:r>
      <w:proofErr w:type="spellEnd"/>
      <w:r w:rsidRPr="009573FD">
        <w:rPr>
          <w:sz w:val="22"/>
          <w:szCs w:val="22"/>
        </w:rPr>
        <w:t xml:space="preserve">, </w:t>
      </w:r>
      <w:proofErr w:type="spellStart"/>
      <w:r w:rsidRPr="009573FD">
        <w:rPr>
          <w:sz w:val="22"/>
          <w:szCs w:val="22"/>
        </w:rPr>
        <w:t>s’ha</w:t>
      </w:r>
      <w:proofErr w:type="spellEnd"/>
      <w:r w:rsidRPr="009573FD">
        <w:rPr>
          <w:sz w:val="22"/>
          <w:szCs w:val="22"/>
        </w:rPr>
        <w:t xml:space="preserve"> </w:t>
      </w:r>
      <w:proofErr w:type="spellStart"/>
      <w:r w:rsidRPr="009573FD">
        <w:rPr>
          <w:sz w:val="22"/>
          <w:szCs w:val="22"/>
        </w:rPr>
        <w:t>d’aprovar</w:t>
      </w:r>
      <w:proofErr w:type="spellEnd"/>
      <w:r w:rsidRPr="009573FD">
        <w:rPr>
          <w:sz w:val="22"/>
          <w:szCs w:val="22"/>
        </w:rPr>
        <w:t xml:space="preserve"> un </w:t>
      </w:r>
      <w:proofErr w:type="spellStart"/>
      <w:r w:rsidRPr="009573FD">
        <w:rPr>
          <w:sz w:val="22"/>
          <w:szCs w:val="22"/>
        </w:rPr>
        <w:t>pressupost</w:t>
      </w:r>
      <w:proofErr w:type="spellEnd"/>
      <w:r w:rsidRPr="009573FD">
        <w:rPr>
          <w:sz w:val="22"/>
          <w:szCs w:val="22"/>
        </w:rPr>
        <w:t xml:space="preserve"> </w:t>
      </w:r>
      <w:proofErr w:type="spellStart"/>
      <w:r w:rsidRPr="009573FD">
        <w:rPr>
          <w:sz w:val="22"/>
          <w:szCs w:val="22"/>
        </w:rPr>
        <w:t>màxim</w:t>
      </w:r>
      <w:proofErr w:type="spellEnd"/>
      <w:r w:rsidRPr="009573FD">
        <w:rPr>
          <w:sz w:val="22"/>
          <w:szCs w:val="22"/>
        </w:rPr>
        <w:t xml:space="preserve">”. </w:t>
      </w:r>
    </w:p>
    <w:p w:rsidR="009573FD" w:rsidRDefault="009573FD" w:rsidP="005358A7">
      <w:pPr>
        <w:widowControl w:val="0"/>
        <w:suppressLineNumbers/>
        <w:suppressAutoHyphens/>
        <w:autoSpaceDE w:val="0"/>
        <w:textAlignment w:val="baseline"/>
        <w:rPr>
          <w:sz w:val="22"/>
          <w:szCs w:val="22"/>
        </w:rPr>
      </w:pPr>
    </w:p>
    <w:p w:rsidR="009573FD" w:rsidRPr="009573FD" w:rsidRDefault="009573FD" w:rsidP="005358A7">
      <w:pPr>
        <w:widowControl w:val="0"/>
        <w:suppressLineNumbers/>
        <w:suppressAutoHyphens/>
        <w:autoSpaceDE w:val="0"/>
        <w:textAlignment w:val="baseline"/>
        <w:rPr>
          <w:rFonts w:cs="Arial"/>
          <w:kern w:val="2"/>
          <w:sz w:val="22"/>
          <w:szCs w:val="22"/>
          <w:lang w:val="ca-ES" w:eastAsia="zh-CN"/>
        </w:rPr>
      </w:pPr>
      <w:r w:rsidRPr="009573FD">
        <w:rPr>
          <w:sz w:val="22"/>
          <w:szCs w:val="22"/>
        </w:rPr>
        <w:t xml:space="preserve">En </w:t>
      </w:r>
      <w:proofErr w:type="spellStart"/>
      <w:r w:rsidRPr="009573FD">
        <w:rPr>
          <w:sz w:val="22"/>
          <w:szCs w:val="22"/>
        </w:rPr>
        <w:t>aquest</w:t>
      </w:r>
      <w:proofErr w:type="spellEnd"/>
      <w:r w:rsidRPr="009573FD">
        <w:rPr>
          <w:sz w:val="22"/>
          <w:szCs w:val="22"/>
        </w:rPr>
        <w:t xml:space="preserve"> </w:t>
      </w:r>
      <w:proofErr w:type="spellStart"/>
      <w:r w:rsidRPr="009573FD">
        <w:rPr>
          <w:sz w:val="22"/>
          <w:szCs w:val="22"/>
        </w:rPr>
        <w:t>sentit</w:t>
      </w:r>
      <w:proofErr w:type="spellEnd"/>
      <w:r w:rsidRPr="009573FD">
        <w:rPr>
          <w:sz w:val="22"/>
          <w:szCs w:val="22"/>
        </w:rPr>
        <w:t xml:space="preserve">, el nombre de </w:t>
      </w:r>
      <w:proofErr w:type="spellStart"/>
      <w:r w:rsidRPr="009573FD">
        <w:rPr>
          <w:sz w:val="22"/>
          <w:szCs w:val="22"/>
        </w:rPr>
        <w:t>serveis</w:t>
      </w:r>
      <w:proofErr w:type="spellEnd"/>
      <w:r w:rsidRPr="009573FD">
        <w:rPr>
          <w:sz w:val="22"/>
          <w:szCs w:val="22"/>
        </w:rPr>
        <w:t xml:space="preserve">, per </w:t>
      </w:r>
      <w:proofErr w:type="spellStart"/>
      <w:r w:rsidRPr="009573FD">
        <w:rPr>
          <w:sz w:val="22"/>
          <w:szCs w:val="22"/>
        </w:rPr>
        <w:t>tant</w:t>
      </w:r>
      <w:proofErr w:type="spellEnd"/>
      <w:r w:rsidRPr="009573FD">
        <w:rPr>
          <w:sz w:val="22"/>
          <w:szCs w:val="22"/>
        </w:rPr>
        <w:t xml:space="preserve">, el </w:t>
      </w:r>
      <w:proofErr w:type="spellStart"/>
      <w:r w:rsidRPr="009573FD">
        <w:rPr>
          <w:sz w:val="22"/>
          <w:szCs w:val="22"/>
        </w:rPr>
        <w:t>cost</w:t>
      </w:r>
      <w:proofErr w:type="spellEnd"/>
      <w:r w:rsidRPr="009573FD">
        <w:rPr>
          <w:sz w:val="22"/>
          <w:szCs w:val="22"/>
        </w:rPr>
        <w:t xml:space="preserve"> del </w:t>
      </w:r>
      <w:proofErr w:type="spellStart"/>
      <w:r w:rsidRPr="009573FD">
        <w:rPr>
          <w:sz w:val="22"/>
          <w:szCs w:val="22"/>
        </w:rPr>
        <w:t>mateix</w:t>
      </w:r>
      <w:proofErr w:type="spellEnd"/>
      <w:r w:rsidRPr="009573FD">
        <w:rPr>
          <w:sz w:val="22"/>
          <w:szCs w:val="22"/>
        </w:rPr>
        <w:t xml:space="preserve"> a </w:t>
      </w:r>
      <w:proofErr w:type="spellStart"/>
      <w:r w:rsidRPr="009573FD">
        <w:rPr>
          <w:sz w:val="22"/>
          <w:szCs w:val="22"/>
        </w:rPr>
        <w:t>assumir</w:t>
      </w:r>
      <w:proofErr w:type="spellEnd"/>
      <w:r w:rsidRPr="009573FD">
        <w:rPr>
          <w:sz w:val="22"/>
          <w:szCs w:val="22"/>
        </w:rPr>
        <w:t xml:space="preserve"> per </w:t>
      </w:r>
      <w:proofErr w:type="spellStart"/>
      <w:r w:rsidRPr="009573FD">
        <w:rPr>
          <w:sz w:val="22"/>
          <w:szCs w:val="22"/>
        </w:rPr>
        <w:t>part</w:t>
      </w:r>
      <w:proofErr w:type="spellEnd"/>
      <w:r w:rsidRPr="009573FD">
        <w:rPr>
          <w:sz w:val="22"/>
          <w:szCs w:val="22"/>
        </w:rPr>
        <w:t xml:space="preserve"> de </w:t>
      </w:r>
      <w:proofErr w:type="spellStart"/>
      <w:r w:rsidRPr="009573FD">
        <w:rPr>
          <w:sz w:val="22"/>
          <w:szCs w:val="22"/>
        </w:rPr>
        <w:t>l’ens</w:t>
      </w:r>
      <w:proofErr w:type="spellEnd"/>
      <w:r w:rsidRPr="009573FD">
        <w:rPr>
          <w:sz w:val="22"/>
          <w:szCs w:val="22"/>
        </w:rPr>
        <w:t xml:space="preserve"> </w:t>
      </w:r>
      <w:proofErr w:type="spellStart"/>
      <w:r w:rsidRPr="009573FD">
        <w:rPr>
          <w:sz w:val="22"/>
          <w:szCs w:val="22"/>
        </w:rPr>
        <w:t>contractant</w:t>
      </w:r>
      <w:proofErr w:type="spellEnd"/>
      <w:r w:rsidRPr="009573FD">
        <w:rPr>
          <w:sz w:val="22"/>
          <w:szCs w:val="22"/>
        </w:rPr>
        <w:t xml:space="preserve">, </w:t>
      </w:r>
      <w:proofErr w:type="spellStart"/>
      <w:r w:rsidRPr="009573FD">
        <w:rPr>
          <w:sz w:val="22"/>
          <w:szCs w:val="22"/>
        </w:rPr>
        <w:t>s’haurà</w:t>
      </w:r>
      <w:proofErr w:type="spellEnd"/>
      <w:r w:rsidRPr="009573FD">
        <w:rPr>
          <w:sz w:val="22"/>
          <w:szCs w:val="22"/>
        </w:rPr>
        <w:t xml:space="preserve"> </w:t>
      </w:r>
      <w:proofErr w:type="spellStart"/>
      <w:r w:rsidRPr="009573FD">
        <w:rPr>
          <w:sz w:val="22"/>
          <w:szCs w:val="22"/>
        </w:rPr>
        <w:t>d’adaptar</w:t>
      </w:r>
      <w:proofErr w:type="spellEnd"/>
      <w:r w:rsidRPr="009573FD">
        <w:rPr>
          <w:sz w:val="22"/>
          <w:szCs w:val="22"/>
        </w:rPr>
        <w:t xml:space="preserve">, </w:t>
      </w:r>
      <w:proofErr w:type="spellStart"/>
      <w:r w:rsidRPr="009573FD">
        <w:rPr>
          <w:sz w:val="22"/>
          <w:szCs w:val="22"/>
        </w:rPr>
        <w:t>anualment</w:t>
      </w:r>
      <w:proofErr w:type="spellEnd"/>
      <w:r w:rsidRPr="009573FD">
        <w:rPr>
          <w:sz w:val="22"/>
          <w:szCs w:val="22"/>
        </w:rPr>
        <w:t xml:space="preserve">, al nombre real de </w:t>
      </w:r>
      <w:proofErr w:type="spellStart"/>
      <w:r w:rsidRPr="009573FD">
        <w:rPr>
          <w:sz w:val="22"/>
          <w:szCs w:val="22"/>
        </w:rPr>
        <w:t>servies</w:t>
      </w:r>
      <w:proofErr w:type="spellEnd"/>
      <w:r w:rsidRPr="009573FD">
        <w:rPr>
          <w:sz w:val="22"/>
          <w:szCs w:val="22"/>
        </w:rPr>
        <w:t xml:space="preserve"> </w:t>
      </w:r>
      <w:proofErr w:type="spellStart"/>
      <w:r w:rsidRPr="009573FD">
        <w:rPr>
          <w:sz w:val="22"/>
          <w:szCs w:val="22"/>
        </w:rPr>
        <w:t>efectivament</w:t>
      </w:r>
      <w:proofErr w:type="spellEnd"/>
      <w:r w:rsidRPr="009573FD">
        <w:rPr>
          <w:sz w:val="22"/>
          <w:szCs w:val="22"/>
        </w:rPr>
        <w:t xml:space="preserve"> </w:t>
      </w:r>
      <w:proofErr w:type="spellStart"/>
      <w:r w:rsidRPr="009573FD">
        <w:rPr>
          <w:sz w:val="22"/>
          <w:szCs w:val="22"/>
        </w:rPr>
        <w:t>prestats</w:t>
      </w:r>
      <w:proofErr w:type="spellEnd"/>
      <w:r w:rsidRPr="009573FD">
        <w:rPr>
          <w:sz w:val="22"/>
          <w:szCs w:val="22"/>
        </w:rPr>
        <w:t>.</w:t>
      </w:r>
    </w:p>
    <w:p w:rsidR="009573FD" w:rsidRPr="005358A7" w:rsidRDefault="009573FD" w:rsidP="005358A7">
      <w:pPr>
        <w:widowControl w:val="0"/>
        <w:suppressLineNumbers/>
        <w:suppressAutoHyphens/>
        <w:autoSpaceDE w:val="0"/>
        <w:textAlignment w:val="baseline"/>
        <w:rPr>
          <w:rFonts w:cs="Arial"/>
          <w:kern w:val="2"/>
          <w:sz w:val="22"/>
          <w:szCs w:val="22"/>
          <w:lang w:val="ca-ES" w:eastAsia="zh-CN"/>
        </w:rPr>
      </w:pPr>
    </w:p>
    <w:p w:rsidR="005358A7" w:rsidRPr="005358A7" w:rsidRDefault="005358A7" w:rsidP="005358A7">
      <w:pPr>
        <w:widowControl w:val="0"/>
        <w:suppressLineNumbers/>
        <w:suppressAutoHyphens/>
        <w:autoSpaceDE w:val="0"/>
        <w:textAlignment w:val="baseline"/>
        <w:rPr>
          <w:rFonts w:cs="Arial"/>
          <w:kern w:val="2"/>
          <w:sz w:val="22"/>
          <w:szCs w:val="22"/>
          <w:lang w:val="ca-ES" w:eastAsia="zh-CN"/>
        </w:rPr>
      </w:pPr>
      <w:r w:rsidRPr="005358A7">
        <w:rPr>
          <w:rFonts w:cs="Arial"/>
          <w:i/>
          <w:iCs/>
          <w:kern w:val="2"/>
          <w:sz w:val="22"/>
          <w:szCs w:val="22"/>
          <w:lang w:val="ca-ES" w:eastAsia="zh-CN"/>
        </w:rPr>
        <w:t>Preu del contracte (preus unitaris):</w:t>
      </w:r>
    </w:p>
    <w:p w:rsidR="005358A7" w:rsidRPr="005358A7" w:rsidRDefault="005358A7" w:rsidP="005358A7">
      <w:pPr>
        <w:widowControl w:val="0"/>
        <w:suppressLineNumbers/>
        <w:suppressAutoHyphens/>
        <w:autoSpaceDE w:val="0"/>
        <w:textAlignment w:val="baseline"/>
        <w:rPr>
          <w:rFonts w:cs="Arial"/>
          <w:i/>
          <w:iCs/>
          <w:kern w:val="2"/>
          <w:sz w:val="22"/>
          <w:szCs w:val="22"/>
          <w:lang w:val="ca-ES" w:eastAsia="zh-CN"/>
        </w:rPr>
      </w:pPr>
    </w:p>
    <w:p w:rsidR="005358A7" w:rsidRPr="005358A7" w:rsidRDefault="005358A7" w:rsidP="005358A7">
      <w:pPr>
        <w:contextualSpacing/>
        <w:jc w:val="left"/>
        <w:rPr>
          <w:rFonts w:eastAsia="Calibri"/>
          <w:sz w:val="22"/>
          <w:szCs w:val="22"/>
          <w:lang w:val="ca-ES" w:eastAsia="en-US"/>
        </w:rPr>
      </w:pPr>
      <w:r w:rsidRPr="005358A7">
        <w:rPr>
          <w:rFonts w:eastAsia="Calibri"/>
          <w:sz w:val="22"/>
          <w:szCs w:val="22"/>
          <w:lang w:val="ca-ES" w:eastAsia="en-US"/>
        </w:rPr>
        <w:t>Preu unitari del menú = 5,54 €</w:t>
      </w:r>
    </w:p>
    <w:p w:rsidR="005358A7" w:rsidRPr="005358A7" w:rsidRDefault="005358A7" w:rsidP="005358A7">
      <w:pPr>
        <w:contextualSpacing/>
        <w:jc w:val="left"/>
        <w:rPr>
          <w:rFonts w:eastAsia="Calibri"/>
          <w:sz w:val="22"/>
          <w:szCs w:val="22"/>
          <w:lang w:val="ca-ES" w:eastAsia="en-US"/>
        </w:rPr>
      </w:pPr>
      <w:r w:rsidRPr="005358A7">
        <w:rPr>
          <w:rFonts w:eastAsia="Calibri"/>
          <w:sz w:val="22"/>
          <w:szCs w:val="22"/>
          <w:lang w:val="ca-ES" w:eastAsia="en-US"/>
        </w:rPr>
        <w:t xml:space="preserve">El preu unitari contempla la despesa de càtering, transport i monitoratge. </w:t>
      </w:r>
    </w:p>
    <w:p w:rsidR="005358A7" w:rsidRPr="005358A7" w:rsidRDefault="005358A7" w:rsidP="005358A7">
      <w:pPr>
        <w:widowControl w:val="0"/>
        <w:suppressLineNumbers/>
        <w:suppressAutoHyphens/>
        <w:autoSpaceDE w:val="0"/>
        <w:textAlignment w:val="baseline"/>
        <w:rPr>
          <w:rFonts w:cs="Arial"/>
          <w:i/>
          <w:iCs/>
          <w:kern w:val="2"/>
          <w:sz w:val="22"/>
          <w:szCs w:val="22"/>
          <w:lang w:val="ca-ES" w:eastAsia="zh-CN"/>
        </w:rPr>
      </w:pPr>
    </w:p>
    <w:p w:rsidR="005358A7" w:rsidRPr="005358A7" w:rsidRDefault="005358A7" w:rsidP="005358A7">
      <w:pPr>
        <w:autoSpaceDE w:val="0"/>
        <w:autoSpaceDN w:val="0"/>
        <w:adjustRightInd w:val="0"/>
        <w:rPr>
          <w:rFonts w:cs="Arial"/>
          <w:sz w:val="22"/>
          <w:szCs w:val="22"/>
          <w:lang w:val="ca-ES"/>
        </w:rPr>
      </w:pPr>
      <w:r w:rsidRPr="005358A7">
        <w:rPr>
          <w:rFonts w:cs="Arial"/>
          <w:sz w:val="22"/>
          <w:szCs w:val="22"/>
          <w:lang w:val="ca-ES"/>
        </w:rPr>
        <w:t xml:space="preserve">S’estimen els següents dies de </w:t>
      </w:r>
      <w:r w:rsidRPr="005358A7">
        <w:rPr>
          <w:rFonts w:cs="Arial"/>
          <w:sz w:val="22"/>
          <w:szCs w:val="22"/>
          <w:u w:val="single"/>
          <w:lang w:val="ca-ES"/>
        </w:rPr>
        <w:t>servei de càtering</w:t>
      </w:r>
      <w:r w:rsidRPr="005358A7">
        <w:rPr>
          <w:rFonts w:cs="Arial"/>
          <w:sz w:val="22"/>
          <w:szCs w:val="22"/>
          <w:lang w:val="ca-ES"/>
        </w:rPr>
        <w:t xml:space="preserve"> i menús anuals, amb una previsió d’un màxim de 50 menús al dia/escola bressol: </w:t>
      </w:r>
    </w:p>
    <w:p w:rsidR="005358A7" w:rsidRPr="005358A7" w:rsidRDefault="005358A7" w:rsidP="005358A7">
      <w:pPr>
        <w:autoSpaceDE w:val="0"/>
        <w:autoSpaceDN w:val="0"/>
        <w:adjustRightInd w:val="0"/>
        <w:rPr>
          <w:rFonts w:cs="Arial"/>
          <w:sz w:val="22"/>
          <w:szCs w:val="22"/>
          <w:lang w:val="ca-ES"/>
        </w:rPr>
      </w:pPr>
    </w:p>
    <w:tbl>
      <w:tblPr>
        <w:tblW w:w="7618" w:type="dxa"/>
        <w:jc w:val="center"/>
        <w:tblCellMar>
          <w:left w:w="70" w:type="dxa"/>
          <w:right w:w="70" w:type="dxa"/>
        </w:tblCellMar>
        <w:tblLook w:val="04A0" w:firstRow="1" w:lastRow="0" w:firstColumn="1" w:lastColumn="0" w:noHBand="0" w:noVBand="1"/>
      </w:tblPr>
      <w:tblGrid>
        <w:gridCol w:w="2694"/>
        <w:gridCol w:w="2514"/>
        <w:gridCol w:w="2410"/>
      </w:tblGrid>
      <w:tr w:rsidR="005358A7" w:rsidRPr="005358A7" w:rsidTr="000851FE">
        <w:trPr>
          <w:trHeight w:val="695"/>
          <w:jc w:val="center"/>
        </w:trPr>
        <w:tc>
          <w:tcPr>
            <w:tcW w:w="2694" w:type="dxa"/>
            <w:tcBorders>
              <w:top w:val="single" w:sz="8" w:space="0" w:color="auto"/>
              <w:left w:val="single" w:sz="8" w:space="0" w:color="auto"/>
              <w:bottom w:val="nil"/>
              <w:right w:val="single" w:sz="8" w:space="0" w:color="auto"/>
            </w:tcBorders>
            <w:shd w:val="clear" w:color="auto" w:fill="auto"/>
            <w:noWrap/>
            <w:vAlign w:val="center"/>
            <w:hideMark/>
          </w:tcPr>
          <w:p w:rsidR="005358A7" w:rsidRPr="005358A7" w:rsidRDefault="005358A7" w:rsidP="005358A7">
            <w:pPr>
              <w:jc w:val="center"/>
              <w:rPr>
                <w:rFonts w:cs="Calibri"/>
                <w:b/>
                <w:bCs/>
                <w:color w:val="000000"/>
              </w:rPr>
            </w:pPr>
            <w:r w:rsidRPr="005358A7">
              <w:rPr>
                <w:rFonts w:cs="Calibri"/>
                <w:b/>
                <w:bCs/>
                <w:color w:val="000000"/>
              </w:rPr>
              <w:t>MES / ANY 2023</w:t>
            </w:r>
          </w:p>
        </w:tc>
        <w:tc>
          <w:tcPr>
            <w:tcW w:w="2514" w:type="dxa"/>
            <w:tcBorders>
              <w:top w:val="single" w:sz="8" w:space="0" w:color="auto"/>
              <w:left w:val="nil"/>
              <w:bottom w:val="single" w:sz="4" w:space="0" w:color="auto"/>
              <w:right w:val="single" w:sz="8" w:space="0" w:color="auto"/>
            </w:tcBorders>
            <w:shd w:val="clear" w:color="auto" w:fill="auto"/>
            <w:vAlign w:val="center"/>
            <w:hideMark/>
          </w:tcPr>
          <w:p w:rsidR="005358A7" w:rsidRPr="005358A7" w:rsidRDefault="005358A7" w:rsidP="005358A7">
            <w:pPr>
              <w:jc w:val="center"/>
              <w:rPr>
                <w:rFonts w:cs="Calibri"/>
                <w:b/>
                <w:bCs/>
                <w:color w:val="000000"/>
              </w:rPr>
            </w:pPr>
            <w:r w:rsidRPr="005358A7">
              <w:rPr>
                <w:rFonts w:cs="Calibri"/>
                <w:b/>
                <w:bCs/>
                <w:color w:val="000000"/>
              </w:rPr>
              <w:t xml:space="preserve">NÚM. ESTIMAT DIES TOTALS </w:t>
            </w:r>
          </w:p>
        </w:tc>
        <w:tc>
          <w:tcPr>
            <w:tcW w:w="2410" w:type="dxa"/>
            <w:tcBorders>
              <w:top w:val="single" w:sz="8" w:space="0" w:color="auto"/>
              <w:left w:val="nil"/>
              <w:bottom w:val="single" w:sz="4" w:space="0" w:color="auto"/>
              <w:right w:val="single" w:sz="8" w:space="0" w:color="auto"/>
            </w:tcBorders>
            <w:shd w:val="clear" w:color="auto" w:fill="auto"/>
            <w:vAlign w:val="center"/>
            <w:hideMark/>
          </w:tcPr>
          <w:p w:rsidR="005358A7" w:rsidRPr="005358A7" w:rsidRDefault="005358A7" w:rsidP="005358A7">
            <w:pPr>
              <w:jc w:val="center"/>
              <w:rPr>
                <w:rFonts w:cs="Calibri"/>
                <w:b/>
                <w:bCs/>
                <w:color w:val="000000"/>
              </w:rPr>
            </w:pPr>
            <w:r w:rsidRPr="005358A7">
              <w:rPr>
                <w:rFonts w:cs="Calibri"/>
                <w:b/>
                <w:bCs/>
                <w:color w:val="000000"/>
              </w:rPr>
              <w:t>NÚM. ESTIMAT MENÚS/MES</w:t>
            </w:r>
            <w:r w:rsidRPr="005358A7">
              <w:rPr>
                <w:rFonts w:cs="Calibri"/>
                <w:b/>
                <w:bCs/>
                <w:color w:val="000000"/>
              </w:rPr>
              <w:br/>
            </w:r>
            <w:r w:rsidRPr="005358A7">
              <w:rPr>
                <w:rFonts w:cs="Calibri"/>
                <w:color w:val="000000"/>
              </w:rPr>
              <w:t>100 menús/</w:t>
            </w:r>
            <w:proofErr w:type="spellStart"/>
            <w:r w:rsidRPr="005358A7">
              <w:rPr>
                <w:rFonts w:cs="Calibri"/>
                <w:color w:val="000000"/>
              </w:rPr>
              <w:t>dia</w:t>
            </w:r>
            <w:proofErr w:type="spellEnd"/>
          </w:p>
        </w:tc>
      </w:tr>
      <w:tr w:rsidR="005358A7" w:rsidRPr="005358A7" w:rsidTr="000851FE">
        <w:trPr>
          <w:trHeight w:val="315"/>
          <w:jc w:val="center"/>
        </w:trPr>
        <w:tc>
          <w:tcPr>
            <w:tcW w:w="2694"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5358A7" w:rsidRPr="005358A7" w:rsidRDefault="005358A7" w:rsidP="005358A7">
            <w:pPr>
              <w:jc w:val="left"/>
              <w:rPr>
                <w:rFonts w:cs="Calibri"/>
                <w:color w:val="000000"/>
                <w:lang w:val="ca-ES"/>
              </w:rPr>
            </w:pPr>
            <w:r w:rsidRPr="005358A7">
              <w:rPr>
                <w:rFonts w:cs="Calibri"/>
                <w:color w:val="000000"/>
                <w:lang w:val="ca-ES"/>
              </w:rPr>
              <w:t>Setembre</w:t>
            </w:r>
          </w:p>
        </w:tc>
        <w:tc>
          <w:tcPr>
            <w:tcW w:w="2514" w:type="dxa"/>
            <w:tcBorders>
              <w:top w:val="single" w:sz="4" w:space="0" w:color="auto"/>
              <w:left w:val="nil"/>
              <w:bottom w:val="single" w:sz="8" w:space="0" w:color="auto"/>
              <w:right w:val="single" w:sz="8" w:space="0" w:color="auto"/>
            </w:tcBorders>
            <w:shd w:val="clear" w:color="auto" w:fill="auto"/>
            <w:noWrap/>
            <w:vAlign w:val="center"/>
            <w:hideMark/>
          </w:tcPr>
          <w:p w:rsidR="005358A7" w:rsidRPr="005358A7" w:rsidRDefault="005358A7" w:rsidP="005358A7">
            <w:pPr>
              <w:jc w:val="center"/>
              <w:rPr>
                <w:rFonts w:cs="Calibri"/>
                <w:color w:val="000000"/>
              </w:rPr>
            </w:pPr>
            <w:r w:rsidRPr="005358A7">
              <w:rPr>
                <w:rFonts w:cs="Calibri"/>
                <w:color w:val="000000"/>
              </w:rPr>
              <w:t>14</w:t>
            </w:r>
          </w:p>
        </w:tc>
        <w:tc>
          <w:tcPr>
            <w:tcW w:w="2410" w:type="dxa"/>
            <w:tcBorders>
              <w:top w:val="single" w:sz="4" w:space="0" w:color="auto"/>
              <w:left w:val="nil"/>
              <w:bottom w:val="single" w:sz="8" w:space="0" w:color="auto"/>
              <w:right w:val="single" w:sz="8" w:space="0" w:color="auto"/>
            </w:tcBorders>
            <w:shd w:val="clear" w:color="auto" w:fill="auto"/>
            <w:noWrap/>
            <w:vAlign w:val="center"/>
            <w:hideMark/>
          </w:tcPr>
          <w:p w:rsidR="005358A7" w:rsidRPr="005358A7" w:rsidRDefault="005358A7" w:rsidP="005358A7">
            <w:pPr>
              <w:jc w:val="center"/>
              <w:rPr>
                <w:rFonts w:cs="Calibri"/>
                <w:color w:val="000000"/>
              </w:rPr>
            </w:pPr>
            <w:r w:rsidRPr="005358A7">
              <w:rPr>
                <w:rFonts w:cs="Calibri"/>
                <w:color w:val="000000"/>
                <w:lang w:val="ca-ES"/>
              </w:rPr>
              <w:t>1400</w:t>
            </w:r>
          </w:p>
        </w:tc>
      </w:tr>
      <w:tr w:rsidR="005358A7" w:rsidRPr="005358A7" w:rsidTr="000851FE">
        <w:trPr>
          <w:trHeight w:val="315"/>
          <w:jc w:val="center"/>
        </w:trPr>
        <w:tc>
          <w:tcPr>
            <w:tcW w:w="2694" w:type="dxa"/>
            <w:tcBorders>
              <w:top w:val="nil"/>
              <w:left w:val="single" w:sz="8" w:space="0" w:color="auto"/>
              <w:bottom w:val="nil"/>
              <w:right w:val="single" w:sz="8" w:space="0" w:color="auto"/>
            </w:tcBorders>
            <w:shd w:val="clear" w:color="auto" w:fill="auto"/>
            <w:noWrap/>
            <w:vAlign w:val="center"/>
            <w:hideMark/>
          </w:tcPr>
          <w:p w:rsidR="005358A7" w:rsidRPr="005358A7" w:rsidRDefault="005358A7" w:rsidP="005358A7">
            <w:pPr>
              <w:jc w:val="left"/>
              <w:rPr>
                <w:rFonts w:cs="Calibri"/>
                <w:color w:val="000000"/>
                <w:lang w:val="ca-ES"/>
              </w:rPr>
            </w:pPr>
            <w:r w:rsidRPr="005358A7">
              <w:rPr>
                <w:rFonts w:cs="Calibri"/>
                <w:color w:val="000000"/>
                <w:lang w:val="ca-ES"/>
              </w:rPr>
              <w:t>Octubre</w:t>
            </w:r>
          </w:p>
        </w:tc>
        <w:tc>
          <w:tcPr>
            <w:tcW w:w="2514" w:type="dxa"/>
            <w:tcBorders>
              <w:top w:val="nil"/>
              <w:left w:val="nil"/>
              <w:bottom w:val="single" w:sz="8" w:space="0" w:color="auto"/>
              <w:right w:val="single" w:sz="8" w:space="0" w:color="auto"/>
            </w:tcBorders>
            <w:shd w:val="clear" w:color="auto" w:fill="auto"/>
            <w:noWrap/>
            <w:vAlign w:val="center"/>
            <w:hideMark/>
          </w:tcPr>
          <w:p w:rsidR="005358A7" w:rsidRPr="005358A7" w:rsidRDefault="005358A7" w:rsidP="005358A7">
            <w:pPr>
              <w:jc w:val="center"/>
              <w:rPr>
                <w:rFonts w:cs="Calibri"/>
                <w:color w:val="000000"/>
              </w:rPr>
            </w:pPr>
            <w:r w:rsidRPr="005358A7">
              <w:rPr>
                <w:rFonts w:cs="Calibri"/>
                <w:color w:val="000000"/>
              </w:rPr>
              <w:t>22</w:t>
            </w:r>
          </w:p>
        </w:tc>
        <w:tc>
          <w:tcPr>
            <w:tcW w:w="2410" w:type="dxa"/>
            <w:tcBorders>
              <w:top w:val="nil"/>
              <w:left w:val="nil"/>
              <w:bottom w:val="single" w:sz="8" w:space="0" w:color="auto"/>
              <w:right w:val="single" w:sz="8" w:space="0" w:color="auto"/>
            </w:tcBorders>
            <w:shd w:val="clear" w:color="auto" w:fill="auto"/>
            <w:noWrap/>
            <w:vAlign w:val="center"/>
            <w:hideMark/>
          </w:tcPr>
          <w:p w:rsidR="005358A7" w:rsidRPr="005358A7" w:rsidRDefault="005358A7" w:rsidP="005358A7">
            <w:pPr>
              <w:jc w:val="center"/>
              <w:rPr>
                <w:rFonts w:cs="Calibri"/>
                <w:color w:val="000000"/>
                <w:lang w:val="ca-ES"/>
              </w:rPr>
            </w:pPr>
            <w:r w:rsidRPr="005358A7">
              <w:rPr>
                <w:rFonts w:cs="Calibri"/>
                <w:color w:val="000000"/>
                <w:lang w:val="ca-ES"/>
              </w:rPr>
              <w:t>2200</w:t>
            </w:r>
          </w:p>
        </w:tc>
      </w:tr>
      <w:tr w:rsidR="005358A7" w:rsidRPr="005358A7" w:rsidTr="000851FE">
        <w:trPr>
          <w:trHeight w:val="315"/>
          <w:jc w:val="center"/>
        </w:trPr>
        <w:tc>
          <w:tcPr>
            <w:tcW w:w="2694"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5358A7" w:rsidRPr="005358A7" w:rsidRDefault="005358A7" w:rsidP="005358A7">
            <w:pPr>
              <w:jc w:val="left"/>
              <w:rPr>
                <w:rFonts w:cs="Calibri"/>
                <w:color w:val="000000"/>
                <w:lang w:val="ca-ES"/>
              </w:rPr>
            </w:pPr>
            <w:r w:rsidRPr="005358A7">
              <w:rPr>
                <w:rFonts w:cs="Calibri"/>
                <w:color w:val="000000"/>
                <w:lang w:val="ca-ES"/>
              </w:rPr>
              <w:t>Novembre</w:t>
            </w:r>
          </w:p>
        </w:tc>
        <w:tc>
          <w:tcPr>
            <w:tcW w:w="2514" w:type="dxa"/>
            <w:tcBorders>
              <w:top w:val="nil"/>
              <w:left w:val="nil"/>
              <w:bottom w:val="single" w:sz="8" w:space="0" w:color="auto"/>
              <w:right w:val="single" w:sz="8" w:space="0" w:color="auto"/>
            </w:tcBorders>
            <w:shd w:val="clear" w:color="auto" w:fill="auto"/>
            <w:noWrap/>
            <w:vAlign w:val="center"/>
            <w:hideMark/>
          </w:tcPr>
          <w:p w:rsidR="005358A7" w:rsidRPr="005358A7" w:rsidRDefault="005358A7" w:rsidP="005358A7">
            <w:pPr>
              <w:jc w:val="center"/>
              <w:rPr>
                <w:rFonts w:cs="Calibri"/>
                <w:color w:val="000000"/>
              </w:rPr>
            </w:pPr>
            <w:r w:rsidRPr="005358A7">
              <w:rPr>
                <w:rFonts w:cs="Calibri"/>
                <w:color w:val="000000"/>
              </w:rPr>
              <w:t>21</w:t>
            </w:r>
          </w:p>
        </w:tc>
        <w:tc>
          <w:tcPr>
            <w:tcW w:w="2410" w:type="dxa"/>
            <w:tcBorders>
              <w:top w:val="nil"/>
              <w:left w:val="nil"/>
              <w:bottom w:val="single" w:sz="8" w:space="0" w:color="auto"/>
              <w:right w:val="single" w:sz="8" w:space="0" w:color="auto"/>
            </w:tcBorders>
            <w:shd w:val="clear" w:color="auto" w:fill="auto"/>
            <w:noWrap/>
            <w:vAlign w:val="center"/>
            <w:hideMark/>
          </w:tcPr>
          <w:p w:rsidR="005358A7" w:rsidRPr="005358A7" w:rsidRDefault="005358A7" w:rsidP="005358A7">
            <w:pPr>
              <w:jc w:val="center"/>
              <w:rPr>
                <w:rFonts w:cs="Calibri"/>
                <w:color w:val="000000"/>
                <w:lang w:val="ca-ES"/>
              </w:rPr>
            </w:pPr>
            <w:r w:rsidRPr="005358A7">
              <w:rPr>
                <w:rFonts w:cs="Calibri"/>
                <w:color w:val="000000"/>
                <w:lang w:val="ca-ES"/>
              </w:rPr>
              <w:t>2100</w:t>
            </w:r>
          </w:p>
        </w:tc>
      </w:tr>
      <w:tr w:rsidR="005358A7" w:rsidRPr="005358A7" w:rsidTr="000851FE">
        <w:trPr>
          <w:trHeight w:val="315"/>
          <w:jc w:val="center"/>
        </w:trPr>
        <w:tc>
          <w:tcPr>
            <w:tcW w:w="2694" w:type="dxa"/>
            <w:tcBorders>
              <w:top w:val="nil"/>
              <w:left w:val="single" w:sz="8" w:space="0" w:color="auto"/>
              <w:bottom w:val="single" w:sz="8" w:space="0" w:color="auto"/>
              <w:right w:val="single" w:sz="8" w:space="0" w:color="auto"/>
            </w:tcBorders>
            <w:shd w:val="clear" w:color="auto" w:fill="auto"/>
            <w:noWrap/>
            <w:vAlign w:val="center"/>
            <w:hideMark/>
          </w:tcPr>
          <w:p w:rsidR="005358A7" w:rsidRPr="005358A7" w:rsidRDefault="005358A7" w:rsidP="005358A7">
            <w:pPr>
              <w:jc w:val="left"/>
              <w:rPr>
                <w:rFonts w:cs="Calibri"/>
                <w:color w:val="000000"/>
                <w:lang w:val="ca-ES"/>
              </w:rPr>
            </w:pPr>
            <w:r w:rsidRPr="005358A7">
              <w:rPr>
                <w:rFonts w:cs="Calibri"/>
                <w:color w:val="000000"/>
                <w:lang w:val="ca-ES"/>
              </w:rPr>
              <w:t>Desembre</w:t>
            </w:r>
          </w:p>
        </w:tc>
        <w:tc>
          <w:tcPr>
            <w:tcW w:w="2514" w:type="dxa"/>
            <w:tcBorders>
              <w:top w:val="nil"/>
              <w:left w:val="nil"/>
              <w:bottom w:val="single" w:sz="8" w:space="0" w:color="auto"/>
              <w:right w:val="single" w:sz="8" w:space="0" w:color="auto"/>
            </w:tcBorders>
            <w:shd w:val="clear" w:color="auto" w:fill="auto"/>
            <w:noWrap/>
            <w:vAlign w:val="center"/>
            <w:hideMark/>
          </w:tcPr>
          <w:p w:rsidR="005358A7" w:rsidRPr="005358A7" w:rsidRDefault="005358A7" w:rsidP="005358A7">
            <w:pPr>
              <w:jc w:val="center"/>
              <w:rPr>
                <w:rFonts w:cs="Calibri"/>
                <w:color w:val="000000"/>
              </w:rPr>
            </w:pPr>
            <w:r w:rsidRPr="005358A7">
              <w:rPr>
                <w:rFonts w:cs="Calibri"/>
                <w:color w:val="000000"/>
              </w:rPr>
              <w:t>14</w:t>
            </w:r>
          </w:p>
        </w:tc>
        <w:tc>
          <w:tcPr>
            <w:tcW w:w="2410" w:type="dxa"/>
            <w:tcBorders>
              <w:top w:val="nil"/>
              <w:left w:val="nil"/>
              <w:bottom w:val="single" w:sz="8" w:space="0" w:color="auto"/>
              <w:right w:val="single" w:sz="8" w:space="0" w:color="auto"/>
            </w:tcBorders>
            <w:shd w:val="clear" w:color="auto" w:fill="auto"/>
            <w:noWrap/>
            <w:vAlign w:val="center"/>
            <w:hideMark/>
          </w:tcPr>
          <w:p w:rsidR="005358A7" w:rsidRPr="005358A7" w:rsidRDefault="005358A7" w:rsidP="005358A7">
            <w:pPr>
              <w:jc w:val="center"/>
              <w:rPr>
                <w:rFonts w:cs="Calibri"/>
                <w:color w:val="000000"/>
                <w:lang w:val="ca-ES"/>
              </w:rPr>
            </w:pPr>
            <w:r w:rsidRPr="005358A7">
              <w:rPr>
                <w:rFonts w:cs="Calibri"/>
                <w:color w:val="000000"/>
                <w:lang w:val="ca-ES"/>
              </w:rPr>
              <w:t>1400</w:t>
            </w:r>
          </w:p>
        </w:tc>
      </w:tr>
      <w:tr w:rsidR="005358A7" w:rsidRPr="005358A7" w:rsidTr="000851FE">
        <w:trPr>
          <w:trHeight w:val="315"/>
          <w:jc w:val="center"/>
        </w:trPr>
        <w:tc>
          <w:tcPr>
            <w:tcW w:w="2694" w:type="dxa"/>
            <w:tcBorders>
              <w:top w:val="nil"/>
              <w:left w:val="single" w:sz="8" w:space="0" w:color="auto"/>
              <w:bottom w:val="single" w:sz="8" w:space="0" w:color="auto"/>
              <w:right w:val="single" w:sz="8" w:space="0" w:color="auto"/>
            </w:tcBorders>
            <w:shd w:val="clear" w:color="000000" w:fill="CCC0DA"/>
            <w:noWrap/>
            <w:vAlign w:val="center"/>
            <w:hideMark/>
          </w:tcPr>
          <w:p w:rsidR="005358A7" w:rsidRPr="005358A7" w:rsidRDefault="005358A7" w:rsidP="005358A7">
            <w:pPr>
              <w:jc w:val="left"/>
              <w:rPr>
                <w:rFonts w:cs="Calibri"/>
                <w:b/>
                <w:bCs/>
                <w:color w:val="000000"/>
              </w:rPr>
            </w:pPr>
            <w:r w:rsidRPr="005358A7">
              <w:rPr>
                <w:rFonts w:cs="Calibri"/>
                <w:b/>
                <w:bCs/>
                <w:color w:val="000000"/>
              </w:rPr>
              <w:t>TOTAL ANUAL 2023</w:t>
            </w:r>
          </w:p>
        </w:tc>
        <w:tc>
          <w:tcPr>
            <w:tcW w:w="2514" w:type="dxa"/>
            <w:tcBorders>
              <w:top w:val="nil"/>
              <w:left w:val="nil"/>
              <w:bottom w:val="single" w:sz="8" w:space="0" w:color="auto"/>
              <w:right w:val="single" w:sz="8" w:space="0" w:color="auto"/>
            </w:tcBorders>
            <w:shd w:val="clear" w:color="auto" w:fill="auto"/>
            <w:noWrap/>
            <w:vAlign w:val="center"/>
            <w:hideMark/>
          </w:tcPr>
          <w:p w:rsidR="005358A7" w:rsidRPr="005358A7" w:rsidRDefault="005358A7" w:rsidP="005358A7">
            <w:pPr>
              <w:jc w:val="center"/>
              <w:rPr>
                <w:b/>
                <w:bCs/>
                <w:color w:val="000000"/>
              </w:rPr>
            </w:pPr>
            <w:r w:rsidRPr="005358A7">
              <w:rPr>
                <w:b/>
                <w:bCs/>
                <w:color w:val="000000"/>
              </w:rPr>
              <w:t>71</w:t>
            </w:r>
          </w:p>
        </w:tc>
        <w:tc>
          <w:tcPr>
            <w:tcW w:w="2410" w:type="dxa"/>
            <w:tcBorders>
              <w:top w:val="nil"/>
              <w:left w:val="nil"/>
              <w:bottom w:val="single" w:sz="8" w:space="0" w:color="auto"/>
              <w:right w:val="single" w:sz="8" w:space="0" w:color="auto"/>
            </w:tcBorders>
            <w:shd w:val="clear" w:color="auto" w:fill="auto"/>
            <w:noWrap/>
            <w:vAlign w:val="center"/>
            <w:hideMark/>
          </w:tcPr>
          <w:p w:rsidR="005358A7" w:rsidRPr="005358A7" w:rsidRDefault="005358A7" w:rsidP="005358A7">
            <w:pPr>
              <w:jc w:val="center"/>
              <w:rPr>
                <w:b/>
                <w:bCs/>
                <w:color w:val="000000"/>
              </w:rPr>
            </w:pPr>
            <w:r w:rsidRPr="005358A7">
              <w:rPr>
                <w:b/>
                <w:bCs/>
                <w:color w:val="000000"/>
              </w:rPr>
              <w:t>7.100</w:t>
            </w:r>
          </w:p>
        </w:tc>
      </w:tr>
      <w:tr w:rsidR="005358A7" w:rsidRPr="005358A7" w:rsidTr="000851FE">
        <w:trPr>
          <w:trHeight w:val="315"/>
          <w:jc w:val="center"/>
        </w:trPr>
        <w:tc>
          <w:tcPr>
            <w:tcW w:w="2694" w:type="dxa"/>
            <w:tcBorders>
              <w:top w:val="nil"/>
              <w:left w:val="nil"/>
              <w:bottom w:val="single" w:sz="8" w:space="0" w:color="auto"/>
              <w:right w:val="nil"/>
            </w:tcBorders>
            <w:shd w:val="clear" w:color="auto" w:fill="auto"/>
            <w:noWrap/>
            <w:vAlign w:val="bottom"/>
            <w:hideMark/>
          </w:tcPr>
          <w:p w:rsidR="005358A7" w:rsidRDefault="005358A7" w:rsidP="005358A7">
            <w:pPr>
              <w:jc w:val="right"/>
              <w:rPr>
                <w:rFonts w:cs="Calibri"/>
                <w:b/>
                <w:bCs/>
                <w:color w:val="000000"/>
              </w:rPr>
            </w:pPr>
          </w:p>
          <w:p w:rsidR="00EA6E6E" w:rsidRDefault="00EA6E6E" w:rsidP="009573FD">
            <w:pPr>
              <w:rPr>
                <w:rFonts w:cs="Calibri"/>
                <w:b/>
                <w:bCs/>
                <w:color w:val="000000"/>
              </w:rPr>
            </w:pPr>
          </w:p>
          <w:p w:rsidR="00EA6E6E" w:rsidRDefault="00EA6E6E" w:rsidP="005358A7">
            <w:pPr>
              <w:jc w:val="right"/>
              <w:rPr>
                <w:rFonts w:cs="Calibri"/>
                <w:b/>
                <w:bCs/>
                <w:color w:val="000000"/>
              </w:rPr>
            </w:pPr>
          </w:p>
          <w:p w:rsidR="00EA6E6E" w:rsidRPr="005358A7" w:rsidRDefault="00EA6E6E" w:rsidP="005358A7">
            <w:pPr>
              <w:jc w:val="right"/>
              <w:rPr>
                <w:rFonts w:cs="Calibri"/>
                <w:b/>
                <w:bCs/>
                <w:color w:val="000000"/>
              </w:rPr>
            </w:pPr>
          </w:p>
        </w:tc>
        <w:tc>
          <w:tcPr>
            <w:tcW w:w="2514" w:type="dxa"/>
            <w:tcBorders>
              <w:top w:val="nil"/>
              <w:left w:val="nil"/>
              <w:bottom w:val="single" w:sz="8" w:space="0" w:color="auto"/>
              <w:right w:val="nil"/>
            </w:tcBorders>
            <w:shd w:val="clear" w:color="auto" w:fill="auto"/>
            <w:noWrap/>
            <w:vAlign w:val="bottom"/>
            <w:hideMark/>
          </w:tcPr>
          <w:p w:rsidR="005358A7" w:rsidRPr="005358A7" w:rsidRDefault="005358A7" w:rsidP="005358A7">
            <w:pPr>
              <w:jc w:val="left"/>
            </w:pPr>
          </w:p>
        </w:tc>
        <w:tc>
          <w:tcPr>
            <w:tcW w:w="2410" w:type="dxa"/>
            <w:tcBorders>
              <w:top w:val="nil"/>
              <w:left w:val="nil"/>
              <w:bottom w:val="single" w:sz="8" w:space="0" w:color="auto"/>
              <w:right w:val="nil"/>
            </w:tcBorders>
            <w:shd w:val="clear" w:color="auto" w:fill="auto"/>
            <w:noWrap/>
            <w:vAlign w:val="bottom"/>
            <w:hideMark/>
          </w:tcPr>
          <w:p w:rsidR="005358A7" w:rsidRPr="005358A7" w:rsidRDefault="005358A7" w:rsidP="005358A7">
            <w:pPr>
              <w:jc w:val="left"/>
            </w:pPr>
          </w:p>
        </w:tc>
      </w:tr>
      <w:tr w:rsidR="005358A7" w:rsidRPr="005358A7" w:rsidTr="000851FE">
        <w:trPr>
          <w:trHeight w:val="743"/>
          <w:jc w:val="center"/>
        </w:trPr>
        <w:tc>
          <w:tcPr>
            <w:tcW w:w="2694" w:type="dxa"/>
            <w:tcBorders>
              <w:top w:val="single" w:sz="8" w:space="0" w:color="auto"/>
              <w:left w:val="single" w:sz="8" w:space="0" w:color="auto"/>
              <w:bottom w:val="single" w:sz="4" w:space="0" w:color="auto"/>
              <w:right w:val="single" w:sz="8" w:space="0" w:color="auto"/>
            </w:tcBorders>
            <w:shd w:val="clear" w:color="auto" w:fill="auto"/>
            <w:noWrap/>
            <w:vAlign w:val="center"/>
            <w:hideMark/>
          </w:tcPr>
          <w:p w:rsidR="005358A7" w:rsidRPr="005358A7" w:rsidRDefault="005358A7" w:rsidP="005358A7">
            <w:pPr>
              <w:jc w:val="center"/>
              <w:rPr>
                <w:rFonts w:cs="Calibri"/>
                <w:b/>
                <w:bCs/>
                <w:color w:val="000000"/>
              </w:rPr>
            </w:pPr>
            <w:r w:rsidRPr="005358A7">
              <w:rPr>
                <w:rFonts w:cs="Calibri"/>
                <w:b/>
                <w:bCs/>
                <w:color w:val="000000"/>
              </w:rPr>
              <w:t>MES / ANY 2024</w:t>
            </w:r>
          </w:p>
        </w:tc>
        <w:tc>
          <w:tcPr>
            <w:tcW w:w="2514" w:type="dxa"/>
            <w:tcBorders>
              <w:top w:val="single" w:sz="8" w:space="0" w:color="auto"/>
              <w:left w:val="nil"/>
              <w:bottom w:val="single" w:sz="4" w:space="0" w:color="auto"/>
              <w:right w:val="single" w:sz="8" w:space="0" w:color="auto"/>
            </w:tcBorders>
            <w:shd w:val="clear" w:color="auto" w:fill="auto"/>
            <w:vAlign w:val="center"/>
            <w:hideMark/>
          </w:tcPr>
          <w:p w:rsidR="005358A7" w:rsidRPr="005358A7" w:rsidRDefault="005358A7" w:rsidP="005358A7">
            <w:pPr>
              <w:jc w:val="center"/>
              <w:rPr>
                <w:rFonts w:cs="Calibri"/>
                <w:b/>
                <w:bCs/>
                <w:color w:val="000000"/>
              </w:rPr>
            </w:pPr>
            <w:r w:rsidRPr="005358A7">
              <w:rPr>
                <w:rFonts w:cs="Calibri"/>
                <w:b/>
                <w:bCs/>
                <w:color w:val="000000"/>
              </w:rPr>
              <w:t>NÚM. ESTIMAT DIES TOTALS</w:t>
            </w:r>
          </w:p>
        </w:tc>
        <w:tc>
          <w:tcPr>
            <w:tcW w:w="2410" w:type="dxa"/>
            <w:tcBorders>
              <w:top w:val="single" w:sz="8" w:space="0" w:color="auto"/>
              <w:left w:val="nil"/>
              <w:bottom w:val="single" w:sz="4" w:space="0" w:color="auto"/>
              <w:right w:val="single" w:sz="8" w:space="0" w:color="auto"/>
            </w:tcBorders>
            <w:shd w:val="clear" w:color="auto" w:fill="auto"/>
            <w:vAlign w:val="center"/>
            <w:hideMark/>
          </w:tcPr>
          <w:p w:rsidR="005358A7" w:rsidRPr="005358A7" w:rsidRDefault="005358A7" w:rsidP="005358A7">
            <w:pPr>
              <w:jc w:val="center"/>
              <w:rPr>
                <w:rFonts w:cs="Calibri"/>
                <w:b/>
                <w:bCs/>
                <w:color w:val="000000"/>
              </w:rPr>
            </w:pPr>
            <w:r w:rsidRPr="005358A7">
              <w:rPr>
                <w:rFonts w:cs="Calibri"/>
                <w:b/>
                <w:bCs/>
                <w:color w:val="000000"/>
              </w:rPr>
              <w:t>NÚM. ESTIMAT MENÚS/MES</w:t>
            </w:r>
            <w:r w:rsidRPr="005358A7">
              <w:rPr>
                <w:rFonts w:cs="Calibri"/>
                <w:b/>
                <w:bCs/>
                <w:color w:val="000000"/>
              </w:rPr>
              <w:br/>
            </w:r>
            <w:r w:rsidRPr="005358A7">
              <w:rPr>
                <w:rFonts w:cs="Calibri"/>
                <w:color w:val="000000"/>
              </w:rPr>
              <w:t>100 menús/</w:t>
            </w:r>
            <w:proofErr w:type="spellStart"/>
            <w:r w:rsidRPr="005358A7">
              <w:rPr>
                <w:rFonts w:cs="Calibri"/>
                <w:color w:val="000000"/>
              </w:rPr>
              <w:t>dia</w:t>
            </w:r>
            <w:proofErr w:type="spellEnd"/>
          </w:p>
        </w:tc>
      </w:tr>
      <w:tr w:rsidR="005358A7" w:rsidRPr="005358A7" w:rsidTr="000851FE">
        <w:trPr>
          <w:trHeight w:val="350"/>
          <w:jc w:val="center"/>
        </w:trPr>
        <w:tc>
          <w:tcPr>
            <w:tcW w:w="2694"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rsidR="005358A7" w:rsidRPr="005358A7" w:rsidRDefault="005358A7" w:rsidP="005358A7">
            <w:pPr>
              <w:jc w:val="left"/>
              <w:rPr>
                <w:rFonts w:cs="Calibri"/>
                <w:color w:val="000000"/>
                <w:lang w:val="ca-ES"/>
              </w:rPr>
            </w:pPr>
            <w:r w:rsidRPr="005358A7">
              <w:rPr>
                <w:rFonts w:cs="Calibri"/>
                <w:color w:val="000000"/>
                <w:lang w:val="ca-ES"/>
              </w:rPr>
              <w:t>Gener</w:t>
            </w:r>
          </w:p>
        </w:tc>
        <w:tc>
          <w:tcPr>
            <w:tcW w:w="2514" w:type="dxa"/>
            <w:tcBorders>
              <w:top w:val="single" w:sz="4" w:space="0" w:color="auto"/>
              <w:left w:val="nil"/>
              <w:bottom w:val="single" w:sz="8" w:space="0" w:color="auto"/>
              <w:right w:val="single" w:sz="8" w:space="0" w:color="auto"/>
            </w:tcBorders>
            <w:shd w:val="clear" w:color="auto" w:fill="auto"/>
            <w:noWrap/>
            <w:vAlign w:val="center"/>
            <w:hideMark/>
          </w:tcPr>
          <w:p w:rsidR="005358A7" w:rsidRPr="005358A7" w:rsidRDefault="005358A7" w:rsidP="005358A7">
            <w:pPr>
              <w:jc w:val="center"/>
              <w:rPr>
                <w:rFonts w:cs="Calibri"/>
                <w:color w:val="000000"/>
              </w:rPr>
            </w:pPr>
            <w:r w:rsidRPr="005358A7">
              <w:rPr>
                <w:rFonts w:cs="Calibri"/>
                <w:color w:val="000000"/>
              </w:rPr>
              <w:t>19</w:t>
            </w:r>
          </w:p>
        </w:tc>
        <w:tc>
          <w:tcPr>
            <w:tcW w:w="2410" w:type="dxa"/>
            <w:tcBorders>
              <w:top w:val="single" w:sz="4" w:space="0" w:color="auto"/>
              <w:left w:val="nil"/>
              <w:bottom w:val="single" w:sz="8" w:space="0" w:color="auto"/>
              <w:right w:val="single" w:sz="8" w:space="0" w:color="auto"/>
            </w:tcBorders>
            <w:shd w:val="clear" w:color="auto" w:fill="auto"/>
            <w:noWrap/>
            <w:vAlign w:val="center"/>
            <w:hideMark/>
          </w:tcPr>
          <w:p w:rsidR="005358A7" w:rsidRPr="005358A7" w:rsidRDefault="005358A7" w:rsidP="005358A7">
            <w:pPr>
              <w:jc w:val="center"/>
              <w:rPr>
                <w:rFonts w:cs="Calibri"/>
                <w:color w:val="000000"/>
              </w:rPr>
            </w:pPr>
            <w:r w:rsidRPr="005358A7">
              <w:rPr>
                <w:rFonts w:cs="Calibri"/>
                <w:color w:val="000000"/>
                <w:lang w:val="ca-ES"/>
              </w:rPr>
              <w:t>1900</w:t>
            </w:r>
          </w:p>
        </w:tc>
      </w:tr>
      <w:tr w:rsidR="005358A7" w:rsidRPr="005358A7" w:rsidTr="000851FE">
        <w:trPr>
          <w:trHeight w:val="260"/>
          <w:jc w:val="center"/>
        </w:trPr>
        <w:tc>
          <w:tcPr>
            <w:tcW w:w="2694" w:type="dxa"/>
            <w:tcBorders>
              <w:top w:val="nil"/>
              <w:left w:val="single" w:sz="8" w:space="0" w:color="auto"/>
              <w:bottom w:val="single" w:sz="8" w:space="0" w:color="auto"/>
              <w:right w:val="single" w:sz="8" w:space="0" w:color="auto"/>
            </w:tcBorders>
            <w:shd w:val="clear" w:color="auto" w:fill="auto"/>
            <w:noWrap/>
            <w:vAlign w:val="center"/>
            <w:hideMark/>
          </w:tcPr>
          <w:p w:rsidR="005358A7" w:rsidRPr="005358A7" w:rsidRDefault="005358A7" w:rsidP="005358A7">
            <w:pPr>
              <w:jc w:val="left"/>
              <w:rPr>
                <w:rFonts w:cs="Calibri"/>
                <w:color w:val="000000"/>
                <w:lang w:val="ca-ES"/>
              </w:rPr>
            </w:pPr>
            <w:r w:rsidRPr="005358A7">
              <w:rPr>
                <w:rFonts w:cs="Calibri"/>
                <w:color w:val="000000"/>
                <w:lang w:val="ca-ES"/>
              </w:rPr>
              <w:t>Febrer</w:t>
            </w:r>
          </w:p>
        </w:tc>
        <w:tc>
          <w:tcPr>
            <w:tcW w:w="2514" w:type="dxa"/>
            <w:tcBorders>
              <w:top w:val="nil"/>
              <w:left w:val="nil"/>
              <w:bottom w:val="single" w:sz="8" w:space="0" w:color="auto"/>
              <w:right w:val="single" w:sz="8" w:space="0" w:color="auto"/>
            </w:tcBorders>
            <w:shd w:val="clear" w:color="auto" w:fill="auto"/>
            <w:noWrap/>
            <w:vAlign w:val="center"/>
            <w:hideMark/>
          </w:tcPr>
          <w:p w:rsidR="005358A7" w:rsidRPr="005358A7" w:rsidRDefault="005358A7" w:rsidP="005358A7">
            <w:pPr>
              <w:jc w:val="center"/>
              <w:rPr>
                <w:rFonts w:cs="Calibri"/>
                <w:color w:val="000000"/>
              </w:rPr>
            </w:pPr>
            <w:r w:rsidRPr="005358A7">
              <w:rPr>
                <w:rFonts w:cs="Calibri"/>
                <w:color w:val="000000"/>
              </w:rPr>
              <w:t>21</w:t>
            </w:r>
          </w:p>
        </w:tc>
        <w:tc>
          <w:tcPr>
            <w:tcW w:w="2410" w:type="dxa"/>
            <w:tcBorders>
              <w:top w:val="nil"/>
              <w:left w:val="nil"/>
              <w:bottom w:val="single" w:sz="8" w:space="0" w:color="auto"/>
              <w:right w:val="single" w:sz="8" w:space="0" w:color="auto"/>
            </w:tcBorders>
            <w:shd w:val="clear" w:color="auto" w:fill="auto"/>
            <w:noWrap/>
            <w:vAlign w:val="center"/>
            <w:hideMark/>
          </w:tcPr>
          <w:p w:rsidR="005358A7" w:rsidRPr="005358A7" w:rsidRDefault="005358A7" w:rsidP="005358A7">
            <w:pPr>
              <w:jc w:val="center"/>
              <w:rPr>
                <w:rFonts w:cs="Calibri"/>
                <w:color w:val="000000"/>
                <w:lang w:val="ca-ES"/>
              </w:rPr>
            </w:pPr>
            <w:r w:rsidRPr="005358A7">
              <w:rPr>
                <w:rFonts w:cs="Calibri"/>
                <w:color w:val="000000"/>
                <w:lang w:val="ca-ES"/>
              </w:rPr>
              <w:t>2100</w:t>
            </w:r>
          </w:p>
        </w:tc>
      </w:tr>
      <w:tr w:rsidR="005358A7" w:rsidRPr="005358A7" w:rsidTr="000851FE">
        <w:trPr>
          <w:trHeight w:val="287"/>
          <w:jc w:val="center"/>
        </w:trPr>
        <w:tc>
          <w:tcPr>
            <w:tcW w:w="2694" w:type="dxa"/>
            <w:tcBorders>
              <w:top w:val="nil"/>
              <w:left w:val="single" w:sz="8" w:space="0" w:color="auto"/>
              <w:bottom w:val="single" w:sz="8" w:space="0" w:color="auto"/>
              <w:right w:val="single" w:sz="8" w:space="0" w:color="auto"/>
            </w:tcBorders>
            <w:shd w:val="clear" w:color="auto" w:fill="auto"/>
            <w:noWrap/>
            <w:vAlign w:val="center"/>
            <w:hideMark/>
          </w:tcPr>
          <w:p w:rsidR="005358A7" w:rsidRPr="005358A7" w:rsidRDefault="005358A7" w:rsidP="005358A7">
            <w:pPr>
              <w:jc w:val="left"/>
              <w:rPr>
                <w:rFonts w:cs="Calibri"/>
                <w:color w:val="000000"/>
                <w:lang w:val="ca-ES"/>
              </w:rPr>
            </w:pPr>
            <w:r w:rsidRPr="005358A7">
              <w:rPr>
                <w:rFonts w:cs="Calibri"/>
                <w:color w:val="000000"/>
                <w:lang w:val="ca-ES"/>
              </w:rPr>
              <w:t>Març</w:t>
            </w:r>
          </w:p>
        </w:tc>
        <w:tc>
          <w:tcPr>
            <w:tcW w:w="2514" w:type="dxa"/>
            <w:tcBorders>
              <w:top w:val="nil"/>
              <w:left w:val="nil"/>
              <w:bottom w:val="single" w:sz="8" w:space="0" w:color="auto"/>
              <w:right w:val="single" w:sz="8" w:space="0" w:color="auto"/>
            </w:tcBorders>
            <w:shd w:val="clear" w:color="auto" w:fill="auto"/>
            <w:noWrap/>
            <w:vAlign w:val="center"/>
            <w:hideMark/>
          </w:tcPr>
          <w:p w:rsidR="005358A7" w:rsidRPr="005358A7" w:rsidRDefault="005358A7" w:rsidP="005358A7">
            <w:pPr>
              <w:jc w:val="center"/>
              <w:rPr>
                <w:rFonts w:cs="Calibri"/>
                <w:color w:val="000000"/>
              </w:rPr>
            </w:pPr>
            <w:r w:rsidRPr="005358A7">
              <w:rPr>
                <w:rFonts w:cs="Calibri"/>
                <w:color w:val="000000"/>
              </w:rPr>
              <w:t>16</w:t>
            </w:r>
          </w:p>
        </w:tc>
        <w:tc>
          <w:tcPr>
            <w:tcW w:w="2410" w:type="dxa"/>
            <w:tcBorders>
              <w:top w:val="nil"/>
              <w:left w:val="nil"/>
              <w:bottom w:val="single" w:sz="8" w:space="0" w:color="auto"/>
              <w:right w:val="single" w:sz="8" w:space="0" w:color="auto"/>
            </w:tcBorders>
            <w:shd w:val="clear" w:color="auto" w:fill="auto"/>
            <w:noWrap/>
            <w:vAlign w:val="center"/>
            <w:hideMark/>
          </w:tcPr>
          <w:p w:rsidR="005358A7" w:rsidRPr="005358A7" w:rsidRDefault="005358A7" w:rsidP="005358A7">
            <w:pPr>
              <w:jc w:val="center"/>
              <w:rPr>
                <w:rFonts w:cs="Calibri"/>
                <w:color w:val="000000"/>
                <w:lang w:val="ca-ES"/>
              </w:rPr>
            </w:pPr>
            <w:r w:rsidRPr="005358A7">
              <w:rPr>
                <w:rFonts w:cs="Calibri"/>
                <w:color w:val="000000"/>
                <w:lang w:val="ca-ES"/>
              </w:rPr>
              <w:t>1600</w:t>
            </w:r>
          </w:p>
        </w:tc>
      </w:tr>
      <w:tr w:rsidR="005358A7" w:rsidRPr="005358A7" w:rsidTr="000851FE">
        <w:trPr>
          <w:trHeight w:val="315"/>
          <w:jc w:val="center"/>
        </w:trPr>
        <w:tc>
          <w:tcPr>
            <w:tcW w:w="2694" w:type="dxa"/>
            <w:tcBorders>
              <w:top w:val="nil"/>
              <w:left w:val="single" w:sz="8" w:space="0" w:color="auto"/>
              <w:bottom w:val="single" w:sz="8" w:space="0" w:color="auto"/>
              <w:right w:val="single" w:sz="8" w:space="0" w:color="auto"/>
            </w:tcBorders>
            <w:shd w:val="clear" w:color="auto" w:fill="auto"/>
            <w:noWrap/>
            <w:vAlign w:val="center"/>
            <w:hideMark/>
          </w:tcPr>
          <w:p w:rsidR="005358A7" w:rsidRPr="005358A7" w:rsidRDefault="005358A7" w:rsidP="005358A7">
            <w:pPr>
              <w:jc w:val="left"/>
              <w:rPr>
                <w:rFonts w:cs="Calibri"/>
                <w:color w:val="000000"/>
                <w:lang w:val="ca-ES"/>
              </w:rPr>
            </w:pPr>
            <w:r w:rsidRPr="005358A7">
              <w:rPr>
                <w:rFonts w:cs="Calibri"/>
                <w:color w:val="000000"/>
                <w:lang w:val="ca-ES"/>
              </w:rPr>
              <w:t>Abril</w:t>
            </w:r>
          </w:p>
        </w:tc>
        <w:tc>
          <w:tcPr>
            <w:tcW w:w="2514" w:type="dxa"/>
            <w:tcBorders>
              <w:top w:val="nil"/>
              <w:left w:val="nil"/>
              <w:bottom w:val="single" w:sz="8" w:space="0" w:color="auto"/>
              <w:right w:val="single" w:sz="8" w:space="0" w:color="auto"/>
            </w:tcBorders>
            <w:shd w:val="clear" w:color="auto" w:fill="auto"/>
            <w:noWrap/>
            <w:vAlign w:val="center"/>
            <w:hideMark/>
          </w:tcPr>
          <w:p w:rsidR="005358A7" w:rsidRPr="005358A7" w:rsidRDefault="005358A7" w:rsidP="005358A7">
            <w:pPr>
              <w:jc w:val="center"/>
              <w:rPr>
                <w:rFonts w:cs="Calibri"/>
                <w:color w:val="000000"/>
              </w:rPr>
            </w:pPr>
            <w:r w:rsidRPr="005358A7">
              <w:rPr>
                <w:rFonts w:cs="Calibri"/>
                <w:color w:val="000000"/>
              </w:rPr>
              <w:t>21</w:t>
            </w:r>
          </w:p>
        </w:tc>
        <w:tc>
          <w:tcPr>
            <w:tcW w:w="2410" w:type="dxa"/>
            <w:tcBorders>
              <w:top w:val="nil"/>
              <w:left w:val="nil"/>
              <w:bottom w:val="single" w:sz="8" w:space="0" w:color="auto"/>
              <w:right w:val="single" w:sz="8" w:space="0" w:color="auto"/>
            </w:tcBorders>
            <w:shd w:val="clear" w:color="auto" w:fill="auto"/>
            <w:noWrap/>
            <w:vAlign w:val="center"/>
            <w:hideMark/>
          </w:tcPr>
          <w:p w:rsidR="005358A7" w:rsidRPr="005358A7" w:rsidRDefault="005358A7" w:rsidP="005358A7">
            <w:pPr>
              <w:jc w:val="center"/>
              <w:rPr>
                <w:rFonts w:cs="Calibri"/>
                <w:color w:val="000000"/>
                <w:lang w:val="ca-ES"/>
              </w:rPr>
            </w:pPr>
            <w:r w:rsidRPr="005358A7">
              <w:rPr>
                <w:rFonts w:cs="Calibri"/>
                <w:color w:val="000000"/>
                <w:lang w:val="ca-ES"/>
              </w:rPr>
              <w:t>2100</w:t>
            </w:r>
          </w:p>
        </w:tc>
      </w:tr>
      <w:tr w:rsidR="005358A7" w:rsidRPr="005358A7" w:rsidTr="000851FE">
        <w:trPr>
          <w:trHeight w:val="315"/>
          <w:jc w:val="center"/>
        </w:trPr>
        <w:tc>
          <w:tcPr>
            <w:tcW w:w="2694" w:type="dxa"/>
            <w:tcBorders>
              <w:top w:val="nil"/>
              <w:left w:val="single" w:sz="8" w:space="0" w:color="auto"/>
              <w:bottom w:val="single" w:sz="8" w:space="0" w:color="auto"/>
              <w:right w:val="single" w:sz="8" w:space="0" w:color="auto"/>
            </w:tcBorders>
            <w:shd w:val="clear" w:color="auto" w:fill="auto"/>
            <w:noWrap/>
            <w:vAlign w:val="center"/>
            <w:hideMark/>
          </w:tcPr>
          <w:p w:rsidR="005358A7" w:rsidRPr="005358A7" w:rsidRDefault="005358A7" w:rsidP="005358A7">
            <w:pPr>
              <w:jc w:val="left"/>
              <w:rPr>
                <w:rFonts w:cs="Calibri"/>
                <w:color w:val="000000"/>
                <w:lang w:val="ca-ES"/>
              </w:rPr>
            </w:pPr>
            <w:r w:rsidRPr="005358A7">
              <w:rPr>
                <w:rFonts w:cs="Calibri"/>
                <w:color w:val="000000"/>
                <w:lang w:val="ca-ES"/>
              </w:rPr>
              <w:t>Maig</w:t>
            </w:r>
          </w:p>
        </w:tc>
        <w:tc>
          <w:tcPr>
            <w:tcW w:w="2514" w:type="dxa"/>
            <w:tcBorders>
              <w:top w:val="nil"/>
              <w:left w:val="nil"/>
              <w:bottom w:val="single" w:sz="8" w:space="0" w:color="auto"/>
              <w:right w:val="single" w:sz="8" w:space="0" w:color="auto"/>
            </w:tcBorders>
            <w:shd w:val="clear" w:color="auto" w:fill="auto"/>
            <w:noWrap/>
            <w:vAlign w:val="center"/>
            <w:hideMark/>
          </w:tcPr>
          <w:p w:rsidR="005358A7" w:rsidRPr="005358A7" w:rsidRDefault="005358A7" w:rsidP="005358A7">
            <w:pPr>
              <w:jc w:val="center"/>
              <w:rPr>
                <w:rFonts w:cs="Calibri"/>
                <w:color w:val="000000"/>
              </w:rPr>
            </w:pPr>
            <w:r w:rsidRPr="005358A7">
              <w:rPr>
                <w:rFonts w:cs="Calibri"/>
                <w:color w:val="000000"/>
              </w:rPr>
              <w:t>22</w:t>
            </w:r>
          </w:p>
        </w:tc>
        <w:tc>
          <w:tcPr>
            <w:tcW w:w="2410" w:type="dxa"/>
            <w:tcBorders>
              <w:top w:val="nil"/>
              <w:left w:val="nil"/>
              <w:bottom w:val="single" w:sz="8" w:space="0" w:color="auto"/>
              <w:right w:val="single" w:sz="8" w:space="0" w:color="auto"/>
            </w:tcBorders>
            <w:shd w:val="clear" w:color="auto" w:fill="auto"/>
            <w:noWrap/>
            <w:vAlign w:val="center"/>
            <w:hideMark/>
          </w:tcPr>
          <w:p w:rsidR="005358A7" w:rsidRPr="005358A7" w:rsidRDefault="005358A7" w:rsidP="005358A7">
            <w:pPr>
              <w:jc w:val="center"/>
              <w:rPr>
                <w:rFonts w:cs="Calibri"/>
                <w:color w:val="000000"/>
                <w:lang w:val="ca-ES"/>
              </w:rPr>
            </w:pPr>
            <w:r w:rsidRPr="005358A7">
              <w:rPr>
                <w:rFonts w:cs="Calibri"/>
                <w:color w:val="000000"/>
                <w:lang w:val="ca-ES"/>
              </w:rPr>
              <w:t>2200</w:t>
            </w:r>
          </w:p>
        </w:tc>
      </w:tr>
      <w:tr w:rsidR="005358A7" w:rsidRPr="005358A7" w:rsidTr="000851FE">
        <w:trPr>
          <w:trHeight w:val="315"/>
          <w:jc w:val="center"/>
        </w:trPr>
        <w:tc>
          <w:tcPr>
            <w:tcW w:w="2694" w:type="dxa"/>
            <w:tcBorders>
              <w:top w:val="nil"/>
              <w:left w:val="single" w:sz="8" w:space="0" w:color="auto"/>
              <w:bottom w:val="single" w:sz="8" w:space="0" w:color="auto"/>
              <w:right w:val="single" w:sz="8" w:space="0" w:color="auto"/>
            </w:tcBorders>
            <w:shd w:val="clear" w:color="auto" w:fill="auto"/>
            <w:noWrap/>
            <w:vAlign w:val="center"/>
            <w:hideMark/>
          </w:tcPr>
          <w:p w:rsidR="005358A7" w:rsidRPr="005358A7" w:rsidRDefault="005358A7" w:rsidP="005358A7">
            <w:pPr>
              <w:jc w:val="left"/>
              <w:rPr>
                <w:rFonts w:cs="Calibri"/>
                <w:color w:val="000000"/>
                <w:lang w:val="ca-ES"/>
              </w:rPr>
            </w:pPr>
            <w:r w:rsidRPr="005358A7">
              <w:rPr>
                <w:rFonts w:cs="Calibri"/>
                <w:color w:val="000000"/>
                <w:lang w:val="ca-ES"/>
              </w:rPr>
              <w:t>Juny</w:t>
            </w:r>
          </w:p>
        </w:tc>
        <w:tc>
          <w:tcPr>
            <w:tcW w:w="2514" w:type="dxa"/>
            <w:tcBorders>
              <w:top w:val="nil"/>
              <w:left w:val="nil"/>
              <w:bottom w:val="single" w:sz="8" w:space="0" w:color="auto"/>
              <w:right w:val="single" w:sz="8" w:space="0" w:color="auto"/>
            </w:tcBorders>
            <w:shd w:val="clear" w:color="auto" w:fill="auto"/>
            <w:noWrap/>
            <w:vAlign w:val="center"/>
            <w:hideMark/>
          </w:tcPr>
          <w:p w:rsidR="005358A7" w:rsidRPr="005358A7" w:rsidRDefault="005358A7" w:rsidP="005358A7">
            <w:pPr>
              <w:jc w:val="center"/>
              <w:rPr>
                <w:rFonts w:cs="Calibri"/>
                <w:color w:val="000000"/>
              </w:rPr>
            </w:pPr>
            <w:r w:rsidRPr="005358A7">
              <w:rPr>
                <w:rFonts w:cs="Calibri"/>
                <w:color w:val="000000"/>
              </w:rPr>
              <w:t>19</w:t>
            </w:r>
          </w:p>
        </w:tc>
        <w:tc>
          <w:tcPr>
            <w:tcW w:w="2410" w:type="dxa"/>
            <w:tcBorders>
              <w:top w:val="nil"/>
              <w:left w:val="nil"/>
              <w:bottom w:val="single" w:sz="8" w:space="0" w:color="auto"/>
              <w:right w:val="single" w:sz="8" w:space="0" w:color="auto"/>
            </w:tcBorders>
            <w:shd w:val="clear" w:color="auto" w:fill="auto"/>
            <w:noWrap/>
            <w:vAlign w:val="center"/>
            <w:hideMark/>
          </w:tcPr>
          <w:p w:rsidR="005358A7" w:rsidRPr="005358A7" w:rsidRDefault="005358A7" w:rsidP="005358A7">
            <w:pPr>
              <w:jc w:val="center"/>
              <w:rPr>
                <w:rFonts w:cs="Calibri"/>
                <w:color w:val="000000"/>
                <w:lang w:val="ca-ES"/>
              </w:rPr>
            </w:pPr>
            <w:r w:rsidRPr="005358A7">
              <w:rPr>
                <w:rFonts w:cs="Calibri"/>
                <w:color w:val="000000"/>
                <w:lang w:val="ca-ES"/>
              </w:rPr>
              <w:t>1900</w:t>
            </w:r>
          </w:p>
        </w:tc>
      </w:tr>
      <w:tr w:rsidR="005358A7" w:rsidRPr="005358A7" w:rsidTr="000851FE">
        <w:trPr>
          <w:trHeight w:val="315"/>
          <w:jc w:val="center"/>
        </w:trPr>
        <w:tc>
          <w:tcPr>
            <w:tcW w:w="2694" w:type="dxa"/>
            <w:tcBorders>
              <w:top w:val="nil"/>
              <w:left w:val="single" w:sz="8" w:space="0" w:color="auto"/>
              <w:bottom w:val="single" w:sz="8" w:space="0" w:color="auto"/>
              <w:right w:val="single" w:sz="8" w:space="0" w:color="auto"/>
            </w:tcBorders>
            <w:shd w:val="clear" w:color="auto" w:fill="auto"/>
            <w:noWrap/>
            <w:vAlign w:val="center"/>
            <w:hideMark/>
          </w:tcPr>
          <w:p w:rsidR="005358A7" w:rsidRPr="005358A7" w:rsidRDefault="005358A7" w:rsidP="005358A7">
            <w:pPr>
              <w:jc w:val="left"/>
              <w:rPr>
                <w:rFonts w:cs="Calibri"/>
                <w:color w:val="000000"/>
                <w:lang w:val="ca-ES"/>
              </w:rPr>
            </w:pPr>
            <w:r w:rsidRPr="005358A7">
              <w:rPr>
                <w:rFonts w:cs="Calibri"/>
                <w:color w:val="000000"/>
                <w:lang w:val="ca-ES"/>
              </w:rPr>
              <w:t>Juliol</w:t>
            </w:r>
          </w:p>
        </w:tc>
        <w:tc>
          <w:tcPr>
            <w:tcW w:w="2514" w:type="dxa"/>
            <w:tcBorders>
              <w:top w:val="nil"/>
              <w:left w:val="nil"/>
              <w:bottom w:val="single" w:sz="8" w:space="0" w:color="auto"/>
              <w:right w:val="single" w:sz="8" w:space="0" w:color="auto"/>
            </w:tcBorders>
            <w:shd w:val="clear" w:color="auto" w:fill="auto"/>
            <w:noWrap/>
            <w:vAlign w:val="center"/>
            <w:hideMark/>
          </w:tcPr>
          <w:p w:rsidR="005358A7" w:rsidRPr="005358A7" w:rsidRDefault="005358A7" w:rsidP="005358A7">
            <w:pPr>
              <w:jc w:val="center"/>
              <w:rPr>
                <w:rFonts w:cs="Calibri"/>
                <w:color w:val="000000"/>
              </w:rPr>
            </w:pPr>
            <w:r w:rsidRPr="005358A7">
              <w:rPr>
                <w:rFonts w:cs="Calibri"/>
                <w:color w:val="000000"/>
              </w:rPr>
              <w:t>10</w:t>
            </w:r>
          </w:p>
        </w:tc>
        <w:tc>
          <w:tcPr>
            <w:tcW w:w="2410" w:type="dxa"/>
            <w:tcBorders>
              <w:top w:val="nil"/>
              <w:left w:val="nil"/>
              <w:bottom w:val="single" w:sz="8" w:space="0" w:color="auto"/>
              <w:right w:val="single" w:sz="8" w:space="0" w:color="auto"/>
            </w:tcBorders>
            <w:shd w:val="clear" w:color="auto" w:fill="auto"/>
            <w:noWrap/>
            <w:vAlign w:val="center"/>
            <w:hideMark/>
          </w:tcPr>
          <w:p w:rsidR="005358A7" w:rsidRPr="005358A7" w:rsidRDefault="005358A7" w:rsidP="005358A7">
            <w:pPr>
              <w:jc w:val="center"/>
              <w:rPr>
                <w:rFonts w:cs="Calibri"/>
                <w:color w:val="000000"/>
                <w:lang w:val="ca-ES"/>
              </w:rPr>
            </w:pPr>
            <w:r w:rsidRPr="005358A7">
              <w:rPr>
                <w:rFonts w:cs="Calibri"/>
                <w:color w:val="000000"/>
                <w:lang w:val="ca-ES"/>
              </w:rPr>
              <w:t>1000</w:t>
            </w:r>
          </w:p>
        </w:tc>
      </w:tr>
      <w:tr w:rsidR="005358A7" w:rsidRPr="005358A7" w:rsidTr="000851FE">
        <w:trPr>
          <w:trHeight w:val="315"/>
          <w:jc w:val="center"/>
        </w:trPr>
        <w:tc>
          <w:tcPr>
            <w:tcW w:w="2694" w:type="dxa"/>
            <w:tcBorders>
              <w:top w:val="nil"/>
              <w:left w:val="single" w:sz="8" w:space="0" w:color="auto"/>
              <w:bottom w:val="single" w:sz="8" w:space="0" w:color="auto"/>
              <w:right w:val="single" w:sz="8" w:space="0" w:color="auto"/>
            </w:tcBorders>
            <w:shd w:val="clear" w:color="auto" w:fill="auto"/>
            <w:noWrap/>
            <w:vAlign w:val="center"/>
            <w:hideMark/>
          </w:tcPr>
          <w:p w:rsidR="005358A7" w:rsidRPr="005358A7" w:rsidRDefault="005358A7" w:rsidP="005358A7">
            <w:pPr>
              <w:jc w:val="left"/>
              <w:rPr>
                <w:rFonts w:cs="Calibri"/>
                <w:color w:val="000000"/>
                <w:lang w:val="ca-ES"/>
              </w:rPr>
            </w:pPr>
            <w:r w:rsidRPr="005358A7">
              <w:rPr>
                <w:rFonts w:cs="Calibri"/>
                <w:color w:val="000000"/>
                <w:lang w:val="ca-ES"/>
              </w:rPr>
              <w:t>Setembre</w:t>
            </w:r>
          </w:p>
        </w:tc>
        <w:tc>
          <w:tcPr>
            <w:tcW w:w="2514" w:type="dxa"/>
            <w:tcBorders>
              <w:top w:val="nil"/>
              <w:left w:val="nil"/>
              <w:bottom w:val="single" w:sz="8" w:space="0" w:color="auto"/>
              <w:right w:val="single" w:sz="8" w:space="0" w:color="auto"/>
            </w:tcBorders>
            <w:shd w:val="clear" w:color="auto" w:fill="auto"/>
            <w:noWrap/>
            <w:vAlign w:val="center"/>
            <w:hideMark/>
          </w:tcPr>
          <w:p w:rsidR="005358A7" w:rsidRPr="005358A7" w:rsidRDefault="005358A7" w:rsidP="005358A7">
            <w:pPr>
              <w:jc w:val="center"/>
              <w:rPr>
                <w:rFonts w:cs="Calibri"/>
                <w:color w:val="000000"/>
              </w:rPr>
            </w:pPr>
            <w:r w:rsidRPr="005358A7">
              <w:rPr>
                <w:rFonts w:cs="Calibri"/>
                <w:color w:val="000000"/>
              </w:rPr>
              <w:t>15</w:t>
            </w:r>
          </w:p>
        </w:tc>
        <w:tc>
          <w:tcPr>
            <w:tcW w:w="2410" w:type="dxa"/>
            <w:tcBorders>
              <w:top w:val="nil"/>
              <w:left w:val="nil"/>
              <w:bottom w:val="single" w:sz="8" w:space="0" w:color="auto"/>
              <w:right w:val="single" w:sz="8" w:space="0" w:color="auto"/>
            </w:tcBorders>
            <w:shd w:val="clear" w:color="auto" w:fill="auto"/>
            <w:noWrap/>
            <w:vAlign w:val="center"/>
            <w:hideMark/>
          </w:tcPr>
          <w:p w:rsidR="005358A7" w:rsidRPr="005358A7" w:rsidRDefault="005358A7" w:rsidP="005358A7">
            <w:pPr>
              <w:jc w:val="center"/>
              <w:rPr>
                <w:rFonts w:cs="Calibri"/>
                <w:color w:val="000000"/>
                <w:lang w:val="ca-ES"/>
              </w:rPr>
            </w:pPr>
            <w:r w:rsidRPr="005358A7">
              <w:rPr>
                <w:rFonts w:cs="Calibri"/>
                <w:color w:val="000000"/>
                <w:lang w:val="ca-ES"/>
              </w:rPr>
              <w:t>1500</w:t>
            </w:r>
          </w:p>
        </w:tc>
      </w:tr>
      <w:tr w:rsidR="005358A7" w:rsidRPr="005358A7" w:rsidTr="000851FE">
        <w:trPr>
          <w:trHeight w:val="315"/>
          <w:jc w:val="center"/>
        </w:trPr>
        <w:tc>
          <w:tcPr>
            <w:tcW w:w="2694" w:type="dxa"/>
            <w:tcBorders>
              <w:top w:val="nil"/>
              <w:left w:val="single" w:sz="8" w:space="0" w:color="auto"/>
              <w:bottom w:val="nil"/>
              <w:right w:val="single" w:sz="8" w:space="0" w:color="auto"/>
            </w:tcBorders>
            <w:shd w:val="clear" w:color="auto" w:fill="auto"/>
            <w:noWrap/>
            <w:vAlign w:val="center"/>
            <w:hideMark/>
          </w:tcPr>
          <w:p w:rsidR="005358A7" w:rsidRPr="005358A7" w:rsidRDefault="005358A7" w:rsidP="005358A7">
            <w:pPr>
              <w:jc w:val="left"/>
              <w:rPr>
                <w:rFonts w:cs="Calibri"/>
                <w:color w:val="000000"/>
                <w:lang w:val="ca-ES"/>
              </w:rPr>
            </w:pPr>
            <w:r w:rsidRPr="005358A7">
              <w:rPr>
                <w:rFonts w:cs="Calibri"/>
                <w:color w:val="000000"/>
                <w:lang w:val="ca-ES"/>
              </w:rPr>
              <w:t>Octubre</w:t>
            </w:r>
          </w:p>
        </w:tc>
        <w:tc>
          <w:tcPr>
            <w:tcW w:w="2514" w:type="dxa"/>
            <w:tcBorders>
              <w:top w:val="nil"/>
              <w:left w:val="nil"/>
              <w:bottom w:val="single" w:sz="8" w:space="0" w:color="auto"/>
              <w:right w:val="single" w:sz="8" w:space="0" w:color="auto"/>
            </w:tcBorders>
            <w:shd w:val="clear" w:color="auto" w:fill="auto"/>
            <w:noWrap/>
            <w:vAlign w:val="center"/>
            <w:hideMark/>
          </w:tcPr>
          <w:p w:rsidR="005358A7" w:rsidRPr="005358A7" w:rsidRDefault="005358A7" w:rsidP="005358A7">
            <w:pPr>
              <w:jc w:val="center"/>
              <w:rPr>
                <w:rFonts w:cs="Calibri"/>
                <w:color w:val="000000"/>
              </w:rPr>
            </w:pPr>
            <w:r w:rsidRPr="005358A7">
              <w:rPr>
                <w:rFonts w:cs="Calibri"/>
                <w:color w:val="000000"/>
              </w:rPr>
              <w:t>23</w:t>
            </w:r>
          </w:p>
        </w:tc>
        <w:tc>
          <w:tcPr>
            <w:tcW w:w="2410" w:type="dxa"/>
            <w:tcBorders>
              <w:top w:val="nil"/>
              <w:left w:val="nil"/>
              <w:bottom w:val="single" w:sz="8" w:space="0" w:color="auto"/>
              <w:right w:val="single" w:sz="8" w:space="0" w:color="auto"/>
            </w:tcBorders>
            <w:shd w:val="clear" w:color="auto" w:fill="auto"/>
            <w:noWrap/>
            <w:vAlign w:val="center"/>
            <w:hideMark/>
          </w:tcPr>
          <w:p w:rsidR="005358A7" w:rsidRPr="005358A7" w:rsidRDefault="005358A7" w:rsidP="005358A7">
            <w:pPr>
              <w:jc w:val="center"/>
              <w:rPr>
                <w:rFonts w:cs="Calibri"/>
                <w:color w:val="000000"/>
                <w:lang w:val="ca-ES"/>
              </w:rPr>
            </w:pPr>
            <w:r w:rsidRPr="005358A7">
              <w:rPr>
                <w:rFonts w:cs="Calibri"/>
                <w:color w:val="000000"/>
                <w:lang w:val="ca-ES"/>
              </w:rPr>
              <w:t>2300</w:t>
            </w:r>
          </w:p>
        </w:tc>
      </w:tr>
      <w:tr w:rsidR="005358A7" w:rsidRPr="005358A7" w:rsidTr="000851FE">
        <w:trPr>
          <w:trHeight w:val="315"/>
          <w:jc w:val="center"/>
        </w:trPr>
        <w:tc>
          <w:tcPr>
            <w:tcW w:w="2694"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5358A7" w:rsidRPr="005358A7" w:rsidRDefault="005358A7" w:rsidP="005358A7">
            <w:pPr>
              <w:jc w:val="left"/>
              <w:rPr>
                <w:rFonts w:cs="Calibri"/>
                <w:color w:val="000000"/>
                <w:lang w:val="ca-ES"/>
              </w:rPr>
            </w:pPr>
            <w:r w:rsidRPr="005358A7">
              <w:rPr>
                <w:rFonts w:cs="Calibri"/>
                <w:color w:val="000000"/>
                <w:lang w:val="ca-ES"/>
              </w:rPr>
              <w:t>Novembre</w:t>
            </w:r>
          </w:p>
        </w:tc>
        <w:tc>
          <w:tcPr>
            <w:tcW w:w="2514" w:type="dxa"/>
            <w:tcBorders>
              <w:top w:val="nil"/>
              <w:left w:val="nil"/>
              <w:bottom w:val="single" w:sz="8" w:space="0" w:color="auto"/>
              <w:right w:val="single" w:sz="8" w:space="0" w:color="auto"/>
            </w:tcBorders>
            <w:shd w:val="clear" w:color="auto" w:fill="auto"/>
            <w:noWrap/>
            <w:vAlign w:val="center"/>
            <w:hideMark/>
          </w:tcPr>
          <w:p w:rsidR="005358A7" w:rsidRPr="005358A7" w:rsidRDefault="005358A7" w:rsidP="005358A7">
            <w:pPr>
              <w:jc w:val="center"/>
              <w:rPr>
                <w:rFonts w:cs="Calibri"/>
                <w:color w:val="000000"/>
              </w:rPr>
            </w:pPr>
            <w:r w:rsidRPr="005358A7">
              <w:rPr>
                <w:rFonts w:cs="Calibri"/>
                <w:color w:val="000000"/>
              </w:rPr>
              <w:t>20</w:t>
            </w:r>
          </w:p>
        </w:tc>
        <w:tc>
          <w:tcPr>
            <w:tcW w:w="2410" w:type="dxa"/>
            <w:tcBorders>
              <w:top w:val="nil"/>
              <w:left w:val="nil"/>
              <w:bottom w:val="single" w:sz="8" w:space="0" w:color="auto"/>
              <w:right w:val="single" w:sz="8" w:space="0" w:color="auto"/>
            </w:tcBorders>
            <w:shd w:val="clear" w:color="auto" w:fill="auto"/>
            <w:noWrap/>
            <w:vAlign w:val="center"/>
            <w:hideMark/>
          </w:tcPr>
          <w:p w:rsidR="005358A7" w:rsidRPr="005358A7" w:rsidRDefault="005358A7" w:rsidP="005358A7">
            <w:pPr>
              <w:jc w:val="center"/>
              <w:rPr>
                <w:rFonts w:cs="Calibri"/>
                <w:color w:val="000000"/>
                <w:lang w:val="ca-ES"/>
              </w:rPr>
            </w:pPr>
            <w:r w:rsidRPr="005358A7">
              <w:rPr>
                <w:rFonts w:cs="Calibri"/>
                <w:color w:val="000000"/>
                <w:lang w:val="ca-ES"/>
              </w:rPr>
              <w:t>2000</w:t>
            </w:r>
          </w:p>
        </w:tc>
      </w:tr>
      <w:tr w:rsidR="005358A7" w:rsidRPr="005358A7" w:rsidTr="000851FE">
        <w:trPr>
          <w:trHeight w:val="315"/>
          <w:jc w:val="center"/>
        </w:trPr>
        <w:tc>
          <w:tcPr>
            <w:tcW w:w="2694" w:type="dxa"/>
            <w:tcBorders>
              <w:top w:val="nil"/>
              <w:left w:val="single" w:sz="8" w:space="0" w:color="auto"/>
              <w:bottom w:val="single" w:sz="8" w:space="0" w:color="auto"/>
              <w:right w:val="single" w:sz="8" w:space="0" w:color="auto"/>
            </w:tcBorders>
            <w:shd w:val="clear" w:color="auto" w:fill="auto"/>
            <w:noWrap/>
            <w:vAlign w:val="center"/>
            <w:hideMark/>
          </w:tcPr>
          <w:p w:rsidR="005358A7" w:rsidRPr="005358A7" w:rsidRDefault="005358A7" w:rsidP="005358A7">
            <w:pPr>
              <w:jc w:val="left"/>
              <w:rPr>
                <w:rFonts w:cs="Calibri"/>
                <w:color w:val="000000"/>
                <w:lang w:val="ca-ES"/>
              </w:rPr>
            </w:pPr>
            <w:r w:rsidRPr="005358A7">
              <w:rPr>
                <w:rFonts w:cs="Calibri"/>
                <w:color w:val="000000"/>
                <w:lang w:val="ca-ES"/>
              </w:rPr>
              <w:t>Desembre</w:t>
            </w:r>
          </w:p>
        </w:tc>
        <w:tc>
          <w:tcPr>
            <w:tcW w:w="2514" w:type="dxa"/>
            <w:tcBorders>
              <w:top w:val="nil"/>
              <w:left w:val="nil"/>
              <w:bottom w:val="single" w:sz="8" w:space="0" w:color="auto"/>
              <w:right w:val="single" w:sz="8" w:space="0" w:color="auto"/>
            </w:tcBorders>
            <w:shd w:val="clear" w:color="auto" w:fill="auto"/>
            <w:noWrap/>
            <w:vAlign w:val="center"/>
            <w:hideMark/>
          </w:tcPr>
          <w:p w:rsidR="005358A7" w:rsidRPr="005358A7" w:rsidRDefault="005358A7" w:rsidP="005358A7">
            <w:pPr>
              <w:jc w:val="center"/>
              <w:rPr>
                <w:rFonts w:cs="Calibri"/>
                <w:color w:val="000000"/>
              </w:rPr>
            </w:pPr>
            <w:r w:rsidRPr="005358A7">
              <w:rPr>
                <w:rFonts w:cs="Calibri"/>
                <w:color w:val="000000"/>
              </w:rPr>
              <w:t>14</w:t>
            </w:r>
          </w:p>
        </w:tc>
        <w:tc>
          <w:tcPr>
            <w:tcW w:w="2410" w:type="dxa"/>
            <w:tcBorders>
              <w:top w:val="nil"/>
              <w:left w:val="nil"/>
              <w:bottom w:val="single" w:sz="8" w:space="0" w:color="auto"/>
              <w:right w:val="single" w:sz="8" w:space="0" w:color="auto"/>
            </w:tcBorders>
            <w:shd w:val="clear" w:color="auto" w:fill="auto"/>
            <w:noWrap/>
            <w:vAlign w:val="center"/>
            <w:hideMark/>
          </w:tcPr>
          <w:p w:rsidR="005358A7" w:rsidRPr="005358A7" w:rsidRDefault="005358A7" w:rsidP="005358A7">
            <w:pPr>
              <w:jc w:val="center"/>
              <w:rPr>
                <w:rFonts w:cs="Calibri"/>
                <w:color w:val="000000"/>
                <w:lang w:val="ca-ES"/>
              </w:rPr>
            </w:pPr>
            <w:r w:rsidRPr="005358A7">
              <w:rPr>
                <w:rFonts w:cs="Calibri"/>
                <w:color w:val="000000"/>
                <w:lang w:val="ca-ES"/>
              </w:rPr>
              <w:t>1400</w:t>
            </w:r>
          </w:p>
        </w:tc>
      </w:tr>
      <w:tr w:rsidR="005358A7" w:rsidRPr="005358A7" w:rsidTr="000851FE">
        <w:trPr>
          <w:trHeight w:val="315"/>
          <w:jc w:val="center"/>
        </w:trPr>
        <w:tc>
          <w:tcPr>
            <w:tcW w:w="2694" w:type="dxa"/>
            <w:tcBorders>
              <w:top w:val="nil"/>
              <w:left w:val="single" w:sz="8" w:space="0" w:color="auto"/>
              <w:bottom w:val="single" w:sz="8" w:space="0" w:color="auto"/>
              <w:right w:val="single" w:sz="8" w:space="0" w:color="auto"/>
            </w:tcBorders>
            <w:shd w:val="clear" w:color="000000" w:fill="CCC0DA"/>
            <w:noWrap/>
            <w:vAlign w:val="center"/>
            <w:hideMark/>
          </w:tcPr>
          <w:p w:rsidR="005358A7" w:rsidRPr="005358A7" w:rsidRDefault="005358A7" w:rsidP="005358A7">
            <w:pPr>
              <w:jc w:val="left"/>
              <w:rPr>
                <w:rFonts w:cs="Calibri"/>
                <w:b/>
                <w:bCs/>
                <w:color w:val="000000"/>
              </w:rPr>
            </w:pPr>
            <w:r w:rsidRPr="005358A7">
              <w:rPr>
                <w:rFonts w:cs="Calibri"/>
                <w:b/>
                <w:bCs/>
                <w:color w:val="000000"/>
              </w:rPr>
              <w:t>TOTAL ANUAL 2024</w:t>
            </w:r>
          </w:p>
        </w:tc>
        <w:tc>
          <w:tcPr>
            <w:tcW w:w="2514" w:type="dxa"/>
            <w:tcBorders>
              <w:top w:val="nil"/>
              <w:left w:val="nil"/>
              <w:bottom w:val="single" w:sz="8" w:space="0" w:color="auto"/>
              <w:right w:val="single" w:sz="8" w:space="0" w:color="auto"/>
            </w:tcBorders>
            <w:shd w:val="clear" w:color="auto" w:fill="auto"/>
            <w:noWrap/>
            <w:vAlign w:val="center"/>
            <w:hideMark/>
          </w:tcPr>
          <w:p w:rsidR="005358A7" w:rsidRPr="005358A7" w:rsidRDefault="005358A7" w:rsidP="005358A7">
            <w:pPr>
              <w:jc w:val="center"/>
              <w:rPr>
                <w:rFonts w:cs="Calibri"/>
                <w:b/>
                <w:bCs/>
                <w:color w:val="000000"/>
              </w:rPr>
            </w:pPr>
            <w:r w:rsidRPr="005358A7">
              <w:rPr>
                <w:rFonts w:cs="Calibri"/>
                <w:b/>
                <w:bCs/>
                <w:color w:val="000000"/>
              </w:rPr>
              <w:t>200</w:t>
            </w:r>
          </w:p>
        </w:tc>
        <w:tc>
          <w:tcPr>
            <w:tcW w:w="2410" w:type="dxa"/>
            <w:tcBorders>
              <w:top w:val="nil"/>
              <w:left w:val="nil"/>
              <w:bottom w:val="single" w:sz="8" w:space="0" w:color="auto"/>
              <w:right w:val="single" w:sz="8" w:space="0" w:color="auto"/>
            </w:tcBorders>
            <w:shd w:val="clear" w:color="auto" w:fill="auto"/>
            <w:noWrap/>
            <w:vAlign w:val="center"/>
            <w:hideMark/>
          </w:tcPr>
          <w:p w:rsidR="005358A7" w:rsidRPr="005358A7" w:rsidRDefault="005358A7" w:rsidP="005358A7">
            <w:pPr>
              <w:jc w:val="center"/>
              <w:rPr>
                <w:rFonts w:cs="Calibri"/>
                <w:b/>
                <w:bCs/>
                <w:color w:val="000000"/>
                <w:lang w:val="ca-ES"/>
              </w:rPr>
            </w:pPr>
            <w:r w:rsidRPr="005358A7">
              <w:rPr>
                <w:rFonts w:cs="Calibri"/>
                <w:b/>
                <w:bCs/>
                <w:color w:val="000000"/>
                <w:lang w:val="ca-ES"/>
              </w:rPr>
              <w:t>20.000</w:t>
            </w:r>
          </w:p>
        </w:tc>
      </w:tr>
      <w:tr w:rsidR="005358A7" w:rsidRPr="005358A7" w:rsidTr="000851FE">
        <w:trPr>
          <w:trHeight w:val="315"/>
          <w:jc w:val="center"/>
        </w:trPr>
        <w:tc>
          <w:tcPr>
            <w:tcW w:w="2694" w:type="dxa"/>
            <w:tcBorders>
              <w:top w:val="nil"/>
              <w:bottom w:val="single" w:sz="8" w:space="0" w:color="auto"/>
              <w:right w:val="nil"/>
            </w:tcBorders>
            <w:shd w:val="clear" w:color="auto" w:fill="auto"/>
            <w:noWrap/>
            <w:vAlign w:val="center"/>
            <w:hideMark/>
          </w:tcPr>
          <w:p w:rsidR="005358A7" w:rsidRDefault="005358A7" w:rsidP="005358A7">
            <w:pPr>
              <w:jc w:val="left"/>
              <w:rPr>
                <w:rFonts w:cs="Calibri"/>
                <w:b/>
                <w:bCs/>
                <w:color w:val="000000"/>
              </w:rPr>
            </w:pPr>
            <w:r w:rsidRPr="005358A7">
              <w:rPr>
                <w:rFonts w:cs="Calibri"/>
                <w:b/>
                <w:bCs/>
                <w:color w:val="000000"/>
              </w:rPr>
              <w:lastRenderedPageBreak/>
              <w:t> </w:t>
            </w:r>
          </w:p>
          <w:p w:rsidR="00EA6E6E" w:rsidRDefault="00EA6E6E" w:rsidP="005358A7">
            <w:pPr>
              <w:jc w:val="left"/>
              <w:rPr>
                <w:rFonts w:cs="Calibri"/>
                <w:b/>
                <w:bCs/>
                <w:color w:val="000000"/>
              </w:rPr>
            </w:pPr>
          </w:p>
          <w:p w:rsidR="00EA6E6E" w:rsidRPr="005358A7" w:rsidRDefault="00EA6E6E" w:rsidP="005358A7">
            <w:pPr>
              <w:jc w:val="left"/>
              <w:rPr>
                <w:rFonts w:cs="Calibri"/>
                <w:b/>
                <w:bCs/>
                <w:color w:val="000000"/>
              </w:rPr>
            </w:pPr>
          </w:p>
        </w:tc>
        <w:tc>
          <w:tcPr>
            <w:tcW w:w="2514" w:type="dxa"/>
            <w:tcBorders>
              <w:top w:val="nil"/>
              <w:left w:val="nil"/>
              <w:bottom w:val="single" w:sz="8" w:space="0" w:color="auto"/>
              <w:right w:val="nil"/>
            </w:tcBorders>
            <w:shd w:val="clear" w:color="auto" w:fill="auto"/>
            <w:noWrap/>
            <w:vAlign w:val="center"/>
            <w:hideMark/>
          </w:tcPr>
          <w:p w:rsidR="005358A7" w:rsidRPr="005358A7" w:rsidRDefault="005358A7" w:rsidP="005358A7">
            <w:pPr>
              <w:jc w:val="right"/>
              <w:rPr>
                <w:rFonts w:cs="Calibri"/>
                <w:b/>
                <w:bCs/>
                <w:color w:val="000000"/>
              </w:rPr>
            </w:pPr>
            <w:r w:rsidRPr="005358A7">
              <w:rPr>
                <w:rFonts w:cs="Calibri"/>
                <w:b/>
                <w:bCs/>
                <w:color w:val="000000"/>
              </w:rPr>
              <w:t> </w:t>
            </w:r>
          </w:p>
        </w:tc>
        <w:tc>
          <w:tcPr>
            <w:tcW w:w="2410" w:type="dxa"/>
            <w:tcBorders>
              <w:top w:val="nil"/>
              <w:left w:val="nil"/>
              <w:bottom w:val="single" w:sz="8" w:space="0" w:color="auto"/>
              <w:right w:val="nil"/>
            </w:tcBorders>
            <w:shd w:val="clear" w:color="auto" w:fill="auto"/>
            <w:noWrap/>
            <w:vAlign w:val="center"/>
            <w:hideMark/>
          </w:tcPr>
          <w:p w:rsidR="005358A7" w:rsidRPr="005358A7" w:rsidRDefault="005358A7" w:rsidP="005358A7">
            <w:pPr>
              <w:jc w:val="right"/>
              <w:rPr>
                <w:rFonts w:cs="Calibri"/>
                <w:b/>
                <w:bCs/>
                <w:color w:val="000000"/>
              </w:rPr>
            </w:pPr>
            <w:r w:rsidRPr="005358A7">
              <w:rPr>
                <w:rFonts w:cs="Calibri"/>
                <w:b/>
                <w:bCs/>
                <w:color w:val="000000"/>
              </w:rPr>
              <w:t> </w:t>
            </w:r>
          </w:p>
        </w:tc>
      </w:tr>
      <w:tr w:rsidR="005358A7" w:rsidRPr="005358A7" w:rsidTr="000851FE">
        <w:trPr>
          <w:trHeight w:val="1020"/>
          <w:jc w:val="center"/>
        </w:trPr>
        <w:tc>
          <w:tcPr>
            <w:tcW w:w="2694" w:type="dxa"/>
            <w:tcBorders>
              <w:top w:val="single" w:sz="8" w:space="0" w:color="auto"/>
              <w:left w:val="single" w:sz="8" w:space="0" w:color="auto"/>
              <w:bottom w:val="single" w:sz="4" w:space="0" w:color="auto"/>
              <w:right w:val="single" w:sz="8" w:space="0" w:color="auto"/>
            </w:tcBorders>
            <w:shd w:val="clear" w:color="auto" w:fill="auto"/>
            <w:noWrap/>
            <w:vAlign w:val="center"/>
            <w:hideMark/>
          </w:tcPr>
          <w:p w:rsidR="005358A7" w:rsidRPr="005358A7" w:rsidRDefault="005358A7" w:rsidP="005358A7">
            <w:pPr>
              <w:jc w:val="center"/>
              <w:rPr>
                <w:rFonts w:cs="Calibri"/>
                <w:b/>
                <w:bCs/>
                <w:color w:val="000000"/>
              </w:rPr>
            </w:pPr>
            <w:r w:rsidRPr="005358A7">
              <w:rPr>
                <w:rFonts w:cs="Calibri"/>
                <w:b/>
                <w:bCs/>
                <w:color w:val="000000"/>
              </w:rPr>
              <w:t>MES / ANY 2025</w:t>
            </w:r>
          </w:p>
        </w:tc>
        <w:tc>
          <w:tcPr>
            <w:tcW w:w="2514" w:type="dxa"/>
            <w:tcBorders>
              <w:top w:val="single" w:sz="8" w:space="0" w:color="auto"/>
              <w:left w:val="nil"/>
              <w:bottom w:val="single" w:sz="4" w:space="0" w:color="auto"/>
              <w:right w:val="single" w:sz="8" w:space="0" w:color="auto"/>
            </w:tcBorders>
            <w:shd w:val="clear" w:color="auto" w:fill="auto"/>
            <w:noWrap/>
            <w:vAlign w:val="center"/>
            <w:hideMark/>
          </w:tcPr>
          <w:p w:rsidR="005358A7" w:rsidRPr="005358A7" w:rsidRDefault="005358A7" w:rsidP="005358A7">
            <w:pPr>
              <w:jc w:val="center"/>
              <w:rPr>
                <w:rFonts w:cs="Calibri"/>
                <w:b/>
                <w:bCs/>
                <w:color w:val="000000"/>
              </w:rPr>
            </w:pPr>
            <w:r w:rsidRPr="005358A7">
              <w:rPr>
                <w:rFonts w:cs="Calibri"/>
                <w:b/>
                <w:bCs/>
                <w:color w:val="000000"/>
              </w:rPr>
              <w:t>NÚM. ESTIMAT DIES TOTALS</w:t>
            </w:r>
          </w:p>
        </w:tc>
        <w:tc>
          <w:tcPr>
            <w:tcW w:w="2410" w:type="dxa"/>
            <w:tcBorders>
              <w:top w:val="single" w:sz="8" w:space="0" w:color="auto"/>
              <w:left w:val="nil"/>
              <w:bottom w:val="single" w:sz="4" w:space="0" w:color="auto"/>
              <w:right w:val="single" w:sz="8" w:space="0" w:color="auto"/>
            </w:tcBorders>
            <w:shd w:val="clear" w:color="auto" w:fill="auto"/>
            <w:vAlign w:val="center"/>
            <w:hideMark/>
          </w:tcPr>
          <w:p w:rsidR="005358A7" w:rsidRPr="005358A7" w:rsidRDefault="005358A7" w:rsidP="005358A7">
            <w:pPr>
              <w:jc w:val="center"/>
              <w:rPr>
                <w:rFonts w:cs="Calibri"/>
                <w:b/>
                <w:bCs/>
                <w:color w:val="000000"/>
              </w:rPr>
            </w:pPr>
            <w:r w:rsidRPr="005358A7">
              <w:rPr>
                <w:rFonts w:cs="Calibri"/>
                <w:b/>
                <w:bCs/>
                <w:color w:val="000000"/>
              </w:rPr>
              <w:t>NÚM. ESTIMAT MENÚS/MES</w:t>
            </w:r>
            <w:r w:rsidRPr="005358A7">
              <w:rPr>
                <w:rFonts w:cs="Calibri"/>
                <w:b/>
                <w:bCs/>
                <w:color w:val="000000"/>
              </w:rPr>
              <w:br/>
            </w:r>
            <w:r w:rsidRPr="005358A7">
              <w:rPr>
                <w:rFonts w:cs="Calibri"/>
                <w:color w:val="000000"/>
              </w:rPr>
              <w:t>100 menús/</w:t>
            </w:r>
            <w:proofErr w:type="spellStart"/>
            <w:r w:rsidRPr="005358A7">
              <w:rPr>
                <w:rFonts w:cs="Calibri"/>
                <w:color w:val="000000"/>
              </w:rPr>
              <w:t>dia</w:t>
            </w:r>
            <w:proofErr w:type="spellEnd"/>
          </w:p>
        </w:tc>
      </w:tr>
      <w:tr w:rsidR="005358A7" w:rsidRPr="005358A7" w:rsidTr="000851FE">
        <w:trPr>
          <w:trHeight w:val="315"/>
          <w:jc w:val="center"/>
        </w:trPr>
        <w:tc>
          <w:tcPr>
            <w:tcW w:w="2694"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rsidR="005358A7" w:rsidRPr="005358A7" w:rsidRDefault="005358A7" w:rsidP="005358A7">
            <w:pPr>
              <w:jc w:val="left"/>
              <w:rPr>
                <w:rFonts w:cs="Calibri"/>
                <w:color w:val="000000"/>
                <w:lang w:val="ca-ES"/>
              </w:rPr>
            </w:pPr>
            <w:r w:rsidRPr="005358A7">
              <w:rPr>
                <w:rFonts w:cs="Calibri"/>
                <w:color w:val="000000"/>
                <w:lang w:val="ca-ES"/>
              </w:rPr>
              <w:t>Gener</w:t>
            </w:r>
          </w:p>
        </w:tc>
        <w:tc>
          <w:tcPr>
            <w:tcW w:w="2514" w:type="dxa"/>
            <w:tcBorders>
              <w:top w:val="single" w:sz="4" w:space="0" w:color="auto"/>
              <w:left w:val="nil"/>
              <w:bottom w:val="single" w:sz="8" w:space="0" w:color="auto"/>
              <w:right w:val="single" w:sz="8" w:space="0" w:color="auto"/>
            </w:tcBorders>
            <w:shd w:val="clear" w:color="auto" w:fill="auto"/>
            <w:noWrap/>
            <w:vAlign w:val="center"/>
            <w:hideMark/>
          </w:tcPr>
          <w:p w:rsidR="005358A7" w:rsidRPr="005358A7" w:rsidRDefault="005358A7" w:rsidP="005358A7">
            <w:pPr>
              <w:jc w:val="center"/>
              <w:rPr>
                <w:rFonts w:cs="Calibri"/>
                <w:color w:val="000000"/>
              </w:rPr>
            </w:pPr>
            <w:r w:rsidRPr="005358A7">
              <w:rPr>
                <w:rFonts w:cs="Calibri"/>
                <w:color w:val="000000"/>
              </w:rPr>
              <w:t>18</w:t>
            </w:r>
          </w:p>
        </w:tc>
        <w:tc>
          <w:tcPr>
            <w:tcW w:w="2410" w:type="dxa"/>
            <w:tcBorders>
              <w:top w:val="single" w:sz="4" w:space="0" w:color="auto"/>
              <w:left w:val="nil"/>
              <w:bottom w:val="single" w:sz="8" w:space="0" w:color="auto"/>
              <w:right w:val="single" w:sz="8" w:space="0" w:color="auto"/>
            </w:tcBorders>
            <w:shd w:val="clear" w:color="auto" w:fill="auto"/>
            <w:noWrap/>
            <w:vAlign w:val="center"/>
            <w:hideMark/>
          </w:tcPr>
          <w:p w:rsidR="005358A7" w:rsidRPr="005358A7" w:rsidRDefault="005358A7" w:rsidP="005358A7">
            <w:pPr>
              <w:jc w:val="center"/>
              <w:rPr>
                <w:rFonts w:cs="Calibri"/>
                <w:color w:val="000000"/>
              </w:rPr>
            </w:pPr>
            <w:r w:rsidRPr="005358A7">
              <w:rPr>
                <w:rFonts w:cs="Calibri"/>
                <w:color w:val="000000"/>
                <w:lang w:val="ca-ES"/>
              </w:rPr>
              <w:t>1800</w:t>
            </w:r>
          </w:p>
        </w:tc>
      </w:tr>
      <w:tr w:rsidR="005358A7" w:rsidRPr="005358A7" w:rsidTr="000851FE">
        <w:trPr>
          <w:trHeight w:val="315"/>
          <w:jc w:val="center"/>
        </w:trPr>
        <w:tc>
          <w:tcPr>
            <w:tcW w:w="2694" w:type="dxa"/>
            <w:tcBorders>
              <w:top w:val="nil"/>
              <w:left w:val="single" w:sz="8" w:space="0" w:color="auto"/>
              <w:bottom w:val="single" w:sz="8" w:space="0" w:color="auto"/>
              <w:right w:val="single" w:sz="8" w:space="0" w:color="auto"/>
            </w:tcBorders>
            <w:shd w:val="clear" w:color="auto" w:fill="auto"/>
            <w:noWrap/>
            <w:vAlign w:val="center"/>
            <w:hideMark/>
          </w:tcPr>
          <w:p w:rsidR="005358A7" w:rsidRPr="005358A7" w:rsidRDefault="005358A7" w:rsidP="005358A7">
            <w:pPr>
              <w:jc w:val="left"/>
              <w:rPr>
                <w:rFonts w:cs="Calibri"/>
                <w:color w:val="000000"/>
                <w:lang w:val="ca-ES"/>
              </w:rPr>
            </w:pPr>
            <w:r w:rsidRPr="005358A7">
              <w:rPr>
                <w:rFonts w:cs="Calibri"/>
                <w:color w:val="000000"/>
                <w:lang w:val="ca-ES"/>
              </w:rPr>
              <w:t>Febrer</w:t>
            </w:r>
          </w:p>
        </w:tc>
        <w:tc>
          <w:tcPr>
            <w:tcW w:w="2514" w:type="dxa"/>
            <w:tcBorders>
              <w:top w:val="nil"/>
              <w:left w:val="nil"/>
              <w:bottom w:val="single" w:sz="8" w:space="0" w:color="auto"/>
              <w:right w:val="single" w:sz="8" w:space="0" w:color="auto"/>
            </w:tcBorders>
            <w:shd w:val="clear" w:color="auto" w:fill="auto"/>
            <w:noWrap/>
            <w:vAlign w:val="center"/>
            <w:hideMark/>
          </w:tcPr>
          <w:p w:rsidR="005358A7" w:rsidRPr="005358A7" w:rsidRDefault="005358A7" w:rsidP="005358A7">
            <w:pPr>
              <w:jc w:val="center"/>
              <w:rPr>
                <w:rFonts w:cs="Calibri"/>
                <w:color w:val="000000"/>
              </w:rPr>
            </w:pPr>
            <w:r w:rsidRPr="005358A7">
              <w:rPr>
                <w:rFonts w:cs="Calibri"/>
                <w:color w:val="000000"/>
              </w:rPr>
              <w:t>20</w:t>
            </w:r>
          </w:p>
        </w:tc>
        <w:tc>
          <w:tcPr>
            <w:tcW w:w="2410" w:type="dxa"/>
            <w:tcBorders>
              <w:top w:val="nil"/>
              <w:left w:val="nil"/>
              <w:bottom w:val="single" w:sz="8" w:space="0" w:color="auto"/>
              <w:right w:val="single" w:sz="8" w:space="0" w:color="auto"/>
            </w:tcBorders>
            <w:shd w:val="clear" w:color="auto" w:fill="auto"/>
            <w:noWrap/>
            <w:vAlign w:val="center"/>
            <w:hideMark/>
          </w:tcPr>
          <w:p w:rsidR="005358A7" w:rsidRPr="005358A7" w:rsidRDefault="005358A7" w:rsidP="005358A7">
            <w:pPr>
              <w:jc w:val="center"/>
              <w:rPr>
                <w:rFonts w:cs="Calibri"/>
                <w:color w:val="000000"/>
                <w:lang w:val="ca-ES"/>
              </w:rPr>
            </w:pPr>
            <w:r w:rsidRPr="005358A7">
              <w:rPr>
                <w:rFonts w:cs="Calibri"/>
                <w:color w:val="000000"/>
                <w:lang w:val="ca-ES"/>
              </w:rPr>
              <w:t>2000</w:t>
            </w:r>
          </w:p>
        </w:tc>
      </w:tr>
      <w:tr w:rsidR="005358A7" w:rsidRPr="005358A7" w:rsidTr="000851FE">
        <w:trPr>
          <w:trHeight w:val="315"/>
          <w:jc w:val="center"/>
        </w:trPr>
        <w:tc>
          <w:tcPr>
            <w:tcW w:w="2694" w:type="dxa"/>
            <w:tcBorders>
              <w:top w:val="nil"/>
              <w:left w:val="single" w:sz="8" w:space="0" w:color="auto"/>
              <w:bottom w:val="single" w:sz="8" w:space="0" w:color="auto"/>
              <w:right w:val="single" w:sz="8" w:space="0" w:color="auto"/>
            </w:tcBorders>
            <w:shd w:val="clear" w:color="auto" w:fill="auto"/>
            <w:noWrap/>
            <w:vAlign w:val="center"/>
            <w:hideMark/>
          </w:tcPr>
          <w:p w:rsidR="005358A7" w:rsidRPr="005358A7" w:rsidRDefault="005358A7" w:rsidP="005358A7">
            <w:pPr>
              <w:jc w:val="left"/>
              <w:rPr>
                <w:rFonts w:cs="Calibri"/>
                <w:color w:val="000000"/>
                <w:lang w:val="ca-ES"/>
              </w:rPr>
            </w:pPr>
            <w:r w:rsidRPr="005358A7">
              <w:rPr>
                <w:rFonts w:cs="Calibri"/>
                <w:color w:val="000000"/>
                <w:lang w:val="ca-ES"/>
              </w:rPr>
              <w:t>Març</w:t>
            </w:r>
          </w:p>
        </w:tc>
        <w:tc>
          <w:tcPr>
            <w:tcW w:w="2514" w:type="dxa"/>
            <w:tcBorders>
              <w:top w:val="nil"/>
              <w:left w:val="nil"/>
              <w:bottom w:val="single" w:sz="8" w:space="0" w:color="auto"/>
              <w:right w:val="single" w:sz="8" w:space="0" w:color="auto"/>
            </w:tcBorders>
            <w:shd w:val="clear" w:color="auto" w:fill="auto"/>
            <w:noWrap/>
            <w:vAlign w:val="center"/>
            <w:hideMark/>
          </w:tcPr>
          <w:p w:rsidR="005358A7" w:rsidRPr="005358A7" w:rsidRDefault="005358A7" w:rsidP="005358A7">
            <w:pPr>
              <w:jc w:val="center"/>
              <w:rPr>
                <w:rFonts w:cs="Calibri"/>
                <w:color w:val="000000"/>
              </w:rPr>
            </w:pPr>
            <w:r w:rsidRPr="005358A7">
              <w:rPr>
                <w:rFonts w:cs="Calibri"/>
                <w:color w:val="000000"/>
              </w:rPr>
              <w:t>21</w:t>
            </w:r>
          </w:p>
        </w:tc>
        <w:tc>
          <w:tcPr>
            <w:tcW w:w="2410" w:type="dxa"/>
            <w:tcBorders>
              <w:top w:val="nil"/>
              <w:left w:val="nil"/>
              <w:bottom w:val="single" w:sz="8" w:space="0" w:color="auto"/>
              <w:right w:val="single" w:sz="8" w:space="0" w:color="auto"/>
            </w:tcBorders>
            <w:shd w:val="clear" w:color="auto" w:fill="auto"/>
            <w:noWrap/>
            <w:vAlign w:val="center"/>
            <w:hideMark/>
          </w:tcPr>
          <w:p w:rsidR="005358A7" w:rsidRPr="005358A7" w:rsidRDefault="005358A7" w:rsidP="005358A7">
            <w:pPr>
              <w:jc w:val="center"/>
              <w:rPr>
                <w:rFonts w:cs="Calibri"/>
                <w:color w:val="000000"/>
                <w:lang w:val="ca-ES"/>
              </w:rPr>
            </w:pPr>
            <w:r w:rsidRPr="005358A7">
              <w:rPr>
                <w:rFonts w:cs="Calibri"/>
                <w:color w:val="000000"/>
                <w:lang w:val="ca-ES"/>
              </w:rPr>
              <w:t>2100</w:t>
            </w:r>
          </w:p>
        </w:tc>
      </w:tr>
      <w:tr w:rsidR="005358A7" w:rsidRPr="005358A7" w:rsidTr="000851FE">
        <w:trPr>
          <w:trHeight w:val="315"/>
          <w:jc w:val="center"/>
        </w:trPr>
        <w:tc>
          <w:tcPr>
            <w:tcW w:w="2694" w:type="dxa"/>
            <w:tcBorders>
              <w:top w:val="nil"/>
              <w:left w:val="single" w:sz="8" w:space="0" w:color="auto"/>
              <w:bottom w:val="single" w:sz="8" w:space="0" w:color="auto"/>
              <w:right w:val="single" w:sz="8" w:space="0" w:color="auto"/>
            </w:tcBorders>
            <w:shd w:val="clear" w:color="auto" w:fill="auto"/>
            <w:noWrap/>
            <w:vAlign w:val="center"/>
            <w:hideMark/>
          </w:tcPr>
          <w:p w:rsidR="005358A7" w:rsidRPr="005358A7" w:rsidRDefault="005358A7" w:rsidP="005358A7">
            <w:pPr>
              <w:jc w:val="left"/>
              <w:rPr>
                <w:rFonts w:cs="Calibri"/>
                <w:color w:val="000000"/>
                <w:lang w:val="ca-ES"/>
              </w:rPr>
            </w:pPr>
            <w:r w:rsidRPr="005358A7">
              <w:rPr>
                <w:rFonts w:cs="Calibri"/>
                <w:color w:val="000000"/>
                <w:lang w:val="ca-ES"/>
              </w:rPr>
              <w:t>Abril</w:t>
            </w:r>
          </w:p>
        </w:tc>
        <w:tc>
          <w:tcPr>
            <w:tcW w:w="2514" w:type="dxa"/>
            <w:tcBorders>
              <w:top w:val="nil"/>
              <w:left w:val="nil"/>
              <w:bottom w:val="single" w:sz="8" w:space="0" w:color="auto"/>
              <w:right w:val="single" w:sz="8" w:space="0" w:color="auto"/>
            </w:tcBorders>
            <w:shd w:val="clear" w:color="auto" w:fill="auto"/>
            <w:noWrap/>
            <w:vAlign w:val="center"/>
            <w:hideMark/>
          </w:tcPr>
          <w:p w:rsidR="005358A7" w:rsidRPr="005358A7" w:rsidRDefault="005358A7" w:rsidP="005358A7">
            <w:pPr>
              <w:jc w:val="center"/>
              <w:rPr>
                <w:rFonts w:cs="Calibri"/>
                <w:color w:val="000000"/>
              </w:rPr>
            </w:pPr>
            <w:r w:rsidRPr="005358A7">
              <w:rPr>
                <w:rFonts w:cs="Calibri"/>
                <w:color w:val="000000"/>
              </w:rPr>
              <w:t>16</w:t>
            </w:r>
          </w:p>
        </w:tc>
        <w:tc>
          <w:tcPr>
            <w:tcW w:w="2410" w:type="dxa"/>
            <w:tcBorders>
              <w:top w:val="nil"/>
              <w:left w:val="nil"/>
              <w:bottom w:val="single" w:sz="8" w:space="0" w:color="auto"/>
              <w:right w:val="single" w:sz="8" w:space="0" w:color="auto"/>
            </w:tcBorders>
            <w:shd w:val="clear" w:color="auto" w:fill="auto"/>
            <w:noWrap/>
            <w:vAlign w:val="center"/>
            <w:hideMark/>
          </w:tcPr>
          <w:p w:rsidR="005358A7" w:rsidRPr="005358A7" w:rsidRDefault="005358A7" w:rsidP="005358A7">
            <w:pPr>
              <w:jc w:val="center"/>
              <w:rPr>
                <w:rFonts w:cs="Calibri"/>
                <w:color w:val="000000"/>
                <w:lang w:val="ca-ES"/>
              </w:rPr>
            </w:pPr>
            <w:r w:rsidRPr="005358A7">
              <w:rPr>
                <w:rFonts w:cs="Calibri"/>
                <w:color w:val="000000"/>
                <w:lang w:val="ca-ES"/>
              </w:rPr>
              <w:t>1600</w:t>
            </w:r>
          </w:p>
        </w:tc>
      </w:tr>
      <w:tr w:rsidR="005358A7" w:rsidRPr="005358A7" w:rsidTr="000851FE">
        <w:trPr>
          <w:trHeight w:val="315"/>
          <w:jc w:val="center"/>
        </w:trPr>
        <w:tc>
          <w:tcPr>
            <w:tcW w:w="2694" w:type="dxa"/>
            <w:tcBorders>
              <w:top w:val="nil"/>
              <w:left w:val="single" w:sz="8" w:space="0" w:color="auto"/>
              <w:bottom w:val="single" w:sz="8" w:space="0" w:color="auto"/>
              <w:right w:val="single" w:sz="8" w:space="0" w:color="auto"/>
            </w:tcBorders>
            <w:shd w:val="clear" w:color="auto" w:fill="auto"/>
            <w:noWrap/>
            <w:vAlign w:val="center"/>
            <w:hideMark/>
          </w:tcPr>
          <w:p w:rsidR="005358A7" w:rsidRPr="005358A7" w:rsidRDefault="005358A7" w:rsidP="005358A7">
            <w:pPr>
              <w:jc w:val="left"/>
              <w:rPr>
                <w:rFonts w:cs="Calibri"/>
                <w:color w:val="000000"/>
                <w:lang w:val="ca-ES"/>
              </w:rPr>
            </w:pPr>
            <w:r w:rsidRPr="005358A7">
              <w:rPr>
                <w:rFonts w:cs="Calibri"/>
                <w:color w:val="000000"/>
                <w:lang w:val="ca-ES"/>
              </w:rPr>
              <w:t>Maig</w:t>
            </w:r>
          </w:p>
        </w:tc>
        <w:tc>
          <w:tcPr>
            <w:tcW w:w="2514" w:type="dxa"/>
            <w:tcBorders>
              <w:top w:val="nil"/>
              <w:left w:val="nil"/>
              <w:bottom w:val="single" w:sz="8" w:space="0" w:color="auto"/>
              <w:right w:val="single" w:sz="8" w:space="0" w:color="auto"/>
            </w:tcBorders>
            <w:shd w:val="clear" w:color="auto" w:fill="auto"/>
            <w:noWrap/>
            <w:vAlign w:val="center"/>
            <w:hideMark/>
          </w:tcPr>
          <w:p w:rsidR="005358A7" w:rsidRPr="005358A7" w:rsidRDefault="005358A7" w:rsidP="005358A7">
            <w:pPr>
              <w:jc w:val="center"/>
              <w:rPr>
                <w:rFonts w:cs="Calibri"/>
                <w:color w:val="000000"/>
              </w:rPr>
            </w:pPr>
            <w:r w:rsidRPr="005358A7">
              <w:rPr>
                <w:rFonts w:cs="Calibri"/>
                <w:color w:val="000000"/>
              </w:rPr>
              <w:t>21</w:t>
            </w:r>
          </w:p>
        </w:tc>
        <w:tc>
          <w:tcPr>
            <w:tcW w:w="2410" w:type="dxa"/>
            <w:tcBorders>
              <w:top w:val="nil"/>
              <w:left w:val="nil"/>
              <w:bottom w:val="single" w:sz="8" w:space="0" w:color="auto"/>
              <w:right w:val="single" w:sz="8" w:space="0" w:color="auto"/>
            </w:tcBorders>
            <w:shd w:val="clear" w:color="auto" w:fill="auto"/>
            <w:noWrap/>
            <w:vAlign w:val="center"/>
            <w:hideMark/>
          </w:tcPr>
          <w:p w:rsidR="005358A7" w:rsidRPr="005358A7" w:rsidRDefault="005358A7" w:rsidP="005358A7">
            <w:pPr>
              <w:jc w:val="center"/>
              <w:rPr>
                <w:rFonts w:cs="Calibri"/>
                <w:color w:val="000000"/>
                <w:lang w:val="ca-ES"/>
              </w:rPr>
            </w:pPr>
            <w:r w:rsidRPr="005358A7">
              <w:rPr>
                <w:rFonts w:cs="Calibri"/>
                <w:color w:val="000000"/>
                <w:lang w:val="ca-ES"/>
              </w:rPr>
              <w:t>2100</w:t>
            </w:r>
          </w:p>
        </w:tc>
      </w:tr>
      <w:tr w:rsidR="005358A7" w:rsidRPr="005358A7" w:rsidTr="000851FE">
        <w:trPr>
          <w:trHeight w:val="315"/>
          <w:jc w:val="center"/>
        </w:trPr>
        <w:tc>
          <w:tcPr>
            <w:tcW w:w="2694" w:type="dxa"/>
            <w:tcBorders>
              <w:top w:val="nil"/>
              <w:left w:val="single" w:sz="8" w:space="0" w:color="auto"/>
              <w:bottom w:val="single" w:sz="8" w:space="0" w:color="auto"/>
              <w:right w:val="single" w:sz="8" w:space="0" w:color="auto"/>
            </w:tcBorders>
            <w:shd w:val="clear" w:color="auto" w:fill="auto"/>
            <w:noWrap/>
            <w:vAlign w:val="center"/>
            <w:hideMark/>
          </w:tcPr>
          <w:p w:rsidR="005358A7" w:rsidRPr="005358A7" w:rsidRDefault="005358A7" w:rsidP="005358A7">
            <w:pPr>
              <w:jc w:val="left"/>
              <w:rPr>
                <w:rFonts w:cs="Calibri"/>
                <w:color w:val="000000"/>
                <w:lang w:val="ca-ES"/>
              </w:rPr>
            </w:pPr>
            <w:r w:rsidRPr="005358A7">
              <w:rPr>
                <w:rFonts w:cs="Calibri"/>
                <w:color w:val="000000"/>
                <w:lang w:val="ca-ES"/>
              </w:rPr>
              <w:t>Juny</w:t>
            </w:r>
          </w:p>
        </w:tc>
        <w:tc>
          <w:tcPr>
            <w:tcW w:w="2514" w:type="dxa"/>
            <w:tcBorders>
              <w:top w:val="nil"/>
              <w:left w:val="nil"/>
              <w:bottom w:val="single" w:sz="8" w:space="0" w:color="auto"/>
              <w:right w:val="single" w:sz="8" w:space="0" w:color="auto"/>
            </w:tcBorders>
            <w:shd w:val="clear" w:color="auto" w:fill="auto"/>
            <w:noWrap/>
            <w:vAlign w:val="center"/>
            <w:hideMark/>
          </w:tcPr>
          <w:p w:rsidR="005358A7" w:rsidRPr="005358A7" w:rsidRDefault="005358A7" w:rsidP="005358A7">
            <w:pPr>
              <w:jc w:val="center"/>
              <w:rPr>
                <w:rFonts w:cs="Calibri"/>
                <w:color w:val="000000"/>
              </w:rPr>
            </w:pPr>
            <w:r w:rsidRPr="005358A7">
              <w:rPr>
                <w:rFonts w:cs="Calibri"/>
                <w:color w:val="000000"/>
              </w:rPr>
              <w:t>20</w:t>
            </w:r>
          </w:p>
        </w:tc>
        <w:tc>
          <w:tcPr>
            <w:tcW w:w="2410" w:type="dxa"/>
            <w:tcBorders>
              <w:top w:val="nil"/>
              <w:left w:val="nil"/>
              <w:bottom w:val="single" w:sz="8" w:space="0" w:color="auto"/>
              <w:right w:val="single" w:sz="8" w:space="0" w:color="auto"/>
            </w:tcBorders>
            <w:shd w:val="clear" w:color="auto" w:fill="auto"/>
            <w:noWrap/>
            <w:vAlign w:val="center"/>
            <w:hideMark/>
          </w:tcPr>
          <w:p w:rsidR="005358A7" w:rsidRPr="005358A7" w:rsidRDefault="005358A7" w:rsidP="005358A7">
            <w:pPr>
              <w:jc w:val="center"/>
              <w:rPr>
                <w:rFonts w:cs="Calibri"/>
                <w:color w:val="000000"/>
                <w:lang w:val="ca-ES"/>
              </w:rPr>
            </w:pPr>
            <w:r w:rsidRPr="005358A7">
              <w:rPr>
                <w:rFonts w:cs="Calibri"/>
                <w:color w:val="000000"/>
                <w:lang w:val="ca-ES"/>
              </w:rPr>
              <w:t>2000</w:t>
            </w:r>
          </w:p>
        </w:tc>
      </w:tr>
      <w:tr w:rsidR="005358A7" w:rsidRPr="005358A7" w:rsidTr="000851FE">
        <w:trPr>
          <w:trHeight w:val="315"/>
          <w:jc w:val="center"/>
        </w:trPr>
        <w:tc>
          <w:tcPr>
            <w:tcW w:w="2694" w:type="dxa"/>
            <w:tcBorders>
              <w:top w:val="nil"/>
              <w:left w:val="single" w:sz="8" w:space="0" w:color="auto"/>
              <w:bottom w:val="single" w:sz="8" w:space="0" w:color="auto"/>
              <w:right w:val="single" w:sz="8" w:space="0" w:color="auto"/>
            </w:tcBorders>
            <w:shd w:val="clear" w:color="auto" w:fill="auto"/>
            <w:noWrap/>
            <w:vAlign w:val="center"/>
            <w:hideMark/>
          </w:tcPr>
          <w:p w:rsidR="005358A7" w:rsidRPr="005358A7" w:rsidRDefault="005358A7" w:rsidP="005358A7">
            <w:pPr>
              <w:jc w:val="left"/>
              <w:rPr>
                <w:rFonts w:cs="Calibri"/>
                <w:color w:val="000000"/>
                <w:lang w:val="ca-ES"/>
              </w:rPr>
            </w:pPr>
            <w:r w:rsidRPr="005358A7">
              <w:rPr>
                <w:rFonts w:cs="Calibri"/>
                <w:color w:val="000000"/>
                <w:lang w:val="ca-ES"/>
              </w:rPr>
              <w:t>Juliol</w:t>
            </w:r>
          </w:p>
        </w:tc>
        <w:tc>
          <w:tcPr>
            <w:tcW w:w="2514" w:type="dxa"/>
            <w:tcBorders>
              <w:top w:val="nil"/>
              <w:left w:val="nil"/>
              <w:bottom w:val="single" w:sz="8" w:space="0" w:color="auto"/>
              <w:right w:val="single" w:sz="8" w:space="0" w:color="auto"/>
            </w:tcBorders>
            <w:shd w:val="clear" w:color="auto" w:fill="auto"/>
            <w:noWrap/>
            <w:vAlign w:val="center"/>
            <w:hideMark/>
          </w:tcPr>
          <w:p w:rsidR="005358A7" w:rsidRPr="005358A7" w:rsidRDefault="005358A7" w:rsidP="005358A7">
            <w:pPr>
              <w:jc w:val="center"/>
              <w:rPr>
                <w:rFonts w:cs="Calibri"/>
                <w:color w:val="000000"/>
              </w:rPr>
            </w:pPr>
            <w:r w:rsidRPr="005358A7">
              <w:rPr>
                <w:rFonts w:cs="Calibri"/>
                <w:color w:val="000000"/>
              </w:rPr>
              <w:t>11</w:t>
            </w:r>
          </w:p>
        </w:tc>
        <w:tc>
          <w:tcPr>
            <w:tcW w:w="2410" w:type="dxa"/>
            <w:tcBorders>
              <w:top w:val="nil"/>
              <w:left w:val="nil"/>
              <w:bottom w:val="single" w:sz="8" w:space="0" w:color="auto"/>
              <w:right w:val="single" w:sz="8" w:space="0" w:color="auto"/>
            </w:tcBorders>
            <w:shd w:val="clear" w:color="auto" w:fill="auto"/>
            <w:noWrap/>
            <w:vAlign w:val="center"/>
            <w:hideMark/>
          </w:tcPr>
          <w:p w:rsidR="005358A7" w:rsidRPr="005358A7" w:rsidRDefault="005358A7" w:rsidP="005358A7">
            <w:pPr>
              <w:jc w:val="center"/>
              <w:rPr>
                <w:rFonts w:cs="Calibri"/>
                <w:color w:val="000000"/>
                <w:lang w:val="ca-ES"/>
              </w:rPr>
            </w:pPr>
            <w:r w:rsidRPr="005358A7">
              <w:rPr>
                <w:rFonts w:cs="Calibri"/>
                <w:color w:val="000000"/>
                <w:lang w:val="ca-ES"/>
              </w:rPr>
              <w:t>1100</w:t>
            </w:r>
          </w:p>
        </w:tc>
      </w:tr>
      <w:tr w:rsidR="005358A7" w:rsidRPr="005358A7" w:rsidTr="000851FE">
        <w:trPr>
          <w:trHeight w:val="315"/>
          <w:jc w:val="center"/>
        </w:trPr>
        <w:tc>
          <w:tcPr>
            <w:tcW w:w="2694" w:type="dxa"/>
            <w:tcBorders>
              <w:top w:val="nil"/>
              <w:left w:val="single" w:sz="8" w:space="0" w:color="auto"/>
              <w:bottom w:val="single" w:sz="8" w:space="0" w:color="auto"/>
              <w:right w:val="single" w:sz="8" w:space="0" w:color="auto"/>
            </w:tcBorders>
            <w:shd w:val="clear" w:color="000000" w:fill="CCC0DA"/>
            <w:noWrap/>
            <w:vAlign w:val="center"/>
            <w:hideMark/>
          </w:tcPr>
          <w:p w:rsidR="005358A7" w:rsidRPr="005358A7" w:rsidRDefault="005358A7" w:rsidP="005358A7">
            <w:pPr>
              <w:jc w:val="left"/>
              <w:rPr>
                <w:rFonts w:cs="Calibri"/>
                <w:b/>
                <w:bCs/>
                <w:color w:val="000000"/>
              </w:rPr>
            </w:pPr>
            <w:r w:rsidRPr="005358A7">
              <w:rPr>
                <w:rFonts w:cs="Calibri"/>
                <w:b/>
                <w:bCs/>
                <w:color w:val="000000"/>
              </w:rPr>
              <w:t>TOTAL ANUAL 2025</w:t>
            </w:r>
          </w:p>
        </w:tc>
        <w:tc>
          <w:tcPr>
            <w:tcW w:w="2514" w:type="dxa"/>
            <w:tcBorders>
              <w:top w:val="nil"/>
              <w:left w:val="nil"/>
              <w:bottom w:val="single" w:sz="8" w:space="0" w:color="auto"/>
              <w:right w:val="single" w:sz="8" w:space="0" w:color="auto"/>
            </w:tcBorders>
            <w:shd w:val="clear" w:color="auto" w:fill="auto"/>
            <w:noWrap/>
            <w:vAlign w:val="center"/>
            <w:hideMark/>
          </w:tcPr>
          <w:p w:rsidR="005358A7" w:rsidRPr="005358A7" w:rsidRDefault="005358A7" w:rsidP="005358A7">
            <w:pPr>
              <w:jc w:val="center"/>
              <w:rPr>
                <w:rFonts w:cs="Calibri"/>
                <w:b/>
                <w:bCs/>
                <w:color w:val="000000"/>
              </w:rPr>
            </w:pPr>
            <w:r w:rsidRPr="005358A7">
              <w:rPr>
                <w:rFonts w:cs="Calibri"/>
                <w:b/>
                <w:bCs/>
                <w:color w:val="000000"/>
              </w:rPr>
              <w:t>127</w:t>
            </w:r>
          </w:p>
        </w:tc>
        <w:tc>
          <w:tcPr>
            <w:tcW w:w="2410" w:type="dxa"/>
            <w:tcBorders>
              <w:top w:val="nil"/>
              <w:left w:val="nil"/>
              <w:bottom w:val="single" w:sz="8" w:space="0" w:color="auto"/>
              <w:right w:val="single" w:sz="8" w:space="0" w:color="auto"/>
            </w:tcBorders>
            <w:shd w:val="clear" w:color="auto" w:fill="auto"/>
            <w:noWrap/>
            <w:vAlign w:val="center"/>
            <w:hideMark/>
          </w:tcPr>
          <w:p w:rsidR="005358A7" w:rsidRPr="005358A7" w:rsidRDefault="005358A7" w:rsidP="005358A7">
            <w:pPr>
              <w:jc w:val="center"/>
              <w:rPr>
                <w:rFonts w:cs="Calibri"/>
                <w:b/>
                <w:bCs/>
                <w:color w:val="000000"/>
                <w:lang w:val="ca-ES"/>
              </w:rPr>
            </w:pPr>
            <w:r w:rsidRPr="005358A7">
              <w:rPr>
                <w:rFonts w:cs="Calibri"/>
                <w:b/>
                <w:bCs/>
                <w:color w:val="000000"/>
                <w:lang w:val="ca-ES"/>
              </w:rPr>
              <w:t>12.700</w:t>
            </w:r>
          </w:p>
        </w:tc>
      </w:tr>
    </w:tbl>
    <w:p w:rsidR="005358A7" w:rsidRPr="005358A7" w:rsidRDefault="005358A7" w:rsidP="005358A7">
      <w:pPr>
        <w:autoSpaceDE w:val="0"/>
        <w:autoSpaceDN w:val="0"/>
        <w:adjustRightInd w:val="0"/>
        <w:rPr>
          <w:rFonts w:cs="Verdana"/>
          <w:lang w:val="ca-ES"/>
        </w:rPr>
      </w:pPr>
    </w:p>
    <w:tbl>
      <w:tblPr>
        <w:tblW w:w="7654" w:type="dxa"/>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693"/>
        <w:gridCol w:w="2551"/>
        <w:gridCol w:w="2410"/>
      </w:tblGrid>
      <w:tr w:rsidR="005358A7" w:rsidRPr="005358A7" w:rsidTr="000851FE">
        <w:trPr>
          <w:trHeight w:val="376"/>
        </w:trPr>
        <w:tc>
          <w:tcPr>
            <w:tcW w:w="2693" w:type="dxa"/>
            <w:shd w:val="clear" w:color="auto" w:fill="FFC000"/>
            <w:noWrap/>
            <w:vAlign w:val="center"/>
            <w:hideMark/>
          </w:tcPr>
          <w:p w:rsidR="005358A7" w:rsidRPr="005358A7" w:rsidRDefault="005358A7" w:rsidP="005358A7">
            <w:pPr>
              <w:jc w:val="left"/>
              <w:rPr>
                <w:rFonts w:cs="Calibri"/>
                <w:b/>
                <w:bCs/>
                <w:color w:val="000000"/>
              </w:rPr>
            </w:pPr>
            <w:r w:rsidRPr="005358A7">
              <w:rPr>
                <w:rFonts w:cs="Calibri"/>
                <w:b/>
                <w:bCs/>
                <w:color w:val="000000"/>
              </w:rPr>
              <w:t>TOTAL 2023-2024-2025</w:t>
            </w:r>
          </w:p>
        </w:tc>
        <w:tc>
          <w:tcPr>
            <w:tcW w:w="2551" w:type="dxa"/>
            <w:shd w:val="clear" w:color="auto" w:fill="auto"/>
            <w:noWrap/>
            <w:vAlign w:val="center"/>
            <w:hideMark/>
          </w:tcPr>
          <w:p w:rsidR="005358A7" w:rsidRPr="005358A7" w:rsidRDefault="005358A7" w:rsidP="005358A7">
            <w:pPr>
              <w:jc w:val="center"/>
              <w:rPr>
                <w:rFonts w:cs="Calibri"/>
                <w:b/>
                <w:bCs/>
                <w:color w:val="000000"/>
              </w:rPr>
            </w:pPr>
            <w:r w:rsidRPr="005358A7">
              <w:rPr>
                <w:rFonts w:cs="Calibri"/>
                <w:b/>
                <w:bCs/>
                <w:color w:val="000000"/>
              </w:rPr>
              <w:t>398</w:t>
            </w:r>
          </w:p>
        </w:tc>
        <w:tc>
          <w:tcPr>
            <w:tcW w:w="2410" w:type="dxa"/>
            <w:shd w:val="clear" w:color="auto" w:fill="auto"/>
            <w:noWrap/>
            <w:vAlign w:val="center"/>
            <w:hideMark/>
          </w:tcPr>
          <w:p w:rsidR="005358A7" w:rsidRPr="005358A7" w:rsidRDefault="005358A7" w:rsidP="005358A7">
            <w:pPr>
              <w:jc w:val="center"/>
              <w:rPr>
                <w:rFonts w:cs="Calibri"/>
                <w:b/>
                <w:bCs/>
                <w:color w:val="000000"/>
              </w:rPr>
            </w:pPr>
            <w:r w:rsidRPr="005358A7">
              <w:rPr>
                <w:rFonts w:cs="Calibri"/>
                <w:b/>
                <w:bCs/>
                <w:color w:val="000000"/>
              </w:rPr>
              <w:t>32.700</w:t>
            </w:r>
          </w:p>
        </w:tc>
      </w:tr>
    </w:tbl>
    <w:p w:rsidR="005358A7" w:rsidRPr="005358A7" w:rsidRDefault="005358A7" w:rsidP="005358A7">
      <w:pPr>
        <w:autoSpaceDE w:val="0"/>
        <w:autoSpaceDN w:val="0"/>
        <w:adjustRightInd w:val="0"/>
        <w:rPr>
          <w:rFonts w:cs="Verdana"/>
          <w:lang w:val="ca-ES"/>
        </w:rPr>
      </w:pPr>
    </w:p>
    <w:p w:rsidR="005358A7" w:rsidRPr="005358A7" w:rsidRDefault="005358A7" w:rsidP="005358A7">
      <w:pPr>
        <w:widowControl w:val="0"/>
        <w:suppressLineNumbers/>
        <w:suppressAutoHyphens/>
        <w:autoSpaceDE w:val="0"/>
        <w:textAlignment w:val="baseline"/>
        <w:rPr>
          <w:rFonts w:cs="Arial"/>
          <w:i/>
          <w:iCs/>
          <w:kern w:val="2"/>
          <w:sz w:val="22"/>
          <w:szCs w:val="22"/>
          <w:lang w:val="ca-ES" w:eastAsia="zh-CN"/>
        </w:rPr>
      </w:pPr>
    </w:p>
    <w:p w:rsidR="005358A7" w:rsidRPr="005358A7" w:rsidRDefault="005358A7" w:rsidP="005358A7">
      <w:pPr>
        <w:autoSpaceDE w:val="0"/>
        <w:autoSpaceDN w:val="0"/>
        <w:adjustRightInd w:val="0"/>
        <w:rPr>
          <w:rFonts w:cs="Arial"/>
          <w:sz w:val="22"/>
          <w:szCs w:val="22"/>
          <w:lang w:val="ca-ES"/>
        </w:rPr>
      </w:pPr>
      <w:r w:rsidRPr="005358A7">
        <w:rPr>
          <w:rFonts w:cs="Arial"/>
          <w:sz w:val="22"/>
          <w:szCs w:val="22"/>
          <w:lang w:val="ca-ES"/>
        </w:rPr>
        <w:t xml:space="preserve">S’estimen els següents dies de </w:t>
      </w:r>
      <w:r w:rsidRPr="005358A7">
        <w:rPr>
          <w:rFonts w:cs="Arial"/>
          <w:sz w:val="22"/>
          <w:szCs w:val="22"/>
          <w:u w:val="single"/>
          <w:lang w:val="ca-ES"/>
        </w:rPr>
        <w:t>servei de monitoratge</w:t>
      </w:r>
      <w:r w:rsidRPr="005358A7">
        <w:rPr>
          <w:rFonts w:cs="Arial"/>
          <w:sz w:val="22"/>
          <w:szCs w:val="22"/>
          <w:lang w:val="ca-ES"/>
        </w:rPr>
        <w:t xml:space="preserve"> anuals, amb una previsió de 2h/dia/monitoratge, dos monitors cada dia: </w:t>
      </w:r>
    </w:p>
    <w:p w:rsidR="005358A7" w:rsidRDefault="005358A7" w:rsidP="005358A7">
      <w:pPr>
        <w:autoSpaceDE w:val="0"/>
        <w:autoSpaceDN w:val="0"/>
        <w:adjustRightInd w:val="0"/>
        <w:rPr>
          <w:rFonts w:cs="Verdana"/>
          <w:lang w:val="ca-ES"/>
        </w:rPr>
      </w:pPr>
    </w:p>
    <w:p w:rsidR="00EA6E6E" w:rsidRDefault="00EA6E6E" w:rsidP="005358A7">
      <w:pPr>
        <w:autoSpaceDE w:val="0"/>
        <w:autoSpaceDN w:val="0"/>
        <w:adjustRightInd w:val="0"/>
        <w:rPr>
          <w:rFonts w:cs="Verdana"/>
          <w:lang w:val="ca-ES"/>
        </w:rPr>
      </w:pPr>
    </w:p>
    <w:p w:rsidR="00EA6E6E" w:rsidRDefault="00EA6E6E" w:rsidP="005358A7">
      <w:pPr>
        <w:autoSpaceDE w:val="0"/>
        <w:autoSpaceDN w:val="0"/>
        <w:adjustRightInd w:val="0"/>
        <w:rPr>
          <w:rFonts w:cs="Verdana"/>
          <w:lang w:val="ca-ES"/>
        </w:rPr>
      </w:pPr>
    </w:p>
    <w:p w:rsidR="00EA6E6E" w:rsidRPr="005358A7" w:rsidRDefault="00EA6E6E" w:rsidP="005358A7">
      <w:pPr>
        <w:autoSpaceDE w:val="0"/>
        <w:autoSpaceDN w:val="0"/>
        <w:adjustRightInd w:val="0"/>
        <w:rPr>
          <w:rFonts w:cs="Verdana"/>
          <w:lang w:val="ca-ES"/>
        </w:rPr>
      </w:pPr>
    </w:p>
    <w:tbl>
      <w:tblPr>
        <w:tblW w:w="8270" w:type="dxa"/>
        <w:tblInd w:w="75" w:type="dxa"/>
        <w:tblCellMar>
          <w:left w:w="70" w:type="dxa"/>
          <w:right w:w="70" w:type="dxa"/>
        </w:tblCellMar>
        <w:tblLook w:val="04A0" w:firstRow="1" w:lastRow="0" w:firstColumn="1" w:lastColumn="0" w:noHBand="0" w:noVBand="1"/>
      </w:tblPr>
      <w:tblGrid>
        <w:gridCol w:w="2263"/>
        <w:gridCol w:w="1701"/>
        <w:gridCol w:w="1387"/>
        <w:gridCol w:w="1732"/>
        <w:gridCol w:w="1187"/>
      </w:tblGrid>
      <w:tr w:rsidR="005358A7" w:rsidRPr="005358A7" w:rsidTr="000851FE">
        <w:trPr>
          <w:trHeight w:val="248"/>
        </w:trPr>
        <w:tc>
          <w:tcPr>
            <w:tcW w:w="2263"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5358A7" w:rsidRPr="005358A7" w:rsidRDefault="005358A7" w:rsidP="005358A7">
            <w:pPr>
              <w:jc w:val="center"/>
              <w:rPr>
                <w:rFonts w:cs="Calibri"/>
                <w:b/>
                <w:bCs/>
                <w:color w:val="000000"/>
              </w:rPr>
            </w:pPr>
            <w:r w:rsidRPr="005358A7">
              <w:rPr>
                <w:rFonts w:cs="Calibri"/>
                <w:b/>
                <w:bCs/>
                <w:color w:val="000000"/>
              </w:rPr>
              <w:t>MES / ANY 2023</w:t>
            </w:r>
          </w:p>
        </w:tc>
        <w:tc>
          <w:tcPr>
            <w:tcW w:w="1701" w:type="dxa"/>
            <w:vMerge w:val="restart"/>
            <w:tcBorders>
              <w:top w:val="single" w:sz="4" w:space="0" w:color="auto"/>
              <w:left w:val="nil"/>
              <w:bottom w:val="single" w:sz="4" w:space="0" w:color="000000"/>
              <w:right w:val="nil"/>
            </w:tcBorders>
            <w:shd w:val="clear" w:color="auto" w:fill="auto"/>
            <w:vAlign w:val="center"/>
            <w:hideMark/>
          </w:tcPr>
          <w:p w:rsidR="005358A7" w:rsidRPr="005358A7" w:rsidRDefault="005358A7" w:rsidP="005358A7">
            <w:pPr>
              <w:jc w:val="center"/>
              <w:rPr>
                <w:rFonts w:cs="Calibri"/>
                <w:b/>
                <w:bCs/>
                <w:color w:val="000000"/>
              </w:rPr>
            </w:pPr>
            <w:r w:rsidRPr="005358A7">
              <w:rPr>
                <w:rFonts w:cs="Calibri"/>
                <w:b/>
                <w:bCs/>
                <w:color w:val="000000"/>
                <w:lang w:val="ca-ES"/>
              </w:rPr>
              <w:t>NÚM. MONITORS</w:t>
            </w:r>
          </w:p>
        </w:tc>
        <w:tc>
          <w:tcPr>
            <w:tcW w:w="1387" w:type="dxa"/>
            <w:tcBorders>
              <w:top w:val="single" w:sz="4" w:space="0" w:color="auto"/>
              <w:left w:val="single" w:sz="4" w:space="0" w:color="auto"/>
              <w:bottom w:val="nil"/>
              <w:right w:val="single" w:sz="4" w:space="0" w:color="auto"/>
            </w:tcBorders>
            <w:shd w:val="clear" w:color="auto" w:fill="auto"/>
            <w:vAlign w:val="center"/>
            <w:hideMark/>
          </w:tcPr>
          <w:p w:rsidR="005358A7" w:rsidRPr="005358A7" w:rsidRDefault="005358A7" w:rsidP="005358A7">
            <w:pPr>
              <w:jc w:val="center"/>
              <w:rPr>
                <w:rFonts w:cs="Calibri"/>
                <w:b/>
                <w:bCs/>
                <w:color w:val="000000"/>
              </w:rPr>
            </w:pPr>
            <w:r w:rsidRPr="005358A7">
              <w:rPr>
                <w:rFonts w:cs="Calibri"/>
                <w:b/>
                <w:bCs/>
                <w:color w:val="000000"/>
                <w:lang w:val="ca-ES"/>
              </w:rPr>
              <w:t>HORES/DIA</w:t>
            </w:r>
          </w:p>
        </w:tc>
        <w:tc>
          <w:tcPr>
            <w:tcW w:w="1732"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5358A7" w:rsidRPr="005358A7" w:rsidRDefault="005358A7" w:rsidP="005358A7">
            <w:pPr>
              <w:jc w:val="center"/>
              <w:rPr>
                <w:rFonts w:cs="Calibri"/>
                <w:b/>
                <w:bCs/>
                <w:color w:val="000000"/>
              </w:rPr>
            </w:pPr>
            <w:r w:rsidRPr="005358A7">
              <w:rPr>
                <w:rFonts w:cs="Calibri"/>
                <w:b/>
                <w:bCs/>
                <w:color w:val="000000"/>
                <w:lang w:val="ca-ES"/>
              </w:rPr>
              <w:t xml:space="preserve">NÚM. ESTIMAT DIES TOTALS </w:t>
            </w:r>
          </w:p>
        </w:tc>
        <w:tc>
          <w:tcPr>
            <w:tcW w:w="1187"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5358A7" w:rsidRPr="005358A7" w:rsidRDefault="005358A7" w:rsidP="005358A7">
            <w:pPr>
              <w:jc w:val="center"/>
              <w:rPr>
                <w:rFonts w:cs="Calibri"/>
                <w:b/>
                <w:bCs/>
                <w:color w:val="000000"/>
              </w:rPr>
            </w:pPr>
            <w:r w:rsidRPr="005358A7">
              <w:rPr>
                <w:rFonts w:cs="Calibri"/>
                <w:b/>
                <w:bCs/>
                <w:color w:val="000000"/>
                <w:lang w:val="ca-ES"/>
              </w:rPr>
              <w:t>TOTAL HORES</w:t>
            </w:r>
          </w:p>
        </w:tc>
      </w:tr>
      <w:tr w:rsidR="005358A7" w:rsidRPr="005358A7" w:rsidTr="000851FE">
        <w:trPr>
          <w:trHeight w:val="536"/>
        </w:trPr>
        <w:tc>
          <w:tcPr>
            <w:tcW w:w="2263" w:type="dxa"/>
            <w:vMerge/>
            <w:tcBorders>
              <w:top w:val="single" w:sz="4" w:space="0" w:color="auto"/>
              <w:left w:val="single" w:sz="4" w:space="0" w:color="auto"/>
              <w:bottom w:val="single" w:sz="4" w:space="0" w:color="000000"/>
              <w:right w:val="single" w:sz="4" w:space="0" w:color="auto"/>
            </w:tcBorders>
            <w:vAlign w:val="center"/>
            <w:hideMark/>
          </w:tcPr>
          <w:p w:rsidR="005358A7" w:rsidRPr="005358A7" w:rsidRDefault="005358A7" w:rsidP="005358A7">
            <w:pPr>
              <w:jc w:val="left"/>
              <w:rPr>
                <w:rFonts w:cs="Calibri"/>
                <w:b/>
                <w:bCs/>
                <w:color w:val="000000"/>
              </w:rPr>
            </w:pPr>
          </w:p>
        </w:tc>
        <w:tc>
          <w:tcPr>
            <w:tcW w:w="1701" w:type="dxa"/>
            <w:vMerge/>
            <w:tcBorders>
              <w:top w:val="single" w:sz="4" w:space="0" w:color="auto"/>
              <w:left w:val="nil"/>
              <w:bottom w:val="single" w:sz="4" w:space="0" w:color="000000"/>
              <w:right w:val="nil"/>
            </w:tcBorders>
            <w:vAlign w:val="center"/>
            <w:hideMark/>
          </w:tcPr>
          <w:p w:rsidR="005358A7" w:rsidRPr="005358A7" w:rsidRDefault="005358A7" w:rsidP="005358A7">
            <w:pPr>
              <w:jc w:val="left"/>
              <w:rPr>
                <w:rFonts w:cs="Calibri"/>
                <w:b/>
                <w:bCs/>
                <w:color w:val="000000"/>
              </w:rPr>
            </w:pPr>
          </w:p>
        </w:tc>
        <w:tc>
          <w:tcPr>
            <w:tcW w:w="1387" w:type="dxa"/>
            <w:tcBorders>
              <w:top w:val="nil"/>
              <w:left w:val="single" w:sz="4" w:space="0" w:color="auto"/>
              <w:bottom w:val="single" w:sz="4" w:space="0" w:color="auto"/>
              <w:right w:val="single" w:sz="4" w:space="0" w:color="auto"/>
            </w:tcBorders>
            <w:shd w:val="clear" w:color="auto" w:fill="auto"/>
            <w:vAlign w:val="center"/>
            <w:hideMark/>
          </w:tcPr>
          <w:p w:rsidR="005358A7" w:rsidRPr="005358A7" w:rsidRDefault="005358A7" w:rsidP="005358A7">
            <w:pPr>
              <w:jc w:val="center"/>
              <w:rPr>
                <w:rFonts w:cs="Calibri"/>
                <w:b/>
                <w:bCs/>
                <w:color w:val="000000"/>
              </w:rPr>
            </w:pPr>
            <w:r w:rsidRPr="005358A7">
              <w:rPr>
                <w:rFonts w:cs="Calibri"/>
                <w:b/>
                <w:bCs/>
                <w:color w:val="000000"/>
                <w:lang w:val="ca-ES"/>
              </w:rPr>
              <w:t>(de 11:30 a 13:30)</w:t>
            </w:r>
          </w:p>
        </w:tc>
        <w:tc>
          <w:tcPr>
            <w:tcW w:w="1732" w:type="dxa"/>
            <w:vMerge/>
            <w:tcBorders>
              <w:top w:val="single" w:sz="4" w:space="0" w:color="auto"/>
              <w:left w:val="single" w:sz="4" w:space="0" w:color="auto"/>
              <w:bottom w:val="single" w:sz="4" w:space="0" w:color="000000"/>
              <w:right w:val="single" w:sz="4" w:space="0" w:color="auto"/>
            </w:tcBorders>
            <w:vAlign w:val="center"/>
            <w:hideMark/>
          </w:tcPr>
          <w:p w:rsidR="005358A7" w:rsidRPr="005358A7" w:rsidRDefault="005358A7" w:rsidP="005358A7">
            <w:pPr>
              <w:jc w:val="left"/>
              <w:rPr>
                <w:rFonts w:cs="Calibri"/>
                <w:b/>
                <w:bCs/>
                <w:color w:val="000000"/>
              </w:rPr>
            </w:pPr>
          </w:p>
        </w:tc>
        <w:tc>
          <w:tcPr>
            <w:tcW w:w="1187" w:type="dxa"/>
            <w:vMerge/>
            <w:tcBorders>
              <w:top w:val="single" w:sz="4" w:space="0" w:color="auto"/>
              <w:left w:val="single" w:sz="4" w:space="0" w:color="auto"/>
              <w:bottom w:val="single" w:sz="4" w:space="0" w:color="000000"/>
              <w:right w:val="single" w:sz="4" w:space="0" w:color="auto"/>
            </w:tcBorders>
            <w:vAlign w:val="center"/>
            <w:hideMark/>
          </w:tcPr>
          <w:p w:rsidR="005358A7" w:rsidRPr="005358A7" w:rsidRDefault="005358A7" w:rsidP="005358A7">
            <w:pPr>
              <w:jc w:val="left"/>
              <w:rPr>
                <w:rFonts w:cs="Calibri"/>
                <w:b/>
                <w:bCs/>
                <w:color w:val="000000"/>
              </w:rPr>
            </w:pPr>
          </w:p>
        </w:tc>
      </w:tr>
      <w:tr w:rsidR="005358A7" w:rsidRPr="005358A7" w:rsidTr="000851FE">
        <w:trPr>
          <w:trHeight w:val="315"/>
        </w:trPr>
        <w:tc>
          <w:tcPr>
            <w:tcW w:w="2263" w:type="dxa"/>
            <w:tcBorders>
              <w:top w:val="nil"/>
              <w:left w:val="single" w:sz="8" w:space="0" w:color="auto"/>
              <w:bottom w:val="nil"/>
              <w:right w:val="nil"/>
            </w:tcBorders>
            <w:shd w:val="clear" w:color="auto" w:fill="auto"/>
            <w:noWrap/>
            <w:vAlign w:val="center"/>
            <w:hideMark/>
          </w:tcPr>
          <w:p w:rsidR="005358A7" w:rsidRPr="005358A7" w:rsidRDefault="005358A7" w:rsidP="005358A7">
            <w:pPr>
              <w:jc w:val="left"/>
              <w:rPr>
                <w:rFonts w:cs="Calibri"/>
                <w:color w:val="000000"/>
              </w:rPr>
            </w:pPr>
            <w:proofErr w:type="spellStart"/>
            <w:r w:rsidRPr="005358A7">
              <w:rPr>
                <w:rFonts w:cs="Calibri"/>
                <w:color w:val="000000"/>
              </w:rPr>
              <w:t>Setembre</w:t>
            </w:r>
            <w:proofErr w:type="spellEnd"/>
          </w:p>
        </w:tc>
        <w:tc>
          <w:tcPr>
            <w:tcW w:w="1701" w:type="dxa"/>
            <w:tcBorders>
              <w:top w:val="nil"/>
              <w:left w:val="single" w:sz="4" w:space="0" w:color="auto"/>
              <w:bottom w:val="single" w:sz="4" w:space="0" w:color="auto"/>
              <w:right w:val="nil"/>
            </w:tcBorders>
            <w:shd w:val="clear" w:color="auto" w:fill="auto"/>
            <w:vAlign w:val="center"/>
            <w:hideMark/>
          </w:tcPr>
          <w:p w:rsidR="005358A7" w:rsidRPr="005358A7" w:rsidRDefault="005358A7" w:rsidP="005358A7">
            <w:pPr>
              <w:jc w:val="center"/>
              <w:rPr>
                <w:rFonts w:cs="Calibri"/>
                <w:color w:val="000000"/>
              </w:rPr>
            </w:pPr>
            <w:r w:rsidRPr="005358A7">
              <w:rPr>
                <w:rFonts w:cs="Calibri"/>
                <w:color w:val="000000"/>
              </w:rPr>
              <w:t>4</w:t>
            </w:r>
          </w:p>
        </w:tc>
        <w:tc>
          <w:tcPr>
            <w:tcW w:w="1387" w:type="dxa"/>
            <w:tcBorders>
              <w:top w:val="nil"/>
              <w:left w:val="single" w:sz="4" w:space="0" w:color="auto"/>
              <w:bottom w:val="single" w:sz="4" w:space="0" w:color="auto"/>
              <w:right w:val="single" w:sz="4" w:space="0" w:color="auto"/>
            </w:tcBorders>
            <w:shd w:val="clear" w:color="auto" w:fill="auto"/>
            <w:noWrap/>
            <w:vAlign w:val="center"/>
            <w:hideMark/>
          </w:tcPr>
          <w:p w:rsidR="005358A7" w:rsidRPr="005358A7" w:rsidRDefault="005358A7" w:rsidP="005358A7">
            <w:pPr>
              <w:jc w:val="center"/>
              <w:rPr>
                <w:rFonts w:cs="Calibri"/>
                <w:color w:val="000000"/>
              </w:rPr>
            </w:pPr>
            <w:r w:rsidRPr="005358A7">
              <w:rPr>
                <w:rFonts w:cs="Calibri"/>
                <w:color w:val="000000"/>
              </w:rPr>
              <w:t>2</w:t>
            </w:r>
          </w:p>
        </w:tc>
        <w:tc>
          <w:tcPr>
            <w:tcW w:w="1732" w:type="dxa"/>
            <w:tcBorders>
              <w:top w:val="nil"/>
              <w:left w:val="nil"/>
              <w:bottom w:val="single" w:sz="4" w:space="0" w:color="auto"/>
              <w:right w:val="single" w:sz="4" w:space="0" w:color="auto"/>
            </w:tcBorders>
            <w:shd w:val="clear" w:color="auto" w:fill="auto"/>
            <w:noWrap/>
            <w:vAlign w:val="center"/>
            <w:hideMark/>
          </w:tcPr>
          <w:p w:rsidR="005358A7" w:rsidRPr="005358A7" w:rsidRDefault="005358A7" w:rsidP="005358A7">
            <w:pPr>
              <w:jc w:val="center"/>
              <w:rPr>
                <w:rFonts w:cs="Calibri"/>
                <w:color w:val="000000"/>
              </w:rPr>
            </w:pPr>
            <w:r w:rsidRPr="005358A7">
              <w:rPr>
                <w:rFonts w:cs="Calibri"/>
                <w:color w:val="000000"/>
              </w:rPr>
              <w:t>14</w:t>
            </w:r>
          </w:p>
        </w:tc>
        <w:tc>
          <w:tcPr>
            <w:tcW w:w="1187" w:type="dxa"/>
            <w:tcBorders>
              <w:top w:val="nil"/>
              <w:left w:val="nil"/>
              <w:bottom w:val="single" w:sz="4" w:space="0" w:color="auto"/>
              <w:right w:val="single" w:sz="4" w:space="0" w:color="auto"/>
            </w:tcBorders>
            <w:shd w:val="clear" w:color="auto" w:fill="auto"/>
            <w:noWrap/>
            <w:vAlign w:val="center"/>
            <w:hideMark/>
          </w:tcPr>
          <w:p w:rsidR="005358A7" w:rsidRPr="005358A7" w:rsidRDefault="005358A7" w:rsidP="005358A7">
            <w:pPr>
              <w:jc w:val="center"/>
              <w:rPr>
                <w:rFonts w:cs="Calibri"/>
                <w:color w:val="000000"/>
              </w:rPr>
            </w:pPr>
            <w:r w:rsidRPr="005358A7">
              <w:rPr>
                <w:rFonts w:cs="Calibri"/>
                <w:color w:val="000000"/>
              </w:rPr>
              <w:t>112</w:t>
            </w:r>
          </w:p>
        </w:tc>
      </w:tr>
      <w:tr w:rsidR="005358A7" w:rsidRPr="005358A7" w:rsidTr="000851FE">
        <w:trPr>
          <w:trHeight w:val="315"/>
        </w:trPr>
        <w:tc>
          <w:tcPr>
            <w:tcW w:w="2263" w:type="dxa"/>
            <w:tcBorders>
              <w:top w:val="single" w:sz="4" w:space="0" w:color="auto"/>
              <w:left w:val="single" w:sz="4" w:space="0" w:color="auto"/>
              <w:bottom w:val="nil"/>
              <w:right w:val="single" w:sz="4" w:space="0" w:color="auto"/>
            </w:tcBorders>
            <w:shd w:val="clear" w:color="auto" w:fill="auto"/>
            <w:noWrap/>
            <w:vAlign w:val="center"/>
            <w:hideMark/>
          </w:tcPr>
          <w:p w:rsidR="005358A7" w:rsidRPr="005358A7" w:rsidRDefault="005358A7" w:rsidP="005358A7">
            <w:pPr>
              <w:jc w:val="left"/>
              <w:rPr>
                <w:rFonts w:cs="Calibri"/>
                <w:color w:val="000000"/>
              </w:rPr>
            </w:pPr>
            <w:r w:rsidRPr="005358A7">
              <w:rPr>
                <w:rFonts w:cs="Calibri"/>
                <w:color w:val="000000"/>
              </w:rPr>
              <w:t>Octubre</w:t>
            </w:r>
          </w:p>
        </w:tc>
        <w:tc>
          <w:tcPr>
            <w:tcW w:w="1701" w:type="dxa"/>
            <w:tcBorders>
              <w:top w:val="nil"/>
              <w:left w:val="nil"/>
              <w:bottom w:val="single" w:sz="4" w:space="0" w:color="auto"/>
              <w:right w:val="nil"/>
            </w:tcBorders>
            <w:shd w:val="clear" w:color="auto" w:fill="auto"/>
            <w:vAlign w:val="center"/>
            <w:hideMark/>
          </w:tcPr>
          <w:p w:rsidR="005358A7" w:rsidRPr="005358A7" w:rsidRDefault="005358A7" w:rsidP="005358A7">
            <w:pPr>
              <w:jc w:val="center"/>
              <w:rPr>
                <w:rFonts w:cs="Calibri"/>
                <w:color w:val="000000"/>
              </w:rPr>
            </w:pPr>
            <w:r w:rsidRPr="005358A7">
              <w:rPr>
                <w:rFonts w:cs="Calibri"/>
                <w:color w:val="000000"/>
              </w:rPr>
              <w:t>4</w:t>
            </w:r>
          </w:p>
        </w:tc>
        <w:tc>
          <w:tcPr>
            <w:tcW w:w="1387" w:type="dxa"/>
            <w:tcBorders>
              <w:top w:val="nil"/>
              <w:left w:val="single" w:sz="4" w:space="0" w:color="auto"/>
              <w:bottom w:val="single" w:sz="4" w:space="0" w:color="auto"/>
              <w:right w:val="single" w:sz="4" w:space="0" w:color="auto"/>
            </w:tcBorders>
            <w:shd w:val="clear" w:color="auto" w:fill="auto"/>
            <w:noWrap/>
            <w:vAlign w:val="center"/>
            <w:hideMark/>
          </w:tcPr>
          <w:p w:rsidR="005358A7" w:rsidRPr="005358A7" w:rsidRDefault="005358A7" w:rsidP="005358A7">
            <w:pPr>
              <w:jc w:val="center"/>
              <w:rPr>
                <w:rFonts w:cs="Calibri"/>
                <w:color w:val="000000"/>
              </w:rPr>
            </w:pPr>
            <w:r w:rsidRPr="005358A7">
              <w:rPr>
                <w:rFonts w:cs="Calibri"/>
                <w:color w:val="000000"/>
              </w:rPr>
              <w:t>2</w:t>
            </w:r>
          </w:p>
        </w:tc>
        <w:tc>
          <w:tcPr>
            <w:tcW w:w="1732" w:type="dxa"/>
            <w:tcBorders>
              <w:top w:val="nil"/>
              <w:left w:val="nil"/>
              <w:bottom w:val="single" w:sz="4" w:space="0" w:color="auto"/>
              <w:right w:val="single" w:sz="4" w:space="0" w:color="auto"/>
            </w:tcBorders>
            <w:shd w:val="clear" w:color="auto" w:fill="auto"/>
            <w:noWrap/>
            <w:vAlign w:val="center"/>
            <w:hideMark/>
          </w:tcPr>
          <w:p w:rsidR="005358A7" w:rsidRPr="005358A7" w:rsidRDefault="005358A7" w:rsidP="005358A7">
            <w:pPr>
              <w:jc w:val="center"/>
              <w:rPr>
                <w:rFonts w:cs="Calibri"/>
                <w:color w:val="000000"/>
              </w:rPr>
            </w:pPr>
            <w:r w:rsidRPr="005358A7">
              <w:rPr>
                <w:rFonts w:cs="Calibri"/>
                <w:color w:val="000000"/>
              </w:rPr>
              <w:t>22</w:t>
            </w:r>
          </w:p>
        </w:tc>
        <w:tc>
          <w:tcPr>
            <w:tcW w:w="1187" w:type="dxa"/>
            <w:tcBorders>
              <w:top w:val="nil"/>
              <w:left w:val="nil"/>
              <w:bottom w:val="single" w:sz="4" w:space="0" w:color="auto"/>
              <w:right w:val="single" w:sz="4" w:space="0" w:color="auto"/>
            </w:tcBorders>
            <w:shd w:val="clear" w:color="auto" w:fill="auto"/>
            <w:noWrap/>
            <w:vAlign w:val="center"/>
            <w:hideMark/>
          </w:tcPr>
          <w:p w:rsidR="005358A7" w:rsidRPr="005358A7" w:rsidRDefault="005358A7" w:rsidP="005358A7">
            <w:pPr>
              <w:jc w:val="center"/>
              <w:rPr>
                <w:rFonts w:cs="Calibri"/>
                <w:color w:val="000000"/>
              </w:rPr>
            </w:pPr>
            <w:r w:rsidRPr="005358A7">
              <w:rPr>
                <w:rFonts w:cs="Calibri"/>
                <w:color w:val="000000"/>
              </w:rPr>
              <w:t>176</w:t>
            </w:r>
          </w:p>
        </w:tc>
      </w:tr>
      <w:tr w:rsidR="005358A7" w:rsidRPr="005358A7" w:rsidTr="000851FE">
        <w:trPr>
          <w:trHeight w:val="315"/>
        </w:trPr>
        <w:tc>
          <w:tcPr>
            <w:tcW w:w="22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8A7" w:rsidRPr="005358A7" w:rsidRDefault="005358A7" w:rsidP="005358A7">
            <w:pPr>
              <w:jc w:val="left"/>
              <w:rPr>
                <w:rFonts w:cs="Calibri"/>
                <w:color w:val="000000"/>
              </w:rPr>
            </w:pPr>
            <w:proofErr w:type="spellStart"/>
            <w:r w:rsidRPr="005358A7">
              <w:rPr>
                <w:rFonts w:cs="Calibri"/>
                <w:color w:val="000000"/>
              </w:rPr>
              <w:t>Novembre</w:t>
            </w:r>
            <w:proofErr w:type="spellEnd"/>
          </w:p>
        </w:tc>
        <w:tc>
          <w:tcPr>
            <w:tcW w:w="1701" w:type="dxa"/>
            <w:tcBorders>
              <w:top w:val="nil"/>
              <w:left w:val="nil"/>
              <w:bottom w:val="single" w:sz="4" w:space="0" w:color="auto"/>
              <w:right w:val="nil"/>
            </w:tcBorders>
            <w:shd w:val="clear" w:color="auto" w:fill="auto"/>
            <w:vAlign w:val="center"/>
            <w:hideMark/>
          </w:tcPr>
          <w:p w:rsidR="005358A7" w:rsidRPr="005358A7" w:rsidRDefault="005358A7" w:rsidP="005358A7">
            <w:pPr>
              <w:jc w:val="center"/>
              <w:rPr>
                <w:rFonts w:cs="Calibri"/>
                <w:color w:val="000000"/>
              </w:rPr>
            </w:pPr>
            <w:r w:rsidRPr="005358A7">
              <w:rPr>
                <w:rFonts w:cs="Calibri"/>
                <w:color w:val="000000"/>
              </w:rPr>
              <w:t>4</w:t>
            </w:r>
          </w:p>
        </w:tc>
        <w:tc>
          <w:tcPr>
            <w:tcW w:w="1387" w:type="dxa"/>
            <w:tcBorders>
              <w:top w:val="nil"/>
              <w:left w:val="single" w:sz="4" w:space="0" w:color="auto"/>
              <w:bottom w:val="single" w:sz="4" w:space="0" w:color="auto"/>
              <w:right w:val="single" w:sz="4" w:space="0" w:color="auto"/>
            </w:tcBorders>
            <w:shd w:val="clear" w:color="auto" w:fill="auto"/>
            <w:noWrap/>
            <w:vAlign w:val="center"/>
            <w:hideMark/>
          </w:tcPr>
          <w:p w:rsidR="005358A7" w:rsidRPr="005358A7" w:rsidRDefault="005358A7" w:rsidP="005358A7">
            <w:pPr>
              <w:jc w:val="center"/>
              <w:rPr>
                <w:rFonts w:cs="Calibri"/>
                <w:color w:val="000000"/>
              </w:rPr>
            </w:pPr>
            <w:r w:rsidRPr="005358A7">
              <w:rPr>
                <w:rFonts w:cs="Calibri"/>
                <w:color w:val="000000"/>
              </w:rPr>
              <w:t>2</w:t>
            </w:r>
          </w:p>
        </w:tc>
        <w:tc>
          <w:tcPr>
            <w:tcW w:w="1732" w:type="dxa"/>
            <w:tcBorders>
              <w:top w:val="nil"/>
              <w:left w:val="nil"/>
              <w:bottom w:val="single" w:sz="4" w:space="0" w:color="auto"/>
              <w:right w:val="single" w:sz="4" w:space="0" w:color="auto"/>
            </w:tcBorders>
            <w:shd w:val="clear" w:color="auto" w:fill="auto"/>
            <w:noWrap/>
            <w:vAlign w:val="center"/>
            <w:hideMark/>
          </w:tcPr>
          <w:p w:rsidR="005358A7" w:rsidRPr="005358A7" w:rsidRDefault="005358A7" w:rsidP="005358A7">
            <w:pPr>
              <w:jc w:val="center"/>
              <w:rPr>
                <w:rFonts w:cs="Calibri"/>
                <w:color w:val="000000"/>
              </w:rPr>
            </w:pPr>
            <w:r w:rsidRPr="005358A7">
              <w:rPr>
                <w:rFonts w:cs="Calibri"/>
                <w:color w:val="000000"/>
              </w:rPr>
              <w:t>21</w:t>
            </w:r>
          </w:p>
        </w:tc>
        <w:tc>
          <w:tcPr>
            <w:tcW w:w="1187" w:type="dxa"/>
            <w:tcBorders>
              <w:top w:val="nil"/>
              <w:left w:val="nil"/>
              <w:bottom w:val="single" w:sz="4" w:space="0" w:color="auto"/>
              <w:right w:val="single" w:sz="4" w:space="0" w:color="auto"/>
            </w:tcBorders>
            <w:shd w:val="clear" w:color="auto" w:fill="auto"/>
            <w:noWrap/>
            <w:vAlign w:val="center"/>
            <w:hideMark/>
          </w:tcPr>
          <w:p w:rsidR="005358A7" w:rsidRPr="005358A7" w:rsidRDefault="005358A7" w:rsidP="005358A7">
            <w:pPr>
              <w:jc w:val="center"/>
              <w:rPr>
                <w:rFonts w:cs="Calibri"/>
                <w:color w:val="000000"/>
              </w:rPr>
            </w:pPr>
            <w:r w:rsidRPr="005358A7">
              <w:rPr>
                <w:rFonts w:cs="Calibri"/>
                <w:color w:val="000000"/>
              </w:rPr>
              <w:t>168</w:t>
            </w:r>
          </w:p>
        </w:tc>
      </w:tr>
      <w:tr w:rsidR="005358A7" w:rsidRPr="005358A7" w:rsidTr="000851FE">
        <w:trPr>
          <w:trHeight w:val="315"/>
        </w:trPr>
        <w:tc>
          <w:tcPr>
            <w:tcW w:w="2263" w:type="dxa"/>
            <w:tcBorders>
              <w:top w:val="nil"/>
              <w:left w:val="single" w:sz="4" w:space="0" w:color="auto"/>
              <w:bottom w:val="single" w:sz="4" w:space="0" w:color="auto"/>
              <w:right w:val="single" w:sz="4" w:space="0" w:color="auto"/>
            </w:tcBorders>
            <w:shd w:val="clear" w:color="auto" w:fill="auto"/>
            <w:noWrap/>
            <w:vAlign w:val="center"/>
            <w:hideMark/>
          </w:tcPr>
          <w:p w:rsidR="005358A7" w:rsidRPr="005358A7" w:rsidRDefault="005358A7" w:rsidP="005358A7">
            <w:pPr>
              <w:jc w:val="left"/>
              <w:rPr>
                <w:rFonts w:cs="Calibri"/>
                <w:color w:val="000000"/>
              </w:rPr>
            </w:pPr>
            <w:r w:rsidRPr="005358A7">
              <w:rPr>
                <w:rFonts w:cs="Calibri"/>
                <w:color w:val="000000"/>
              </w:rPr>
              <w:t>Desembre</w:t>
            </w:r>
          </w:p>
        </w:tc>
        <w:tc>
          <w:tcPr>
            <w:tcW w:w="1701" w:type="dxa"/>
            <w:tcBorders>
              <w:top w:val="nil"/>
              <w:left w:val="nil"/>
              <w:bottom w:val="nil"/>
              <w:right w:val="nil"/>
            </w:tcBorders>
            <w:shd w:val="clear" w:color="auto" w:fill="auto"/>
            <w:vAlign w:val="center"/>
            <w:hideMark/>
          </w:tcPr>
          <w:p w:rsidR="005358A7" w:rsidRPr="005358A7" w:rsidRDefault="005358A7" w:rsidP="005358A7">
            <w:pPr>
              <w:jc w:val="center"/>
              <w:rPr>
                <w:rFonts w:cs="Calibri"/>
                <w:color w:val="000000"/>
              </w:rPr>
            </w:pPr>
            <w:r w:rsidRPr="005358A7">
              <w:rPr>
                <w:rFonts w:cs="Calibri"/>
                <w:color w:val="000000"/>
              </w:rPr>
              <w:t>4</w:t>
            </w:r>
          </w:p>
        </w:tc>
        <w:tc>
          <w:tcPr>
            <w:tcW w:w="1387" w:type="dxa"/>
            <w:tcBorders>
              <w:top w:val="nil"/>
              <w:left w:val="single" w:sz="4" w:space="0" w:color="auto"/>
              <w:bottom w:val="single" w:sz="4" w:space="0" w:color="auto"/>
              <w:right w:val="single" w:sz="4" w:space="0" w:color="auto"/>
            </w:tcBorders>
            <w:shd w:val="clear" w:color="auto" w:fill="auto"/>
            <w:noWrap/>
            <w:vAlign w:val="center"/>
            <w:hideMark/>
          </w:tcPr>
          <w:p w:rsidR="005358A7" w:rsidRPr="005358A7" w:rsidRDefault="005358A7" w:rsidP="005358A7">
            <w:pPr>
              <w:jc w:val="center"/>
              <w:rPr>
                <w:rFonts w:cs="Calibri"/>
                <w:color w:val="000000"/>
              </w:rPr>
            </w:pPr>
            <w:r w:rsidRPr="005358A7">
              <w:rPr>
                <w:rFonts w:cs="Calibri"/>
                <w:color w:val="000000"/>
              </w:rPr>
              <w:t>2</w:t>
            </w:r>
          </w:p>
        </w:tc>
        <w:tc>
          <w:tcPr>
            <w:tcW w:w="1732" w:type="dxa"/>
            <w:tcBorders>
              <w:top w:val="nil"/>
              <w:left w:val="nil"/>
              <w:bottom w:val="single" w:sz="4" w:space="0" w:color="auto"/>
              <w:right w:val="single" w:sz="4" w:space="0" w:color="auto"/>
            </w:tcBorders>
            <w:shd w:val="clear" w:color="auto" w:fill="auto"/>
            <w:noWrap/>
            <w:vAlign w:val="center"/>
            <w:hideMark/>
          </w:tcPr>
          <w:p w:rsidR="005358A7" w:rsidRPr="005358A7" w:rsidRDefault="005358A7" w:rsidP="005358A7">
            <w:pPr>
              <w:jc w:val="center"/>
              <w:rPr>
                <w:rFonts w:cs="Calibri"/>
                <w:color w:val="000000"/>
              </w:rPr>
            </w:pPr>
            <w:r w:rsidRPr="005358A7">
              <w:rPr>
                <w:rFonts w:cs="Calibri"/>
                <w:color w:val="000000"/>
              </w:rPr>
              <w:t>14</w:t>
            </w:r>
          </w:p>
        </w:tc>
        <w:tc>
          <w:tcPr>
            <w:tcW w:w="1187" w:type="dxa"/>
            <w:tcBorders>
              <w:top w:val="nil"/>
              <w:left w:val="nil"/>
              <w:bottom w:val="single" w:sz="4" w:space="0" w:color="auto"/>
              <w:right w:val="single" w:sz="4" w:space="0" w:color="auto"/>
            </w:tcBorders>
            <w:shd w:val="clear" w:color="auto" w:fill="auto"/>
            <w:noWrap/>
            <w:vAlign w:val="center"/>
            <w:hideMark/>
          </w:tcPr>
          <w:p w:rsidR="005358A7" w:rsidRPr="005358A7" w:rsidRDefault="005358A7" w:rsidP="005358A7">
            <w:pPr>
              <w:jc w:val="center"/>
              <w:rPr>
                <w:rFonts w:cs="Calibri"/>
                <w:color w:val="000000"/>
              </w:rPr>
            </w:pPr>
            <w:r w:rsidRPr="005358A7">
              <w:rPr>
                <w:rFonts w:cs="Calibri"/>
                <w:color w:val="000000"/>
              </w:rPr>
              <w:t>112</w:t>
            </w:r>
          </w:p>
        </w:tc>
      </w:tr>
      <w:tr w:rsidR="005358A7" w:rsidRPr="005358A7" w:rsidTr="000851FE">
        <w:trPr>
          <w:trHeight w:val="315"/>
        </w:trPr>
        <w:tc>
          <w:tcPr>
            <w:tcW w:w="2263" w:type="dxa"/>
            <w:tcBorders>
              <w:top w:val="nil"/>
              <w:left w:val="single" w:sz="8" w:space="0" w:color="auto"/>
              <w:bottom w:val="single" w:sz="4" w:space="0" w:color="auto"/>
              <w:right w:val="single" w:sz="4" w:space="0" w:color="auto"/>
            </w:tcBorders>
            <w:shd w:val="clear" w:color="000000" w:fill="CCC0DA"/>
            <w:noWrap/>
            <w:vAlign w:val="center"/>
            <w:hideMark/>
          </w:tcPr>
          <w:p w:rsidR="005358A7" w:rsidRPr="005358A7" w:rsidRDefault="005358A7" w:rsidP="005358A7">
            <w:pPr>
              <w:jc w:val="left"/>
              <w:rPr>
                <w:rFonts w:cs="Calibri"/>
                <w:b/>
                <w:bCs/>
                <w:color w:val="000000"/>
              </w:rPr>
            </w:pPr>
            <w:r w:rsidRPr="005358A7">
              <w:rPr>
                <w:rFonts w:cs="Calibri"/>
                <w:b/>
                <w:bCs/>
                <w:color w:val="000000"/>
              </w:rPr>
              <w:t>TOTAL ANUAL 2023</w:t>
            </w:r>
          </w:p>
        </w:tc>
        <w:tc>
          <w:tcPr>
            <w:tcW w:w="1701" w:type="dxa"/>
            <w:tcBorders>
              <w:top w:val="single" w:sz="4" w:space="0" w:color="auto"/>
              <w:left w:val="nil"/>
              <w:bottom w:val="single" w:sz="4" w:space="0" w:color="auto"/>
              <w:right w:val="nil"/>
            </w:tcBorders>
            <w:shd w:val="clear" w:color="auto" w:fill="auto"/>
            <w:vAlign w:val="center"/>
            <w:hideMark/>
          </w:tcPr>
          <w:p w:rsidR="005358A7" w:rsidRPr="005358A7" w:rsidRDefault="005358A7" w:rsidP="005358A7">
            <w:pPr>
              <w:jc w:val="center"/>
              <w:rPr>
                <w:rFonts w:cs="Calibri"/>
                <w:b/>
                <w:bCs/>
                <w:color w:val="000000"/>
              </w:rPr>
            </w:pPr>
            <w:r w:rsidRPr="005358A7">
              <w:rPr>
                <w:rFonts w:cs="Calibri"/>
                <w:b/>
                <w:bCs/>
                <w:color w:val="000000"/>
              </w:rPr>
              <w:t>4</w:t>
            </w:r>
          </w:p>
        </w:tc>
        <w:tc>
          <w:tcPr>
            <w:tcW w:w="1387" w:type="dxa"/>
            <w:tcBorders>
              <w:top w:val="nil"/>
              <w:left w:val="single" w:sz="4" w:space="0" w:color="auto"/>
              <w:bottom w:val="single" w:sz="4" w:space="0" w:color="auto"/>
              <w:right w:val="single" w:sz="4" w:space="0" w:color="auto"/>
            </w:tcBorders>
            <w:shd w:val="clear" w:color="auto" w:fill="auto"/>
            <w:noWrap/>
            <w:vAlign w:val="center"/>
            <w:hideMark/>
          </w:tcPr>
          <w:p w:rsidR="005358A7" w:rsidRPr="005358A7" w:rsidRDefault="005358A7" w:rsidP="005358A7">
            <w:pPr>
              <w:jc w:val="center"/>
              <w:rPr>
                <w:rFonts w:cs="Calibri"/>
                <w:b/>
                <w:bCs/>
                <w:color w:val="000000"/>
              </w:rPr>
            </w:pPr>
            <w:r w:rsidRPr="005358A7">
              <w:rPr>
                <w:rFonts w:cs="Calibri"/>
                <w:b/>
                <w:bCs/>
                <w:color w:val="000000"/>
              </w:rPr>
              <w:t>2</w:t>
            </w:r>
          </w:p>
        </w:tc>
        <w:tc>
          <w:tcPr>
            <w:tcW w:w="1732" w:type="dxa"/>
            <w:tcBorders>
              <w:top w:val="nil"/>
              <w:left w:val="nil"/>
              <w:bottom w:val="single" w:sz="4" w:space="0" w:color="auto"/>
              <w:right w:val="single" w:sz="4" w:space="0" w:color="auto"/>
            </w:tcBorders>
            <w:shd w:val="clear" w:color="auto" w:fill="auto"/>
            <w:noWrap/>
            <w:vAlign w:val="center"/>
            <w:hideMark/>
          </w:tcPr>
          <w:p w:rsidR="005358A7" w:rsidRPr="005358A7" w:rsidRDefault="005358A7" w:rsidP="005358A7">
            <w:pPr>
              <w:jc w:val="center"/>
              <w:rPr>
                <w:rFonts w:cs="Calibri"/>
                <w:b/>
                <w:bCs/>
                <w:color w:val="000000"/>
              </w:rPr>
            </w:pPr>
            <w:r w:rsidRPr="005358A7">
              <w:rPr>
                <w:rFonts w:cs="Calibri"/>
                <w:b/>
                <w:bCs/>
                <w:color w:val="000000"/>
              </w:rPr>
              <w:t>71</w:t>
            </w:r>
          </w:p>
        </w:tc>
        <w:tc>
          <w:tcPr>
            <w:tcW w:w="1187" w:type="dxa"/>
            <w:tcBorders>
              <w:top w:val="nil"/>
              <w:left w:val="nil"/>
              <w:bottom w:val="single" w:sz="4" w:space="0" w:color="auto"/>
              <w:right w:val="single" w:sz="4" w:space="0" w:color="auto"/>
            </w:tcBorders>
            <w:shd w:val="clear" w:color="auto" w:fill="auto"/>
            <w:noWrap/>
            <w:vAlign w:val="center"/>
            <w:hideMark/>
          </w:tcPr>
          <w:p w:rsidR="005358A7" w:rsidRPr="005358A7" w:rsidRDefault="005358A7" w:rsidP="005358A7">
            <w:pPr>
              <w:jc w:val="center"/>
              <w:rPr>
                <w:rFonts w:cs="Calibri"/>
                <w:b/>
                <w:bCs/>
                <w:color w:val="000000"/>
              </w:rPr>
            </w:pPr>
            <w:r w:rsidRPr="005358A7">
              <w:rPr>
                <w:rFonts w:cs="Calibri"/>
                <w:b/>
                <w:bCs/>
                <w:color w:val="000000"/>
              </w:rPr>
              <w:t>568</w:t>
            </w:r>
          </w:p>
        </w:tc>
      </w:tr>
      <w:tr w:rsidR="005358A7" w:rsidRPr="005358A7" w:rsidTr="000851FE">
        <w:trPr>
          <w:trHeight w:val="342"/>
        </w:trPr>
        <w:tc>
          <w:tcPr>
            <w:tcW w:w="2263"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5358A7" w:rsidRPr="005358A7" w:rsidRDefault="005358A7" w:rsidP="005358A7">
            <w:pPr>
              <w:jc w:val="center"/>
              <w:rPr>
                <w:rFonts w:cs="Calibri"/>
                <w:b/>
                <w:bCs/>
                <w:color w:val="000000"/>
              </w:rPr>
            </w:pPr>
            <w:r w:rsidRPr="005358A7">
              <w:rPr>
                <w:rFonts w:cs="Calibri"/>
                <w:b/>
                <w:bCs/>
                <w:color w:val="000000"/>
              </w:rPr>
              <w:t>MES / ANY 2024</w:t>
            </w:r>
          </w:p>
        </w:tc>
        <w:tc>
          <w:tcPr>
            <w:tcW w:w="170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5358A7" w:rsidRPr="005358A7" w:rsidRDefault="005358A7" w:rsidP="005358A7">
            <w:pPr>
              <w:jc w:val="center"/>
              <w:rPr>
                <w:rFonts w:cs="Calibri"/>
                <w:b/>
                <w:bCs/>
                <w:color w:val="000000"/>
              </w:rPr>
            </w:pPr>
            <w:r w:rsidRPr="005358A7">
              <w:rPr>
                <w:rFonts w:cs="Calibri"/>
                <w:b/>
                <w:bCs/>
                <w:color w:val="000000"/>
                <w:lang w:val="ca-ES"/>
              </w:rPr>
              <w:t>NÚM. MONITORS</w:t>
            </w:r>
          </w:p>
        </w:tc>
        <w:tc>
          <w:tcPr>
            <w:tcW w:w="1387" w:type="dxa"/>
            <w:tcBorders>
              <w:top w:val="single" w:sz="4" w:space="0" w:color="auto"/>
              <w:left w:val="nil"/>
              <w:bottom w:val="nil"/>
              <w:right w:val="single" w:sz="4" w:space="0" w:color="auto"/>
            </w:tcBorders>
            <w:shd w:val="clear" w:color="auto" w:fill="auto"/>
            <w:vAlign w:val="center"/>
            <w:hideMark/>
          </w:tcPr>
          <w:p w:rsidR="005358A7" w:rsidRPr="005358A7" w:rsidRDefault="005358A7" w:rsidP="005358A7">
            <w:pPr>
              <w:jc w:val="center"/>
              <w:rPr>
                <w:rFonts w:cs="Calibri"/>
                <w:b/>
                <w:bCs/>
                <w:color w:val="000000"/>
              </w:rPr>
            </w:pPr>
            <w:r w:rsidRPr="005358A7">
              <w:rPr>
                <w:rFonts w:cs="Calibri"/>
                <w:b/>
                <w:bCs/>
                <w:color w:val="000000"/>
                <w:lang w:val="ca-ES"/>
              </w:rPr>
              <w:t>HORES/DIA</w:t>
            </w:r>
          </w:p>
        </w:tc>
        <w:tc>
          <w:tcPr>
            <w:tcW w:w="1732"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5358A7" w:rsidRPr="005358A7" w:rsidRDefault="005358A7" w:rsidP="005358A7">
            <w:pPr>
              <w:jc w:val="center"/>
              <w:rPr>
                <w:rFonts w:cs="Calibri"/>
                <w:b/>
                <w:bCs/>
                <w:color w:val="000000"/>
              </w:rPr>
            </w:pPr>
            <w:r w:rsidRPr="005358A7">
              <w:rPr>
                <w:rFonts w:cs="Calibri"/>
                <w:b/>
                <w:bCs/>
                <w:color w:val="000000"/>
                <w:lang w:val="ca-ES"/>
              </w:rPr>
              <w:t xml:space="preserve">NÚM. ESTIMAT DIES TOTALS </w:t>
            </w:r>
          </w:p>
        </w:tc>
        <w:tc>
          <w:tcPr>
            <w:tcW w:w="1187" w:type="dxa"/>
            <w:vMerge w:val="restart"/>
            <w:tcBorders>
              <w:top w:val="single" w:sz="4" w:space="0" w:color="auto"/>
              <w:left w:val="nil"/>
              <w:bottom w:val="single" w:sz="4" w:space="0" w:color="000000"/>
              <w:right w:val="single" w:sz="4" w:space="0" w:color="auto"/>
            </w:tcBorders>
            <w:shd w:val="clear" w:color="auto" w:fill="auto"/>
            <w:vAlign w:val="center"/>
            <w:hideMark/>
          </w:tcPr>
          <w:p w:rsidR="005358A7" w:rsidRPr="005358A7" w:rsidRDefault="005358A7" w:rsidP="005358A7">
            <w:pPr>
              <w:jc w:val="center"/>
              <w:rPr>
                <w:rFonts w:cs="Calibri"/>
                <w:b/>
                <w:bCs/>
                <w:color w:val="000000"/>
              </w:rPr>
            </w:pPr>
            <w:r w:rsidRPr="005358A7">
              <w:rPr>
                <w:rFonts w:cs="Calibri"/>
                <w:b/>
                <w:bCs/>
                <w:color w:val="000000"/>
                <w:lang w:val="ca-ES"/>
              </w:rPr>
              <w:t>TOTAL HORES</w:t>
            </w:r>
          </w:p>
        </w:tc>
      </w:tr>
      <w:tr w:rsidR="005358A7" w:rsidRPr="005358A7" w:rsidTr="000851FE">
        <w:trPr>
          <w:trHeight w:val="451"/>
        </w:trPr>
        <w:tc>
          <w:tcPr>
            <w:tcW w:w="2263" w:type="dxa"/>
            <w:vMerge/>
            <w:tcBorders>
              <w:top w:val="single" w:sz="4" w:space="0" w:color="auto"/>
              <w:left w:val="single" w:sz="4" w:space="0" w:color="auto"/>
              <w:bottom w:val="single" w:sz="4" w:space="0" w:color="000000"/>
              <w:right w:val="single" w:sz="4" w:space="0" w:color="auto"/>
            </w:tcBorders>
            <w:vAlign w:val="center"/>
            <w:hideMark/>
          </w:tcPr>
          <w:p w:rsidR="005358A7" w:rsidRPr="005358A7" w:rsidRDefault="005358A7" w:rsidP="005358A7">
            <w:pPr>
              <w:jc w:val="left"/>
              <w:rPr>
                <w:rFonts w:cs="Calibri"/>
                <w:b/>
                <w:bCs/>
                <w:color w:val="000000"/>
              </w:rPr>
            </w:pPr>
          </w:p>
        </w:tc>
        <w:tc>
          <w:tcPr>
            <w:tcW w:w="1701" w:type="dxa"/>
            <w:vMerge/>
            <w:tcBorders>
              <w:top w:val="single" w:sz="4" w:space="0" w:color="auto"/>
              <w:left w:val="single" w:sz="4" w:space="0" w:color="auto"/>
              <w:bottom w:val="single" w:sz="4" w:space="0" w:color="000000"/>
              <w:right w:val="single" w:sz="4" w:space="0" w:color="auto"/>
            </w:tcBorders>
            <w:vAlign w:val="center"/>
            <w:hideMark/>
          </w:tcPr>
          <w:p w:rsidR="005358A7" w:rsidRPr="005358A7" w:rsidRDefault="005358A7" w:rsidP="005358A7">
            <w:pPr>
              <w:jc w:val="left"/>
              <w:rPr>
                <w:rFonts w:cs="Calibri"/>
                <w:b/>
                <w:bCs/>
                <w:color w:val="000000"/>
              </w:rPr>
            </w:pPr>
          </w:p>
        </w:tc>
        <w:tc>
          <w:tcPr>
            <w:tcW w:w="1387" w:type="dxa"/>
            <w:tcBorders>
              <w:top w:val="nil"/>
              <w:left w:val="nil"/>
              <w:bottom w:val="single" w:sz="4" w:space="0" w:color="auto"/>
              <w:right w:val="single" w:sz="4" w:space="0" w:color="auto"/>
            </w:tcBorders>
            <w:shd w:val="clear" w:color="auto" w:fill="auto"/>
            <w:vAlign w:val="center"/>
            <w:hideMark/>
          </w:tcPr>
          <w:p w:rsidR="005358A7" w:rsidRPr="005358A7" w:rsidRDefault="005358A7" w:rsidP="005358A7">
            <w:pPr>
              <w:jc w:val="center"/>
              <w:rPr>
                <w:rFonts w:cs="Calibri"/>
                <w:b/>
                <w:bCs/>
                <w:color w:val="000000"/>
              </w:rPr>
            </w:pPr>
            <w:r w:rsidRPr="005358A7">
              <w:rPr>
                <w:rFonts w:cs="Calibri"/>
                <w:b/>
                <w:bCs/>
                <w:color w:val="000000"/>
                <w:lang w:val="ca-ES"/>
              </w:rPr>
              <w:t>(de 11:30 a 13:30)</w:t>
            </w:r>
          </w:p>
        </w:tc>
        <w:tc>
          <w:tcPr>
            <w:tcW w:w="1732" w:type="dxa"/>
            <w:vMerge/>
            <w:tcBorders>
              <w:top w:val="single" w:sz="4" w:space="0" w:color="auto"/>
              <w:left w:val="single" w:sz="4" w:space="0" w:color="auto"/>
              <w:bottom w:val="single" w:sz="4" w:space="0" w:color="000000"/>
              <w:right w:val="single" w:sz="4" w:space="0" w:color="auto"/>
            </w:tcBorders>
            <w:vAlign w:val="center"/>
            <w:hideMark/>
          </w:tcPr>
          <w:p w:rsidR="005358A7" w:rsidRPr="005358A7" w:rsidRDefault="005358A7" w:rsidP="005358A7">
            <w:pPr>
              <w:jc w:val="left"/>
              <w:rPr>
                <w:rFonts w:cs="Calibri"/>
                <w:b/>
                <w:bCs/>
                <w:color w:val="000000"/>
              </w:rPr>
            </w:pPr>
          </w:p>
        </w:tc>
        <w:tc>
          <w:tcPr>
            <w:tcW w:w="1187" w:type="dxa"/>
            <w:vMerge/>
            <w:tcBorders>
              <w:top w:val="single" w:sz="4" w:space="0" w:color="auto"/>
              <w:left w:val="nil"/>
              <w:bottom w:val="single" w:sz="4" w:space="0" w:color="000000"/>
              <w:right w:val="single" w:sz="4" w:space="0" w:color="auto"/>
            </w:tcBorders>
            <w:vAlign w:val="center"/>
            <w:hideMark/>
          </w:tcPr>
          <w:p w:rsidR="005358A7" w:rsidRPr="005358A7" w:rsidRDefault="005358A7" w:rsidP="005358A7">
            <w:pPr>
              <w:jc w:val="left"/>
              <w:rPr>
                <w:rFonts w:cs="Calibri"/>
                <w:b/>
                <w:bCs/>
                <w:color w:val="000000"/>
              </w:rPr>
            </w:pPr>
          </w:p>
        </w:tc>
      </w:tr>
      <w:tr w:rsidR="005358A7" w:rsidRPr="005358A7" w:rsidTr="000851FE">
        <w:trPr>
          <w:cantSplit/>
          <w:trHeight w:val="315"/>
        </w:trPr>
        <w:tc>
          <w:tcPr>
            <w:tcW w:w="2263" w:type="dxa"/>
            <w:tcBorders>
              <w:top w:val="nil"/>
              <w:left w:val="single" w:sz="4" w:space="0" w:color="auto"/>
              <w:bottom w:val="single" w:sz="4" w:space="0" w:color="auto"/>
              <w:right w:val="single" w:sz="4" w:space="0" w:color="auto"/>
            </w:tcBorders>
            <w:shd w:val="clear" w:color="auto" w:fill="auto"/>
            <w:noWrap/>
            <w:vAlign w:val="center"/>
            <w:hideMark/>
          </w:tcPr>
          <w:p w:rsidR="005358A7" w:rsidRPr="005358A7" w:rsidRDefault="005358A7" w:rsidP="005358A7">
            <w:pPr>
              <w:jc w:val="left"/>
              <w:rPr>
                <w:rFonts w:cs="Calibri"/>
                <w:color w:val="000000"/>
              </w:rPr>
            </w:pPr>
            <w:r w:rsidRPr="005358A7">
              <w:rPr>
                <w:rFonts w:cs="Calibri"/>
                <w:color w:val="000000"/>
                <w:lang w:val="ca-ES"/>
              </w:rPr>
              <w:t>Gener</w:t>
            </w:r>
          </w:p>
        </w:tc>
        <w:tc>
          <w:tcPr>
            <w:tcW w:w="1701" w:type="dxa"/>
            <w:tcBorders>
              <w:top w:val="nil"/>
              <w:left w:val="nil"/>
              <w:bottom w:val="single" w:sz="4" w:space="0" w:color="auto"/>
              <w:right w:val="single" w:sz="4" w:space="0" w:color="auto"/>
            </w:tcBorders>
            <w:shd w:val="clear" w:color="auto" w:fill="auto"/>
            <w:vAlign w:val="center"/>
            <w:hideMark/>
          </w:tcPr>
          <w:p w:rsidR="005358A7" w:rsidRPr="005358A7" w:rsidRDefault="005358A7" w:rsidP="005358A7">
            <w:pPr>
              <w:jc w:val="center"/>
              <w:rPr>
                <w:rFonts w:cs="Calibri"/>
                <w:color w:val="000000"/>
              </w:rPr>
            </w:pPr>
            <w:r w:rsidRPr="005358A7">
              <w:rPr>
                <w:rFonts w:cs="Calibri"/>
                <w:color w:val="000000"/>
              </w:rPr>
              <w:t>4</w:t>
            </w:r>
          </w:p>
        </w:tc>
        <w:tc>
          <w:tcPr>
            <w:tcW w:w="1387" w:type="dxa"/>
            <w:tcBorders>
              <w:top w:val="nil"/>
              <w:left w:val="nil"/>
              <w:bottom w:val="single" w:sz="4" w:space="0" w:color="auto"/>
              <w:right w:val="single" w:sz="4" w:space="0" w:color="auto"/>
            </w:tcBorders>
            <w:shd w:val="clear" w:color="auto" w:fill="auto"/>
            <w:vAlign w:val="center"/>
            <w:hideMark/>
          </w:tcPr>
          <w:p w:rsidR="005358A7" w:rsidRPr="005358A7" w:rsidRDefault="005358A7" w:rsidP="005358A7">
            <w:pPr>
              <w:jc w:val="center"/>
              <w:rPr>
                <w:rFonts w:cs="Calibri"/>
                <w:color w:val="000000"/>
              </w:rPr>
            </w:pPr>
            <w:r w:rsidRPr="005358A7">
              <w:rPr>
                <w:rFonts w:cs="Calibri"/>
                <w:color w:val="000000"/>
                <w:lang w:val="ca-ES"/>
              </w:rPr>
              <w:t>2</w:t>
            </w:r>
          </w:p>
        </w:tc>
        <w:tc>
          <w:tcPr>
            <w:tcW w:w="1732" w:type="dxa"/>
            <w:tcBorders>
              <w:top w:val="nil"/>
              <w:left w:val="nil"/>
              <w:bottom w:val="single" w:sz="4" w:space="0" w:color="auto"/>
              <w:right w:val="single" w:sz="4" w:space="0" w:color="auto"/>
            </w:tcBorders>
            <w:shd w:val="clear" w:color="auto" w:fill="auto"/>
            <w:noWrap/>
            <w:vAlign w:val="center"/>
            <w:hideMark/>
          </w:tcPr>
          <w:p w:rsidR="005358A7" w:rsidRPr="005358A7" w:rsidRDefault="005358A7" w:rsidP="005358A7">
            <w:pPr>
              <w:jc w:val="center"/>
              <w:rPr>
                <w:rFonts w:cs="Calibri"/>
                <w:color w:val="000000"/>
              </w:rPr>
            </w:pPr>
            <w:r w:rsidRPr="005358A7">
              <w:rPr>
                <w:rFonts w:cs="Calibri"/>
                <w:color w:val="000000"/>
              </w:rPr>
              <w:t>19</w:t>
            </w:r>
          </w:p>
        </w:tc>
        <w:tc>
          <w:tcPr>
            <w:tcW w:w="1187" w:type="dxa"/>
            <w:tcBorders>
              <w:top w:val="nil"/>
              <w:left w:val="nil"/>
              <w:bottom w:val="single" w:sz="4" w:space="0" w:color="auto"/>
              <w:right w:val="single" w:sz="4" w:space="0" w:color="auto"/>
            </w:tcBorders>
            <w:shd w:val="clear" w:color="auto" w:fill="auto"/>
            <w:vAlign w:val="center"/>
            <w:hideMark/>
          </w:tcPr>
          <w:p w:rsidR="005358A7" w:rsidRPr="005358A7" w:rsidRDefault="005358A7" w:rsidP="005358A7">
            <w:pPr>
              <w:jc w:val="center"/>
              <w:rPr>
                <w:rFonts w:cs="Calibri"/>
                <w:color w:val="000000"/>
              </w:rPr>
            </w:pPr>
            <w:r w:rsidRPr="005358A7">
              <w:rPr>
                <w:rFonts w:cs="Calibri"/>
                <w:color w:val="000000"/>
                <w:lang w:val="ca-ES"/>
              </w:rPr>
              <w:t>152</w:t>
            </w:r>
          </w:p>
        </w:tc>
      </w:tr>
      <w:tr w:rsidR="005358A7" w:rsidRPr="005358A7" w:rsidTr="000851FE">
        <w:trPr>
          <w:cantSplit/>
          <w:trHeight w:val="315"/>
        </w:trPr>
        <w:tc>
          <w:tcPr>
            <w:tcW w:w="2263" w:type="dxa"/>
            <w:tcBorders>
              <w:top w:val="nil"/>
              <w:left w:val="single" w:sz="4" w:space="0" w:color="auto"/>
              <w:bottom w:val="single" w:sz="4" w:space="0" w:color="auto"/>
              <w:right w:val="single" w:sz="4" w:space="0" w:color="auto"/>
            </w:tcBorders>
            <w:shd w:val="clear" w:color="auto" w:fill="auto"/>
            <w:noWrap/>
            <w:vAlign w:val="center"/>
            <w:hideMark/>
          </w:tcPr>
          <w:p w:rsidR="005358A7" w:rsidRPr="005358A7" w:rsidRDefault="005358A7" w:rsidP="005358A7">
            <w:pPr>
              <w:jc w:val="left"/>
              <w:rPr>
                <w:rFonts w:cs="Calibri"/>
                <w:color w:val="000000"/>
              </w:rPr>
            </w:pPr>
            <w:r w:rsidRPr="005358A7">
              <w:rPr>
                <w:rFonts w:cs="Calibri"/>
                <w:color w:val="000000"/>
                <w:lang w:val="ca-ES"/>
              </w:rPr>
              <w:t>Febrer</w:t>
            </w:r>
          </w:p>
        </w:tc>
        <w:tc>
          <w:tcPr>
            <w:tcW w:w="1701" w:type="dxa"/>
            <w:tcBorders>
              <w:top w:val="nil"/>
              <w:left w:val="nil"/>
              <w:bottom w:val="single" w:sz="4" w:space="0" w:color="auto"/>
              <w:right w:val="single" w:sz="4" w:space="0" w:color="auto"/>
            </w:tcBorders>
            <w:shd w:val="clear" w:color="auto" w:fill="auto"/>
            <w:vAlign w:val="center"/>
            <w:hideMark/>
          </w:tcPr>
          <w:p w:rsidR="005358A7" w:rsidRPr="005358A7" w:rsidRDefault="005358A7" w:rsidP="005358A7">
            <w:pPr>
              <w:jc w:val="center"/>
              <w:rPr>
                <w:rFonts w:cs="Calibri"/>
                <w:color w:val="000000"/>
              </w:rPr>
            </w:pPr>
            <w:r w:rsidRPr="005358A7">
              <w:rPr>
                <w:rFonts w:cs="Calibri"/>
                <w:color w:val="000000"/>
              </w:rPr>
              <w:t>4</w:t>
            </w:r>
          </w:p>
        </w:tc>
        <w:tc>
          <w:tcPr>
            <w:tcW w:w="1387" w:type="dxa"/>
            <w:tcBorders>
              <w:top w:val="nil"/>
              <w:left w:val="nil"/>
              <w:bottom w:val="single" w:sz="4" w:space="0" w:color="auto"/>
              <w:right w:val="single" w:sz="4" w:space="0" w:color="auto"/>
            </w:tcBorders>
            <w:shd w:val="clear" w:color="auto" w:fill="auto"/>
            <w:vAlign w:val="center"/>
            <w:hideMark/>
          </w:tcPr>
          <w:p w:rsidR="005358A7" w:rsidRPr="005358A7" w:rsidRDefault="005358A7" w:rsidP="005358A7">
            <w:pPr>
              <w:jc w:val="center"/>
              <w:rPr>
                <w:rFonts w:cs="Calibri"/>
                <w:color w:val="000000"/>
              </w:rPr>
            </w:pPr>
            <w:r w:rsidRPr="005358A7">
              <w:rPr>
                <w:rFonts w:cs="Calibri"/>
                <w:color w:val="000000"/>
                <w:lang w:val="ca-ES"/>
              </w:rPr>
              <w:t>2</w:t>
            </w:r>
          </w:p>
        </w:tc>
        <w:tc>
          <w:tcPr>
            <w:tcW w:w="1732" w:type="dxa"/>
            <w:tcBorders>
              <w:top w:val="nil"/>
              <w:left w:val="nil"/>
              <w:bottom w:val="single" w:sz="4" w:space="0" w:color="auto"/>
              <w:right w:val="single" w:sz="4" w:space="0" w:color="auto"/>
            </w:tcBorders>
            <w:shd w:val="clear" w:color="auto" w:fill="auto"/>
            <w:noWrap/>
            <w:vAlign w:val="center"/>
            <w:hideMark/>
          </w:tcPr>
          <w:p w:rsidR="005358A7" w:rsidRPr="005358A7" w:rsidRDefault="005358A7" w:rsidP="005358A7">
            <w:pPr>
              <w:jc w:val="center"/>
              <w:rPr>
                <w:rFonts w:cs="Calibri"/>
                <w:color w:val="000000"/>
              </w:rPr>
            </w:pPr>
            <w:r w:rsidRPr="005358A7">
              <w:rPr>
                <w:rFonts w:cs="Calibri"/>
                <w:color w:val="000000"/>
              </w:rPr>
              <w:t>21</w:t>
            </w:r>
          </w:p>
        </w:tc>
        <w:tc>
          <w:tcPr>
            <w:tcW w:w="1187" w:type="dxa"/>
            <w:tcBorders>
              <w:top w:val="nil"/>
              <w:left w:val="nil"/>
              <w:bottom w:val="single" w:sz="4" w:space="0" w:color="auto"/>
              <w:right w:val="single" w:sz="4" w:space="0" w:color="auto"/>
            </w:tcBorders>
            <w:shd w:val="clear" w:color="auto" w:fill="auto"/>
            <w:vAlign w:val="center"/>
            <w:hideMark/>
          </w:tcPr>
          <w:p w:rsidR="005358A7" w:rsidRPr="005358A7" w:rsidRDefault="005358A7" w:rsidP="005358A7">
            <w:pPr>
              <w:jc w:val="center"/>
              <w:rPr>
                <w:rFonts w:cs="Calibri"/>
                <w:color w:val="000000"/>
              </w:rPr>
            </w:pPr>
            <w:r w:rsidRPr="005358A7">
              <w:rPr>
                <w:rFonts w:cs="Calibri"/>
                <w:color w:val="000000"/>
                <w:lang w:val="ca-ES"/>
              </w:rPr>
              <w:t>168</w:t>
            </w:r>
          </w:p>
        </w:tc>
      </w:tr>
      <w:tr w:rsidR="005358A7" w:rsidRPr="005358A7" w:rsidTr="000851FE">
        <w:trPr>
          <w:cantSplit/>
          <w:trHeight w:val="315"/>
        </w:trPr>
        <w:tc>
          <w:tcPr>
            <w:tcW w:w="2263" w:type="dxa"/>
            <w:tcBorders>
              <w:top w:val="nil"/>
              <w:left w:val="single" w:sz="4" w:space="0" w:color="auto"/>
              <w:bottom w:val="single" w:sz="4" w:space="0" w:color="auto"/>
              <w:right w:val="single" w:sz="4" w:space="0" w:color="auto"/>
            </w:tcBorders>
            <w:shd w:val="clear" w:color="auto" w:fill="auto"/>
            <w:noWrap/>
            <w:vAlign w:val="center"/>
            <w:hideMark/>
          </w:tcPr>
          <w:p w:rsidR="005358A7" w:rsidRPr="005358A7" w:rsidRDefault="005358A7" w:rsidP="005358A7">
            <w:pPr>
              <w:jc w:val="left"/>
              <w:rPr>
                <w:rFonts w:cs="Calibri"/>
                <w:color w:val="000000"/>
              </w:rPr>
            </w:pPr>
            <w:r w:rsidRPr="005358A7">
              <w:rPr>
                <w:rFonts w:cs="Calibri"/>
                <w:color w:val="000000"/>
                <w:lang w:val="ca-ES"/>
              </w:rPr>
              <w:t>Març</w:t>
            </w:r>
          </w:p>
        </w:tc>
        <w:tc>
          <w:tcPr>
            <w:tcW w:w="1701" w:type="dxa"/>
            <w:tcBorders>
              <w:top w:val="nil"/>
              <w:left w:val="nil"/>
              <w:bottom w:val="single" w:sz="4" w:space="0" w:color="auto"/>
              <w:right w:val="single" w:sz="4" w:space="0" w:color="auto"/>
            </w:tcBorders>
            <w:shd w:val="clear" w:color="auto" w:fill="auto"/>
            <w:vAlign w:val="center"/>
            <w:hideMark/>
          </w:tcPr>
          <w:p w:rsidR="005358A7" w:rsidRPr="005358A7" w:rsidRDefault="005358A7" w:rsidP="005358A7">
            <w:pPr>
              <w:jc w:val="center"/>
              <w:rPr>
                <w:rFonts w:cs="Calibri"/>
                <w:color w:val="000000"/>
              </w:rPr>
            </w:pPr>
            <w:r w:rsidRPr="005358A7">
              <w:rPr>
                <w:rFonts w:cs="Calibri"/>
                <w:color w:val="000000"/>
              </w:rPr>
              <w:t>4</w:t>
            </w:r>
          </w:p>
        </w:tc>
        <w:tc>
          <w:tcPr>
            <w:tcW w:w="1387" w:type="dxa"/>
            <w:tcBorders>
              <w:top w:val="nil"/>
              <w:left w:val="nil"/>
              <w:bottom w:val="single" w:sz="4" w:space="0" w:color="auto"/>
              <w:right w:val="single" w:sz="4" w:space="0" w:color="auto"/>
            </w:tcBorders>
            <w:shd w:val="clear" w:color="auto" w:fill="auto"/>
            <w:vAlign w:val="center"/>
            <w:hideMark/>
          </w:tcPr>
          <w:p w:rsidR="005358A7" w:rsidRPr="005358A7" w:rsidRDefault="005358A7" w:rsidP="005358A7">
            <w:pPr>
              <w:jc w:val="center"/>
              <w:rPr>
                <w:rFonts w:cs="Calibri"/>
                <w:color w:val="000000"/>
              </w:rPr>
            </w:pPr>
            <w:r w:rsidRPr="005358A7">
              <w:rPr>
                <w:rFonts w:cs="Calibri"/>
                <w:color w:val="000000"/>
                <w:lang w:val="ca-ES"/>
              </w:rPr>
              <w:t>2</w:t>
            </w:r>
          </w:p>
        </w:tc>
        <w:tc>
          <w:tcPr>
            <w:tcW w:w="1732" w:type="dxa"/>
            <w:tcBorders>
              <w:top w:val="nil"/>
              <w:left w:val="nil"/>
              <w:bottom w:val="single" w:sz="4" w:space="0" w:color="auto"/>
              <w:right w:val="single" w:sz="4" w:space="0" w:color="auto"/>
            </w:tcBorders>
            <w:shd w:val="clear" w:color="auto" w:fill="auto"/>
            <w:noWrap/>
            <w:vAlign w:val="center"/>
            <w:hideMark/>
          </w:tcPr>
          <w:p w:rsidR="005358A7" w:rsidRPr="005358A7" w:rsidRDefault="005358A7" w:rsidP="005358A7">
            <w:pPr>
              <w:jc w:val="center"/>
              <w:rPr>
                <w:rFonts w:cs="Calibri"/>
                <w:color w:val="000000"/>
              </w:rPr>
            </w:pPr>
            <w:r w:rsidRPr="005358A7">
              <w:rPr>
                <w:rFonts w:cs="Calibri"/>
                <w:color w:val="000000"/>
              </w:rPr>
              <w:t>16</w:t>
            </w:r>
          </w:p>
        </w:tc>
        <w:tc>
          <w:tcPr>
            <w:tcW w:w="1187" w:type="dxa"/>
            <w:tcBorders>
              <w:top w:val="nil"/>
              <w:left w:val="nil"/>
              <w:bottom w:val="single" w:sz="4" w:space="0" w:color="auto"/>
              <w:right w:val="single" w:sz="4" w:space="0" w:color="auto"/>
            </w:tcBorders>
            <w:shd w:val="clear" w:color="auto" w:fill="auto"/>
            <w:vAlign w:val="center"/>
            <w:hideMark/>
          </w:tcPr>
          <w:p w:rsidR="005358A7" w:rsidRPr="005358A7" w:rsidRDefault="005358A7" w:rsidP="005358A7">
            <w:pPr>
              <w:jc w:val="center"/>
              <w:rPr>
                <w:rFonts w:cs="Calibri"/>
                <w:color w:val="000000"/>
              </w:rPr>
            </w:pPr>
            <w:r w:rsidRPr="005358A7">
              <w:rPr>
                <w:rFonts w:cs="Calibri"/>
                <w:color w:val="000000"/>
                <w:lang w:val="ca-ES"/>
              </w:rPr>
              <w:t>128</w:t>
            </w:r>
          </w:p>
        </w:tc>
      </w:tr>
      <w:tr w:rsidR="005358A7" w:rsidRPr="005358A7" w:rsidTr="000851FE">
        <w:trPr>
          <w:cantSplit/>
          <w:trHeight w:val="315"/>
        </w:trPr>
        <w:tc>
          <w:tcPr>
            <w:tcW w:w="2263" w:type="dxa"/>
            <w:tcBorders>
              <w:top w:val="nil"/>
              <w:left w:val="single" w:sz="4" w:space="0" w:color="auto"/>
              <w:bottom w:val="single" w:sz="4" w:space="0" w:color="auto"/>
              <w:right w:val="single" w:sz="4" w:space="0" w:color="auto"/>
            </w:tcBorders>
            <w:shd w:val="clear" w:color="auto" w:fill="auto"/>
            <w:noWrap/>
            <w:vAlign w:val="center"/>
            <w:hideMark/>
          </w:tcPr>
          <w:p w:rsidR="005358A7" w:rsidRPr="005358A7" w:rsidRDefault="005358A7" w:rsidP="005358A7">
            <w:pPr>
              <w:jc w:val="left"/>
              <w:rPr>
                <w:rFonts w:cs="Calibri"/>
                <w:color w:val="000000"/>
              </w:rPr>
            </w:pPr>
            <w:r w:rsidRPr="005358A7">
              <w:rPr>
                <w:rFonts w:cs="Calibri"/>
                <w:color w:val="000000"/>
                <w:lang w:val="ca-ES"/>
              </w:rPr>
              <w:t>Abril</w:t>
            </w:r>
          </w:p>
        </w:tc>
        <w:tc>
          <w:tcPr>
            <w:tcW w:w="1701" w:type="dxa"/>
            <w:tcBorders>
              <w:top w:val="nil"/>
              <w:left w:val="nil"/>
              <w:bottom w:val="single" w:sz="4" w:space="0" w:color="auto"/>
              <w:right w:val="single" w:sz="4" w:space="0" w:color="auto"/>
            </w:tcBorders>
            <w:shd w:val="clear" w:color="auto" w:fill="auto"/>
            <w:vAlign w:val="center"/>
            <w:hideMark/>
          </w:tcPr>
          <w:p w:rsidR="005358A7" w:rsidRPr="005358A7" w:rsidRDefault="005358A7" w:rsidP="005358A7">
            <w:pPr>
              <w:jc w:val="center"/>
              <w:rPr>
                <w:rFonts w:cs="Calibri"/>
                <w:color w:val="000000"/>
              </w:rPr>
            </w:pPr>
            <w:r w:rsidRPr="005358A7">
              <w:rPr>
                <w:rFonts w:cs="Calibri"/>
                <w:color w:val="000000"/>
              </w:rPr>
              <w:t>4</w:t>
            </w:r>
          </w:p>
        </w:tc>
        <w:tc>
          <w:tcPr>
            <w:tcW w:w="1387" w:type="dxa"/>
            <w:tcBorders>
              <w:top w:val="nil"/>
              <w:left w:val="nil"/>
              <w:bottom w:val="single" w:sz="4" w:space="0" w:color="auto"/>
              <w:right w:val="single" w:sz="4" w:space="0" w:color="auto"/>
            </w:tcBorders>
            <w:shd w:val="clear" w:color="auto" w:fill="auto"/>
            <w:vAlign w:val="center"/>
            <w:hideMark/>
          </w:tcPr>
          <w:p w:rsidR="005358A7" w:rsidRPr="005358A7" w:rsidRDefault="005358A7" w:rsidP="005358A7">
            <w:pPr>
              <w:jc w:val="center"/>
              <w:rPr>
                <w:rFonts w:cs="Calibri"/>
                <w:color w:val="000000"/>
              </w:rPr>
            </w:pPr>
            <w:r w:rsidRPr="005358A7">
              <w:rPr>
                <w:rFonts w:cs="Calibri"/>
                <w:color w:val="000000"/>
                <w:lang w:val="ca-ES"/>
              </w:rPr>
              <w:t>2</w:t>
            </w:r>
          </w:p>
        </w:tc>
        <w:tc>
          <w:tcPr>
            <w:tcW w:w="1732" w:type="dxa"/>
            <w:tcBorders>
              <w:top w:val="nil"/>
              <w:left w:val="nil"/>
              <w:bottom w:val="single" w:sz="4" w:space="0" w:color="auto"/>
              <w:right w:val="single" w:sz="4" w:space="0" w:color="auto"/>
            </w:tcBorders>
            <w:shd w:val="clear" w:color="auto" w:fill="auto"/>
            <w:noWrap/>
            <w:vAlign w:val="center"/>
            <w:hideMark/>
          </w:tcPr>
          <w:p w:rsidR="005358A7" w:rsidRPr="005358A7" w:rsidRDefault="005358A7" w:rsidP="005358A7">
            <w:pPr>
              <w:jc w:val="center"/>
              <w:rPr>
                <w:rFonts w:cs="Calibri"/>
                <w:color w:val="000000"/>
              </w:rPr>
            </w:pPr>
            <w:r w:rsidRPr="005358A7">
              <w:rPr>
                <w:rFonts w:cs="Calibri"/>
                <w:color w:val="000000"/>
              </w:rPr>
              <w:t>21</w:t>
            </w:r>
          </w:p>
        </w:tc>
        <w:tc>
          <w:tcPr>
            <w:tcW w:w="1187" w:type="dxa"/>
            <w:tcBorders>
              <w:top w:val="nil"/>
              <w:left w:val="nil"/>
              <w:bottom w:val="single" w:sz="4" w:space="0" w:color="auto"/>
              <w:right w:val="single" w:sz="4" w:space="0" w:color="auto"/>
            </w:tcBorders>
            <w:shd w:val="clear" w:color="auto" w:fill="auto"/>
            <w:vAlign w:val="center"/>
            <w:hideMark/>
          </w:tcPr>
          <w:p w:rsidR="005358A7" w:rsidRPr="005358A7" w:rsidRDefault="005358A7" w:rsidP="005358A7">
            <w:pPr>
              <w:jc w:val="center"/>
              <w:rPr>
                <w:rFonts w:cs="Calibri"/>
                <w:color w:val="000000"/>
              </w:rPr>
            </w:pPr>
            <w:r w:rsidRPr="005358A7">
              <w:rPr>
                <w:rFonts w:cs="Calibri"/>
                <w:color w:val="000000"/>
                <w:lang w:val="ca-ES"/>
              </w:rPr>
              <w:t>168</w:t>
            </w:r>
          </w:p>
        </w:tc>
      </w:tr>
      <w:tr w:rsidR="005358A7" w:rsidRPr="005358A7" w:rsidTr="000851FE">
        <w:trPr>
          <w:cantSplit/>
          <w:trHeight w:val="315"/>
        </w:trPr>
        <w:tc>
          <w:tcPr>
            <w:tcW w:w="2263" w:type="dxa"/>
            <w:tcBorders>
              <w:top w:val="nil"/>
              <w:left w:val="single" w:sz="4" w:space="0" w:color="auto"/>
              <w:bottom w:val="single" w:sz="4" w:space="0" w:color="auto"/>
              <w:right w:val="single" w:sz="4" w:space="0" w:color="auto"/>
            </w:tcBorders>
            <w:shd w:val="clear" w:color="auto" w:fill="auto"/>
            <w:noWrap/>
            <w:vAlign w:val="center"/>
            <w:hideMark/>
          </w:tcPr>
          <w:p w:rsidR="005358A7" w:rsidRPr="005358A7" w:rsidRDefault="005358A7" w:rsidP="005358A7">
            <w:pPr>
              <w:jc w:val="left"/>
              <w:rPr>
                <w:rFonts w:cs="Calibri"/>
                <w:color w:val="000000"/>
              </w:rPr>
            </w:pPr>
            <w:r w:rsidRPr="005358A7">
              <w:rPr>
                <w:rFonts w:cs="Calibri"/>
                <w:color w:val="000000"/>
                <w:lang w:val="ca-ES"/>
              </w:rPr>
              <w:t>Maig</w:t>
            </w:r>
          </w:p>
        </w:tc>
        <w:tc>
          <w:tcPr>
            <w:tcW w:w="1701" w:type="dxa"/>
            <w:tcBorders>
              <w:top w:val="nil"/>
              <w:left w:val="nil"/>
              <w:bottom w:val="single" w:sz="4" w:space="0" w:color="auto"/>
              <w:right w:val="single" w:sz="4" w:space="0" w:color="auto"/>
            </w:tcBorders>
            <w:shd w:val="clear" w:color="auto" w:fill="auto"/>
            <w:vAlign w:val="center"/>
            <w:hideMark/>
          </w:tcPr>
          <w:p w:rsidR="005358A7" w:rsidRPr="005358A7" w:rsidRDefault="005358A7" w:rsidP="005358A7">
            <w:pPr>
              <w:jc w:val="center"/>
              <w:rPr>
                <w:rFonts w:cs="Calibri"/>
                <w:color w:val="000000"/>
              </w:rPr>
            </w:pPr>
            <w:r w:rsidRPr="005358A7">
              <w:rPr>
                <w:rFonts w:cs="Calibri"/>
                <w:color w:val="000000"/>
                <w:lang w:val="ca-ES"/>
              </w:rPr>
              <w:t>4</w:t>
            </w:r>
          </w:p>
        </w:tc>
        <w:tc>
          <w:tcPr>
            <w:tcW w:w="1387" w:type="dxa"/>
            <w:tcBorders>
              <w:top w:val="nil"/>
              <w:left w:val="nil"/>
              <w:bottom w:val="single" w:sz="4" w:space="0" w:color="auto"/>
              <w:right w:val="single" w:sz="4" w:space="0" w:color="auto"/>
            </w:tcBorders>
            <w:shd w:val="clear" w:color="auto" w:fill="auto"/>
            <w:vAlign w:val="center"/>
            <w:hideMark/>
          </w:tcPr>
          <w:p w:rsidR="005358A7" w:rsidRPr="005358A7" w:rsidRDefault="005358A7" w:rsidP="005358A7">
            <w:pPr>
              <w:jc w:val="center"/>
              <w:rPr>
                <w:rFonts w:cs="Calibri"/>
                <w:color w:val="000000"/>
              </w:rPr>
            </w:pPr>
            <w:r w:rsidRPr="005358A7">
              <w:rPr>
                <w:rFonts w:cs="Calibri"/>
                <w:color w:val="000000"/>
                <w:lang w:val="ca-ES"/>
              </w:rPr>
              <w:t>2</w:t>
            </w:r>
          </w:p>
        </w:tc>
        <w:tc>
          <w:tcPr>
            <w:tcW w:w="1732" w:type="dxa"/>
            <w:tcBorders>
              <w:top w:val="nil"/>
              <w:left w:val="nil"/>
              <w:bottom w:val="single" w:sz="4" w:space="0" w:color="auto"/>
              <w:right w:val="single" w:sz="4" w:space="0" w:color="auto"/>
            </w:tcBorders>
            <w:shd w:val="clear" w:color="auto" w:fill="auto"/>
            <w:noWrap/>
            <w:vAlign w:val="center"/>
            <w:hideMark/>
          </w:tcPr>
          <w:p w:rsidR="005358A7" w:rsidRPr="005358A7" w:rsidRDefault="005358A7" w:rsidP="005358A7">
            <w:pPr>
              <w:jc w:val="center"/>
              <w:rPr>
                <w:rFonts w:cs="Calibri"/>
                <w:color w:val="000000"/>
              </w:rPr>
            </w:pPr>
            <w:r w:rsidRPr="005358A7">
              <w:rPr>
                <w:rFonts w:cs="Calibri"/>
                <w:color w:val="000000"/>
              </w:rPr>
              <w:t>22</w:t>
            </w:r>
          </w:p>
        </w:tc>
        <w:tc>
          <w:tcPr>
            <w:tcW w:w="1187" w:type="dxa"/>
            <w:tcBorders>
              <w:top w:val="nil"/>
              <w:left w:val="nil"/>
              <w:bottom w:val="single" w:sz="4" w:space="0" w:color="auto"/>
              <w:right w:val="single" w:sz="4" w:space="0" w:color="auto"/>
            </w:tcBorders>
            <w:shd w:val="clear" w:color="auto" w:fill="auto"/>
            <w:vAlign w:val="center"/>
            <w:hideMark/>
          </w:tcPr>
          <w:p w:rsidR="005358A7" w:rsidRPr="005358A7" w:rsidRDefault="005358A7" w:rsidP="005358A7">
            <w:pPr>
              <w:jc w:val="center"/>
              <w:rPr>
                <w:rFonts w:cs="Calibri"/>
                <w:color w:val="000000"/>
              </w:rPr>
            </w:pPr>
            <w:r w:rsidRPr="005358A7">
              <w:rPr>
                <w:rFonts w:cs="Calibri"/>
                <w:color w:val="000000"/>
                <w:lang w:val="ca-ES"/>
              </w:rPr>
              <w:t>176</w:t>
            </w:r>
          </w:p>
        </w:tc>
      </w:tr>
      <w:tr w:rsidR="005358A7" w:rsidRPr="005358A7" w:rsidTr="000851FE">
        <w:trPr>
          <w:cantSplit/>
          <w:trHeight w:val="315"/>
        </w:trPr>
        <w:tc>
          <w:tcPr>
            <w:tcW w:w="2263" w:type="dxa"/>
            <w:tcBorders>
              <w:top w:val="nil"/>
              <w:left w:val="single" w:sz="4" w:space="0" w:color="auto"/>
              <w:bottom w:val="single" w:sz="4" w:space="0" w:color="auto"/>
              <w:right w:val="single" w:sz="4" w:space="0" w:color="auto"/>
            </w:tcBorders>
            <w:shd w:val="clear" w:color="auto" w:fill="auto"/>
            <w:noWrap/>
            <w:vAlign w:val="center"/>
            <w:hideMark/>
          </w:tcPr>
          <w:p w:rsidR="005358A7" w:rsidRPr="005358A7" w:rsidRDefault="005358A7" w:rsidP="005358A7">
            <w:pPr>
              <w:jc w:val="left"/>
              <w:rPr>
                <w:rFonts w:cs="Calibri"/>
                <w:color w:val="000000"/>
              </w:rPr>
            </w:pPr>
            <w:r w:rsidRPr="005358A7">
              <w:rPr>
                <w:rFonts w:cs="Calibri"/>
                <w:color w:val="000000"/>
                <w:lang w:val="ca-ES"/>
              </w:rPr>
              <w:t>Juny</w:t>
            </w:r>
          </w:p>
        </w:tc>
        <w:tc>
          <w:tcPr>
            <w:tcW w:w="1701" w:type="dxa"/>
            <w:tcBorders>
              <w:top w:val="nil"/>
              <w:left w:val="nil"/>
              <w:bottom w:val="single" w:sz="4" w:space="0" w:color="auto"/>
              <w:right w:val="single" w:sz="4" w:space="0" w:color="auto"/>
            </w:tcBorders>
            <w:shd w:val="clear" w:color="auto" w:fill="auto"/>
            <w:vAlign w:val="center"/>
            <w:hideMark/>
          </w:tcPr>
          <w:p w:rsidR="005358A7" w:rsidRPr="005358A7" w:rsidRDefault="005358A7" w:rsidP="005358A7">
            <w:pPr>
              <w:jc w:val="center"/>
              <w:rPr>
                <w:rFonts w:cs="Calibri"/>
                <w:color w:val="000000"/>
              </w:rPr>
            </w:pPr>
            <w:r w:rsidRPr="005358A7">
              <w:rPr>
                <w:rFonts w:cs="Calibri"/>
                <w:color w:val="000000"/>
                <w:lang w:val="ca-ES"/>
              </w:rPr>
              <w:t>4</w:t>
            </w:r>
          </w:p>
        </w:tc>
        <w:tc>
          <w:tcPr>
            <w:tcW w:w="1387" w:type="dxa"/>
            <w:tcBorders>
              <w:top w:val="nil"/>
              <w:left w:val="nil"/>
              <w:bottom w:val="single" w:sz="4" w:space="0" w:color="auto"/>
              <w:right w:val="single" w:sz="4" w:space="0" w:color="auto"/>
            </w:tcBorders>
            <w:shd w:val="clear" w:color="auto" w:fill="auto"/>
            <w:vAlign w:val="center"/>
            <w:hideMark/>
          </w:tcPr>
          <w:p w:rsidR="005358A7" w:rsidRPr="005358A7" w:rsidRDefault="005358A7" w:rsidP="005358A7">
            <w:pPr>
              <w:jc w:val="center"/>
              <w:rPr>
                <w:rFonts w:cs="Calibri"/>
                <w:color w:val="000000"/>
              </w:rPr>
            </w:pPr>
            <w:r w:rsidRPr="005358A7">
              <w:rPr>
                <w:rFonts w:cs="Calibri"/>
                <w:color w:val="000000"/>
                <w:lang w:val="ca-ES"/>
              </w:rPr>
              <w:t>2</w:t>
            </w:r>
          </w:p>
        </w:tc>
        <w:tc>
          <w:tcPr>
            <w:tcW w:w="1732" w:type="dxa"/>
            <w:tcBorders>
              <w:top w:val="nil"/>
              <w:left w:val="nil"/>
              <w:bottom w:val="single" w:sz="4" w:space="0" w:color="auto"/>
              <w:right w:val="single" w:sz="4" w:space="0" w:color="auto"/>
            </w:tcBorders>
            <w:shd w:val="clear" w:color="auto" w:fill="auto"/>
            <w:noWrap/>
            <w:vAlign w:val="center"/>
            <w:hideMark/>
          </w:tcPr>
          <w:p w:rsidR="005358A7" w:rsidRPr="005358A7" w:rsidRDefault="005358A7" w:rsidP="005358A7">
            <w:pPr>
              <w:jc w:val="center"/>
              <w:rPr>
                <w:rFonts w:cs="Calibri"/>
                <w:color w:val="000000"/>
              </w:rPr>
            </w:pPr>
            <w:r w:rsidRPr="005358A7">
              <w:rPr>
                <w:rFonts w:cs="Calibri"/>
                <w:color w:val="000000"/>
              </w:rPr>
              <w:t>19</w:t>
            </w:r>
          </w:p>
        </w:tc>
        <w:tc>
          <w:tcPr>
            <w:tcW w:w="1187" w:type="dxa"/>
            <w:tcBorders>
              <w:top w:val="nil"/>
              <w:left w:val="nil"/>
              <w:bottom w:val="single" w:sz="4" w:space="0" w:color="auto"/>
              <w:right w:val="single" w:sz="4" w:space="0" w:color="auto"/>
            </w:tcBorders>
            <w:shd w:val="clear" w:color="auto" w:fill="auto"/>
            <w:vAlign w:val="center"/>
            <w:hideMark/>
          </w:tcPr>
          <w:p w:rsidR="005358A7" w:rsidRPr="005358A7" w:rsidRDefault="005358A7" w:rsidP="005358A7">
            <w:pPr>
              <w:jc w:val="center"/>
              <w:rPr>
                <w:rFonts w:cs="Calibri"/>
                <w:color w:val="000000"/>
              </w:rPr>
            </w:pPr>
            <w:r w:rsidRPr="005358A7">
              <w:rPr>
                <w:rFonts w:cs="Calibri"/>
                <w:color w:val="000000"/>
                <w:lang w:val="ca-ES"/>
              </w:rPr>
              <w:t>152</w:t>
            </w:r>
          </w:p>
        </w:tc>
      </w:tr>
      <w:tr w:rsidR="005358A7" w:rsidRPr="005358A7" w:rsidTr="000851FE">
        <w:trPr>
          <w:cantSplit/>
          <w:trHeight w:val="315"/>
        </w:trPr>
        <w:tc>
          <w:tcPr>
            <w:tcW w:w="2263" w:type="dxa"/>
            <w:tcBorders>
              <w:top w:val="nil"/>
              <w:left w:val="single" w:sz="4" w:space="0" w:color="auto"/>
              <w:bottom w:val="single" w:sz="4" w:space="0" w:color="auto"/>
              <w:right w:val="single" w:sz="4" w:space="0" w:color="auto"/>
            </w:tcBorders>
            <w:shd w:val="clear" w:color="auto" w:fill="auto"/>
            <w:noWrap/>
            <w:vAlign w:val="center"/>
            <w:hideMark/>
          </w:tcPr>
          <w:p w:rsidR="005358A7" w:rsidRPr="005358A7" w:rsidRDefault="005358A7" w:rsidP="005358A7">
            <w:pPr>
              <w:jc w:val="left"/>
              <w:rPr>
                <w:rFonts w:cs="Calibri"/>
                <w:color w:val="000000"/>
              </w:rPr>
            </w:pPr>
            <w:r w:rsidRPr="005358A7">
              <w:rPr>
                <w:rFonts w:cs="Calibri"/>
                <w:color w:val="000000"/>
                <w:lang w:val="ca-ES"/>
              </w:rPr>
              <w:lastRenderedPageBreak/>
              <w:t>Juliol</w:t>
            </w:r>
          </w:p>
        </w:tc>
        <w:tc>
          <w:tcPr>
            <w:tcW w:w="1701" w:type="dxa"/>
            <w:tcBorders>
              <w:top w:val="nil"/>
              <w:left w:val="nil"/>
              <w:bottom w:val="single" w:sz="4" w:space="0" w:color="auto"/>
              <w:right w:val="single" w:sz="4" w:space="0" w:color="auto"/>
            </w:tcBorders>
            <w:shd w:val="clear" w:color="auto" w:fill="auto"/>
            <w:vAlign w:val="center"/>
            <w:hideMark/>
          </w:tcPr>
          <w:p w:rsidR="005358A7" w:rsidRPr="005358A7" w:rsidRDefault="005358A7" w:rsidP="005358A7">
            <w:pPr>
              <w:jc w:val="center"/>
              <w:rPr>
                <w:rFonts w:cs="Calibri"/>
                <w:color w:val="000000"/>
              </w:rPr>
            </w:pPr>
            <w:r w:rsidRPr="005358A7">
              <w:rPr>
                <w:rFonts w:cs="Calibri"/>
                <w:color w:val="000000"/>
                <w:lang w:val="ca-ES"/>
              </w:rPr>
              <w:t>4</w:t>
            </w:r>
          </w:p>
        </w:tc>
        <w:tc>
          <w:tcPr>
            <w:tcW w:w="1387" w:type="dxa"/>
            <w:tcBorders>
              <w:top w:val="nil"/>
              <w:left w:val="nil"/>
              <w:bottom w:val="single" w:sz="4" w:space="0" w:color="auto"/>
              <w:right w:val="single" w:sz="4" w:space="0" w:color="auto"/>
            </w:tcBorders>
            <w:shd w:val="clear" w:color="auto" w:fill="auto"/>
            <w:vAlign w:val="center"/>
            <w:hideMark/>
          </w:tcPr>
          <w:p w:rsidR="005358A7" w:rsidRPr="005358A7" w:rsidRDefault="005358A7" w:rsidP="005358A7">
            <w:pPr>
              <w:jc w:val="center"/>
              <w:rPr>
                <w:rFonts w:cs="Calibri"/>
                <w:color w:val="000000"/>
              </w:rPr>
            </w:pPr>
            <w:r w:rsidRPr="005358A7">
              <w:rPr>
                <w:rFonts w:cs="Calibri"/>
                <w:color w:val="000000"/>
                <w:lang w:val="ca-ES"/>
              </w:rPr>
              <w:t>2</w:t>
            </w:r>
          </w:p>
        </w:tc>
        <w:tc>
          <w:tcPr>
            <w:tcW w:w="1732" w:type="dxa"/>
            <w:tcBorders>
              <w:top w:val="nil"/>
              <w:left w:val="nil"/>
              <w:bottom w:val="single" w:sz="4" w:space="0" w:color="auto"/>
              <w:right w:val="single" w:sz="4" w:space="0" w:color="auto"/>
            </w:tcBorders>
            <w:shd w:val="clear" w:color="auto" w:fill="auto"/>
            <w:noWrap/>
            <w:vAlign w:val="center"/>
            <w:hideMark/>
          </w:tcPr>
          <w:p w:rsidR="005358A7" w:rsidRPr="005358A7" w:rsidRDefault="005358A7" w:rsidP="005358A7">
            <w:pPr>
              <w:jc w:val="center"/>
              <w:rPr>
                <w:rFonts w:cs="Calibri"/>
                <w:color w:val="000000"/>
              </w:rPr>
            </w:pPr>
            <w:r w:rsidRPr="005358A7">
              <w:rPr>
                <w:rFonts w:cs="Calibri"/>
                <w:color w:val="000000"/>
              </w:rPr>
              <w:t>10</w:t>
            </w:r>
          </w:p>
        </w:tc>
        <w:tc>
          <w:tcPr>
            <w:tcW w:w="1187" w:type="dxa"/>
            <w:tcBorders>
              <w:top w:val="nil"/>
              <w:left w:val="nil"/>
              <w:bottom w:val="single" w:sz="4" w:space="0" w:color="auto"/>
              <w:right w:val="single" w:sz="4" w:space="0" w:color="auto"/>
            </w:tcBorders>
            <w:shd w:val="clear" w:color="auto" w:fill="auto"/>
            <w:vAlign w:val="center"/>
            <w:hideMark/>
          </w:tcPr>
          <w:p w:rsidR="005358A7" w:rsidRPr="005358A7" w:rsidRDefault="005358A7" w:rsidP="005358A7">
            <w:pPr>
              <w:jc w:val="center"/>
              <w:rPr>
                <w:rFonts w:cs="Calibri"/>
                <w:color w:val="000000"/>
              </w:rPr>
            </w:pPr>
            <w:r w:rsidRPr="005358A7">
              <w:rPr>
                <w:rFonts w:cs="Calibri"/>
                <w:color w:val="000000"/>
                <w:lang w:val="ca-ES"/>
              </w:rPr>
              <w:t>80</w:t>
            </w:r>
          </w:p>
        </w:tc>
      </w:tr>
      <w:tr w:rsidR="005358A7" w:rsidRPr="005358A7" w:rsidTr="000851FE">
        <w:trPr>
          <w:cantSplit/>
          <w:trHeight w:val="315"/>
        </w:trPr>
        <w:tc>
          <w:tcPr>
            <w:tcW w:w="2263" w:type="dxa"/>
            <w:tcBorders>
              <w:top w:val="nil"/>
              <w:left w:val="single" w:sz="4" w:space="0" w:color="auto"/>
              <w:bottom w:val="single" w:sz="4" w:space="0" w:color="auto"/>
              <w:right w:val="single" w:sz="4" w:space="0" w:color="auto"/>
            </w:tcBorders>
            <w:shd w:val="clear" w:color="auto" w:fill="auto"/>
            <w:noWrap/>
            <w:vAlign w:val="center"/>
            <w:hideMark/>
          </w:tcPr>
          <w:p w:rsidR="005358A7" w:rsidRPr="005358A7" w:rsidRDefault="005358A7" w:rsidP="005358A7">
            <w:pPr>
              <w:jc w:val="left"/>
              <w:rPr>
                <w:rFonts w:cs="Calibri"/>
                <w:color w:val="000000"/>
              </w:rPr>
            </w:pPr>
            <w:r w:rsidRPr="005358A7">
              <w:rPr>
                <w:rFonts w:cs="Calibri"/>
                <w:color w:val="000000"/>
                <w:lang w:val="ca-ES"/>
              </w:rPr>
              <w:t>Setembre</w:t>
            </w:r>
          </w:p>
        </w:tc>
        <w:tc>
          <w:tcPr>
            <w:tcW w:w="1701" w:type="dxa"/>
            <w:tcBorders>
              <w:top w:val="nil"/>
              <w:left w:val="nil"/>
              <w:bottom w:val="single" w:sz="4" w:space="0" w:color="auto"/>
              <w:right w:val="single" w:sz="4" w:space="0" w:color="auto"/>
            </w:tcBorders>
            <w:shd w:val="clear" w:color="auto" w:fill="auto"/>
            <w:vAlign w:val="center"/>
            <w:hideMark/>
          </w:tcPr>
          <w:p w:rsidR="005358A7" w:rsidRPr="005358A7" w:rsidRDefault="005358A7" w:rsidP="005358A7">
            <w:pPr>
              <w:jc w:val="center"/>
              <w:rPr>
                <w:rFonts w:cs="Calibri"/>
                <w:color w:val="000000"/>
              </w:rPr>
            </w:pPr>
            <w:r w:rsidRPr="005358A7">
              <w:rPr>
                <w:rFonts w:cs="Calibri"/>
                <w:color w:val="000000"/>
                <w:lang w:val="ca-ES"/>
              </w:rPr>
              <w:t>4</w:t>
            </w:r>
          </w:p>
        </w:tc>
        <w:tc>
          <w:tcPr>
            <w:tcW w:w="1387" w:type="dxa"/>
            <w:tcBorders>
              <w:top w:val="nil"/>
              <w:left w:val="nil"/>
              <w:bottom w:val="single" w:sz="4" w:space="0" w:color="auto"/>
              <w:right w:val="single" w:sz="4" w:space="0" w:color="auto"/>
            </w:tcBorders>
            <w:shd w:val="clear" w:color="auto" w:fill="auto"/>
            <w:vAlign w:val="center"/>
            <w:hideMark/>
          </w:tcPr>
          <w:p w:rsidR="005358A7" w:rsidRPr="005358A7" w:rsidRDefault="005358A7" w:rsidP="005358A7">
            <w:pPr>
              <w:jc w:val="center"/>
              <w:rPr>
                <w:rFonts w:cs="Calibri"/>
                <w:color w:val="000000"/>
              </w:rPr>
            </w:pPr>
            <w:r w:rsidRPr="005358A7">
              <w:rPr>
                <w:rFonts w:cs="Calibri"/>
                <w:color w:val="000000"/>
                <w:lang w:val="ca-ES"/>
              </w:rPr>
              <w:t>2</w:t>
            </w:r>
          </w:p>
        </w:tc>
        <w:tc>
          <w:tcPr>
            <w:tcW w:w="1732" w:type="dxa"/>
            <w:tcBorders>
              <w:top w:val="nil"/>
              <w:left w:val="nil"/>
              <w:bottom w:val="single" w:sz="4" w:space="0" w:color="auto"/>
              <w:right w:val="single" w:sz="4" w:space="0" w:color="auto"/>
            </w:tcBorders>
            <w:shd w:val="clear" w:color="auto" w:fill="auto"/>
            <w:noWrap/>
            <w:vAlign w:val="center"/>
            <w:hideMark/>
          </w:tcPr>
          <w:p w:rsidR="005358A7" w:rsidRPr="005358A7" w:rsidRDefault="005358A7" w:rsidP="005358A7">
            <w:pPr>
              <w:jc w:val="center"/>
              <w:rPr>
                <w:rFonts w:cs="Calibri"/>
                <w:color w:val="000000"/>
              </w:rPr>
            </w:pPr>
            <w:r w:rsidRPr="005358A7">
              <w:rPr>
                <w:rFonts w:cs="Calibri"/>
                <w:color w:val="000000"/>
              </w:rPr>
              <w:t>15</w:t>
            </w:r>
          </w:p>
        </w:tc>
        <w:tc>
          <w:tcPr>
            <w:tcW w:w="1187" w:type="dxa"/>
            <w:tcBorders>
              <w:top w:val="nil"/>
              <w:left w:val="nil"/>
              <w:bottom w:val="single" w:sz="4" w:space="0" w:color="auto"/>
              <w:right w:val="single" w:sz="4" w:space="0" w:color="auto"/>
            </w:tcBorders>
            <w:shd w:val="clear" w:color="auto" w:fill="auto"/>
            <w:vAlign w:val="center"/>
            <w:hideMark/>
          </w:tcPr>
          <w:p w:rsidR="005358A7" w:rsidRPr="005358A7" w:rsidRDefault="005358A7" w:rsidP="005358A7">
            <w:pPr>
              <w:jc w:val="center"/>
              <w:rPr>
                <w:rFonts w:cs="Calibri"/>
                <w:color w:val="000000"/>
              </w:rPr>
            </w:pPr>
            <w:r w:rsidRPr="005358A7">
              <w:rPr>
                <w:rFonts w:cs="Calibri"/>
                <w:color w:val="000000"/>
                <w:lang w:val="ca-ES"/>
              </w:rPr>
              <w:t>120</w:t>
            </w:r>
          </w:p>
        </w:tc>
      </w:tr>
      <w:tr w:rsidR="005358A7" w:rsidRPr="005358A7" w:rsidTr="000851FE">
        <w:trPr>
          <w:cantSplit/>
          <w:trHeight w:val="315"/>
        </w:trPr>
        <w:tc>
          <w:tcPr>
            <w:tcW w:w="2263" w:type="dxa"/>
            <w:tcBorders>
              <w:top w:val="nil"/>
              <w:left w:val="single" w:sz="4" w:space="0" w:color="auto"/>
              <w:bottom w:val="single" w:sz="4" w:space="0" w:color="auto"/>
              <w:right w:val="single" w:sz="4" w:space="0" w:color="auto"/>
            </w:tcBorders>
            <w:shd w:val="clear" w:color="auto" w:fill="auto"/>
            <w:noWrap/>
            <w:vAlign w:val="center"/>
            <w:hideMark/>
          </w:tcPr>
          <w:p w:rsidR="005358A7" w:rsidRPr="005358A7" w:rsidRDefault="005358A7" w:rsidP="005358A7">
            <w:pPr>
              <w:jc w:val="left"/>
              <w:rPr>
                <w:rFonts w:cs="Calibri"/>
                <w:color w:val="000000"/>
              </w:rPr>
            </w:pPr>
            <w:r w:rsidRPr="005358A7">
              <w:rPr>
                <w:rFonts w:cs="Calibri"/>
                <w:color w:val="000000"/>
                <w:lang w:val="ca-ES"/>
              </w:rPr>
              <w:t>Octubre</w:t>
            </w:r>
          </w:p>
        </w:tc>
        <w:tc>
          <w:tcPr>
            <w:tcW w:w="1701" w:type="dxa"/>
            <w:tcBorders>
              <w:top w:val="nil"/>
              <w:left w:val="nil"/>
              <w:bottom w:val="single" w:sz="4" w:space="0" w:color="auto"/>
              <w:right w:val="single" w:sz="4" w:space="0" w:color="auto"/>
            </w:tcBorders>
            <w:shd w:val="clear" w:color="auto" w:fill="auto"/>
            <w:vAlign w:val="center"/>
            <w:hideMark/>
          </w:tcPr>
          <w:p w:rsidR="005358A7" w:rsidRPr="005358A7" w:rsidRDefault="005358A7" w:rsidP="005358A7">
            <w:pPr>
              <w:jc w:val="center"/>
              <w:rPr>
                <w:rFonts w:cs="Calibri"/>
                <w:color w:val="000000"/>
              </w:rPr>
            </w:pPr>
            <w:r w:rsidRPr="005358A7">
              <w:rPr>
                <w:rFonts w:cs="Calibri"/>
                <w:color w:val="000000"/>
                <w:lang w:val="ca-ES"/>
              </w:rPr>
              <w:t>4</w:t>
            </w:r>
          </w:p>
        </w:tc>
        <w:tc>
          <w:tcPr>
            <w:tcW w:w="1387" w:type="dxa"/>
            <w:tcBorders>
              <w:top w:val="nil"/>
              <w:left w:val="nil"/>
              <w:bottom w:val="single" w:sz="4" w:space="0" w:color="auto"/>
              <w:right w:val="single" w:sz="4" w:space="0" w:color="auto"/>
            </w:tcBorders>
            <w:shd w:val="clear" w:color="auto" w:fill="auto"/>
            <w:vAlign w:val="center"/>
            <w:hideMark/>
          </w:tcPr>
          <w:p w:rsidR="005358A7" w:rsidRPr="005358A7" w:rsidRDefault="005358A7" w:rsidP="005358A7">
            <w:pPr>
              <w:jc w:val="center"/>
              <w:rPr>
                <w:rFonts w:cs="Calibri"/>
                <w:color w:val="000000"/>
              </w:rPr>
            </w:pPr>
            <w:r w:rsidRPr="005358A7">
              <w:rPr>
                <w:rFonts w:cs="Calibri"/>
                <w:color w:val="000000"/>
                <w:lang w:val="ca-ES"/>
              </w:rPr>
              <w:t>2</w:t>
            </w:r>
          </w:p>
        </w:tc>
        <w:tc>
          <w:tcPr>
            <w:tcW w:w="1732" w:type="dxa"/>
            <w:tcBorders>
              <w:top w:val="nil"/>
              <w:left w:val="nil"/>
              <w:bottom w:val="single" w:sz="4" w:space="0" w:color="auto"/>
              <w:right w:val="single" w:sz="4" w:space="0" w:color="auto"/>
            </w:tcBorders>
            <w:shd w:val="clear" w:color="auto" w:fill="auto"/>
            <w:noWrap/>
            <w:vAlign w:val="center"/>
            <w:hideMark/>
          </w:tcPr>
          <w:p w:rsidR="005358A7" w:rsidRPr="005358A7" w:rsidRDefault="005358A7" w:rsidP="005358A7">
            <w:pPr>
              <w:jc w:val="center"/>
              <w:rPr>
                <w:rFonts w:cs="Calibri"/>
                <w:color w:val="000000"/>
              </w:rPr>
            </w:pPr>
            <w:r w:rsidRPr="005358A7">
              <w:rPr>
                <w:rFonts w:cs="Calibri"/>
                <w:color w:val="000000"/>
              </w:rPr>
              <w:t>23</w:t>
            </w:r>
          </w:p>
        </w:tc>
        <w:tc>
          <w:tcPr>
            <w:tcW w:w="1187" w:type="dxa"/>
            <w:tcBorders>
              <w:top w:val="nil"/>
              <w:left w:val="nil"/>
              <w:bottom w:val="single" w:sz="4" w:space="0" w:color="auto"/>
              <w:right w:val="single" w:sz="4" w:space="0" w:color="auto"/>
            </w:tcBorders>
            <w:shd w:val="clear" w:color="auto" w:fill="auto"/>
            <w:vAlign w:val="center"/>
            <w:hideMark/>
          </w:tcPr>
          <w:p w:rsidR="005358A7" w:rsidRPr="005358A7" w:rsidRDefault="005358A7" w:rsidP="005358A7">
            <w:pPr>
              <w:jc w:val="center"/>
              <w:rPr>
                <w:rFonts w:cs="Calibri"/>
                <w:color w:val="000000"/>
              </w:rPr>
            </w:pPr>
            <w:r w:rsidRPr="005358A7">
              <w:rPr>
                <w:rFonts w:cs="Calibri"/>
                <w:color w:val="000000"/>
                <w:lang w:val="ca-ES"/>
              </w:rPr>
              <w:t>184</w:t>
            </w:r>
          </w:p>
        </w:tc>
      </w:tr>
      <w:tr w:rsidR="005358A7" w:rsidRPr="005358A7" w:rsidTr="000851FE">
        <w:trPr>
          <w:cantSplit/>
          <w:trHeight w:val="315"/>
        </w:trPr>
        <w:tc>
          <w:tcPr>
            <w:tcW w:w="2263" w:type="dxa"/>
            <w:tcBorders>
              <w:top w:val="nil"/>
              <w:left w:val="single" w:sz="4" w:space="0" w:color="auto"/>
              <w:bottom w:val="single" w:sz="4" w:space="0" w:color="auto"/>
              <w:right w:val="single" w:sz="4" w:space="0" w:color="auto"/>
            </w:tcBorders>
            <w:shd w:val="clear" w:color="auto" w:fill="auto"/>
            <w:noWrap/>
            <w:vAlign w:val="center"/>
            <w:hideMark/>
          </w:tcPr>
          <w:p w:rsidR="005358A7" w:rsidRPr="005358A7" w:rsidRDefault="005358A7" w:rsidP="005358A7">
            <w:pPr>
              <w:jc w:val="left"/>
              <w:rPr>
                <w:rFonts w:cs="Calibri"/>
                <w:color w:val="000000"/>
              </w:rPr>
            </w:pPr>
            <w:r w:rsidRPr="005358A7">
              <w:rPr>
                <w:rFonts w:cs="Calibri"/>
                <w:color w:val="000000"/>
                <w:lang w:val="ca-ES"/>
              </w:rPr>
              <w:t>Novembre</w:t>
            </w:r>
          </w:p>
        </w:tc>
        <w:tc>
          <w:tcPr>
            <w:tcW w:w="1701" w:type="dxa"/>
            <w:tcBorders>
              <w:top w:val="nil"/>
              <w:left w:val="nil"/>
              <w:bottom w:val="single" w:sz="4" w:space="0" w:color="auto"/>
              <w:right w:val="single" w:sz="4" w:space="0" w:color="auto"/>
            </w:tcBorders>
            <w:shd w:val="clear" w:color="auto" w:fill="auto"/>
            <w:vAlign w:val="center"/>
            <w:hideMark/>
          </w:tcPr>
          <w:p w:rsidR="005358A7" w:rsidRPr="005358A7" w:rsidRDefault="005358A7" w:rsidP="005358A7">
            <w:pPr>
              <w:jc w:val="center"/>
              <w:rPr>
                <w:rFonts w:cs="Calibri"/>
                <w:color w:val="000000"/>
              </w:rPr>
            </w:pPr>
            <w:r w:rsidRPr="005358A7">
              <w:rPr>
                <w:rFonts w:cs="Calibri"/>
                <w:color w:val="000000"/>
                <w:lang w:val="ca-ES"/>
              </w:rPr>
              <w:t>4</w:t>
            </w:r>
          </w:p>
        </w:tc>
        <w:tc>
          <w:tcPr>
            <w:tcW w:w="1387" w:type="dxa"/>
            <w:tcBorders>
              <w:top w:val="nil"/>
              <w:left w:val="nil"/>
              <w:bottom w:val="single" w:sz="4" w:space="0" w:color="auto"/>
              <w:right w:val="single" w:sz="4" w:space="0" w:color="auto"/>
            </w:tcBorders>
            <w:shd w:val="clear" w:color="auto" w:fill="auto"/>
            <w:vAlign w:val="center"/>
            <w:hideMark/>
          </w:tcPr>
          <w:p w:rsidR="005358A7" w:rsidRPr="005358A7" w:rsidRDefault="005358A7" w:rsidP="005358A7">
            <w:pPr>
              <w:jc w:val="center"/>
              <w:rPr>
                <w:rFonts w:cs="Calibri"/>
                <w:color w:val="000000"/>
              </w:rPr>
            </w:pPr>
            <w:r w:rsidRPr="005358A7">
              <w:rPr>
                <w:rFonts w:cs="Calibri"/>
                <w:color w:val="000000"/>
                <w:lang w:val="ca-ES"/>
              </w:rPr>
              <w:t>2</w:t>
            </w:r>
          </w:p>
        </w:tc>
        <w:tc>
          <w:tcPr>
            <w:tcW w:w="1732" w:type="dxa"/>
            <w:tcBorders>
              <w:top w:val="nil"/>
              <w:left w:val="nil"/>
              <w:bottom w:val="single" w:sz="4" w:space="0" w:color="auto"/>
              <w:right w:val="single" w:sz="4" w:space="0" w:color="auto"/>
            </w:tcBorders>
            <w:shd w:val="clear" w:color="auto" w:fill="auto"/>
            <w:noWrap/>
            <w:vAlign w:val="center"/>
            <w:hideMark/>
          </w:tcPr>
          <w:p w:rsidR="005358A7" w:rsidRPr="005358A7" w:rsidRDefault="005358A7" w:rsidP="005358A7">
            <w:pPr>
              <w:jc w:val="center"/>
              <w:rPr>
                <w:rFonts w:cs="Calibri"/>
                <w:color w:val="000000"/>
              </w:rPr>
            </w:pPr>
            <w:r w:rsidRPr="005358A7">
              <w:rPr>
                <w:rFonts w:cs="Calibri"/>
                <w:color w:val="000000"/>
              </w:rPr>
              <w:t>20</w:t>
            </w:r>
          </w:p>
        </w:tc>
        <w:tc>
          <w:tcPr>
            <w:tcW w:w="1187" w:type="dxa"/>
            <w:tcBorders>
              <w:top w:val="nil"/>
              <w:left w:val="nil"/>
              <w:bottom w:val="single" w:sz="4" w:space="0" w:color="auto"/>
              <w:right w:val="single" w:sz="4" w:space="0" w:color="auto"/>
            </w:tcBorders>
            <w:shd w:val="clear" w:color="auto" w:fill="auto"/>
            <w:vAlign w:val="center"/>
            <w:hideMark/>
          </w:tcPr>
          <w:p w:rsidR="005358A7" w:rsidRPr="005358A7" w:rsidRDefault="005358A7" w:rsidP="005358A7">
            <w:pPr>
              <w:jc w:val="center"/>
              <w:rPr>
                <w:rFonts w:cs="Calibri"/>
                <w:color w:val="000000"/>
              </w:rPr>
            </w:pPr>
            <w:r w:rsidRPr="005358A7">
              <w:rPr>
                <w:rFonts w:cs="Calibri"/>
                <w:color w:val="000000"/>
                <w:lang w:val="ca-ES"/>
              </w:rPr>
              <w:t>160</w:t>
            </w:r>
          </w:p>
        </w:tc>
      </w:tr>
      <w:tr w:rsidR="005358A7" w:rsidRPr="005358A7" w:rsidTr="000851FE">
        <w:trPr>
          <w:cantSplit/>
          <w:trHeight w:val="315"/>
        </w:trPr>
        <w:tc>
          <w:tcPr>
            <w:tcW w:w="2263" w:type="dxa"/>
            <w:tcBorders>
              <w:top w:val="nil"/>
              <w:left w:val="single" w:sz="4" w:space="0" w:color="auto"/>
              <w:bottom w:val="single" w:sz="4" w:space="0" w:color="auto"/>
              <w:right w:val="single" w:sz="4" w:space="0" w:color="auto"/>
            </w:tcBorders>
            <w:shd w:val="clear" w:color="auto" w:fill="auto"/>
            <w:noWrap/>
            <w:vAlign w:val="center"/>
            <w:hideMark/>
          </w:tcPr>
          <w:p w:rsidR="005358A7" w:rsidRPr="005358A7" w:rsidRDefault="005358A7" w:rsidP="005358A7">
            <w:pPr>
              <w:jc w:val="left"/>
              <w:rPr>
                <w:rFonts w:cs="Calibri"/>
                <w:color w:val="000000"/>
              </w:rPr>
            </w:pPr>
            <w:r w:rsidRPr="005358A7">
              <w:rPr>
                <w:rFonts w:cs="Calibri"/>
                <w:color w:val="000000"/>
                <w:lang w:val="ca-ES"/>
              </w:rPr>
              <w:t>Desembre</w:t>
            </w:r>
          </w:p>
        </w:tc>
        <w:tc>
          <w:tcPr>
            <w:tcW w:w="1701" w:type="dxa"/>
            <w:tcBorders>
              <w:top w:val="nil"/>
              <w:left w:val="nil"/>
              <w:bottom w:val="single" w:sz="4" w:space="0" w:color="auto"/>
              <w:right w:val="single" w:sz="4" w:space="0" w:color="auto"/>
            </w:tcBorders>
            <w:shd w:val="clear" w:color="auto" w:fill="auto"/>
            <w:vAlign w:val="center"/>
            <w:hideMark/>
          </w:tcPr>
          <w:p w:rsidR="005358A7" w:rsidRPr="005358A7" w:rsidRDefault="005358A7" w:rsidP="005358A7">
            <w:pPr>
              <w:jc w:val="center"/>
              <w:rPr>
                <w:rFonts w:cs="Calibri"/>
                <w:color w:val="000000"/>
              </w:rPr>
            </w:pPr>
            <w:r w:rsidRPr="005358A7">
              <w:rPr>
                <w:rFonts w:cs="Calibri"/>
                <w:color w:val="000000"/>
                <w:lang w:val="ca-ES"/>
              </w:rPr>
              <w:t>4</w:t>
            </w:r>
          </w:p>
        </w:tc>
        <w:tc>
          <w:tcPr>
            <w:tcW w:w="1387" w:type="dxa"/>
            <w:tcBorders>
              <w:top w:val="nil"/>
              <w:left w:val="nil"/>
              <w:bottom w:val="single" w:sz="4" w:space="0" w:color="auto"/>
              <w:right w:val="single" w:sz="4" w:space="0" w:color="auto"/>
            </w:tcBorders>
            <w:shd w:val="clear" w:color="auto" w:fill="auto"/>
            <w:vAlign w:val="center"/>
            <w:hideMark/>
          </w:tcPr>
          <w:p w:rsidR="005358A7" w:rsidRPr="005358A7" w:rsidRDefault="005358A7" w:rsidP="005358A7">
            <w:pPr>
              <w:jc w:val="center"/>
              <w:rPr>
                <w:rFonts w:cs="Calibri"/>
                <w:color w:val="000000"/>
              </w:rPr>
            </w:pPr>
            <w:r w:rsidRPr="005358A7">
              <w:rPr>
                <w:rFonts w:cs="Calibri"/>
                <w:color w:val="000000"/>
                <w:lang w:val="ca-ES"/>
              </w:rPr>
              <w:t>2</w:t>
            </w:r>
          </w:p>
        </w:tc>
        <w:tc>
          <w:tcPr>
            <w:tcW w:w="1732" w:type="dxa"/>
            <w:tcBorders>
              <w:top w:val="nil"/>
              <w:left w:val="nil"/>
              <w:bottom w:val="single" w:sz="4" w:space="0" w:color="auto"/>
              <w:right w:val="single" w:sz="4" w:space="0" w:color="auto"/>
            </w:tcBorders>
            <w:shd w:val="clear" w:color="auto" w:fill="auto"/>
            <w:noWrap/>
            <w:vAlign w:val="center"/>
            <w:hideMark/>
          </w:tcPr>
          <w:p w:rsidR="005358A7" w:rsidRPr="005358A7" w:rsidRDefault="005358A7" w:rsidP="005358A7">
            <w:pPr>
              <w:jc w:val="center"/>
              <w:rPr>
                <w:rFonts w:cs="Calibri"/>
                <w:color w:val="000000"/>
              </w:rPr>
            </w:pPr>
            <w:r w:rsidRPr="005358A7">
              <w:rPr>
                <w:rFonts w:cs="Calibri"/>
                <w:color w:val="000000"/>
              </w:rPr>
              <w:t>14</w:t>
            </w:r>
          </w:p>
        </w:tc>
        <w:tc>
          <w:tcPr>
            <w:tcW w:w="1187" w:type="dxa"/>
            <w:tcBorders>
              <w:top w:val="nil"/>
              <w:left w:val="nil"/>
              <w:bottom w:val="single" w:sz="4" w:space="0" w:color="auto"/>
              <w:right w:val="single" w:sz="4" w:space="0" w:color="auto"/>
            </w:tcBorders>
            <w:shd w:val="clear" w:color="auto" w:fill="auto"/>
            <w:vAlign w:val="center"/>
            <w:hideMark/>
          </w:tcPr>
          <w:p w:rsidR="005358A7" w:rsidRPr="005358A7" w:rsidRDefault="005358A7" w:rsidP="005358A7">
            <w:pPr>
              <w:jc w:val="center"/>
              <w:rPr>
                <w:rFonts w:cs="Calibri"/>
                <w:color w:val="000000"/>
              </w:rPr>
            </w:pPr>
            <w:r w:rsidRPr="005358A7">
              <w:rPr>
                <w:rFonts w:cs="Calibri"/>
                <w:color w:val="000000"/>
                <w:lang w:val="ca-ES"/>
              </w:rPr>
              <w:t>112</w:t>
            </w:r>
          </w:p>
        </w:tc>
      </w:tr>
      <w:tr w:rsidR="005358A7" w:rsidRPr="005358A7" w:rsidTr="000851FE">
        <w:trPr>
          <w:cantSplit/>
          <w:trHeight w:val="315"/>
        </w:trPr>
        <w:tc>
          <w:tcPr>
            <w:tcW w:w="2263" w:type="dxa"/>
            <w:tcBorders>
              <w:top w:val="nil"/>
              <w:left w:val="single" w:sz="4" w:space="0" w:color="auto"/>
              <w:bottom w:val="single" w:sz="4" w:space="0" w:color="auto"/>
              <w:right w:val="single" w:sz="4" w:space="0" w:color="auto"/>
            </w:tcBorders>
            <w:shd w:val="clear" w:color="000000" w:fill="B1A0C7"/>
            <w:noWrap/>
            <w:vAlign w:val="center"/>
            <w:hideMark/>
          </w:tcPr>
          <w:p w:rsidR="005358A7" w:rsidRPr="005358A7" w:rsidRDefault="005358A7" w:rsidP="005358A7">
            <w:pPr>
              <w:jc w:val="left"/>
              <w:rPr>
                <w:rFonts w:cs="Calibri"/>
                <w:b/>
                <w:bCs/>
                <w:color w:val="000000"/>
              </w:rPr>
            </w:pPr>
            <w:r w:rsidRPr="005358A7">
              <w:rPr>
                <w:rFonts w:cs="Calibri"/>
                <w:b/>
                <w:bCs/>
                <w:color w:val="000000"/>
                <w:lang w:val="ca-ES"/>
              </w:rPr>
              <w:t>TOTAL ANUAL</w:t>
            </w:r>
          </w:p>
        </w:tc>
        <w:tc>
          <w:tcPr>
            <w:tcW w:w="1701" w:type="dxa"/>
            <w:tcBorders>
              <w:top w:val="nil"/>
              <w:left w:val="nil"/>
              <w:bottom w:val="single" w:sz="4" w:space="0" w:color="auto"/>
              <w:right w:val="single" w:sz="4" w:space="0" w:color="auto"/>
            </w:tcBorders>
            <w:shd w:val="clear" w:color="auto" w:fill="auto"/>
            <w:vAlign w:val="center"/>
            <w:hideMark/>
          </w:tcPr>
          <w:p w:rsidR="005358A7" w:rsidRPr="005358A7" w:rsidRDefault="005358A7" w:rsidP="005358A7">
            <w:pPr>
              <w:jc w:val="center"/>
              <w:rPr>
                <w:rFonts w:cs="Calibri"/>
                <w:b/>
                <w:bCs/>
                <w:color w:val="000000"/>
              </w:rPr>
            </w:pPr>
            <w:r w:rsidRPr="005358A7">
              <w:rPr>
                <w:rFonts w:cs="Calibri"/>
                <w:b/>
                <w:bCs/>
                <w:color w:val="000000"/>
                <w:lang w:val="ca-ES"/>
              </w:rPr>
              <w:t>4</w:t>
            </w:r>
          </w:p>
        </w:tc>
        <w:tc>
          <w:tcPr>
            <w:tcW w:w="1387" w:type="dxa"/>
            <w:tcBorders>
              <w:top w:val="nil"/>
              <w:left w:val="nil"/>
              <w:bottom w:val="single" w:sz="4" w:space="0" w:color="auto"/>
              <w:right w:val="single" w:sz="4" w:space="0" w:color="auto"/>
            </w:tcBorders>
            <w:shd w:val="clear" w:color="auto" w:fill="auto"/>
            <w:vAlign w:val="center"/>
            <w:hideMark/>
          </w:tcPr>
          <w:p w:rsidR="005358A7" w:rsidRPr="005358A7" w:rsidRDefault="005358A7" w:rsidP="005358A7">
            <w:pPr>
              <w:jc w:val="center"/>
              <w:rPr>
                <w:rFonts w:cs="Calibri"/>
                <w:b/>
                <w:bCs/>
                <w:color w:val="000000"/>
              </w:rPr>
            </w:pPr>
            <w:r w:rsidRPr="005358A7">
              <w:rPr>
                <w:rFonts w:cs="Calibri"/>
                <w:b/>
                <w:bCs/>
                <w:color w:val="000000"/>
                <w:lang w:val="ca-ES"/>
              </w:rPr>
              <w:t>2</w:t>
            </w:r>
          </w:p>
        </w:tc>
        <w:tc>
          <w:tcPr>
            <w:tcW w:w="1732" w:type="dxa"/>
            <w:tcBorders>
              <w:top w:val="nil"/>
              <w:left w:val="nil"/>
              <w:bottom w:val="single" w:sz="4" w:space="0" w:color="auto"/>
              <w:right w:val="single" w:sz="4" w:space="0" w:color="auto"/>
            </w:tcBorders>
            <w:shd w:val="clear" w:color="auto" w:fill="auto"/>
            <w:noWrap/>
            <w:vAlign w:val="center"/>
            <w:hideMark/>
          </w:tcPr>
          <w:p w:rsidR="005358A7" w:rsidRPr="005358A7" w:rsidRDefault="005358A7" w:rsidP="005358A7">
            <w:pPr>
              <w:jc w:val="center"/>
              <w:rPr>
                <w:rFonts w:cs="Calibri"/>
                <w:b/>
                <w:bCs/>
                <w:color w:val="000000"/>
              </w:rPr>
            </w:pPr>
            <w:r w:rsidRPr="005358A7">
              <w:rPr>
                <w:rFonts w:cs="Calibri"/>
                <w:b/>
                <w:bCs/>
                <w:color w:val="000000"/>
              </w:rPr>
              <w:t>200</w:t>
            </w:r>
          </w:p>
        </w:tc>
        <w:tc>
          <w:tcPr>
            <w:tcW w:w="1187" w:type="dxa"/>
            <w:tcBorders>
              <w:top w:val="nil"/>
              <w:left w:val="nil"/>
              <w:bottom w:val="single" w:sz="4" w:space="0" w:color="auto"/>
              <w:right w:val="single" w:sz="4" w:space="0" w:color="auto"/>
            </w:tcBorders>
            <w:shd w:val="clear" w:color="auto" w:fill="auto"/>
            <w:vAlign w:val="center"/>
            <w:hideMark/>
          </w:tcPr>
          <w:p w:rsidR="005358A7" w:rsidRPr="005358A7" w:rsidRDefault="005358A7" w:rsidP="005358A7">
            <w:pPr>
              <w:jc w:val="center"/>
              <w:rPr>
                <w:rFonts w:cs="Calibri"/>
                <w:b/>
                <w:bCs/>
                <w:color w:val="000000"/>
              </w:rPr>
            </w:pPr>
            <w:r w:rsidRPr="005358A7">
              <w:rPr>
                <w:rFonts w:cs="Calibri"/>
                <w:b/>
                <w:bCs/>
                <w:color w:val="000000"/>
                <w:lang w:val="ca-ES"/>
              </w:rPr>
              <w:t>1.600</w:t>
            </w:r>
          </w:p>
        </w:tc>
      </w:tr>
      <w:tr w:rsidR="005358A7" w:rsidRPr="005358A7" w:rsidTr="000851FE">
        <w:trPr>
          <w:trHeight w:val="300"/>
        </w:trPr>
        <w:tc>
          <w:tcPr>
            <w:tcW w:w="2263" w:type="dxa"/>
            <w:tcBorders>
              <w:top w:val="nil"/>
              <w:left w:val="nil"/>
              <w:bottom w:val="nil"/>
              <w:right w:val="nil"/>
            </w:tcBorders>
            <w:shd w:val="clear" w:color="auto" w:fill="auto"/>
            <w:noWrap/>
            <w:vAlign w:val="bottom"/>
            <w:hideMark/>
          </w:tcPr>
          <w:p w:rsidR="005358A7" w:rsidRPr="005358A7" w:rsidRDefault="005358A7" w:rsidP="005358A7">
            <w:pPr>
              <w:jc w:val="center"/>
              <w:rPr>
                <w:rFonts w:cs="Calibri"/>
                <w:b/>
                <w:bCs/>
                <w:color w:val="000000"/>
              </w:rPr>
            </w:pPr>
          </w:p>
        </w:tc>
        <w:tc>
          <w:tcPr>
            <w:tcW w:w="1701" w:type="dxa"/>
            <w:tcBorders>
              <w:top w:val="nil"/>
              <w:left w:val="nil"/>
              <w:bottom w:val="nil"/>
              <w:right w:val="nil"/>
            </w:tcBorders>
            <w:shd w:val="clear" w:color="auto" w:fill="auto"/>
            <w:noWrap/>
            <w:vAlign w:val="bottom"/>
            <w:hideMark/>
          </w:tcPr>
          <w:p w:rsidR="005358A7" w:rsidRPr="005358A7" w:rsidRDefault="005358A7" w:rsidP="005358A7">
            <w:pPr>
              <w:jc w:val="left"/>
              <w:rPr>
                <w:rFonts w:ascii="Times New Roman" w:hAnsi="Times New Roman"/>
              </w:rPr>
            </w:pPr>
          </w:p>
        </w:tc>
        <w:tc>
          <w:tcPr>
            <w:tcW w:w="1387" w:type="dxa"/>
            <w:tcBorders>
              <w:top w:val="nil"/>
              <w:left w:val="nil"/>
              <w:bottom w:val="nil"/>
              <w:right w:val="nil"/>
            </w:tcBorders>
            <w:shd w:val="clear" w:color="auto" w:fill="auto"/>
            <w:noWrap/>
            <w:vAlign w:val="bottom"/>
            <w:hideMark/>
          </w:tcPr>
          <w:p w:rsidR="005358A7" w:rsidRPr="005358A7" w:rsidRDefault="005358A7" w:rsidP="005358A7">
            <w:pPr>
              <w:jc w:val="left"/>
              <w:rPr>
                <w:rFonts w:ascii="Times New Roman" w:hAnsi="Times New Roman"/>
              </w:rPr>
            </w:pPr>
          </w:p>
        </w:tc>
        <w:tc>
          <w:tcPr>
            <w:tcW w:w="1732" w:type="dxa"/>
            <w:tcBorders>
              <w:top w:val="nil"/>
              <w:left w:val="nil"/>
              <w:bottom w:val="nil"/>
              <w:right w:val="nil"/>
            </w:tcBorders>
            <w:shd w:val="clear" w:color="auto" w:fill="auto"/>
            <w:noWrap/>
            <w:vAlign w:val="bottom"/>
            <w:hideMark/>
          </w:tcPr>
          <w:p w:rsidR="005358A7" w:rsidRPr="005358A7" w:rsidRDefault="005358A7" w:rsidP="005358A7">
            <w:pPr>
              <w:jc w:val="left"/>
              <w:rPr>
                <w:rFonts w:ascii="Times New Roman" w:hAnsi="Times New Roman"/>
              </w:rPr>
            </w:pPr>
          </w:p>
        </w:tc>
        <w:tc>
          <w:tcPr>
            <w:tcW w:w="1187" w:type="dxa"/>
            <w:tcBorders>
              <w:top w:val="nil"/>
              <w:left w:val="nil"/>
              <w:bottom w:val="nil"/>
              <w:right w:val="nil"/>
            </w:tcBorders>
            <w:shd w:val="clear" w:color="auto" w:fill="auto"/>
            <w:noWrap/>
            <w:vAlign w:val="bottom"/>
            <w:hideMark/>
          </w:tcPr>
          <w:p w:rsidR="005358A7" w:rsidRPr="005358A7" w:rsidRDefault="005358A7" w:rsidP="005358A7">
            <w:pPr>
              <w:jc w:val="left"/>
              <w:rPr>
                <w:rFonts w:ascii="Times New Roman" w:hAnsi="Times New Roman"/>
              </w:rPr>
            </w:pPr>
          </w:p>
        </w:tc>
      </w:tr>
      <w:tr w:rsidR="005358A7" w:rsidRPr="005358A7" w:rsidTr="000851FE">
        <w:trPr>
          <w:trHeight w:val="264"/>
        </w:trPr>
        <w:tc>
          <w:tcPr>
            <w:tcW w:w="2263"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5358A7" w:rsidRPr="005358A7" w:rsidRDefault="005358A7" w:rsidP="005358A7">
            <w:pPr>
              <w:jc w:val="center"/>
              <w:rPr>
                <w:rFonts w:cs="Calibri"/>
                <w:b/>
                <w:bCs/>
                <w:color w:val="000000"/>
              </w:rPr>
            </w:pPr>
            <w:r w:rsidRPr="005358A7">
              <w:rPr>
                <w:rFonts w:cs="Calibri"/>
                <w:b/>
                <w:bCs/>
                <w:color w:val="000000"/>
              </w:rPr>
              <w:t>MES / ANY 2024</w:t>
            </w:r>
          </w:p>
        </w:tc>
        <w:tc>
          <w:tcPr>
            <w:tcW w:w="170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5358A7" w:rsidRPr="005358A7" w:rsidRDefault="005358A7" w:rsidP="005358A7">
            <w:pPr>
              <w:jc w:val="center"/>
              <w:rPr>
                <w:rFonts w:cs="Calibri"/>
                <w:b/>
                <w:bCs/>
                <w:color w:val="000000"/>
              </w:rPr>
            </w:pPr>
            <w:r w:rsidRPr="005358A7">
              <w:rPr>
                <w:rFonts w:cs="Calibri"/>
                <w:b/>
                <w:bCs/>
                <w:color w:val="000000"/>
                <w:lang w:val="ca-ES"/>
              </w:rPr>
              <w:t>NÚM. MONITORS</w:t>
            </w:r>
          </w:p>
        </w:tc>
        <w:tc>
          <w:tcPr>
            <w:tcW w:w="1387" w:type="dxa"/>
            <w:tcBorders>
              <w:top w:val="single" w:sz="4" w:space="0" w:color="auto"/>
              <w:left w:val="nil"/>
              <w:bottom w:val="nil"/>
              <w:right w:val="single" w:sz="4" w:space="0" w:color="auto"/>
            </w:tcBorders>
            <w:shd w:val="clear" w:color="auto" w:fill="auto"/>
            <w:vAlign w:val="center"/>
            <w:hideMark/>
          </w:tcPr>
          <w:p w:rsidR="005358A7" w:rsidRPr="005358A7" w:rsidRDefault="005358A7" w:rsidP="005358A7">
            <w:pPr>
              <w:jc w:val="center"/>
              <w:rPr>
                <w:rFonts w:cs="Calibri"/>
                <w:b/>
                <w:bCs/>
                <w:color w:val="000000"/>
              </w:rPr>
            </w:pPr>
            <w:r w:rsidRPr="005358A7">
              <w:rPr>
                <w:rFonts w:cs="Calibri"/>
                <w:b/>
                <w:bCs/>
                <w:color w:val="000000"/>
                <w:lang w:val="ca-ES"/>
              </w:rPr>
              <w:t>HORES/DIA</w:t>
            </w:r>
          </w:p>
        </w:tc>
        <w:tc>
          <w:tcPr>
            <w:tcW w:w="1732"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5358A7" w:rsidRPr="005358A7" w:rsidRDefault="005358A7" w:rsidP="005358A7">
            <w:pPr>
              <w:jc w:val="center"/>
              <w:rPr>
                <w:rFonts w:cs="Calibri"/>
                <w:b/>
                <w:bCs/>
                <w:color w:val="000000"/>
              </w:rPr>
            </w:pPr>
            <w:r w:rsidRPr="005358A7">
              <w:rPr>
                <w:rFonts w:cs="Calibri"/>
                <w:b/>
                <w:bCs/>
                <w:color w:val="000000"/>
                <w:lang w:val="ca-ES"/>
              </w:rPr>
              <w:t xml:space="preserve">NÚM. ESTIMAT DIES TOTALS </w:t>
            </w:r>
          </w:p>
        </w:tc>
        <w:tc>
          <w:tcPr>
            <w:tcW w:w="1187" w:type="dxa"/>
            <w:vMerge w:val="restart"/>
            <w:tcBorders>
              <w:top w:val="single" w:sz="4" w:space="0" w:color="auto"/>
              <w:left w:val="nil"/>
              <w:bottom w:val="single" w:sz="4" w:space="0" w:color="000000"/>
              <w:right w:val="single" w:sz="4" w:space="0" w:color="auto"/>
            </w:tcBorders>
            <w:shd w:val="clear" w:color="auto" w:fill="auto"/>
            <w:vAlign w:val="center"/>
            <w:hideMark/>
          </w:tcPr>
          <w:p w:rsidR="005358A7" w:rsidRPr="005358A7" w:rsidRDefault="005358A7" w:rsidP="005358A7">
            <w:pPr>
              <w:jc w:val="center"/>
              <w:rPr>
                <w:rFonts w:cs="Calibri"/>
                <w:b/>
                <w:bCs/>
                <w:color w:val="000000"/>
              </w:rPr>
            </w:pPr>
            <w:r w:rsidRPr="005358A7">
              <w:rPr>
                <w:rFonts w:cs="Calibri"/>
                <w:b/>
                <w:bCs/>
                <w:color w:val="000000"/>
                <w:lang w:val="ca-ES"/>
              </w:rPr>
              <w:t>TOTAL HORES</w:t>
            </w:r>
          </w:p>
        </w:tc>
      </w:tr>
      <w:tr w:rsidR="005358A7" w:rsidRPr="005358A7" w:rsidTr="000851FE">
        <w:trPr>
          <w:trHeight w:val="282"/>
        </w:trPr>
        <w:tc>
          <w:tcPr>
            <w:tcW w:w="2263" w:type="dxa"/>
            <w:vMerge/>
            <w:tcBorders>
              <w:top w:val="single" w:sz="4" w:space="0" w:color="auto"/>
              <w:left w:val="single" w:sz="4" w:space="0" w:color="auto"/>
              <w:bottom w:val="single" w:sz="4" w:space="0" w:color="000000"/>
              <w:right w:val="single" w:sz="4" w:space="0" w:color="auto"/>
            </w:tcBorders>
            <w:vAlign w:val="center"/>
            <w:hideMark/>
          </w:tcPr>
          <w:p w:rsidR="005358A7" w:rsidRPr="005358A7" w:rsidRDefault="005358A7" w:rsidP="005358A7">
            <w:pPr>
              <w:jc w:val="left"/>
              <w:rPr>
                <w:rFonts w:cs="Calibri"/>
                <w:b/>
                <w:bCs/>
                <w:color w:val="000000"/>
              </w:rPr>
            </w:pPr>
          </w:p>
        </w:tc>
        <w:tc>
          <w:tcPr>
            <w:tcW w:w="1701" w:type="dxa"/>
            <w:vMerge/>
            <w:tcBorders>
              <w:top w:val="single" w:sz="4" w:space="0" w:color="auto"/>
              <w:left w:val="single" w:sz="4" w:space="0" w:color="auto"/>
              <w:bottom w:val="single" w:sz="4" w:space="0" w:color="000000"/>
              <w:right w:val="single" w:sz="4" w:space="0" w:color="auto"/>
            </w:tcBorders>
            <w:vAlign w:val="center"/>
            <w:hideMark/>
          </w:tcPr>
          <w:p w:rsidR="005358A7" w:rsidRPr="005358A7" w:rsidRDefault="005358A7" w:rsidP="005358A7">
            <w:pPr>
              <w:jc w:val="left"/>
              <w:rPr>
                <w:rFonts w:cs="Calibri"/>
                <w:b/>
                <w:bCs/>
                <w:color w:val="000000"/>
              </w:rPr>
            </w:pPr>
          </w:p>
        </w:tc>
        <w:tc>
          <w:tcPr>
            <w:tcW w:w="1387" w:type="dxa"/>
            <w:tcBorders>
              <w:top w:val="nil"/>
              <w:left w:val="nil"/>
              <w:bottom w:val="single" w:sz="4" w:space="0" w:color="auto"/>
              <w:right w:val="single" w:sz="4" w:space="0" w:color="auto"/>
            </w:tcBorders>
            <w:shd w:val="clear" w:color="auto" w:fill="auto"/>
            <w:vAlign w:val="center"/>
            <w:hideMark/>
          </w:tcPr>
          <w:p w:rsidR="005358A7" w:rsidRPr="005358A7" w:rsidRDefault="005358A7" w:rsidP="005358A7">
            <w:pPr>
              <w:jc w:val="center"/>
              <w:rPr>
                <w:rFonts w:cs="Calibri"/>
                <w:b/>
                <w:bCs/>
                <w:color w:val="000000"/>
              </w:rPr>
            </w:pPr>
            <w:r w:rsidRPr="005358A7">
              <w:rPr>
                <w:rFonts w:cs="Calibri"/>
                <w:b/>
                <w:bCs/>
                <w:color w:val="000000"/>
                <w:lang w:val="ca-ES"/>
              </w:rPr>
              <w:t>(de 11:30 a 13:30)</w:t>
            </w:r>
          </w:p>
        </w:tc>
        <w:tc>
          <w:tcPr>
            <w:tcW w:w="1732" w:type="dxa"/>
            <w:vMerge/>
            <w:tcBorders>
              <w:top w:val="single" w:sz="4" w:space="0" w:color="auto"/>
              <w:left w:val="single" w:sz="4" w:space="0" w:color="auto"/>
              <w:bottom w:val="single" w:sz="4" w:space="0" w:color="000000"/>
              <w:right w:val="single" w:sz="4" w:space="0" w:color="auto"/>
            </w:tcBorders>
            <w:vAlign w:val="center"/>
            <w:hideMark/>
          </w:tcPr>
          <w:p w:rsidR="005358A7" w:rsidRPr="005358A7" w:rsidRDefault="005358A7" w:rsidP="005358A7">
            <w:pPr>
              <w:jc w:val="left"/>
              <w:rPr>
                <w:rFonts w:cs="Calibri"/>
                <w:b/>
                <w:bCs/>
                <w:color w:val="000000"/>
              </w:rPr>
            </w:pPr>
          </w:p>
        </w:tc>
        <w:tc>
          <w:tcPr>
            <w:tcW w:w="1187" w:type="dxa"/>
            <w:vMerge/>
            <w:tcBorders>
              <w:top w:val="single" w:sz="4" w:space="0" w:color="auto"/>
              <w:left w:val="nil"/>
              <w:bottom w:val="single" w:sz="4" w:space="0" w:color="000000"/>
              <w:right w:val="single" w:sz="4" w:space="0" w:color="auto"/>
            </w:tcBorders>
            <w:vAlign w:val="center"/>
            <w:hideMark/>
          </w:tcPr>
          <w:p w:rsidR="005358A7" w:rsidRPr="005358A7" w:rsidRDefault="005358A7" w:rsidP="005358A7">
            <w:pPr>
              <w:jc w:val="left"/>
              <w:rPr>
                <w:rFonts w:cs="Calibri"/>
                <w:b/>
                <w:bCs/>
                <w:color w:val="000000"/>
              </w:rPr>
            </w:pPr>
          </w:p>
        </w:tc>
      </w:tr>
      <w:tr w:rsidR="005358A7" w:rsidRPr="005358A7" w:rsidTr="000851FE">
        <w:trPr>
          <w:trHeight w:val="315"/>
        </w:trPr>
        <w:tc>
          <w:tcPr>
            <w:tcW w:w="2263" w:type="dxa"/>
            <w:tcBorders>
              <w:top w:val="nil"/>
              <w:left w:val="single" w:sz="4" w:space="0" w:color="auto"/>
              <w:bottom w:val="single" w:sz="4" w:space="0" w:color="auto"/>
              <w:right w:val="single" w:sz="4" w:space="0" w:color="auto"/>
            </w:tcBorders>
            <w:shd w:val="clear" w:color="auto" w:fill="auto"/>
            <w:noWrap/>
            <w:vAlign w:val="center"/>
            <w:hideMark/>
          </w:tcPr>
          <w:p w:rsidR="005358A7" w:rsidRPr="005358A7" w:rsidRDefault="005358A7" w:rsidP="005358A7">
            <w:pPr>
              <w:jc w:val="left"/>
              <w:rPr>
                <w:rFonts w:cs="Calibri"/>
                <w:color w:val="000000"/>
              </w:rPr>
            </w:pPr>
            <w:r w:rsidRPr="005358A7">
              <w:rPr>
                <w:rFonts w:cs="Calibri"/>
                <w:color w:val="000000"/>
                <w:lang w:val="ca-ES"/>
              </w:rPr>
              <w:t>Gener</w:t>
            </w:r>
          </w:p>
        </w:tc>
        <w:tc>
          <w:tcPr>
            <w:tcW w:w="1701" w:type="dxa"/>
            <w:tcBorders>
              <w:top w:val="nil"/>
              <w:left w:val="nil"/>
              <w:bottom w:val="single" w:sz="4" w:space="0" w:color="auto"/>
              <w:right w:val="single" w:sz="4" w:space="0" w:color="auto"/>
            </w:tcBorders>
            <w:shd w:val="clear" w:color="auto" w:fill="auto"/>
            <w:vAlign w:val="center"/>
            <w:hideMark/>
          </w:tcPr>
          <w:p w:rsidR="005358A7" w:rsidRPr="005358A7" w:rsidRDefault="005358A7" w:rsidP="005358A7">
            <w:pPr>
              <w:jc w:val="center"/>
              <w:rPr>
                <w:rFonts w:cs="Calibri"/>
                <w:color w:val="000000"/>
              </w:rPr>
            </w:pPr>
            <w:r w:rsidRPr="005358A7">
              <w:rPr>
                <w:rFonts w:cs="Calibri"/>
                <w:color w:val="000000"/>
                <w:lang w:val="ca-ES"/>
              </w:rPr>
              <w:t>4</w:t>
            </w:r>
          </w:p>
        </w:tc>
        <w:tc>
          <w:tcPr>
            <w:tcW w:w="1387" w:type="dxa"/>
            <w:tcBorders>
              <w:top w:val="nil"/>
              <w:left w:val="nil"/>
              <w:bottom w:val="single" w:sz="4" w:space="0" w:color="auto"/>
              <w:right w:val="single" w:sz="4" w:space="0" w:color="auto"/>
            </w:tcBorders>
            <w:shd w:val="clear" w:color="auto" w:fill="auto"/>
            <w:vAlign w:val="center"/>
            <w:hideMark/>
          </w:tcPr>
          <w:p w:rsidR="005358A7" w:rsidRPr="005358A7" w:rsidRDefault="005358A7" w:rsidP="005358A7">
            <w:pPr>
              <w:jc w:val="center"/>
              <w:rPr>
                <w:rFonts w:cs="Calibri"/>
                <w:color w:val="000000"/>
              </w:rPr>
            </w:pPr>
            <w:r w:rsidRPr="005358A7">
              <w:rPr>
                <w:rFonts w:cs="Calibri"/>
                <w:color w:val="000000"/>
                <w:lang w:val="ca-ES"/>
              </w:rPr>
              <w:t>2</w:t>
            </w:r>
          </w:p>
        </w:tc>
        <w:tc>
          <w:tcPr>
            <w:tcW w:w="1732" w:type="dxa"/>
            <w:tcBorders>
              <w:top w:val="nil"/>
              <w:left w:val="nil"/>
              <w:bottom w:val="single" w:sz="4" w:space="0" w:color="auto"/>
              <w:right w:val="single" w:sz="4" w:space="0" w:color="auto"/>
            </w:tcBorders>
            <w:shd w:val="clear" w:color="auto" w:fill="auto"/>
            <w:noWrap/>
            <w:vAlign w:val="center"/>
            <w:hideMark/>
          </w:tcPr>
          <w:p w:rsidR="005358A7" w:rsidRPr="005358A7" w:rsidRDefault="005358A7" w:rsidP="005358A7">
            <w:pPr>
              <w:jc w:val="center"/>
              <w:rPr>
                <w:rFonts w:ascii="Verdana" w:hAnsi="Verdana" w:cs="Calibri"/>
                <w:color w:val="000000"/>
              </w:rPr>
            </w:pPr>
            <w:r w:rsidRPr="005358A7">
              <w:rPr>
                <w:rFonts w:ascii="Verdana" w:hAnsi="Verdana" w:cs="Calibri"/>
                <w:color w:val="000000"/>
              </w:rPr>
              <w:t>18</w:t>
            </w:r>
          </w:p>
        </w:tc>
        <w:tc>
          <w:tcPr>
            <w:tcW w:w="1187" w:type="dxa"/>
            <w:tcBorders>
              <w:top w:val="nil"/>
              <w:left w:val="nil"/>
              <w:bottom w:val="single" w:sz="4" w:space="0" w:color="auto"/>
              <w:right w:val="single" w:sz="4" w:space="0" w:color="auto"/>
            </w:tcBorders>
            <w:shd w:val="clear" w:color="auto" w:fill="auto"/>
            <w:vAlign w:val="center"/>
            <w:hideMark/>
          </w:tcPr>
          <w:p w:rsidR="005358A7" w:rsidRPr="005358A7" w:rsidRDefault="005358A7" w:rsidP="005358A7">
            <w:pPr>
              <w:jc w:val="center"/>
              <w:rPr>
                <w:rFonts w:cs="Calibri"/>
                <w:color w:val="000000"/>
              </w:rPr>
            </w:pPr>
            <w:r w:rsidRPr="005358A7">
              <w:rPr>
                <w:rFonts w:cs="Calibri"/>
                <w:color w:val="000000"/>
                <w:lang w:val="ca-ES"/>
              </w:rPr>
              <w:t>144</w:t>
            </w:r>
          </w:p>
        </w:tc>
      </w:tr>
      <w:tr w:rsidR="005358A7" w:rsidRPr="005358A7" w:rsidTr="000851FE">
        <w:trPr>
          <w:trHeight w:val="315"/>
        </w:trPr>
        <w:tc>
          <w:tcPr>
            <w:tcW w:w="2263" w:type="dxa"/>
            <w:tcBorders>
              <w:top w:val="nil"/>
              <w:left w:val="single" w:sz="4" w:space="0" w:color="auto"/>
              <w:bottom w:val="single" w:sz="4" w:space="0" w:color="auto"/>
              <w:right w:val="single" w:sz="4" w:space="0" w:color="auto"/>
            </w:tcBorders>
            <w:shd w:val="clear" w:color="auto" w:fill="auto"/>
            <w:noWrap/>
            <w:vAlign w:val="center"/>
            <w:hideMark/>
          </w:tcPr>
          <w:p w:rsidR="005358A7" w:rsidRPr="005358A7" w:rsidRDefault="005358A7" w:rsidP="005358A7">
            <w:pPr>
              <w:jc w:val="left"/>
              <w:rPr>
                <w:rFonts w:cs="Calibri"/>
                <w:color w:val="000000"/>
              </w:rPr>
            </w:pPr>
            <w:r w:rsidRPr="005358A7">
              <w:rPr>
                <w:rFonts w:cs="Calibri"/>
                <w:color w:val="000000"/>
                <w:lang w:val="ca-ES"/>
              </w:rPr>
              <w:t>Febrer</w:t>
            </w:r>
          </w:p>
        </w:tc>
        <w:tc>
          <w:tcPr>
            <w:tcW w:w="1701" w:type="dxa"/>
            <w:tcBorders>
              <w:top w:val="nil"/>
              <w:left w:val="nil"/>
              <w:bottom w:val="single" w:sz="4" w:space="0" w:color="auto"/>
              <w:right w:val="single" w:sz="4" w:space="0" w:color="auto"/>
            </w:tcBorders>
            <w:shd w:val="clear" w:color="auto" w:fill="auto"/>
            <w:vAlign w:val="center"/>
            <w:hideMark/>
          </w:tcPr>
          <w:p w:rsidR="005358A7" w:rsidRPr="005358A7" w:rsidRDefault="005358A7" w:rsidP="005358A7">
            <w:pPr>
              <w:jc w:val="center"/>
              <w:rPr>
                <w:rFonts w:cs="Calibri"/>
                <w:color w:val="000000"/>
              </w:rPr>
            </w:pPr>
            <w:r w:rsidRPr="005358A7">
              <w:rPr>
                <w:rFonts w:cs="Calibri"/>
                <w:color w:val="000000"/>
                <w:lang w:val="ca-ES"/>
              </w:rPr>
              <w:t>4</w:t>
            </w:r>
          </w:p>
        </w:tc>
        <w:tc>
          <w:tcPr>
            <w:tcW w:w="1387" w:type="dxa"/>
            <w:tcBorders>
              <w:top w:val="nil"/>
              <w:left w:val="nil"/>
              <w:bottom w:val="single" w:sz="4" w:space="0" w:color="auto"/>
              <w:right w:val="single" w:sz="4" w:space="0" w:color="auto"/>
            </w:tcBorders>
            <w:shd w:val="clear" w:color="auto" w:fill="auto"/>
            <w:vAlign w:val="center"/>
            <w:hideMark/>
          </w:tcPr>
          <w:p w:rsidR="005358A7" w:rsidRPr="005358A7" w:rsidRDefault="005358A7" w:rsidP="005358A7">
            <w:pPr>
              <w:jc w:val="center"/>
              <w:rPr>
                <w:rFonts w:cs="Calibri"/>
                <w:color w:val="000000"/>
              </w:rPr>
            </w:pPr>
            <w:r w:rsidRPr="005358A7">
              <w:rPr>
                <w:rFonts w:cs="Calibri"/>
                <w:color w:val="000000"/>
                <w:lang w:val="ca-ES"/>
              </w:rPr>
              <w:t>2</w:t>
            </w:r>
          </w:p>
        </w:tc>
        <w:tc>
          <w:tcPr>
            <w:tcW w:w="1732" w:type="dxa"/>
            <w:tcBorders>
              <w:top w:val="nil"/>
              <w:left w:val="nil"/>
              <w:bottom w:val="nil"/>
              <w:right w:val="single" w:sz="4" w:space="0" w:color="auto"/>
            </w:tcBorders>
            <w:shd w:val="clear" w:color="auto" w:fill="auto"/>
            <w:noWrap/>
            <w:vAlign w:val="center"/>
            <w:hideMark/>
          </w:tcPr>
          <w:p w:rsidR="005358A7" w:rsidRPr="005358A7" w:rsidRDefault="005358A7" w:rsidP="005358A7">
            <w:pPr>
              <w:jc w:val="center"/>
              <w:rPr>
                <w:rFonts w:ascii="Verdana" w:hAnsi="Verdana" w:cs="Calibri"/>
                <w:color w:val="000000"/>
              </w:rPr>
            </w:pPr>
            <w:r w:rsidRPr="005358A7">
              <w:rPr>
                <w:rFonts w:ascii="Verdana" w:hAnsi="Verdana" w:cs="Calibri"/>
                <w:color w:val="000000"/>
              </w:rPr>
              <w:t>20</w:t>
            </w:r>
          </w:p>
        </w:tc>
        <w:tc>
          <w:tcPr>
            <w:tcW w:w="1187" w:type="dxa"/>
            <w:tcBorders>
              <w:top w:val="nil"/>
              <w:left w:val="nil"/>
              <w:bottom w:val="single" w:sz="4" w:space="0" w:color="auto"/>
              <w:right w:val="single" w:sz="4" w:space="0" w:color="auto"/>
            </w:tcBorders>
            <w:shd w:val="clear" w:color="auto" w:fill="auto"/>
            <w:vAlign w:val="center"/>
            <w:hideMark/>
          </w:tcPr>
          <w:p w:rsidR="005358A7" w:rsidRPr="005358A7" w:rsidRDefault="005358A7" w:rsidP="005358A7">
            <w:pPr>
              <w:jc w:val="center"/>
              <w:rPr>
                <w:rFonts w:cs="Calibri"/>
                <w:color w:val="000000"/>
              </w:rPr>
            </w:pPr>
            <w:r w:rsidRPr="005358A7">
              <w:rPr>
                <w:rFonts w:cs="Calibri"/>
                <w:color w:val="000000"/>
                <w:lang w:val="ca-ES"/>
              </w:rPr>
              <w:t>160</w:t>
            </w:r>
          </w:p>
        </w:tc>
      </w:tr>
      <w:tr w:rsidR="005358A7" w:rsidRPr="005358A7" w:rsidTr="000851FE">
        <w:trPr>
          <w:trHeight w:val="315"/>
        </w:trPr>
        <w:tc>
          <w:tcPr>
            <w:tcW w:w="2263" w:type="dxa"/>
            <w:tcBorders>
              <w:top w:val="nil"/>
              <w:left w:val="single" w:sz="4" w:space="0" w:color="auto"/>
              <w:bottom w:val="single" w:sz="4" w:space="0" w:color="auto"/>
              <w:right w:val="single" w:sz="4" w:space="0" w:color="auto"/>
            </w:tcBorders>
            <w:shd w:val="clear" w:color="auto" w:fill="auto"/>
            <w:noWrap/>
            <w:vAlign w:val="center"/>
            <w:hideMark/>
          </w:tcPr>
          <w:p w:rsidR="005358A7" w:rsidRPr="005358A7" w:rsidRDefault="005358A7" w:rsidP="005358A7">
            <w:pPr>
              <w:jc w:val="left"/>
              <w:rPr>
                <w:rFonts w:cs="Calibri"/>
                <w:color w:val="000000"/>
              </w:rPr>
            </w:pPr>
            <w:r w:rsidRPr="005358A7">
              <w:rPr>
                <w:rFonts w:cs="Calibri"/>
                <w:color w:val="000000"/>
                <w:lang w:val="ca-ES"/>
              </w:rPr>
              <w:t>Març</w:t>
            </w:r>
          </w:p>
        </w:tc>
        <w:tc>
          <w:tcPr>
            <w:tcW w:w="1701" w:type="dxa"/>
            <w:tcBorders>
              <w:top w:val="nil"/>
              <w:left w:val="nil"/>
              <w:bottom w:val="single" w:sz="4" w:space="0" w:color="auto"/>
              <w:right w:val="single" w:sz="4" w:space="0" w:color="auto"/>
            </w:tcBorders>
            <w:shd w:val="clear" w:color="auto" w:fill="auto"/>
            <w:vAlign w:val="center"/>
            <w:hideMark/>
          </w:tcPr>
          <w:p w:rsidR="005358A7" w:rsidRPr="005358A7" w:rsidRDefault="005358A7" w:rsidP="005358A7">
            <w:pPr>
              <w:jc w:val="center"/>
              <w:rPr>
                <w:rFonts w:cs="Calibri"/>
                <w:color w:val="000000"/>
              </w:rPr>
            </w:pPr>
            <w:r w:rsidRPr="005358A7">
              <w:rPr>
                <w:rFonts w:cs="Calibri"/>
                <w:color w:val="000000"/>
                <w:lang w:val="ca-ES"/>
              </w:rPr>
              <w:t>4</w:t>
            </w:r>
          </w:p>
        </w:tc>
        <w:tc>
          <w:tcPr>
            <w:tcW w:w="1387" w:type="dxa"/>
            <w:tcBorders>
              <w:top w:val="nil"/>
              <w:left w:val="nil"/>
              <w:bottom w:val="single" w:sz="4" w:space="0" w:color="auto"/>
              <w:right w:val="single" w:sz="4" w:space="0" w:color="auto"/>
            </w:tcBorders>
            <w:shd w:val="clear" w:color="auto" w:fill="auto"/>
            <w:vAlign w:val="center"/>
            <w:hideMark/>
          </w:tcPr>
          <w:p w:rsidR="005358A7" w:rsidRPr="005358A7" w:rsidRDefault="005358A7" w:rsidP="005358A7">
            <w:pPr>
              <w:jc w:val="center"/>
              <w:rPr>
                <w:rFonts w:cs="Calibri"/>
                <w:color w:val="000000"/>
              </w:rPr>
            </w:pPr>
            <w:r w:rsidRPr="005358A7">
              <w:rPr>
                <w:rFonts w:cs="Calibri"/>
                <w:color w:val="000000"/>
                <w:lang w:val="ca-ES"/>
              </w:rPr>
              <w:t>2</w:t>
            </w:r>
          </w:p>
        </w:tc>
        <w:tc>
          <w:tcPr>
            <w:tcW w:w="1732" w:type="dxa"/>
            <w:tcBorders>
              <w:top w:val="single" w:sz="4" w:space="0" w:color="auto"/>
              <w:left w:val="nil"/>
              <w:bottom w:val="nil"/>
              <w:right w:val="single" w:sz="4" w:space="0" w:color="auto"/>
            </w:tcBorders>
            <w:shd w:val="clear" w:color="auto" w:fill="auto"/>
            <w:noWrap/>
            <w:vAlign w:val="center"/>
            <w:hideMark/>
          </w:tcPr>
          <w:p w:rsidR="005358A7" w:rsidRPr="005358A7" w:rsidRDefault="005358A7" w:rsidP="005358A7">
            <w:pPr>
              <w:jc w:val="center"/>
              <w:rPr>
                <w:rFonts w:ascii="Verdana" w:hAnsi="Verdana" w:cs="Calibri"/>
                <w:color w:val="000000"/>
              </w:rPr>
            </w:pPr>
            <w:r w:rsidRPr="005358A7">
              <w:rPr>
                <w:rFonts w:ascii="Verdana" w:hAnsi="Verdana" w:cs="Calibri"/>
                <w:color w:val="000000"/>
              </w:rPr>
              <w:t>21</w:t>
            </w:r>
          </w:p>
        </w:tc>
        <w:tc>
          <w:tcPr>
            <w:tcW w:w="1187" w:type="dxa"/>
            <w:tcBorders>
              <w:top w:val="nil"/>
              <w:left w:val="nil"/>
              <w:bottom w:val="single" w:sz="4" w:space="0" w:color="auto"/>
              <w:right w:val="single" w:sz="4" w:space="0" w:color="auto"/>
            </w:tcBorders>
            <w:shd w:val="clear" w:color="auto" w:fill="auto"/>
            <w:vAlign w:val="center"/>
            <w:hideMark/>
          </w:tcPr>
          <w:p w:rsidR="005358A7" w:rsidRPr="005358A7" w:rsidRDefault="005358A7" w:rsidP="005358A7">
            <w:pPr>
              <w:jc w:val="center"/>
              <w:rPr>
                <w:rFonts w:cs="Calibri"/>
                <w:color w:val="000000"/>
              </w:rPr>
            </w:pPr>
            <w:r w:rsidRPr="005358A7">
              <w:rPr>
                <w:rFonts w:cs="Calibri"/>
                <w:color w:val="000000"/>
                <w:lang w:val="ca-ES"/>
              </w:rPr>
              <w:t>168</w:t>
            </w:r>
          </w:p>
        </w:tc>
      </w:tr>
      <w:tr w:rsidR="005358A7" w:rsidRPr="005358A7" w:rsidTr="000851FE">
        <w:trPr>
          <w:trHeight w:val="315"/>
        </w:trPr>
        <w:tc>
          <w:tcPr>
            <w:tcW w:w="2263" w:type="dxa"/>
            <w:tcBorders>
              <w:top w:val="nil"/>
              <w:left w:val="single" w:sz="4" w:space="0" w:color="auto"/>
              <w:bottom w:val="single" w:sz="4" w:space="0" w:color="auto"/>
              <w:right w:val="single" w:sz="4" w:space="0" w:color="auto"/>
            </w:tcBorders>
            <w:shd w:val="clear" w:color="auto" w:fill="auto"/>
            <w:noWrap/>
            <w:vAlign w:val="center"/>
            <w:hideMark/>
          </w:tcPr>
          <w:p w:rsidR="005358A7" w:rsidRPr="005358A7" w:rsidRDefault="005358A7" w:rsidP="005358A7">
            <w:pPr>
              <w:jc w:val="left"/>
              <w:rPr>
                <w:rFonts w:cs="Calibri"/>
                <w:color w:val="000000"/>
              </w:rPr>
            </w:pPr>
            <w:r w:rsidRPr="005358A7">
              <w:rPr>
                <w:rFonts w:cs="Calibri"/>
                <w:color w:val="000000"/>
                <w:lang w:val="ca-ES"/>
              </w:rPr>
              <w:t>Abril</w:t>
            </w:r>
          </w:p>
        </w:tc>
        <w:tc>
          <w:tcPr>
            <w:tcW w:w="1701" w:type="dxa"/>
            <w:tcBorders>
              <w:top w:val="nil"/>
              <w:left w:val="nil"/>
              <w:bottom w:val="single" w:sz="4" w:space="0" w:color="auto"/>
              <w:right w:val="single" w:sz="4" w:space="0" w:color="auto"/>
            </w:tcBorders>
            <w:shd w:val="clear" w:color="auto" w:fill="auto"/>
            <w:vAlign w:val="center"/>
            <w:hideMark/>
          </w:tcPr>
          <w:p w:rsidR="005358A7" w:rsidRPr="005358A7" w:rsidRDefault="005358A7" w:rsidP="005358A7">
            <w:pPr>
              <w:jc w:val="center"/>
              <w:rPr>
                <w:rFonts w:cs="Calibri"/>
                <w:color w:val="000000"/>
              </w:rPr>
            </w:pPr>
            <w:r w:rsidRPr="005358A7">
              <w:rPr>
                <w:rFonts w:cs="Calibri"/>
                <w:color w:val="000000"/>
                <w:lang w:val="ca-ES"/>
              </w:rPr>
              <w:t>4</w:t>
            </w:r>
          </w:p>
        </w:tc>
        <w:tc>
          <w:tcPr>
            <w:tcW w:w="1387" w:type="dxa"/>
            <w:tcBorders>
              <w:top w:val="nil"/>
              <w:left w:val="nil"/>
              <w:bottom w:val="single" w:sz="4" w:space="0" w:color="auto"/>
              <w:right w:val="single" w:sz="4" w:space="0" w:color="auto"/>
            </w:tcBorders>
            <w:shd w:val="clear" w:color="auto" w:fill="auto"/>
            <w:vAlign w:val="center"/>
            <w:hideMark/>
          </w:tcPr>
          <w:p w:rsidR="005358A7" w:rsidRPr="005358A7" w:rsidRDefault="005358A7" w:rsidP="005358A7">
            <w:pPr>
              <w:jc w:val="center"/>
              <w:rPr>
                <w:rFonts w:cs="Calibri"/>
                <w:color w:val="000000"/>
              </w:rPr>
            </w:pPr>
            <w:r w:rsidRPr="005358A7">
              <w:rPr>
                <w:rFonts w:cs="Calibri"/>
                <w:color w:val="000000"/>
                <w:lang w:val="ca-ES"/>
              </w:rPr>
              <w:t>2</w:t>
            </w:r>
          </w:p>
        </w:tc>
        <w:tc>
          <w:tcPr>
            <w:tcW w:w="1732" w:type="dxa"/>
            <w:tcBorders>
              <w:top w:val="single" w:sz="4" w:space="0" w:color="auto"/>
              <w:left w:val="nil"/>
              <w:bottom w:val="nil"/>
              <w:right w:val="single" w:sz="4" w:space="0" w:color="auto"/>
            </w:tcBorders>
            <w:shd w:val="clear" w:color="auto" w:fill="auto"/>
            <w:noWrap/>
            <w:vAlign w:val="center"/>
            <w:hideMark/>
          </w:tcPr>
          <w:p w:rsidR="005358A7" w:rsidRPr="005358A7" w:rsidRDefault="005358A7" w:rsidP="005358A7">
            <w:pPr>
              <w:jc w:val="center"/>
              <w:rPr>
                <w:rFonts w:ascii="Verdana" w:hAnsi="Verdana" w:cs="Calibri"/>
                <w:color w:val="000000"/>
              </w:rPr>
            </w:pPr>
            <w:r w:rsidRPr="005358A7">
              <w:rPr>
                <w:rFonts w:ascii="Verdana" w:hAnsi="Verdana" w:cs="Calibri"/>
                <w:color w:val="000000"/>
              </w:rPr>
              <w:t>16</w:t>
            </w:r>
          </w:p>
        </w:tc>
        <w:tc>
          <w:tcPr>
            <w:tcW w:w="1187" w:type="dxa"/>
            <w:tcBorders>
              <w:top w:val="nil"/>
              <w:left w:val="nil"/>
              <w:bottom w:val="single" w:sz="4" w:space="0" w:color="auto"/>
              <w:right w:val="single" w:sz="4" w:space="0" w:color="auto"/>
            </w:tcBorders>
            <w:shd w:val="clear" w:color="auto" w:fill="auto"/>
            <w:vAlign w:val="center"/>
            <w:hideMark/>
          </w:tcPr>
          <w:p w:rsidR="005358A7" w:rsidRPr="005358A7" w:rsidRDefault="005358A7" w:rsidP="005358A7">
            <w:pPr>
              <w:jc w:val="center"/>
              <w:rPr>
                <w:rFonts w:cs="Calibri"/>
                <w:color w:val="000000"/>
              </w:rPr>
            </w:pPr>
            <w:r w:rsidRPr="005358A7">
              <w:rPr>
                <w:rFonts w:cs="Calibri"/>
                <w:color w:val="000000"/>
                <w:lang w:val="ca-ES"/>
              </w:rPr>
              <w:t>128</w:t>
            </w:r>
          </w:p>
        </w:tc>
      </w:tr>
      <w:tr w:rsidR="005358A7" w:rsidRPr="005358A7" w:rsidTr="000851FE">
        <w:trPr>
          <w:trHeight w:val="315"/>
        </w:trPr>
        <w:tc>
          <w:tcPr>
            <w:tcW w:w="2263" w:type="dxa"/>
            <w:tcBorders>
              <w:top w:val="nil"/>
              <w:left w:val="single" w:sz="4" w:space="0" w:color="auto"/>
              <w:bottom w:val="single" w:sz="4" w:space="0" w:color="auto"/>
              <w:right w:val="single" w:sz="4" w:space="0" w:color="auto"/>
            </w:tcBorders>
            <w:shd w:val="clear" w:color="auto" w:fill="auto"/>
            <w:noWrap/>
            <w:vAlign w:val="center"/>
            <w:hideMark/>
          </w:tcPr>
          <w:p w:rsidR="005358A7" w:rsidRPr="005358A7" w:rsidRDefault="005358A7" w:rsidP="005358A7">
            <w:pPr>
              <w:jc w:val="left"/>
              <w:rPr>
                <w:rFonts w:cs="Calibri"/>
                <w:color w:val="000000"/>
              </w:rPr>
            </w:pPr>
            <w:r w:rsidRPr="005358A7">
              <w:rPr>
                <w:rFonts w:cs="Calibri"/>
                <w:color w:val="000000"/>
                <w:lang w:val="ca-ES"/>
              </w:rPr>
              <w:t>Maig</w:t>
            </w:r>
          </w:p>
        </w:tc>
        <w:tc>
          <w:tcPr>
            <w:tcW w:w="1701" w:type="dxa"/>
            <w:tcBorders>
              <w:top w:val="nil"/>
              <w:left w:val="nil"/>
              <w:bottom w:val="single" w:sz="4" w:space="0" w:color="auto"/>
              <w:right w:val="single" w:sz="4" w:space="0" w:color="auto"/>
            </w:tcBorders>
            <w:shd w:val="clear" w:color="auto" w:fill="auto"/>
            <w:vAlign w:val="center"/>
            <w:hideMark/>
          </w:tcPr>
          <w:p w:rsidR="005358A7" w:rsidRPr="005358A7" w:rsidRDefault="005358A7" w:rsidP="005358A7">
            <w:pPr>
              <w:jc w:val="center"/>
              <w:rPr>
                <w:rFonts w:cs="Calibri"/>
                <w:color w:val="000000"/>
              </w:rPr>
            </w:pPr>
            <w:r w:rsidRPr="005358A7">
              <w:rPr>
                <w:rFonts w:cs="Calibri"/>
                <w:color w:val="000000"/>
                <w:lang w:val="ca-ES"/>
              </w:rPr>
              <w:t>4</w:t>
            </w:r>
          </w:p>
        </w:tc>
        <w:tc>
          <w:tcPr>
            <w:tcW w:w="1387" w:type="dxa"/>
            <w:tcBorders>
              <w:top w:val="nil"/>
              <w:left w:val="nil"/>
              <w:bottom w:val="single" w:sz="4" w:space="0" w:color="auto"/>
              <w:right w:val="single" w:sz="4" w:space="0" w:color="auto"/>
            </w:tcBorders>
            <w:shd w:val="clear" w:color="auto" w:fill="auto"/>
            <w:vAlign w:val="center"/>
            <w:hideMark/>
          </w:tcPr>
          <w:p w:rsidR="005358A7" w:rsidRPr="005358A7" w:rsidRDefault="005358A7" w:rsidP="005358A7">
            <w:pPr>
              <w:jc w:val="center"/>
              <w:rPr>
                <w:rFonts w:cs="Calibri"/>
                <w:color w:val="000000"/>
              </w:rPr>
            </w:pPr>
            <w:r w:rsidRPr="005358A7">
              <w:rPr>
                <w:rFonts w:cs="Calibri"/>
                <w:color w:val="000000"/>
                <w:lang w:val="ca-ES"/>
              </w:rPr>
              <w:t>2</w:t>
            </w:r>
          </w:p>
        </w:tc>
        <w:tc>
          <w:tcPr>
            <w:tcW w:w="1732" w:type="dxa"/>
            <w:tcBorders>
              <w:top w:val="single" w:sz="4" w:space="0" w:color="auto"/>
              <w:left w:val="nil"/>
              <w:bottom w:val="nil"/>
              <w:right w:val="single" w:sz="4" w:space="0" w:color="auto"/>
            </w:tcBorders>
            <w:shd w:val="clear" w:color="auto" w:fill="auto"/>
            <w:noWrap/>
            <w:vAlign w:val="center"/>
            <w:hideMark/>
          </w:tcPr>
          <w:p w:rsidR="005358A7" w:rsidRPr="005358A7" w:rsidRDefault="005358A7" w:rsidP="005358A7">
            <w:pPr>
              <w:jc w:val="center"/>
              <w:rPr>
                <w:rFonts w:ascii="Verdana" w:hAnsi="Verdana" w:cs="Calibri"/>
                <w:color w:val="000000"/>
              </w:rPr>
            </w:pPr>
            <w:r w:rsidRPr="005358A7">
              <w:rPr>
                <w:rFonts w:ascii="Verdana" w:hAnsi="Verdana" w:cs="Calibri"/>
                <w:color w:val="000000"/>
              </w:rPr>
              <w:t>21</w:t>
            </w:r>
          </w:p>
        </w:tc>
        <w:tc>
          <w:tcPr>
            <w:tcW w:w="1187" w:type="dxa"/>
            <w:tcBorders>
              <w:top w:val="nil"/>
              <w:left w:val="nil"/>
              <w:bottom w:val="single" w:sz="4" w:space="0" w:color="auto"/>
              <w:right w:val="single" w:sz="4" w:space="0" w:color="auto"/>
            </w:tcBorders>
            <w:shd w:val="clear" w:color="auto" w:fill="auto"/>
            <w:vAlign w:val="center"/>
            <w:hideMark/>
          </w:tcPr>
          <w:p w:rsidR="005358A7" w:rsidRPr="005358A7" w:rsidRDefault="005358A7" w:rsidP="005358A7">
            <w:pPr>
              <w:jc w:val="center"/>
              <w:rPr>
                <w:rFonts w:cs="Calibri"/>
                <w:color w:val="000000"/>
              </w:rPr>
            </w:pPr>
            <w:r w:rsidRPr="005358A7">
              <w:rPr>
                <w:rFonts w:cs="Calibri"/>
                <w:color w:val="000000"/>
                <w:lang w:val="ca-ES"/>
              </w:rPr>
              <w:t>168</w:t>
            </w:r>
          </w:p>
        </w:tc>
      </w:tr>
      <w:tr w:rsidR="005358A7" w:rsidRPr="005358A7" w:rsidTr="000851FE">
        <w:trPr>
          <w:trHeight w:val="315"/>
        </w:trPr>
        <w:tc>
          <w:tcPr>
            <w:tcW w:w="2263" w:type="dxa"/>
            <w:tcBorders>
              <w:top w:val="nil"/>
              <w:left w:val="single" w:sz="4" w:space="0" w:color="auto"/>
              <w:bottom w:val="single" w:sz="4" w:space="0" w:color="auto"/>
              <w:right w:val="single" w:sz="4" w:space="0" w:color="auto"/>
            </w:tcBorders>
            <w:shd w:val="clear" w:color="auto" w:fill="auto"/>
            <w:noWrap/>
            <w:vAlign w:val="center"/>
            <w:hideMark/>
          </w:tcPr>
          <w:p w:rsidR="005358A7" w:rsidRPr="005358A7" w:rsidRDefault="005358A7" w:rsidP="005358A7">
            <w:pPr>
              <w:jc w:val="left"/>
              <w:rPr>
                <w:rFonts w:cs="Calibri"/>
                <w:color w:val="000000"/>
              </w:rPr>
            </w:pPr>
            <w:r w:rsidRPr="005358A7">
              <w:rPr>
                <w:rFonts w:cs="Calibri"/>
                <w:color w:val="000000"/>
                <w:lang w:val="ca-ES"/>
              </w:rPr>
              <w:t>Juny</w:t>
            </w:r>
          </w:p>
        </w:tc>
        <w:tc>
          <w:tcPr>
            <w:tcW w:w="1701" w:type="dxa"/>
            <w:tcBorders>
              <w:top w:val="nil"/>
              <w:left w:val="nil"/>
              <w:bottom w:val="single" w:sz="4" w:space="0" w:color="auto"/>
              <w:right w:val="single" w:sz="4" w:space="0" w:color="auto"/>
            </w:tcBorders>
            <w:shd w:val="clear" w:color="auto" w:fill="auto"/>
            <w:vAlign w:val="center"/>
            <w:hideMark/>
          </w:tcPr>
          <w:p w:rsidR="005358A7" w:rsidRPr="005358A7" w:rsidRDefault="005358A7" w:rsidP="005358A7">
            <w:pPr>
              <w:jc w:val="center"/>
              <w:rPr>
                <w:rFonts w:cs="Calibri"/>
                <w:color w:val="000000"/>
              </w:rPr>
            </w:pPr>
            <w:r w:rsidRPr="005358A7">
              <w:rPr>
                <w:rFonts w:cs="Calibri"/>
                <w:color w:val="000000"/>
                <w:lang w:val="ca-ES"/>
              </w:rPr>
              <w:t>4</w:t>
            </w:r>
          </w:p>
        </w:tc>
        <w:tc>
          <w:tcPr>
            <w:tcW w:w="1387" w:type="dxa"/>
            <w:tcBorders>
              <w:top w:val="nil"/>
              <w:left w:val="nil"/>
              <w:bottom w:val="single" w:sz="4" w:space="0" w:color="auto"/>
              <w:right w:val="single" w:sz="4" w:space="0" w:color="auto"/>
            </w:tcBorders>
            <w:shd w:val="clear" w:color="auto" w:fill="auto"/>
            <w:vAlign w:val="center"/>
            <w:hideMark/>
          </w:tcPr>
          <w:p w:rsidR="005358A7" w:rsidRPr="005358A7" w:rsidRDefault="005358A7" w:rsidP="005358A7">
            <w:pPr>
              <w:jc w:val="center"/>
              <w:rPr>
                <w:rFonts w:cs="Calibri"/>
                <w:color w:val="000000"/>
              </w:rPr>
            </w:pPr>
            <w:r w:rsidRPr="005358A7">
              <w:rPr>
                <w:rFonts w:cs="Calibri"/>
                <w:color w:val="000000"/>
                <w:lang w:val="ca-ES"/>
              </w:rPr>
              <w:t>2</w:t>
            </w:r>
          </w:p>
        </w:tc>
        <w:tc>
          <w:tcPr>
            <w:tcW w:w="1732" w:type="dxa"/>
            <w:tcBorders>
              <w:top w:val="single" w:sz="4" w:space="0" w:color="auto"/>
              <w:left w:val="nil"/>
              <w:bottom w:val="nil"/>
              <w:right w:val="single" w:sz="4" w:space="0" w:color="auto"/>
            </w:tcBorders>
            <w:shd w:val="clear" w:color="auto" w:fill="auto"/>
            <w:noWrap/>
            <w:vAlign w:val="center"/>
            <w:hideMark/>
          </w:tcPr>
          <w:p w:rsidR="005358A7" w:rsidRPr="005358A7" w:rsidRDefault="005358A7" w:rsidP="005358A7">
            <w:pPr>
              <w:jc w:val="center"/>
              <w:rPr>
                <w:rFonts w:ascii="Verdana" w:hAnsi="Verdana" w:cs="Calibri"/>
                <w:color w:val="000000"/>
              </w:rPr>
            </w:pPr>
            <w:r w:rsidRPr="005358A7">
              <w:rPr>
                <w:rFonts w:ascii="Verdana" w:hAnsi="Verdana" w:cs="Calibri"/>
                <w:color w:val="000000"/>
              </w:rPr>
              <w:t>20</w:t>
            </w:r>
          </w:p>
        </w:tc>
        <w:tc>
          <w:tcPr>
            <w:tcW w:w="1187" w:type="dxa"/>
            <w:tcBorders>
              <w:top w:val="nil"/>
              <w:left w:val="nil"/>
              <w:bottom w:val="single" w:sz="4" w:space="0" w:color="auto"/>
              <w:right w:val="single" w:sz="4" w:space="0" w:color="auto"/>
            </w:tcBorders>
            <w:shd w:val="clear" w:color="auto" w:fill="auto"/>
            <w:vAlign w:val="center"/>
            <w:hideMark/>
          </w:tcPr>
          <w:p w:rsidR="005358A7" w:rsidRPr="005358A7" w:rsidRDefault="005358A7" w:rsidP="005358A7">
            <w:pPr>
              <w:jc w:val="center"/>
              <w:rPr>
                <w:rFonts w:cs="Calibri"/>
                <w:color w:val="000000"/>
              </w:rPr>
            </w:pPr>
            <w:r w:rsidRPr="005358A7">
              <w:rPr>
                <w:rFonts w:cs="Calibri"/>
                <w:color w:val="000000"/>
                <w:lang w:val="ca-ES"/>
              </w:rPr>
              <w:t>160</w:t>
            </w:r>
          </w:p>
        </w:tc>
      </w:tr>
      <w:tr w:rsidR="005358A7" w:rsidRPr="005358A7" w:rsidTr="000851FE">
        <w:trPr>
          <w:trHeight w:val="315"/>
        </w:trPr>
        <w:tc>
          <w:tcPr>
            <w:tcW w:w="2263" w:type="dxa"/>
            <w:tcBorders>
              <w:top w:val="nil"/>
              <w:left w:val="single" w:sz="4" w:space="0" w:color="auto"/>
              <w:bottom w:val="single" w:sz="4" w:space="0" w:color="auto"/>
              <w:right w:val="single" w:sz="4" w:space="0" w:color="auto"/>
            </w:tcBorders>
            <w:shd w:val="clear" w:color="auto" w:fill="auto"/>
            <w:noWrap/>
            <w:vAlign w:val="center"/>
            <w:hideMark/>
          </w:tcPr>
          <w:p w:rsidR="005358A7" w:rsidRPr="005358A7" w:rsidRDefault="005358A7" w:rsidP="005358A7">
            <w:pPr>
              <w:jc w:val="left"/>
              <w:rPr>
                <w:rFonts w:cs="Calibri"/>
                <w:color w:val="000000"/>
              </w:rPr>
            </w:pPr>
            <w:r w:rsidRPr="005358A7">
              <w:rPr>
                <w:rFonts w:cs="Calibri"/>
                <w:color w:val="000000"/>
                <w:lang w:val="ca-ES"/>
              </w:rPr>
              <w:t>Juliol</w:t>
            </w:r>
          </w:p>
        </w:tc>
        <w:tc>
          <w:tcPr>
            <w:tcW w:w="1701" w:type="dxa"/>
            <w:tcBorders>
              <w:top w:val="nil"/>
              <w:left w:val="nil"/>
              <w:bottom w:val="single" w:sz="4" w:space="0" w:color="auto"/>
              <w:right w:val="single" w:sz="4" w:space="0" w:color="auto"/>
            </w:tcBorders>
            <w:shd w:val="clear" w:color="auto" w:fill="auto"/>
            <w:vAlign w:val="center"/>
            <w:hideMark/>
          </w:tcPr>
          <w:p w:rsidR="005358A7" w:rsidRPr="005358A7" w:rsidRDefault="005358A7" w:rsidP="005358A7">
            <w:pPr>
              <w:jc w:val="center"/>
              <w:rPr>
                <w:rFonts w:cs="Calibri"/>
                <w:color w:val="000000"/>
              </w:rPr>
            </w:pPr>
            <w:r w:rsidRPr="005358A7">
              <w:rPr>
                <w:rFonts w:cs="Calibri"/>
                <w:color w:val="000000"/>
                <w:lang w:val="ca-ES"/>
              </w:rPr>
              <w:t>4</w:t>
            </w:r>
          </w:p>
        </w:tc>
        <w:tc>
          <w:tcPr>
            <w:tcW w:w="1387" w:type="dxa"/>
            <w:tcBorders>
              <w:top w:val="nil"/>
              <w:left w:val="nil"/>
              <w:bottom w:val="single" w:sz="4" w:space="0" w:color="auto"/>
              <w:right w:val="single" w:sz="4" w:space="0" w:color="auto"/>
            </w:tcBorders>
            <w:shd w:val="clear" w:color="auto" w:fill="auto"/>
            <w:vAlign w:val="center"/>
            <w:hideMark/>
          </w:tcPr>
          <w:p w:rsidR="005358A7" w:rsidRPr="005358A7" w:rsidRDefault="005358A7" w:rsidP="005358A7">
            <w:pPr>
              <w:jc w:val="center"/>
              <w:rPr>
                <w:rFonts w:cs="Calibri"/>
                <w:color w:val="000000"/>
              </w:rPr>
            </w:pPr>
            <w:r w:rsidRPr="005358A7">
              <w:rPr>
                <w:rFonts w:cs="Calibri"/>
                <w:color w:val="000000"/>
                <w:lang w:val="ca-ES"/>
              </w:rPr>
              <w:t>2</w:t>
            </w:r>
          </w:p>
        </w:tc>
        <w:tc>
          <w:tcPr>
            <w:tcW w:w="1732" w:type="dxa"/>
            <w:tcBorders>
              <w:top w:val="single" w:sz="4" w:space="0" w:color="auto"/>
              <w:left w:val="nil"/>
              <w:bottom w:val="single" w:sz="4" w:space="0" w:color="auto"/>
              <w:right w:val="single" w:sz="4" w:space="0" w:color="auto"/>
            </w:tcBorders>
            <w:shd w:val="clear" w:color="auto" w:fill="auto"/>
            <w:noWrap/>
            <w:vAlign w:val="center"/>
            <w:hideMark/>
          </w:tcPr>
          <w:p w:rsidR="005358A7" w:rsidRPr="005358A7" w:rsidRDefault="005358A7" w:rsidP="005358A7">
            <w:pPr>
              <w:jc w:val="center"/>
              <w:rPr>
                <w:rFonts w:ascii="Verdana" w:hAnsi="Verdana" w:cs="Calibri"/>
                <w:color w:val="000000"/>
              </w:rPr>
            </w:pPr>
            <w:r w:rsidRPr="005358A7">
              <w:rPr>
                <w:rFonts w:ascii="Verdana" w:hAnsi="Verdana" w:cs="Calibri"/>
                <w:color w:val="000000"/>
              </w:rPr>
              <w:t>11</w:t>
            </w:r>
          </w:p>
        </w:tc>
        <w:tc>
          <w:tcPr>
            <w:tcW w:w="1187" w:type="dxa"/>
            <w:tcBorders>
              <w:top w:val="nil"/>
              <w:left w:val="nil"/>
              <w:bottom w:val="single" w:sz="4" w:space="0" w:color="auto"/>
              <w:right w:val="single" w:sz="4" w:space="0" w:color="auto"/>
            </w:tcBorders>
            <w:shd w:val="clear" w:color="auto" w:fill="auto"/>
            <w:vAlign w:val="center"/>
            <w:hideMark/>
          </w:tcPr>
          <w:p w:rsidR="005358A7" w:rsidRPr="005358A7" w:rsidRDefault="005358A7" w:rsidP="005358A7">
            <w:pPr>
              <w:jc w:val="center"/>
              <w:rPr>
                <w:rFonts w:cs="Calibri"/>
                <w:color w:val="000000"/>
              </w:rPr>
            </w:pPr>
            <w:r w:rsidRPr="005358A7">
              <w:rPr>
                <w:rFonts w:cs="Calibri"/>
                <w:color w:val="000000"/>
                <w:lang w:val="ca-ES"/>
              </w:rPr>
              <w:t>88</w:t>
            </w:r>
          </w:p>
        </w:tc>
      </w:tr>
      <w:tr w:rsidR="005358A7" w:rsidRPr="005358A7" w:rsidTr="000851FE">
        <w:trPr>
          <w:trHeight w:val="315"/>
        </w:trPr>
        <w:tc>
          <w:tcPr>
            <w:tcW w:w="2263" w:type="dxa"/>
            <w:tcBorders>
              <w:top w:val="nil"/>
              <w:left w:val="single" w:sz="4" w:space="0" w:color="auto"/>
              <w:bottom w:val="single" w:sz="4" w:space="0" w:color="auto"/>
              <w:right w:val="single" w:sz="4" w:space="0" w:color="auto"/>
            </w:tcBorders>
            <w:shd w:val="clear" w:color="000000" w:fill="B1A0C7"/>
            <w:noWrap/>
            <w:vAlign w:val="center"/>
            <w:hideMark/>
          </w:tcPr>
          <w:p w:rsidR="005358A7" w:rsidRPr="005358A7" w:rsidRDefault="005358A7" w:rsidP="005358A7">
            <w:pPr>
              <w:jc w:val="left"/>
              <w:rPr>
                <w:rFonts w:cs="Calibri"/>
                <w:b/>
                <w:bCs/>
                <w:color w:val="000000"/>
              </w:rPr>
            </w:pPr>
            <w:r w:rsidRPr="005358A7">
              <w:rPr>
                <w:rFonts w:cs="Calibri"/>
                <w:b/>
                <w:bCs/>
                <w:color w:val="000000"/>
                <w:lang w:val="ca-ES"/>
              </w:rPr>
              <w:t>TOTAL ANUAL</w:t>
            </w:r>
          </w:p>
        </w:tc>
        <w:tc>
          <w:tcPr>
            <w:tcW w:w="1701" w:type="dxa"/>
            <w:tcBorders>
              <w:top w:val="nil"/>
              <w:left w:val="nil"/>
              <w:bottom w:val="single" w:sz="4" w:space="0" w:color="auto"/>
              <w:right w:val="single" w:sz="4" w:space="0" w:color="auto"/>
            </w:tcBorders>
            <w:shd w:val="clear" w:color="auto" w:fill="auto"/>
            <w:vAlign w:val="center"/>
            <w:hideMark/>
          </w:tcPr>
          <w:p w:rsidR="005358A7" w:rsidRPr="005358A7" w:rsidRDefault="005358A7" w:rsidP="005358A7">
            <w:pPr>
              <w:jc w:val="center"/>
              <w:rPr>
                <w:rFonts w:cs="Calibri"/>
                <w:b/>
                <w:bCs/>
                <w:color w:val="000000"/>
              </w:rPr>
            </w:pPr>
            <w:r w:rsidRPr="005358A7">
              <w:rPr>
                <w:rFonts w:cs="Calibri"/>
                <w:b/>
                <w:bCs/>
                <w:color w:val="000000"/>
                <w:lang w:val="ca-ES"/>
              </w:rPr>
              <w:t>4</w:t>
            </w:r>
          </w:p>
        </w:tc>
        <w:tc>
          <w:tcPr>
            <w:tcW w:w="1387" w:type="dxa"/>
            <w:tcBorders>
              <w:top w:val="nil"/>
              <w:left w:val="nil"/>
              <w:bottom w:val="single" w:sz="4" w:space="0" w:color="auto"/>
              <w:right w:val="single" w:sz="4" w:space="0" w:color="auto"/>
            </w:tcBorders>
            <w:shd w:val="clear" w:color="auto" w:fill="auto"/>
            <w:vAlign w:val="center"/>
            <w:hideMark/>
          </w:tcPr>
          <w:p w:rsidR="005358A7" w:rsidRPr="005358A7" w:rsidRDefault="005358A7" w:rsidP="005358A7">
            <w:pPr>
              <w:jc w:val="center"/>
              <w:rPr>
                <w:rFonts w:cs="Calibri"/>
                <w:b/>
                <w:bCs/>
                <w:color w:val="000000"/>
              </w:rPr>
            </w:pPr>
            <w:r w:rsidRPr="005358A7">
              <w:rPr>
                <w:rFonts w:cs="Calibri"/>
                <w:b/>
                <w:bCs/>
                <w:color w:val="000000"/>
                <w:lang w:val="ca-ES"/>
              </w:rPr>
              <w:t>2</w:t>
            </w:r>
          </w:p>
        </w:tc>
        <w:tc>
          <w:tcPr>
            <w:tcW w:w="1732" w:type="dxa"/>
            <w:tcBorders>
              <w:top w:val="nil"/>
              <w:left w:val="nil"/>
              <w:bottom w:val="single" w:sz="4" w:space="0" w:color="auto"/>
              <w:right w:val="single" w:sz="4" w:space="0" w:color="auto"/>
            </w:tcBorders>
            <w:shd w:val="clear" w:color="auto" w:fill="auto"/>
            <w:noWrap/>
            <w:vAlign w:val="center"/>
            <w:hideMark/>
          </w:tcPr>
          <w:p w:rsidR="005358A7" w:rsidRPr="005358A7" w:rsidRDefault="005358A7" w:rsidP="005358A7">
            <w:pPr>
              <w:jc w:val="center"/>
              <w:rPr>
                <w:rFonts w:cs="Calibri"/>
                <w:b/>
                <w:bCs/>
                <w:color w:val="000000"/>
              </w:rPr>
            </w:pPr>
            <w:r w:rsidRPr="005358A7">
              <w:rPr>
                <w:rFonts w:cs="Calibri"/>
                <w:b/>
                <w:bCs/>
                <w:color w:val="000000"/>
              </w:rPr>
              <w:t>127</w:t>
            </w:r>
          </w:p>
        </w:tc>
        <w:tc>
          <w:tcPr>
            <w:tcW w:w="1187" w:type="dxa"/>
            <w:tcBorders>
              <w:top w:val="nil"/>
              <w:left w:val="nil"/>
              <w:bottom w:val="single" w:sz="4" w:space="0" w:color="auto"/>
              <w:right w:val="single" w:sz="4" w:space="0" w:color="auto"/>
            </w:tcBorders>
            <w:shd w:val="clear" w:color="auto" w:fill="auto"/>
            <w:vAlign w:val="center"/>
            <w:hideMark/>
          </w:tcPr>
          <w:p w:rsidR="005358A7" w:rsidRPr="005358A7" w:rsidRDefault="005358A7" w:rsidP="005358A7">
            <w:pPr>
              <w:jc w:val="center"/>
              <w:rPr>
                <w:rFonts w:cs="Calibri"/>
                <w:b/>
                <w:bCs/>
                <w:color w:val="000000"/>
              </w:rPr>
            </w:pPr>
            <w:r w:rsidRPr="005358A7">
              <w:rPr>
                <w:rFonts w:cs="Calibri"/>
                <w:b/>
                <w:bCs/>
                <w:color w:val="000000"/>
                <w:lang w:val="ca-ES"/>
              </w:rPr>
              <w:t>1.016</w:t>
            </w:r>
          </w:p>
        </w:tc>
      </w:tr>
      <w:tr w:rsidR="005358A7" w:rsidRPr="005358A7" w:rsidTr="000851FE">
        <w:trPr>
          <w:trHeight w:val="311"/>
        </w:trPr>
        <w:tc>
          <w:tcPr>
            <w:tcW w:w="2263" w:type="dxa"/>
            <w:tcBorders>
              <w:top w:val="nil"/>
              <w:left w:val="nil"/>
              <w:bottom w:val="nil"/>
              <w:right w:val="nil"/>
            </w:tcBorders>
            <w:shd w:val="clear" w:color="auto" w:fill="auto"/>
            <w:noWrap/>
            <w:vAlign w:val="bottom"/>
            <w:hideMark/>
          </w:tcPr>
          <w:p w:rsidR="005358A7" w:rsidRPr="005358A7" w:rsidRDefault="005358A7" w:rsidP="005358A7">
            <w:pPr>
              <w:jc w:val="center"/>
              <w:rPr>
                <w:rFonts w:cs="Calibri"/>
                <w:b/>
                <w:bCs/>
                <w:color w:val="000000"/>
              </w:rPr>
            </w:pPr>
          </w:p>
        </w:tc>
        <w:tc>
          <w:tcPr>
            <w:tcW w:w="1701" w:type="dxa"/>
            <w:tcBorders>
              <w:top w:val="nil"/>
              <w:left w:val="nil"/>
              <w:bottom w:val="nil"/>
              <w:right w:val="nil"/>
            </w:tcBorders>
            <w:shd w:val="clear" w:color="auto" w:fill="auto"/>
            <w:noWrap/>
            <w:vAlign w:val="bottom"/>
            <w:hideMark/>
          </w:tcPr>
          <w:p w:rsidR="005358A7" w:rsidRPr="005358A7" w:rsidRDefault="005358A7" w:rsidP="005358A7">
            <w:pPr>
              <w:jc w:val="left"/>
              <w:rPr>
                <w:rFonts w:ascii="Times New Roman" w:hAnsi="Times New Roman"/>
              </w:rPr>
            </w:pPr>
          </w:p>
        </w:tc>
        <w:tc>
          <w:tcPr>
            <w:tcW w:w="1387" w:type="dxa"/>
            <w:tcBorders>
              <w:top w:val="nil"/>
              <w:left w:val="nil"/>
              <w:bottom w:val="nil"/>
              <w:right w:val="nil"/>
            </w:tcBorders>
            <w:shd w:val="clear" w:color="auto" w:fill="auto"/>
            <w:noWrap/>
            <w:vAlign w:val="bottom"/>
            <w:hideMark/>
          </w:tcPr>
          <w:p w:rsidR="005358A7" w:rsidRPr="005358A7" w:rsidRDefault="005358A7" w:rsidP="005358A7">
            <w:pPr>
              <w:jc w:val="left"/>
              <w:rPr>
                <w:rFonts w:ascii="Times New Roman" w:hAnsi="Times New Roman"/>
              </w:rPr>
            </w:pPr>
          </w:p>
        </w:tc>
        <w:tc>
          <w:tcPr>
            <w:tcW w:w="1732" w:type="dxa"/>
            <w:tcBorders>
              <w:top w:val="nil"/>
              <w:left w:val="nil"/>
              <w:bottom w:val="nil"/>
              <w:right w:val="nil"/>
            </w:tcBorders>
            <w:shd w:val="clear" w:color="auto" w:fill="auto"/>
            <w:noWrap/>
            <w:vAlign w:val="bottom"/>
            <w:hideMark/>
          </w:tcPr>
          <w:p w:rsidR="005358A7" w:rsidRPr="005358A7" w:rsidRDefault="005358A7" w:rsidP="005358A7">
            <w:pPr>
              <w:jc w:val="left"/>
              <w:rPr>
                <w:rFonts w:ascii="Times New Roman" w:hAnsi="Times New Roman"/>
              </w:rPr>
            </w:pPr>
          </w:p>
        </w:tc>
        <w:tc>
          <w:tcPr>
            <w:tcW w:w="1187" w:type="dxa"/>
            <w:tcBorders>
              <w:top w:val="nil"/>
              <w:left w:val="nil"/>
              <w:bottom w:val="nil"/>
              <w:right w:val="nil"/>
            </w:tcBorders>
            <w:shd w:val="clear" w:color="auto" w:fill="auto"/>
            <w:noWrap/>
            <w:vAlign w:val="bottom"/>
            <w:hideMark/>
          </w:tcPr>
          <w:p w:rsidR="005358A7" w:rsidRPr="005358A7" w:rsidRDefault="005358A7" w:rsidP="005358A7">
            <w:pPr>
              <w:jc w:val="left"/>
              <w:rPr>
                <w:rFonts w:ascii="Times New Roman" w:hAnsi="Times New Roman"/>
              </w:rPr>
            </w:pPr>
          </w:p>
        </w:tc>
      </w:tr>
      <w:tr w:rsidR="005358A7" w:rsidRPr="005358A7" w:rsidTr="000851FE">
        <w:trPr>
          <w:trHeight w:val="430"/>
        </w:trPr>
        <w:tc>
          <w:tcPr>
            <w:tcW w:w="2263" w:type="dxa"/>
            <w:tcBorders>
              <w:top w:val="single" w:sz="4" w:space="0" w:color="auto"/>
              <w:left w:val="single" w:sz="4" w:space="0" w:color="auto"/>
              <w:bottom w:val="single" w:sz="4" w:space="0" w:color="auto"/>
              <w:right w:val="single" w:sz="4" w:space="0" w:color="auto"/>
            </w:tcBorders>
            <w:shd w:val="clear" w:color="000000" w:fill="FFC000"/>
            <w:noWrap/>
            <w:vAlign w:val="center"/>
            <w:hideMark/>
          </w:tcPr>
          <w:p w:rsidR="005358A7" w:rsidRPr="005358A7" w:rsidRDefault="005358A7" w:rsidP="005358A7">
            <w:pPr>
              <w:jc w:val="left"/>
              <w:rPr>
                <w:rFonts w:cs="Calibri"/>
                <w:b/>
                <w:bCs/>
                <w:color w:val="000000"/>
              </w:rPr>
            </w:pPr>
            <w:r w:rsidRPr="005358A7">
              <w:rPr>
                <w:rFonts w:cs="Calibri"/>
                <w:b/>
                <w:bCs/>
                <w:color w:val="000000"/>
              </w:rPr>
              <w:t>TOTAL 2023-2024-2025</w:t>
            </w:r>
          </w:p>
        </w:tc>
        <w:tc>
          <w:tcPr>
            <w:tcW w:w="3088" w:type="dxa"/>
            <w:gridSpan w:val="2"/>
            <w:tcBorders>
              <w:top w:val="single" w:sz="4" w:space="0" w:color="auto"/>
              <w:left w:val="nil"/>
              <w:bottom w:val="single" w:sz="4" w:space="0" w:color="auto"/>
              <w:right w:val="single" w:sz="4" w:space="0" w:color="000000"/>
            </w:tcBorders>
            <w:shd w:val="clear" w:color="auto" w:fill="auto"/>
            <w:noWrap/>
            <w:vAlign w:val="bottom"/>
            <w:hideMark/>
          </w:tcPr>
          <w:p w:rsidR="005358A7" w:rsidRPr="005358A7" w:rsidRDefault="005358A7" w:rsidP="005358A7">
            <w:pPr>
              <w:jc w:val="center"/>
              <w:rPr>
                <w:rFonts w:ascii="Calibri" w:hAnsi="Calibri" w:cs="Calibri"/>
                <w:color w:val="000000"/>
              </w:rPr>
            </w:pPr>
            <w:r w:rsidRPr="005358A7">
              <w:rPr>
                <w:rFonts w:ascii="Calibri" w:hAnsi="Calibri" w:cs="Calibri"/>
                <w:color w:val="000000"/>
              </w:rPr>
              <w:t> </w:t>
            </w:r>
          </w:p>
        </w:tc>
        <w:tc>
          <w:tcPr>
            <w:tcW w:w="1732" w:type="dxa"/>
            <w:tcBorders>
              <w:top w:val="single" w:sz="4" w:space="0" w:color="auto"/>
              <w:left w:val="nil"/>
              <w:bottom w:val="single" w:sz="4" w:space="0" w:color="auto"/>
              <w:right w:val="single" w:sz="4" w:space="0" w:color="auto"/>
            </w:tcBorders>
            <w:shd w:val="clear" w:color="auto" w:fill="auto"/>
            <w:noWrap/>
            <w:vAlign w:val="center"/>
            <w:hideMark/>
          </w:tcPr>
          <w:p w:rsidR="005358A7" w:rsidRPr="005358A7" w:rsidRDefault="005358A7" w:rsidP="005358A7">
            <w:pPr>
              <w:jc w:val="center"/>
              <w:rPr>
                <w:rFonts w:cs="Calibri"/>
                <w:b/>
                <w:bCs/>
                <w:color w:val="000000"/>
              </w:rPr>
            </w:pPr>
            <w:r w:rsidRPr="005358A7">
              <w:rPr>
                <w:rFonts w:cs="Calibri"/>
                <w:b/>
                <w:bCs/>
                <w:color w:val="000000"/>
              </w:rPr>
              <w:t>398</w:t>
            </w:r>
          </w:p>
        </w:tc>
        <w:tc>
          <w:tcPr>
            <w:tcW w:w="1187" w:type="dxa"/>
            <w:tcBorders>
              <w:top w:val="single" w:sz="4" w:space="0" w:color="auto"/>
              <w:left w:val="nil"/>
              <w:bottom w:val="single" w:sz="4" w:space="0" w:color="auto"/>
              <w:right w:val="single" w:sz="4" w:space="0" w:color="auto"/>
            </w:tcBorders>
            <w:shd w:val="clear" w:color="auto" w:fill="auto"/>
            <w:noWrap/>
            <w:vAlign w:val="center"/>
            <w:hideMark/>
          </w:tcPr>
          <w:p w:rsidR="005358A7" w:rsidRPr="005358A7" w:rsidRDefault="005358A7" w:rsidP="005358A7">
            <w:pPr>
              <w:jc w:val="center"/>
              <w:rPr>
                <w:rFonts w:cs="Calibri"/>
                <w:b/>
                <w:bCs/>
                <w:color w:val="000000"/>
              </w:rPr>
            </w:pPr>
            <w:r w:rsidRPr="005358A7">
              <w:rPr>
                <w:rFonts w:cs="Calibri"/>
                <w:b/>
                <w:bCs/>
                <w:color w:val="000000"/>
              </w:rPr>
              <w:t>3.184</w:t>
            </w:r>
          </w:p>
        </w:tc>
      </w:tr>
    </w:tbl>
    <w:p w:rsidR="005358A7" w:rsidRPr="00E7070C" w:rsidRDefault="005358A7" w:rsidP="000851FE">
      <w:pPr>
        <w:rPr>
          <w:sz w:val="22"/>
          <w:szCs w:val="22"/>
          <w:lang w:val="ca-ES"/>
        </w:rPr>
      </w:pPr>
    </w:p>
    <w:p w:rsidR="000851FE" w:rsidRPr="00E7070C" w:rsidRDefault="000851FE" w:rsidP="000851FE">
      <w:pPr>
        <w:rPr>
          <w:sz w:val="22"/>
          <w:szCs w:val="22"/>
          <w:lang w:val="ca-ES"/>
        </w:rPr>
      </w:pPr>
    </w:p>
    <w:p w:rsidR="000851FE" w:rsidRPr="00E7070C" w:rsidRDefault="00EA6E6E" w:rsidP="000851FE">
      <w:pPr>
        <w:rPr>
          <w:sz w:val="22"/>
          <w:szCs w:val="22"/>
          <w:lang w:val="ca-ES"/>
        </w:rPr>
      </w:pPr>
      <w:r>
        <w:rPr>
          <w:sz w:val="22"/>
          <w:szCs w:val="22"/>
          <w:lang w:val="ca-ES"/>
        </w:rPr>
        <w:t>A</w:t>
      </w:r>
      <w:r w:rsidR="00B2020A" w:rsidRPr="00E7070C">
        <w:rPr>
          <w:sz w:val="22"/>
          <w:szCs w:val="22"/>
          <w:lang w:val="ca-ES"/>
        </w:rPr>
        <w:t>quests imports comprenen la totalitat del contracte i totes les despeses i costos accessoris exigits per la legislació vigent que resulten d’aplicació, amb els termes de la memòria justificativa que obra en l’expedient.</w:t>
      </w:r>
    </w:p>
    <w:p w:rsidR="000851FE" w:rsidRPr="00E7070C" w:rsidRDefault="000851FE" w:rsidP="000851FE">
      <w:pPr>
        <w:rPr>
          <w:sz w:val="22"/>
          <w:szCs w:val="22"/>
          <w:lang w:val="ca-ES"/>
        </w:rPr>
      </w:pPr>
    </w:p>
    <w:p w:rsidR="000851FE" w:rsidRPr="00E7070C" w:rsidRDefault="00B2020A" w:rsidP="000851FE">
      <w:pPr>
        <w:rPr>
          <w:sz w:val="22"/>
          <w:szCs w:val="22"/>
          <w:lang w:val="ca-ES"/>
        </w:rPr>
      </w:pPr>
      <w:r w:rsidRPr="00E7070C">
        <w:rPr>
          <w:sz w:val="22"/>
          <w:szCs w:val="22"/>
          <w:lang w:val="ca-ES"/>
        </w:rPr>
        <w:t>El pressupost comprèn la totalitat del contracte. El preu consignat és indiscutible, no admetent-ne cap prova d’insuficiència.</w:t>
      </w:r>
    </w:p>
    <w:p w:rsidR="000851FE" w:rsidRPr="00E7070C" w:rsidRDefault="000851FE" w:rsidP="000851FE">
      <w:pPr>
        <w:rPr>
          <w:sz w:val="22"/>
          <w:szCs w:val="22"/>
          <w:lang w:val="ca-ES"/>
        </w:rPr>
      </w:pPr>
    </w:p>
    <w:p w:rsidR="000851FE" w:rsidRPr="00E7070C" w:rsidRDefault="00B2020A" w:rsidP="000851FE">
      <w:pPr>
        <w:rPr>
          <w:sz w:val="22"/>
          <w:szCs w:val="22"/>
          <w:lang w:val="ca-ES"/>
        </w:rPr>
      </w:pPr>
      <w:r w:rsidRPr="00E7070C">
        <w:rPr>
          <w:b/>
          <w:bCs/>
          <w:sz w:val="22"/>
          <w:szCs w:val="22"/>
          <w:lang w:val="ca-ES"/>
        </w:rPr>
        <w:t>6.3. Consignació pressupostària:</w:t>
      </w:r>
    </w:p>
    <w:p w:rsidR="000851FE" w:rsidRPr="00E7070C" w:rsidRDefault="000851FE" w:rsidP="000851FE">
      <w:pPr>
        <w:rPr>
          <w:b/>
          <w:bCs/>
          <w:sz w:val="22"/>
          <w:szCs w:val="22"/>
          <w:lang w:val="ca-ES"/>
        </w:rPr>
      </w:pPr>
    </w:p>
    <w:p w:rsidR="000851FE" w:rsidRPr="00E7070C" w:rsidRDefault="00B2020A" w:rsidP="000851FE">
      <w:pPr>
        <w:rPr>
          <w:sz w:val="22"/>
          <w:szCs w:val="22"/>
          <w:lang w:val="ca-ES"/>
        </w:rPr>
      </w:pPr>
      <w:r w:rsidRPr="00E7070C">
        <w:rPr>
          <w:sz w:val="22"/>
          <w:szCs w:val="22"/>
          <w:lang w:val="ca-ES"/>
        </w:rPr>
        <w:t xml:space="preserve">S’han complert els tràmits reglamentaris per tal d’assegurar l’existència de crèdit suficient i adequat per al pagament dels serveis que són objecte d’aquest contracte, de conformitat amb el quadre de </w:t>
      </w:r>
      <w:proofErr w:type="spellStart"/>
      <w:r w:rsidRPr="00E7070C">
        <w:rPr>
          <w:sz w:val="22"/>
          <w:szCs w:val="22"/>
          <w:lang w:val="ca-ES"/>
        </w:rPr>
        <w:t>plurianualitats</w:t>
      </w:r>
      <w:proofErr w:type="spellEnd"/>
      <w:r w:rsidRPr="00E7070C">
        <w:rPr>
          <w:sz w:val="22"/>
          <w:szCs w:val="22"/>
          <w:lang w:val="ca-ES"/>
        </w:rPr>
        <w:t xml:space="preserve"> següents:</w:t>
      </w:r>
    </w:p>
    <w:p w:rsidR="000851FE" w:rsidRPr="00E7070C" w:rsidRDefault="000851FE" w:rsidP="000851FE">
      <w:pPr>
        <w:rPr>
          <w:sz w:val="22"/>
          <w:szCs w:val="22"/>
          <w:lang w:val="ca-ES"/>
        </w:rPr>
      </w:pPr>
    </w:p>
    <w:tbl>
      <w:tblPr>
        <w:tblW w:w="0" w:type="auto"/>
        <w:jc w:val="center"/>
        <w:tblLayout w:type="fixed"/>
        <w:tblCellMar>
          <w:left w:w="10" w:type="dxa"/>
          <w:right w:w="10" w:type="dxa"/>
        </w:tblCellMar>
        <w:tblLook w:val="0000" w:firstRow="0" w:lastRow="0" w:firstColumn="0" w:lastColumn="0" w:noHBand="0" w:noVBand="0"/>
      </w:tblPr>
      <w:tblGrid>
        <w:gridCol w:w="855"/>
        <w:gridCol w:w="2040"/>
        <w:gridCol w:w="1815"/>
        <w:gridCol w:w="2126"/>
      </w:tblGrid>
      <w:tr w:rsidR="00EA6E6E" w:rsidRPr="00EA6E6E" w:rsidTr="000851FE">
        <w:trPr>
          <w:trHeight w:val="369"/>
          <w:jc w:val="center"/>
        </w:trPr>
        <w:tc>
          <w:tcPr>
            <w:tcW w:w="855" w:type="dxa"/>
            <w:tcBorders>
              <w:top w:val="single" w:sz="2" w:space="0" w:color="000000"/>
              <w:left w:val="single" w:sz="2" w:space="0" w:color="000000"/>
              <w:bottom w:val="single" w:sz="2" w:space="0" w:color="000000"/>
            </w:tcBorders>
            <w:shd w:val="clear" w:color="auto" w:fill="0074BC"/>
            <w:vAlign w:val="center"/>
          </w:tcPr>
          <w:p w:rsidR="00EA6E6E" w:rsidRPr="00EA6E6E" w:rsidRDefault="00EA6E6E" w:rsidP="00EA6E6E">
            <w:pPr>
              <w:widowControl w:val="0"/>
              <w:suppressLineNumbers/>
              <w:suppressAutoHyphens/>
              <w:autoSpaceDE w:val="0"/>
              <w:jc w:val="center"/>
              <w:textAlignment w:val="baseline"/>
              <w:rPr>
                <w:rFonts w:cs="Arial"/>
                <w:color w:val="FFFFFF"/>
                <w:kern w:val="2"/>
                <w:sz w:val="22"/>
                <w:szCs w:val="22"/>
                <w:lang w:val="ca-ES" w:eastAsia="zh-CN"/>
              </w:rPr>
            </w:pPr>
            <w:r w:rsidRPr="00EA6E6E">
              <w:rPr>
                <w:rFonts w:cs="Arial"/>
                <w:b/>
                <w:bCs/>
                <w:color w:val="FFFFFF"/>
                <w:kern w:val="2"/>
                <w:sz w:val="22"/>
                <w:szCs w:val="22"/>
                <w:lang w:val="ca-ES" w:eastAsia="zh-CN"/>
              </w:rPr>
              <w:t>Any</w:t>
            </w:r>
          </w:p>
        </w:tc>
        <w:tc>
          <w:tcPr>
            <w:tcW w:w="2040" w:type="dxa"/>
            <w:tcBorders>
              <w:top w:val="single" w:sz="2" w:space="0" w:color="000000"/>
              <w:left w:val="single" w:sz="2" w:space="0" w:color="000000"/>
              <w:bottom w:val="single" w:sz="2" w:space="0" w:color="000000"/>
            </w:tcBorders>
            <w:shd w:val="clear" w:color="auto" w:fill="0074BC"/>
            <w:vAlign w:val="center"/>
          </w:tcPr>
          <w:p w:rsidR="00EA6E6E" w:rsidRPr="00EA6E6E" w:rsidRDefault="00EA6E6E" w:rsidP="00EA6E6E">
            <w:pPr>
              <w:widowControl w:val="0"/>
              <w:suppressLineNumbers/>
              <w:suppressAutoHyphens/>
              <w:autoSpaceDE w:val="0"/>
              <w:jc w:val="center"/>
              <w:textAlignment w:val="baseline"/>
              <w:rPr>
                <w:rFonts w:cs="Arial"/>
                <w:color w:val="FFFFFF"/>
                <w:kern w:val="2"/>
                <w:sz w:val="22"/>
                <w:szCs w:val="22"/>
                <w:lang w:val="ca-ES" w:eastAsia="zh-CN"/>
              </w:rPr>
            </w:pPr>
            <w:r w:rsidRPr="00EA6E6E">
              <w:rPr>
                <w:rFonts w:cs="Arial"/>
                <w:b/>
                <w:bCs/>
                <w:color w:val="FFFFFF"/>
                <w:kern w:val="2"/>
                <w:sz w:val="22"/>
                <w:szCs w:val="22"/>
                <w:lang w:val="ca-ES" w:eastAsia="zh-CN"/>
              </w:rPr>
              <w:t>Base Imposable</w:t>
            </w:r>
          </w:p>
        </w:tc>
        <w:tc>
          <w:tcPr>
            <w:tcW w:w="1815" w:type="dxa"/>
            <w:tcBorders>
              <w:top w:val="single" w:sz="2" w:space="0" w:color="000000"/>
              <w:left w:val="single" w:sz="2" w:space="0" w:color="000000"/>
              <w:bottom w:val="single" w:sz="2" w:space="0" w:color="000000"/>
            </w:tcBorders>
            <w:shd w:val="clear" w:color="auto" w:fill="0074BC"/>
            <w:vAlign w:val="center"/>
          </w:tcPr>
          <w:p w:rsidR="00EA6E6E" w:rsidRPr="00EA6E6E" w:rsidRDefault="00EA6E6E" w:rsidP="00EA6E6E">
            <w:pPr>
              <w:widowControl w:val="0"/>
              <w:suppressLineNumbers/>
              <w:suppressAutoHyphens/>
              <w:autoSpaceDE w:val="0"/>
              <w:jc w:val="center"/>
              <w:textAlignment w:val="baseline"/>
              <w:rPr>
                <w:rFonts w:cs="Arial"/>
                <w:color w:val="FFFFFF"/>
                <w:kern w:val="2"/>
                <w:sz w:val="22"/>
                <w:szCs w:val="22"/>
                <w:lang w:val="ca-ES" w:eastAsia="zh-CN"/>
              </w:rPr>
            </w:pPr>
            <w:r w:rsidRPr="00EA6E6E">
              <w:rPr>
                <w:rFonts w:cs="Arial"/>
                <w:b/>
                <w:bCs/>
                <w:color w:val="FFFFFF"/>
                <w:kern w:val="2"/>
                <w:sz w:val="22"/>
                <w:szCs w:val="22"/>
                <w:lang w:val="ca-ES" w:eastAsia="zh-CN"/>
              </w:rPr>
              <w:t>IVA</w:t>
            </w:r>
          </w:p>
        </w:tc>
        <w:tc>
          <w:tcPr>
            <w:tcW w:w="2126" w:type="dxa"/>
            <w:tcBorders>
              <w:top w:val="single" w:sz="2" w:space="0" w:color="000000"/>
              <w:left w:val="single" w:sz="2" w:space="0" w:color="000000"/>
              <w:bottom w:val="single" w:sz="2" w:space="0" w:color="000000"/>
              <w:right w:val="single" w:sz="2" w:space="0" w:color="000000"/>
            </w:tcBorders>
            <w:shd w:val="clear" w:color="auto" w:fill="0074BC"/>
            <w:vAlign w:val="center"/>
          </w:tcPr>
          <w:p w:rsidR="00EA6E6E" w:rsidRPr="00EA6E6E" w:rsidRDefault="00EA6E6E" w:rsidP="00EA6E6E">
            <w:pPr>
              <w:widowControl w:val="0"/>
              <w:suppressLineNumbers/>
              <w:suppressAutoHyphens/>
              <w:autoSpaceDE w:val="0"/>
              <w:jc w:val="center"/>
              <w:textAlignment w:val="baseline"/>
              <w:rPr>
                <w:rFonts w:cs="Arial"/>
                <w:color w:val="FFFFFF"/>
                <w:kern w:val="2"/>
                <w:sz w:val="22"/>
                <w:szCs w:val="22"/>
                <w:lang w:val="ca-ES" w:eastAsia="zh-CN"/>
              </w:rPr>
            </w:pPr>
            <w:r w:rsidRPr="00EA6E6E">
              <w:rPr>
                <w:rFonts w:cs="Arial"/>
                <w:b/>
                <w:bCs/>
                <w:color w:val="FFFFFF"/>
                <w:kern w:val="2"/>
                <w:sz w:val="22"/>
                <w:szCs w:val="22"/>
                <w:lang w:val="ca-ES" w:eastAsia="zh-CN"/>
              </w:rPr>
              <w:t>Total</w:t>
            </w:r>
          </w:p>
        </w:tc>
      </w:tr>
      <w:tr w:rsidR="00EA6E6E" w:rsidRPr="00EA6E6E" w:rsidTr="000851FE">
        <w:trPr>
          <w:trHeight w:val="289"/>
          <w:jc w:val="center"/>
        </w:trPr>
        <w:tc>
          <w:tcPr>
            <w:tcW w:w="855" w:type="dxa"/>
            <w:tcBorders>
              <w:left w:val="single" w:sz="2" w:space="0" w:color="000000"/>
              <w:bottom w:val="single" w:sz="2" w:space="0" w:color="000000"/>
            </w:tcBorders>
            <w:shd w:val="clear" w:color="auto" w:fill="auto"/>
            <w:vAlign w:val="center"/>
          </w:tcPr>
          <w:p w:rsidR="00EA6E6E" w:rsidRPr="00EA6E6E" w:rsidRDefault="00EA6E6E" w:rsidP="00EA6E6E">
            <w:pPr>
              <w:jc w:val="center"/>
              <w:rPr>
                <w:rFonts w:cs="Calibri"/>
                <w:color w:val="000000"/>
              </w:rPr>
            </w:pPr>
            <w:r w:rsidRPr="00EA6E6E">
              <w:rPr>
                <w:rFonts w:cs="Calibri"/>
                <w:color w:val="000000"/>
              </w:rPr>
              <w:t>2023</w:t>
            </w:r>
          </w:p>
        </w:tc>
        <w:tc>
          <w:tcPr>
            <w:tcW w:w="2040" w:type="dxa"/>
            <w:tcBorders>
              <w:left w:val="single" w:sz="2" w:space="0" w:color="000000"/>
              <w:bottom w:val="single" w:sz="2" w:space="0" w:color="000000"/>
            </w:tcBorders>
            <w:shd w:val="clear" w:color="auto" w:fill="auto"/>
            <w:vAlign w:val="center"/>
          </w:tcPr>
          <w:p w:rsidR="00EA6E6E" w:rsidRPr="00EA6E6E" w:rsidRDefault="00EA6E6E" w:rsidP="00EA6E6E">
            <w:pPr>
              <w:jc w:val="center"/>
              <w:rPr>
                <w:rFonts w:cs="Calibri"/>
                <w:color w:val="000000"/>
              </w:rPr>
            </w:pPr>
            <w:r w:rsidRPr="00EA6E6E">
              <w:rPr>
                <w:rFonts w:cs="Calibri"/>
                <w:color w:val="000000"/>
                <w:lang w:val="ca-ES"/>
              </w:rPr>
              <w:t>39.334,00 €</w:t>
            </w:r>
          </w:p>
        </w:tc>
        <w:tc>
          <w:tcPr>
            <w:tcW w:w="1815" w:type="dxa"/>
            <w:tcBorders>
              <w:left w:val="single" w:sz="2" w:space="0" w:color="000000"/>
              <w:bottom w:val="single" w:sz="2" w:space="0" w:color="000000"/>
            </w:tcBorders>
            <w:shd w:val="clear" w:color="auto" w:fill="auto"/>
            <w:vAlign w:val="center"/>
          </w:tcPr>
          <w:p w:rsidR="00EA6E6E" w:rsidRPr="00EA6E6E" w:rsidRDefault="00EA6E6E" w:rsidP="00EA6E6E">
            <w:pPr>
              <w:jc w:val="center"/>
              <w:rPr>
                <w:rFonts w:cs="Calibri"/>
                <w:color w:val="000000"/>
                <w:lang w:val="ca-ES"/>
              </w:rPr>
            </w:pPr>
            <w:r w:rsidRPr="00EA6E6E">
              <w:rPr>
                <w:rFonts w:cs="Calibri"/>
                <w:color w:val="000000"/>
                <w:lang w:val="ca-ES"/>
              </w:rPr>
              <w:t>3.933,40 €</w:t>
            </w:r>
          </w:p>
        </w:tc>
        <w:tc>
          <w:tcPr>
            <w:tcW w:w="2126" w:type="dxa"/>
            <w:tcBorders>
              <w:left w:val="single" w:sz="2" w:space="0" w:color="000000"/>
              <w:bottom w:val="single" w:sz="2" w:space="0" w:color="000000"/>
              <w:right w:val="single" w:sz="2" w:space="0" w:color="000000"/>
            </w:tcBorders>
            <w:shd w:val="clear" w:color="auto" w:fill="auto"/>
            <w:vAlign w:val="center"/>
          </w:tcPr>
          <w:p w:rsidR="00EA6E6E" w:rsidRPr="00EA6E6E" w:rsidRDefault="00EA6E6E" w:rsidP="00EA6E6E">
            <w:pPr>
              <w:jc w:val="center"/>
              <w:rPr>
                <w:rFonts w:cs="Calibri"/>
                <w:color w:val="000000"/>
                <w:lang w:val="ca-ES"/>
              </w:rPr>
            </w:pPr>
            <w:r w:rsidRPr="00EA6E6E">
              <w:rPr>
                <w:rFonts w:cs="Calibri"/>
                <w:color w:val="000000"/>
                <w:lang w:val="ca-ES"/>
              </w:rPr>
              <w:t>43.267,40 €</w:t>
            </w:r>
          </w:p>
        </w:tc>
      </w:tr>
      <w:tr w:rsidR="00EA6E6E" w:rsidRPr="00EA6E6E" w:rsidTr="000851FE">
        <w:trPr>
          <w:trHeight w:val="279"/>
          <w:jc w:val="center"/>
        </w:trPr>
        <w:tc>
          <w:tcPr>
            <w:tcW w:w="855" w:type="dxa"/>
            <w:tcBorders>
              <w:left w:val="single" w:sz="2" w:space="0" w:color="000000"/>
              <w:bottom w:val="single" w:sz="2" w:space="0" w:color="000000"/>
            </w:tcBorders>
            <w:shd w:val="clear" w:color="auto" w:fill="auto"/>
            <w:vAlign w:val="center"/>
          </w:tcPr>
          <w:p w:rsidR="00EA6E6E" w:rsidRPr="00EA6E6E" w:rsidRDefault="00EA6E6E" w:rsidP="00EA6E6E">
            <w:pPr>
              <w:jc w:val="center"/>
              <w:rPr>
                <w:rFonts w:cs="Calibri"/>
                <w:color w:val="000000"/>
              </w:rPr>
            </w:pPr>
            <w:r w:rsidRPr="00EA6E6E">
              <w:rPr>
                <w:rFonts w:cs="Calibri"/>
                <w:color w:val="000000"/>
              </w:rPr>
              <w:t>2024</w:t>
            </w:r>
          </w:p>
        </w:tc>
        <w:tc>
          <w:tcPr>
            <w:tcW w:w="2040" w:type="dxa"/>
            <w:tcBorders>
              <w:left w:val="single" w:sz="2" w:space="0" w:color="000000"/>
              <w:bottom w:val="single" w:sz="2" w:space="0" w:color="000000"/>
            </w:tcBorders>
            <w:shd w:val="clear" w:color="auto" w:fill="auto"/>
            <w:vAlign w:val="center"/>
          </w:tcPr>
          <w:p w:rsidR="00EA6E6E" w:rsidRPr="00EA6E6E" w:rsidRDefault="00EA6E6E" w:rsidP="00EA6E6E">
            <w:pPr>
              <w:jc w:val="center"/>
              <w:rPr>
                <w:rFonts w:cs="Calibri"/>
                <w:color w:val="000000"/>
                <w:lang w:val="ca-ES"/>
              </w:rPr>
            </w:pPr>
            <w:r w:rsidRPr="00EA6E6E">
              <w:rPr>
                <w:rFonts w:cs="Calibri"/>
                <w:color w:val="000000"/>
                <w:lang w:val="ca-ES"/>
              </w:rPr>
              <w:t>110.800,00 €</w:t>
            </w:r>
          </w:p>
        </w:tc>
        <w:tc>
          <w:tcPr>
            <w:tcW w:w="1815" w:type="dxa"/>
            <w:tcBorders>
              <w:left w:val="single" w:sz="2" w:space="0" w:color="000000"/>
              <w:bottom w:val="single" w:sz="2" w:space="0" w:color="000000"/>
            </w:tcBorders>
            <w:shd w:val="clear" w:color="auto" w:fill="auto"/>
            <w:vAlign w:val="center"/>
          </w:tcPr>
          <w:p w:rsidR="00EA6E6E" w:rsidRPr="00EA6E6E" w:rsidRDefault="00EA6E6E" w:rsidP="00EA6E6E">
            <w:pPr>
              <w:jc w:val="center"/>
              <w:rPr>
                <w:rFonts w:cs="Calibri"/>
                <w:color w:val="000000"/>
                <w:lang w:val="ca-ES"/>
              </w:rPr>
            </w:pPr>
            <w:r w:rsidRPr="00EA6E6E">
              <w:rPr>
                <w:rFonts w:cs="Calibri"/>
                <w:color w:val="000000"/>
                <w:lang w:val="ca-ES"/>
              </w:rPr>
              <w:t>11.080,00 €</w:t>
            </w:r>
          </w:p>
        </w:tc>
        <w:tc>
          <w:tcPr>
            <w:tcW w:w="2126" w:type="dxa"/>
            <w:tcBorders>
              <w:left w:val="single" w:sz="2" w:space="0" w:color="000000"/>
              <w:bottom w:val="single" w:sz="2" w:space="0" w:color="000000"/>
              <w:right w:val="single" w:sz="2" w:space="0" w:color="000000"/>
            </w:tcBorders>
            <w:shd w:val="clear" w:color="auto" w:fill="auto"/>
            <w:vAlign w:val="center"/>
          </w:tcPr>
          <w:p w:rsidR="00EA6E6E" w:rsidRPr="00EA6E6E" w:rsidRDefault="00EA6E6E" w:rsidP="00EA6E6E">
            <w:pPr>
              <w:jc w:val="center"/>
              <w:rPr>
                <w:rFonts w:cs="Calibri"/>
                <w:color w:val="000000"/>
                <w:lang w:val="ca-ES"/>
              </w:rPr>
            </w:pPr>
            <w:r w:rsidRPr="00EA6E6E">
              <w:rPr>
                <w:rFonts w:cs="Calibri"/>
                <w:color w:val="000000"/>
                <w:lang w:val="ca-ES"/>
              </w:rPr>
              <w:t>121.880,00 €</w:t>
            </w:r>
          </w:p>
        </w:tc>
      </w:tr>
      <w:tr w:rsidR="00EA6E6E" w:rsidRPr="00EA6E6E" w:rsidTr="000851FE">
        <w:trPr>
          <w:trHeight w:val="269"/>
          <w:jc w:val="center"/>
        </w:trPr>
        <w:tc>
          <w:tcPr>
            <w:tcW w:w="855" w:type="dxa"/>
            <w:tcBorders>
              <w:left w:val="single" w:sz="2" w:space="0" w:color="000000"/>
              <w:bottom w:val="single" w:sz="2" w:space="0" w:color="000000"/>
            </w:tcBorders>
            <w:shd w:val="clear" w:color="auto" w:fill="auto"/>
            <w:vAlign w:val="center"/>
          </w:tcPr>
          <w:p w:rsidR="00EA6E6E" w:rsidRPr="00EA6E6E" w:rsidRDefault="00EA6E6E" w:rsidP="00EA6E6E">
            <w:pPr>
              <w:jc w:val="center"/>
              <w:rPr>
                <w:rFonts w:cs="Calibri"/>
                <w:color w:val="000000"/>
              </w:rPr>
            </w:pPr>
            <w:r w:rsidRPr="00EA6E6E">
              <w:rPr>
                <w:rFonts w:cs="Calibri"/>
                <w:color w:val="000000"/>
              </w:rPr>
              <w:t>2025</w:t>
            </w:r>
          </w:p>
        </w:tc>
        <w:tc>
          <w:tcPr>
            <w:tcW w:w="2040" w:type="dxa"/>
            <w:tcBorders>
              <w:left w:val="single" w:sz="2" w:space="0" w:color="000000"/>
              <w:bottom w:val="single" w:sz="2" w:space="0" w:color="000000"/>
            </w:tcBorders>
            <w:shd w:val="clear" w:color="auto" w:fill="auto"/>
            <w:vAlign w:val="center"/>
          </w:tcPr>
          <w:p w:rsidR="00EA6E6E" w:rsidRPr="00EA6E6E" w:rsidRDefault="00EA6E6E" w:rsidP="00EA6E6E">
            <w:pPr>
              <w:jc w:val="center"/>
              <w:rPr>
                <w:rFonts w:cs="Calibri"/>
                <w:color w:val="000000"/>
                <w:lang w:val="ca-ES"/>
              </w:rPr>
            </w:pPr>
            <w:r w:rsidRPr="00EA6E6E">
              <w:rPr>
                <w:rFonts w:cs="Calibri"/>
                <w:color w:val="000000"/>
                <w:lang w:val="ca-ES"/>
              </w:rPr>
              <w:t>70.358,00 €</w:t>
            </w:r>
          </w:p>
        </w:tc>
        <w:tc>
          <w:tcPr>
            <w:tcW w:w="1815" w:type="dxa"/>
            <w:tcBorders>
              <w:left w:val="single" w:sz="2" w:space="0" w:color="000000"/>
              <w:bottom w:val="single" w:sz="2" w:space="0" w:color="000000"/>
            </w:tcBorders>
            <w:shd w:val="clear" w:color="auto" w:fill="auto"/>
            <w:vAlign w:val="center"/>
          </w:tcPr>
          <w:p w:rsidR="00EA6E6E" w:rsidRPr="00EA6E6E" w:rsidRDefault="00EA6E6E" w:rsidP="00EA6E6E">
            <w:pPr>
              <w:jc w:val="center"/>
              <w:rPr>
                <w:rFonts w:cs="Calibri"/>
                <w:color w:val="000000"/>
                <w:lang w:val="ca-ES"/>
              </w:rPr>
            </w:pPr>
            <w:r w:rsidRPr="00EA6E6E">
              <w:rPr>
                <w:rFonts w:cs="Calibri"/>
                <w:color w:val="000000"/>
                <w:lang w:val="ca-ES"/>
              </w:rPr>
              <w:t>7.035,80 €</w:t>
            </w:r>
          </w:p>
        </w:tc>
        <w:tc>
          <w:tcPr>
            <w:tcW w:w="2126" w:type="dxa"/>
            <w:tcBorders>
              <w:left w:val="single" w:sz="2" w:space="0" w:color="000000"/>
              <w:bottom w:val="single" w:sz="2" w:space="0" w:color="000000"/>
              <w:right w:val="single" w:sz="2" w:space="0" w:color="000000"/>
            </w:tcBorders>
            <w:shd w:val="clear" w:color="auto" w:fill="auto"/>
            <w:vAlign w:val="center"/>
          </w:tcPr>
          <w:p w:rsidR="00EA6E6E" w:rsidRPr="00EA6E6E" w:rsidRDefault="00EA6E6E" w:rsidP="00EA6E6E">
            <w:pPr>
              <w:jc w:val="center"/>
              <w:rPr>
                <w:rFonts w:cs="Calibri"/>
                <w:color w:val="000000"/>
                <w:lang w:val="ca-ES"/>
              </w:rPr>
            </w:pPr>
            <w:r w:rsidRPr="00EA6E6E">
              <w:rPr>
                <w:rFonts w:cs="Calibri"/>
                <w:color w:val="000000"/>
                <w:lang w:val="ca-ES"/>
              </w:rPr>
              <w:t>77.393,80 €</w:t>
            </w:r>
          </w:p>
        </w:tc>
      </w:tr>
      <w:tr w:rsidR="00EA6E6E" w:rsidRPr="00EA6E6E" w:rsidTr="000851FE">
        <w:trPr>
          <w:trHeight w:val="287"/>
          <w:jc w:val="center"/>
        </w:trPr>
        <w:tc>
          <w:tcPr>
            <w:tcW w:w="855" w:type="dxa"/>
            <w:tcBorders>
              <w:left w:val="single" w:sz="2" w:space="0" w:color="000000"/>
              <w:bottom w:val="single" w:sz="2" w:space="0" w:color="000000"/>
            </w:tcBorders>
            <w:shd w:val="clear" w:color="auto" w:fill="auto"/>
            <w:vAlign w:val="center"/>
          </w:tcPr>
          <w:p w:rsidR="00EA6E6E" w:rsidRPr="00EA6E6E" w:rsidRDefault="00EA6E6E" w:rsidP="00EA6E6E">
            <w:pPr>
              <w:jc w:val="center"/>
              <w:rPr>
                <w:rFonts w:cs="Calibri"/>
                <w:b/>
                <w:color w:val="000000"/>
              </w:rPr>
            </w:pPr>
            <w:r w:rsidRPr="00EA6E6E">
              <w:rPr>
                <w:rFonts w:cs="Calibri"/>
                <w:b/>
                <w:color w:val="000000"/>
              </w:rPr>
              <w:t>Total</w:t>
            </w:r>
          </w:p>
        </w:tc>
        <w:tc>
          <w:tcPr>
            <w:tcW w:w="2040" w:type="dxa"/>
            <w:tcBorders>
              <w:left w:val="single" w:sz="2" w:space="0" w:color="000000"/>
              <w:bottom w:val="single" w:sz="2" w:space="0" w:color="000000"/>
            </w:tcBorders>
            <w:shd w:val="clear" w:color="auto" w:fill="auto"/>
            <w:vAlign w:val="center"/>
          </w:tcPr>
          <w:p w:rsidR="00EA6E6E" w:rsidRPr="00EA6E6E" w:rsidRDefault="00EA6E6E" w:rsidP="00EA6E6E">
            <w:pPr>
              <w:jc w:val="center"/>
              <w:rPr>
                <w:rFonts w:cs="Calibri"/>
                <w:b/>
                <w:lang w:val="ca-ES"/>
              </w:rPr>
            </w:pPr>
            <w:r w:rsidRPr="00EA6E6E">
              <w:rPr>
                <w:rFonts w:cs="Calibri"/>
                <w:b/>
                <w:lang w:val="ca-ES"/>
              </w:rPr>
              <w:t>220.492,00 €</w:t>
            </w:r>
          </w:p>
        </w:tc>
        <w:tc>
          <w:tcPr>
            <w:tcW w:w="1815" w:type="dxa"/>
            <w:tcBorders>
              <w:left w:val="single" w:sz="2" w:space="0" w:color="000000"/>
              <w:bottom w:val="single" w:sz="2" w:space="0" w:color="000000"/>
            </w:tcBorders>
            <w:shd w:val="clear" w:color="auto" w:fill="auto"/>
            <w:vAlign w:val="center"/>
          </w:tcPr>
          <w:p w:rsidR="00EA6E6E" w:rsidRPr="00EA6E6E" w:rsidRDefault="00EA6E6E" w:rsidP="00EA6E6E">
            <w:pPr>
              <w:jc w:val="center"/>
              <w:rPr>
                <w:rFonts w:cs="Calibri"/>
                <w:b/>
                <w:lang w:val="ca-ES"/>
              </w:rPr>
            </w:pPr>
            <w:r w:rsidRPr="00EA6E6E">
              <w:rPr>
                <w:rFonts w:cs="Calibri"/>
                <w:b/>
                <w:lang w:val="ca-ES"/>
              </w:rPr>
              <w:t>22.049,20 €</w:t>
            </w:r>
          </w:p>
        </w:tc>
        <w:tc>
          <w:tcPr>
            <w:tcW w:w="2126" w:type="dxa"/>
            <w:tcBorders>
              <w:left w:val="single" w:sz="2" w:space="0" w:color="000000"/>
              <w:bottom w:val="single" w:sz="2" w:space="0" w:color="000000"/>
              <w:right w:val="single" w:sz="2" w:space="0" w:color="000000"/>
            </w:tcBorders>
            <w:shd w:val="clear" w:color="auto" w:fill="auto"/>
            <w:vAlign w:val="center"/>
          </w:tcPr>
          <w:p w:rsidR="00EA6E6E" w:rsidRPr="00EA6E6E" w:rsidRDefault="00EA6E6E" w:rsidP="00EA6E6E">
            <w:pPr>
              <w:jc w:val="center"/>
              <w:rPr>
                <w:rFonts w:cs="Calibri"/>
                <w:b/>
                <w:lang w:val="ca-ES"/>
              </w:rPr>
            </w:pPr>
            <w:r w:rsidRPr="00EA6E6E">
              <w:rPr>
                <w:rFonts w:cs="Calibri"/>
                <w:b/>
                <w:lang w:val="ca-ES"/>
              </w:rPr>
              <w:t>242.541,20 €</w:t>
            </w:r>
          </w:p>
        </w:tc>
      </w:tr>
    </w:tbl>
    <w:p w:rsidR="00EA6E6E" w:rsidRDefault="00EA6E6E" w:rsidP="000851FE">
      <w:pPr>
        <w:rPr>
          <w:sz w:val="22"/>
          <w:szCs w:val="22"/>
          <w:lang w:val="ca-ES"/>
        </w:rPr>
      </w:pPr>
    </w:p>
    <w:p w:rsidR="00EA6E6E" w:rsidRDefault="00EA6E6E" w:rsidP="000851FE">
      <w:pPr>
        <w:rPr>
          <w:sz w:val="22"/>
          <w:szCs w:val="22"/>
          <w:lang w:val="ca-ES"/>
        </w:rPr>
      </w:pPr>
    </w:p>
    <w:p w:rsidR="00EA6E6E" w:rsidRPr="00EA6E6E" w:rsidRDefault="00EA6E6E" w:rsidP="00EA6E6E">
      <w:pPr>
        <w:widowControl w:val="0"/>
        <w:numPr>
          <w:ilvl w:val="0"/>
          <w:numId w:val="24"/>
        </w:numPr>
        <w:suppressLineNumbers/>
        <w:suppressAutoHyphens/>
        <w:autoSpaceDE w:val="0"/>
        <w:textAlignment w:val="baseline"/>
        <w:rPr>
          <w:rFonts w:cs="Arial"/>
          <w:kern w:val="2"/>
          <w:sz w:val="22"/>
          <w:szCs w:val="22"/>
          <w:lang w:val="ca-ES" w:eastAsia="zh-CN"/>
        </w:rPr>
      </w:pPr>
      <w:r w:rsidRPr="00EA6E6E">
        <w:rPr>
          <w:rFonts w:cs="Arial"/>
          <w:kern w:val="2"/>
          <w:sz w:val="22"/>
          <w:szCs w:val="22"/>
          <w:lang w:val="ca-ES" w:eastAsia="zh-CN"/>
        </w:rPr>
        <w:t>7002.32303.2210500 Càtering Escola Bressol</w:t>
      </w:r>
    </w:p>
    <w:p w:rsidR="00EA6E6E" w:rsidRPr="00E7070C" w:rsidRDefault="00EA6E6E" w:rsidP="000851FE">
      <w:pPr>
        <w:rPr>
          <w:sz w:val="22"/>
          <w:szCs w:val="22"/>
          <w:lang w:val="ca-ES"/>
        </w:rPr>
      </w:pPr>
    </w:p>
    <w:p w:rsidR="000851FE" w:rsidRPr="00E7070C" w:rsidRDefault="00B2020A" w:rsidP="000851FE">
      <w:pPr>
        <w:rPr>
          <w:sz w:val="22"/>
          <w:szCs w:val="22"/>
          <w:lang w:val="ca-ES"/>
        </w:rPr>
      </w:pPr>
      <w:r w:rsidRPr="00E7070C">
        <w:rPr>
          <w:sz w:val="22"/>
          <w:szCs w:val="22"/>
          <w:lang w:val="ca-ES"/>
        </w:rPr>
        <w:t>Aquest es reajustarà en el moment de l’adjudicació de conformitat amb l’oferta de l’empresa i de l’inici estimat del contracte.</w:t>
      </w:r>
    </w:p>
    <w:p w:rsidR="000851FE" w:rsidRPr="00E7070C" w:rsidRDefault="000851FE" w:rsidP="000851FE">
      <w:pPr>
        <w:rPr>
          <w:sz w:val="22"/>
          <w:szCs w:val="22"/>
          <w:lang w:val="ca-ES"/>
        </w:rPr>
      </w:pPr>
    </w:p>
    <w:p w:rsidR="000851FE" w:rsidRPr="00E7070C" w:rsidRDefault="000851FE" w:rsidP="000851FE">
      <w:pPr>
        <w:rPr>
          <w:b/>
          <w:bCs/>
          <w:sz w:val="22"/>
          <w:szCs w:val="22"/>
          <w:lang w:val="ca-ES"/>
        </w:rPr>
      </w:pPr>
    </w:p>
    <w:p w:rsidR="000851FE" w:rsidRDefault="00B2020A" w:rsidP="000851FE">
      <w:pPr>
        <w:numPr>
          <w:ilvl w:val="0"/>
          <w:numId w:val="11"/>
        </w:numPr>
        <w:contextualSpacing/>
        <w:jc w:val="left"/>
        <w:rPr>
          <w:b/>
          <w:bCs/>
          <w:sz w:val="22"/>
          <w:szCs w:val="22"/>
          <w:lang w:val="ca-ES"/>
        </w:rPr>
      </w:pPr>
      <w:r w:rsidRPr="00E7070C">
        <w:rPr>
          <w:b/>
          <w:bCs/>
          <w:sz w:val="22"/>
          <w:szCs w:val="22"/>
          <w:lang w:val="ca-ES"/>
        </w:rPr>
        <w:t>Durada del contracte, termini d’execució i possibilitat de pròrroga</w:t>
      </w:r>
    </w:p>
    <w:p w:rsidR="00EA6E6E" w:rsidRDefault="00EA6E6E" w:rsidP="00EA6E6E">
      <w:pPr>
        <w:contextualSpacing/>
        <w:jc w:val="left"/>
        <w:rPr>
          <w:b/>
          <w:bCs/>
          <w:sz w:val="22"/>
          <w:szCs w:val="22"/>
          <w:lang w:val="ca-ES"/>
        </w:rPr>
      </w:pPr>
    </w:p>
    <w:p w:rsidR="00EA6E6E" w:rsidRDefault="00EA6E6E" w:rsidP="00EA6E6E">
      <w:pPr>
        <w:autoSpaceDE w:val="0"/>
        <w:autoSpaceDN w:val="0"/>
        <w:adjustRightInd w:val="0"/>
        <w:rPr>
          <w:rFonts w:cs="Arial"/>
          <w:sz w:val="22"/>
          <w:szCs w:val="22"/>
          <w:lang w:val="ca-ES"/>
        </w:rPr>
      </w:pPr>
      <w:r w:rsidRPr="00EA6E6E">
        <w:rPr>
          <w:rFonts w:cs="Arial"/>
          <w:sz w:val="22"/>
          <w:szCs w:val="22"/>
          <w:lang w:val="ca-ES"/>
        </w:rPr>
        <w:t>El termini d’execució del contracte és de dos cursos escolars:</w:t>
      </w:r>
    </w:p>
    <w:p w:rsidR="00EA6E6E" w:rsidRPr="00EA6E6E" w:rsidRDefault="00EA6E6E" w:rsidP="00EA6E6E">
      <w:pPr>
        <w:autoSpaceDE w:val="0"/>
        <w:autoSpaceDN w:val="0"/>
        <w:adjustRightInd w:val="0"/>
        <w:rPr>
          <w:rFonts w:cs="Arial"/>
          <w:sz w:val="22"/>
          <w:szCs w:val="22"/>
          <w:lang w:val="ca-ES"/>
        </w:rPr>
      </w:pPr>
    </w:p>
    <w:p w:rsidR="00EA6E6E" w:rsidRPr="00EA6E6E" w:rsidRDefault="00EA6E6E" w:rsidP="00EA6E6E">
      <w:pPr>
        <w:numPr>
          <w:ilvl w:val="0"/>
          <w:numId w:val="25"/>
        </w:numPr>
        <w:autoSpaceDE w:val="0"/>
        <w:autoSpaceDN w:val="0"/>
        <w:adjustRightInd w:val="0"/>
        <w:rPr>
          <w:rFonts w:cs="Arial"/>
          <w:sz w:val="22"/>
          <w:szCs w:val="22"/>
          <w:lang w:val="ca-ES"/>
        </w:rPr>
      </w:pPr>
      <w:r w:rsidRPr="00EA6E6E">
        <w:rPr>
          <w:rFonts w:cs="Arial"/>
          <w:sz w:val="22"/>
          <w:szCs w:val="22"/>
          <w:lang w:val="ca-ES"/>
        </w:rPr>
        <w:t>Curs 2023-2024 : des del primer dia lectiu de setembre de 2023 al darrer dia lectiu de juliol de 2024.</w:t>
      </w:r>
    </w:p>
    <w:p w:rsidR="00EA6E6E" w:rsidRPr="00EA6E6E" w:rsidRDefault="00EA6E6E" w:rsidP="00EA6E6E">
      <w:pPr>
        <w:numPr>
          <w:ilvl w:val="0"/>
          <w:numId w:val="25"/>
        </w:numPr>
        <w:autoSpaceDE w:val="0"/>
        <w:autoSpaceDN w:val="0"/>
        <w:adjustRightInd w:val="0"/>
        <w:rPr>
          <w:rFonts w:cs="Arial"/>
          <w:sz w:val="22"/>
          <w:szCs w:val="22"/>
          <w:lang w:val="ca-ES"/>
        </w:rPr>
      </w:pPr>
      <w:r w:rsidRPr="00EA6E6E">
        <w:rPr>
          <w:rFonts w:cs="Arial"/>
          <w:sz w:val="22"/>
          <w:szCs w:val="22"/>
          <w:lang w:val="ca-ES"/>
        </w:rPr>
        <w:t>Curs 2024-2025: des del primer dia lectiu de setembre de 2024 al darrer dia lectiu de 2025.</w:t>
      </w:r>
    </w:p>
    <w:p w:rsidR="00EA6E6E" w:rsidRPr="00EA6E6E" w:rsidRDefault="00EA6E6E" w:rsidP="00EA6E6E">
      <w:pPr>
        <w:autoSpaceDE w:val="0"/>
        <w:autoSpaceDN w:val="0"/>
        <w:adjustRightInd w:val="0"/>
        <w:rPr>
          <w:rFonts w:cs="Arial"/>
          <w:sz w:val="22"/>
          <w:szCs w:val="22"/>
          <w:lang w:val="ca-ES"/>
        </w:rPr>
      </w:pPr>
    </w:p>
    <w:p w:rsidR="00EA6E6E" w:rsidRPr="006E6839" w:rsidRDefault="00EA6E6E" w:rsidP="00EA6E6E">
      <w:pPr>
        <w:autoSpaceDE w:val="0"/>
        <w:autoSpaceDN w:val="0"/>
        <w:adjustRightInd w:val="0"/>
        <w:rPr>
          <w:rFonts w:cs="Arial"/>
          <w:sz w:val="22"/>
          <w:szCs w:val="22"/>
          <w:u w:val="single"/>
          <w:lang w:val="ca-ES"/>
        </w:rPr>
      </w:pPr>
      <w:r w:rsidRPr="006E6839">
        <w:rPr>
          <w:rFonts w:cs="Arial"/>
          <w:sz w:val="22"/>
          <w:szCs w:val="22"/>
          <w:u w:val="single"/>
          <w:lang w:val="ca-ES"/>
        </w:rPr>
        <w:t xml:space="preserve">L’execució del servei de menjador de la 2na escola bressol municipal queda subjecte a l’inici d’execució del servei d’escolarització i a l’autorització de places per part de la Generalitat de Catalunya. </w:t>
      </w:r>
    </w:p>
    <w:p w:rsidR="00EA6E6E" w:rsidRPr="00EA6E6E" w:rsidRDefault="00EA6E6E" w:rsidP="00EA6E6E">
      <w:pPr>
        <w:autoSpaceDE w:val="0"/>
        <w:autoSpaceDN w:val="0"/>
        <w:adjustRightInd w:val="0"/>
        <w:rPr>
          <w:rFonts w:cs="Arial"/>
          <w:sz w:val="22"/>
          <w:szCs w:val="22"/>
          <w:lang w:val="ca-ES"/>
        </w:rPr>
      </w:pPr>
    </w:p>
    <w:p w:rsidR="00EA6E6E" w:rsidRPr="006E6839" w:rsidRDefault="00EA6E6E" w:rsidP="00EA6E6E">
      <w:pPr>
        <w:autoSpaceDE w:val="0"/>
        <w:autoSpaceDN w:val="0"/>
        <w:adjustRightInd w:val="0"/>
        <w:rPr>
          <w:rFonts w:cs="Arial"/>
          <w:sz w:val="22"/>
          <w:szCs w:val="22"/>
          <w:u w:val="single"/>
          <w:lang w:val="ca-ES"/>
        </w:rPr>
      </w:pPr>
      <w:r w:rsidRPr="006E6839">
        <w:rPr>
          <w:rFonts w:cs="Arial"/>
          <w:sz w:val="22"/>
          <w:szCs w:val="22"/>
          <w:u w:val="single"/>
          <w:lang w:val="ca-ES"/>
        </w:rPr>
        <w:t>Fins que no s’iniciï el servei d’escolarització i s’obtingui l’autorització de places per part de la Generalitat de Catalunya, no es podrà iniciar el servei ni tampoc realitzar-ne la pertinent facturació.</w:t>
      </w:r>
    </w:p>
    <w:p w:rsidR="00EA6E6E" w:rsidRPr="00EA6E6E" w:rsidRDefault="00EA6E6E" w:rsidP="00EA6E6E">
      <w:pPr>
        <w:widowControl w:val="0"/>
        <w:suppressAutoHyphens/>
        <w:autoSpaceDE w:val="0"/>
        <w:textAlignment w:val="baseline"/>
        <w:rPr>
          <w:rFonts w:eastAsia="Verdana" w:cs="Arial"/>
          <w:color w:val="000000"/>
          <w:kern w:val="2"/>
          <w:sz w:val="22"/>
          <w:szCs w:val="22"/>
          <w:lang w:val="ca-ES" w:eastAsia="zh-CN"/>
        </w:rPr>
      </w:pPr>
    </w:p>
    <w:p w:rsidR="00EA6E6E" w:rsidRPr="00EA6E6E" w:rsidRDefault="00EA6E6E" w:rsidP="00EA6E6E">
      <w:pPr>
        <w:widowControl w:val="0"/>
        <w:suppressAutoHyphens/>
        <w:autoSpaceDE w:val="0"/>
        <w:textAlignment w:val="baseline"/>
        <w:rPr>
          <w:rFonts w:eastAsia="Verdana" w:cs="Verdana"/>
          <w:kern w:val="2"/>
          <w:sz w:val="22"/>
          <w:szCs w:val="22"/>
          <w:lang w:val="ca-ES" w:eastAsia="zh-CN"/>
        </w:rPr>
      </w:pPr>
      <w:r w:rsidRPr="00EA6E6E">
        <w:rPr>
          <w:rFonts w:eastAsia="Verdana" w:cs="Arial"/>
          <w:color w:val="000000"/>
          <w:kern w:val="2"/>
          <w:sz w:val="22"/>
          <w:szCs w:val="22"/>
          <w:lang w:val="ca-ES" w:eastAsia="zh-CN"/>
        </w:rPr>
        <w:t xml:space="preserve">El contracte es podrà </w:t>
      </w:r>
      <w:r w:rsidRPr="00EA6E6E">
        <w:rPr>
          <w:rFonts w:eastAsia="Verdana" w:cs="Arial"/>
          <w:kern w:val="2"/>
          <w:sz w:val="22"/>
          <w:szCs w:val="22"/>
          <w:lang w:val="ca-ES" w:eastAsia="zh-CN"/>
        </w:rPr>
        <w:t>prorrogar 1</w:t>
      </w:r>
      <w:r w:rsidRPr="00EA6E6E">
        <w:rPr>
          <w:rFonts w:eastAsia="Verdana" w:cs="Arial"/>
          <w:color w:val="158466"/>
          <w:kern w:val="2"/>
          <w:sz w:val="22"/>
          <w:szCs w:val="22"/>
          <w:lang w:val="ca-ES" w:eastAsia="zh-CN"/>
        </w:rPr>
        <w:t xml:space="preserve"> </w:t>
      </w:r>
      <w:r w:rsidRPr="00EA6E6E">
        <w:rPr>
          <w:rFonts w:eastAsia="Verdana" w:cs="Arial"/>
          <w:color w:val="000000"/>
          <w:kern w:val="2"/>
          <w:sz w:val="22"/>
          <w:szCs w:val="22"/>
          <w:lang w:val="ca-ES" w:eastAsia="zh-CN"/>
        </w:rPr>
        <w:t>vegad</w:t>
      </w:r>
      <w:r w:rsidR="006E6839">
        <w:rPr>
          <w:rFonts w:eastAsia="Verdana" w:cs="Arial"/>
          <w:color w:val="000000"/>
          <w:kern w:val="2"/>
          <w:sz w:val="22"/>
          <w:szCs w:val="22"/>
          <w:lang w:val="ca-ES" w:eastAsia="zh-CN"/>
        </w:rPr>
        <w:t>a</w:t>
      </w:r>
      <w:r w:rsidRPr="00EA6E6E">
        <w:rPr>
          <w:rFonts w:eastAsia="Verdana" w:cs="Arial"/>
          <w:color w:val="000000"/>
          <w:kern w:val="2"/>
          <w:sz w:val="22"/>
          <w:szCs w:val="22"/>
          <w:lang w:val="ca-ES" w:eastAsia="zh-CN"/>
        </w:rPr>
        <w:t xml:space="preserve">, per un període d’un curs escolar (curs 2025-2026). </w:t>
      </w:r>
    </w:p>
    <w:p w:rsidR="000851FE" w:rsidRPr="00E7070C" w:rsidRDefault="000851FE" w:rsidP="000851FE">
      <w:pPr>
        <w:rPr>
          <w:sz w:val="22"/>
          <w:szCs w:val="22"/>
          <w:lang w:val="ca-ES"/>
        </w:rPr>
      </w:pPr>
    </w:p>
    <w:p w:rsidR="000851FE" w:rsidRPr="00E7070C" w:rsidRDefault="000851FE" w:rsidP="000851FE">
      <w:pPr>
        <w:rPr>
          <w:sz w:val="22"/>
          <w:szCs w:val="22"/>
          <w:lang w:val="ca-ES"/>
        </w:rPr>
      </w:pPr>
    </w:p>
    <w:p w:rsidR="000851FE" w:rsidRPr="00E7070C" w:rsidRDefault="00B2020A" w:rsidP="000851FE">
      <w:pPr>
        <w:rPr>
          <w:b/>
          <w:sz w:val="22"/>
          <w:szCs w:val="22"/>
          <w:lang w:val="ca-ES"/>
        </w:rPr>
      </w:pPr>
      <w:r w:rsidRPr="00E7070C">
        <w:rPr>
          <w:b/>
          <w:sz w:val="22"/>
          <w:szCs w:val="22"/>
          <w:lang w:val="ca-ES"/>
        </w:rPr>
        <w:t>II. REQUISITS DE LA LICITACIÓ I ADJUDICACIÓ DEL CONTRACTE</w:t>
      </w:r>
    </w:p>
    <w:p w:rsidR="000851FE" w:rsidRPr="00E7070C" w:rsidRDefault="000851FE" w:rsidP="000851FE">
      <w:pPr>
        <w:rPr>
          <w:sz w:val="22"/>
          <w:szCs w:val="22"/>
          <w:lang w:val="ca-ES"/>
        </w:rPr>
      </w:pPr>
    </w:p>
    <w:p w:rsidR="000851FE" w:rsidRPr="00E7070C" w:rsidRDefault="00B2020A" w:rsidP="000851FE">
      <w:pPr>
        <w:numPr>
          <w:ilvl w:val="0"/>
          <w:numId w:val="11"/>
        </w:numPr>
        <w:contextualSpacing/>
        <w:jc w:val="left"/>
        <w:rPr>
          <w:b/>
          <w:sz w:val="22"/>
          <w:szCs w:val="22"/>
          <w:lang w:val="ca-ES"/>
        </w:rPr>
      </w:pPr>
      <w:r w:rsidRPr="00E7070C">
        <w:rPr>
          <w:b/>
          <w:sz w:val="22"/>
          <w:szCs w:val="22"/>
          <w:lang w:val="ca-ES"/>
        </w:rPr>
        <w:t>Procediment i tramitació de l’expedient d’adjudicació</w:t>
      </w:r>
    </w:p>
    <w:p w:rsidR="000851FE" w:rsidRPr="00E7070C" w:rsidRDefault="000851FE" w:rsidP="000851FE">
      <w:pPr>
        <w:rPr>
          <w:sz w:val="22"/>
          <w:szCs w:val="22"/>
          <w:lang w:val="ca-ES"/>
        </w:rPr>
      </w:pPr>
    </w:p>
    <w:p w:rsidR="000851FE" w:rsidRPr="00E7070C" w:rsidRDefault="00B2020A" w:rsidP="000851FE">
      <w:pPr>
        <w:rPr>
          <w:sz w:val="22"/>
          <w:szCs w:val="22"/>
          <w:lang w:val="ca-ES"/>
        </w:rPr>
      </w:pPr>
      <w:r w:rsidRPr="00E7070C">
        <w:rPr>
          <w:b/>
          <w:bCs/>
          <w:sz w:val="22"/>
          <w:szCs w:val="22"/>
          <w:lang w:val="ca-ES"/>
        </w:rPr>
        <w:t>8.1. Perfil del contractant</w:t>
      </w:r>
    </w:p>
    <w:p w:rsidR="000851FE" w:rsidRPr="00E7070C" w:rsidRDefault="000851FE" w:rsidP="000851FE">
      <w:pPr>
        <w:rPr>
          <w:b/>
          <w:bCs/>
          <w:sz w:val="22"/>
          <w:szCs w:val="22"/>
          <w:lang w:val="ca-ES"/>
        </w:rPr>
      </w:pPr>
    </w:p>
    <w:p w:rsidR="000851FE" w:rsidRPr="00E7070C" w:rsidRDefault="00B2020A" w:rsidP="000851FE">
      <w:pPr>
        <w:rPr>
          <w:sz w:val="22"/>
          <w:szCs w:val="22"/>
          <w:lang w:val="ca-ES"/>
        </w:rPr>
      </w:pPr>
      <w:r w:rsidRPr="00E7070C">
        <w:rPr>
          <w:sz w:val="22"/>
          <w:szCs w:val="22"/>
          <w:lang w:val="ca-ES"/>
        </w:rPr>
        <w:t>L’accés al perfil de contractant de l’Ajuntament, on constarà inserida tota la informació i documentació referents a aquest expedient de contractació, es realitza per internet a través de la Plataforma Electrònica de Contractació Pública de la Generalitat de Catalunya, a l’enllaç:</w:t>
      </w:r>
    </w:p>
    <w:p w:rsidR="000851FE" w:rsidRPr="00E7070C" w:rsidRDefault="001A299E" w:rsidP="000851FE">
      <w:pPr>
        <w:rPr>
          <w:sz w:val="22"/>
          <w:szCs w:val="22"/>
          <w:lang w:val="ca-ES"/>
        </w:rPr>
      </w:pPr>
      <w:hyperlink r:id="rId10" w:history="1">
        <w:r w:rsidR="00B2020A" w:rsidRPr="00E7070C">
          <w:rPr>
            <w:color w:val="0000FF"/>
            <w:sz w:val="22"/>
            <w:szCs w:val="22"/>
            <w:u w:val="single"/>
            <w:lang w:val="ca-ES"/>
          </w:rPr>
          <w:t>https://contractaciopublica.gencat.cat/perfil/premiademar</w:t>
        </w:r>
      </w:hyperlink>
    </w:p>
    <w:p w:rsidR="000851FE" w:rsidRPr="00E7070C" w:rsidRDefault="000851FE" w:rsidP="000851FE">
      <w:pPr>
        <w:rPr>
          <w:sz w:val="22"/>
          <w:szCs w:val="22"/>
          <w:lang w:val="ca-ES"/>
        </w:rPr>
      </w:pPr>
    </w:p>
    <w:p w:rsidR="000851FE" w:rsidRPr="00E7070C" w:rsidRDefault="00B2020A" w:rsidP="000851FE">
      <w:pPr>
        <w:rPr>
          <w:sz w:val="22"/>
          <w:szCs w:val="22"/>
          <w:lang w:val="ca-ES"/>
        </w:rPr>
      </w:pPr>
      <w:r w:rsidRPr="00E7070C">
        <w:rPr>
          <w:sz w:val="22"/>
          <w:szCs w:val="22"/>
          <w:lang w:val="ca-ES"/>
        </w:rPr>
        <w:t>Les empreses que pretenguin licitar podran requerir informació addicional sobre els plecs en les condicions establertes a l’article 138.3 LCSP. Les respostes emeses respecte aclariments dels plecs i resta de documentació reguladora de la licitació es publicarà de forma agregada sense identificar l’emissor de la consulta en el perfil de contractant. Les respostes tindran caràcter vinculant.</w:t>
      </w:r>
    </w:p>
    <w:p w:rsidR="000851FE" w:rsidRPr="00E7070C" w:rsidRDefault="000851FE" w:rsidP="000851FE">
      <w:pPr>
        <w:rPr>
          <w:sz w:val="22"/>
          <w:szCs w:val="22"/>
          <w:lang w:val="ca-ES"/>
        </w:rPr>
      </w:pPr>
    </w:p>
    <w:p w:rsidR="000851FE" w:rsidRPr="00E7070C" w:rsidRDefault="00B2020A" w:rsidP="000851FE">
      <w:pPr>
        <w:rPr>
          <w:sz w:val="22"/>
          <w:szCs w:val="22"/>
          <w:lang w:val="ca-ES"/>
        </w:rPr>
      </w:pPr>
      <w:r w:rsidRPr="00E7070C">
        <w:rPr>
          <w:sz w:val="22"/>
          <w:szCs w:val="22"/>
          <w:lang w:val="ca-ES"/>
        </w:rPr>
        <w:t xml:space="preserve">L'expedient de contractació serà objecte de tramitació ordinària i de conformitat amb la disposició addicional quinzena de la LCSP, la tramitació d’aquesta licitació comporta la pràctica de les notificacions i comunicacions que en derivin per mitjans exclusivament electrònics. La presentació d’ofertes es realitzarà igualment per mitjans electrònics a </w:t>
      </w:r>
      <w:r w:rsidRPr="00E7070C">
        <w:rPr>
          <w:sz w:val="22"/>
          <w:szCs w:val="22"/>
          <w:lang w:val="ca-ES"/>
        </w:rPr>
        <w:lastRenderedPageBreak/>
        <w:t>través de l’eina de Sobre Digital (o altra plataforma de licitació electrònica), accessible des de l’adreça web:</w:t>
      </w:r>
    </w:p>
    <w:p w:rsidR="000851FE" w:rsidRPr="00E7070C" w:rsidRDefault="001A299E" w:rsidP="000851FE">
      <w:pPr>
        <w:rPr>
          <w:sz w:val="22"/>
          <w:szCs w:val="22"/>
          <w:lang w:val="ca-ES"/>
        </w:rPr>
      </w:pPr>
      <w:hyperlink r:id="rId11" w:history="1">
        <w:r w:rsidR="00B2020A" w:rsidRPr="00E7070C">
          <w:rPr>
            <w:color w:val="0000FF"/>
            <w:sz w:val="22"/>
            <w:szCs w:val="22"/>
            <w:u w:val="single"/>
            <w:lang w:val="ca-ES"/>
          </w:rPr>
          <w:t>https://contractaciopublica.gencat.cat/perfil/premiademar</w:t>
        </w:r>
      </w:hyperlink>
    </w:p>
    <w:p w:rsidR="000851FE" w:rsidRPr="00E7070C" w:rsidRDefault="000851FE" w:rsidP="000851FE">
      <w:pPr>
        <w:rPr>
          <w:sz w:val="22"/>
          <w:szCs w:val="22"/>
          <w:lang w:val="ca-ES"/>
        </w:rPr>
      </w:pPr>
    </w:p>
    <w:p w:rsidR="000851FE" w:rsidRPr="00E7070C" w:rsidRDefault="00B2020A" w:rsidP="000851FE">
      <w:pPr>
        <w:rPr>
          <w:sz w:val="22"/>
          <w:szCs w:val="22"/>
          <w:lang w:val="ca-ES"/>
        </w:rPr>
      </w:pPr>
      <w:r w:rsidRPr="00E7070C">
        <w:rPr>
          <w:sz w:val="22"/>
          <w:szCs w:val="22"/>
          <w:lang w:val="ca-ES"/>
        </w:rPr>
        <w:t>Les empreses licitadores podran trobar material de suport sobre com presentar una oferta mitjançant l’eina de Sobre digital a la web de la Plataforma de Serveis de Contractació Pública en les webs següents:</w:t>
      </w:r>
    </w:p>
    <w:p w:rsidR="000851FE" w:rsidRPr="00E7070C" w:rsidRDefault="001A299E" w:rsidP="000851FE">
      <w:pPr>
        <w:rPr>
          <w:sz w:val="22"/>
          <w:szCs w:val="22"/>
          <w:lang w:val="ca-ES"/>
        </w:rPr>
      </w:pPr>
      <w:hyperlink r:id="rId12" w:history="1">
        <w:r w:rsidR="00B2020A" w:rsidRPr="00E7070C">
          <w:rPr>
            <w:color w:val="0000FF"/>
            <w:sz w:val="22"/>
            <w:szCs w:val="22"/>
            <w:u w:val="single"/>
            <w:lang w:val="ca-ES"/>
          </w:rPr>
          <w:t>https://contractaciopublica.gencat.cat/ecofin_sobre/AppJava/views/ajuda/empreses/index.xhtml?set-locale=ca_ES</w:t>
        </w:r>
      </w:hyperlink>
      <w:r w:rsidR="00B2020A" w:rsidRPr="00E7070C">
        <w:rPr>
          <w:sz w:val="22"/>
          <w:szCs w:val="22"/>
          <w:lang w:val="ca-ES"/>
        </w:rPr>
        <w:t>.</w:t>
      </w:r>
    </w:p>
    <w:p w:rsidR="000851FE" w:rsidRPr="00E7070C" w:rsidRDefault="000851FE" w:rsidP="000851FE">
      <w:pPr>
        <w:rPr>
          <w:sz w:val="22"/>
          <w:szCs w:val="22"/>
          <w:lang w:val="ca-ES"/>
        </w:rPr>
      </w:pPr>
    </w:p>
    <w:p w:rsidR="000851FE" w:rsidRPr="00E7070C" w:rsidRDefault="001A299E" w:rsidP="000851FE">
      <w:pPr>
        <w:rPr>
          <w:sz w:val="22"/>
          <w:szCs w:val="22"/>
          <w:lang w:val="ca-ES"/>
        </w:rPr>
      </w:pPr>
      <w:hyperlink r:id="rId13" w:history="1">
        <w:r w:rsidR="00B2020A" w:rsidRPr="00E7070C">
          <w:rPr>
            <w:color w:val="0000FF"/>
            <w:sz w:val="22"/>
            <w:szCs w:val="22"/>
            <w:u w:val="single"/>
            <w:lang w:val="ca-ES"/>
          </w:rPr>
          <w:t>https://www.aoc.cat/portalsuport/licitacions_empreses/idservei/licitacions_empreses/</w:t>
        </w:r>
      </w:hyperlink>
    </w:p>
    <w:p w:rsidR="000851FE" w:rsidRPr="00E7070C" w:rsidRDefault="000851FE" w:rsidP="000851FE">
      <w:pPr>
        <w:rPr>
          <w:sz w:val="22"/>
          <w:szCs w:val="22"/>
          <w:lang w:val="ca-ES"/>
        </w:rPr>
      </w:pPr>
    </w:p>
    <w:p w:rsidR="000851FE" w:rsidRPr="00E7070C" w:rsidRDefault="000851FE" w:rsidP="000851FE">
      <w:pPr>
        <w:rPr>
          <w:sz w:val="22"/>
          <w:szCs w:val="22"/>
          <w:lang w:val="ca-ES"/>
        </w:rPr>
      </w:pPr>
    </w:p>
    <w:p w:rsidR="000851FE" w:rsidRPr="00E7070C" w:rsidRDefault="00B2020A" w:rsidP="000851FE">
      <w:pPr>
        <w:rPr>
          <w:sz w:val="22"/>
          <w:szCs w:val="22"/>
          <w:lang w:val="ca-ES"/>
        </w:rPr>
      </w:pPr>
      <w:r w:rsidRPr="00E7070C">
        <w:rPr>
          <w:b/>
          <w:bCs/>
          <w:sz w:val="22"/>
          <w:szCs w:val="22"/>
          <w:lang w:val="ca-ES"/>
        </w:rPr>
        <w:t>8.2. Tramitació de l’expedient</w:t>
      </w:r>
    </w:p>
    <w:p w:rsidR="000851FE" w:rsidRPr="00E7070C" w:rsidRDefault="000851FE" w:rsidP="000851FE">
      <w:pPr>
        <w:rPr>
          <w:b/>
          <w:bCs/>
          <w:sz w:val="22"/>
          <w:szCs w:val="22"/>
          <w:lang w:val="ca-ES"/>
        </w:rPr>
      </w:pPr>
    </w:p>
    <w:p w:rsidR="000851FE" w:rsidRPr="00E7070C" w:rsidRDefault="00B2020A" w:rsidP="000851FE">
      <w:pPr>
        <w:rPr>
          <w:sz w:val="22"/>
          <w:szCs w:val="22"/>
          <w:lang w:val="ca-ES"/>
        </w:rPr>
      </w:pPr>
      <w:r w:rsidRPr="00E7070C">
        <w:rPr>
          <w:sz w:val="22"/>
          <w:szCs w:val="22"/>
          <w:lang w:val="ca-ES"/>
        </w:rPr>
        <w:t>L’expedient de contractació de referència es tramitarà de forma ordinària.</w:t>
      </w:r>
    </w:p>
    <w:p w:rsidR="000851FE" w:rsidRPr="00E7070C" w:rsidRDefault="000851FE" w:rsidP="000851FE">
      <w:pPr>
        <w:rPr>
          <w:b/>
          <w:bCs/>
          <w:sz w:val="22"/>
          <w:szCs w:val="22"/>
          <w:lang w:val="ca-ES"/>
        </w:rPr>
      </w:pPr>
    </w:p>
    <w:p w:rsidR="000851FE" w:rsidRPr="00E7070C" w:rsidRDefault="00B2020A" w:rsidP="000851FE">
      <w:pPr>
        <w:rPr>
          <w:sz w:val="22"/>
          <w:szCs w:val="22"/>
          <w:lang w:val="ca-ES"/>
        </w:rPr>
      </w:pPr>
      <w:r w:rsidRPr="00E7070C">
        <w:rPr>
          <w:b/>
          <w:bCs/>
          <w:sz w:val="22"/>
          <w:szCs w:val="22"/>
          <w:lang w:val="ca-ES"/>
        </w:rPr>
        <w:t>8.3. Procediment de licitació</w:t>
      </w:r>
    </w:p>
    <w:p w:rsidR="000851FE" w:rsidRPr="00E7070C" w:rsidRDefault="000851FE" w:rsidP="000851FE">
      <w:pPr>
        <w:rPr>
          <w:b/>
          <w:bCs/>
          <w:sz w:val="22"/>
          <w:szCs w:val="22"/>
          <w:lang w:val="ca-ES"/>
        </w:rPr>
      </w:pPr>
    </w:p>
    <w:p w:rsidR="000851FE" w:rsidRPr="00E7070C" w:rsidRDefault="00B2020A" w:rsidP="000851FE">
      <w:pPr>
        <w:rPr>
          <w:sz w:val="22"/>
          <w:szCs w:val="22"/>
          <w:lang w:val="ca-ES"/>
        </w:rPr>
      </w:pPr>
      <w:r w:rsidRPr="00E7070C">
        <w:rPr>
          <w:sz w:val="22"/>
          <w:szCs w:val="22"/>
          <w:lang w:val="ca-ES"/>
        </w:rPr>
        <w:t>El procediment d’adjudicació és el procediment obert previst a l’article 156 de la LCSP de manera que qualsevol empresari interessat que compleixi els requisits de capacitat i solvència indicats en aquest plec, hi podrà concórrer presentant-hi una proposició per aquest contracte, excloent-se qualsevol mena de negociació dels termes del contracte amb els licitadors.</w:t>
      </w:r>
    </w:p>
    <w:p w:rsidR="000851FE" w:rsidRPr="00E7070C" w:rsidRDefault="000851FE" w:rsidP="000851FE">
      <w:pPr>
        <w:rPr>
          <w:sz w:val="22"/>
          <w:szCs w:val="22"/>
          <w:lang w:val="ca-ES"/>
        </w:rPr>
      </w:pPr>
    </w:p>
    <w:p w:rsidR="000851FE" w:rsidRPr="00E7070C" w:rsidRDefault="00B2020A" w:rsidP="000851FE">
      <w:pPr>
        <w:rPr>
          <w:sz w:val="22"/>
          <w:szCs w:val="22"/>
          <w:lang w:val="ca-ES"/>
        </w:rPr>
      </w:pPr>
      <w:r w:rsidRPr="00E7070C">
        <w:rPr>
          <w:sz w:val="22"/>
          <w:szCs w:val="22"/>
          <w:lang w:val="ca-ES"/>
        </w:rPr>
        <w:t>La convocatòria de la licitació es farà mitjançant publicació en el Perfil de contractant d’aquest Ajuntament, de conformitat amb el que preveu l’article 135.1 de la LCSP.</w:t>
      </w:r>
    </w:p>
    <w:p w:rsidR="000851FE" w:rsidRPr="00E7070C" w:rsidRDefault="000851FE" w:rsidP="000851FE">
      <w:pPr>
        <w:rPr>
          <w:sz w:val="22"/>
          <w:szCs w:val="22"/>
          <w:lang w:val="ca-ES"/>
        </w:rPr>
      </w:pPr>
    </w:p>
    <w:p w:rsidR="000851FE" w:rsidRPr="00E7070C" w:rsidRDefault="00B2020A" w:rsidP="000851FE">
      <w:pPr>
        <w:rPr>
          <w:sz w:val="22"/>
          <w:szCs w:val="22"/>
          <w:lang w:val="ca-ES"/>
        </w:rPr>
      </w:pPr>
      <w:r w:rsidRPr="00E7070C">
        <w:rPr>
          <w:sz w:val="22"/>
          <w:szCs w:val="22"/>
          <w:lang w:val="ca-ES"/>
        </w:rPr>
        <w:t xml:space="preserve">L’òrgan d’assistència per a l’adjudicació del contracte, que decidirà l’admissió o </w:t>
      </w:r>
      <w:proofErr w:type="spellStart"/>
      <w:r w:rsidRPr="00E7070C">
        <w:rPr>
          <w:sz w:val="22"/>
          <w:szCs w:val="22"/>
          <w:lang w:val="ca-ES"/>
        </w:rPr>
        <w:t>inadmissió</w:t>
      </w:r>
      <w:proofErr w:type="spellEnd"/>
      <w:r w:rsidRPr="00E7070C">
        <w:rPr>
          <w:sz w:val="22"/>
          <w:szCs w:val="22"/>
          <w:lang w:val="ca-ES"/>
        </w:rPr>
        <w:t xml:space="preserve"> dels candidats o licitadors, avaluarà les ofertes admeses i proposarà l’adjudicació del contracte és la Mesa de Contractació de l’Ajuntament..</w:t>
      </w:r>
    </w:p>
    <w:p w:rsidR="000851FE" w:rsidRPr="00E7070C" w:rsidRDefault="000851FE" w:rsidP="000851FE">
      <w:pPr>
        <w:rPr>
          <w:sz w:val="22"/>
          <w:szCs w:val="22"/>
          <w:lang w:val="ca-ES"/>
        </w:rPr>
      </w:pPr>
    </w:p>
    <w:p w:rsidR="000851FE" w:rsidRPr="00E7070C" w:rsidRDefault="00B2020A" w:rsidP="000851FE">
      <w:pPr>
        <w:rPr>
          <w:sz w:val="22"/>
          <w:szCs w:val="22"/>
          <w:lang w:val="ca-ES"/>
        </w:rPr>
      </w:pPr>
      <w:r w:rsidRPr="00E7070C">
        <w:rPr>
          <w:sz w:val="22"/>
          <w:szCs w:val="22"/>
          <w:lang w:val="ca-ES"/>
        </w:rPr>
        <w:t>La presentació d’una proposició suposa l’acceptació incondicionada per l’empresari del contingut de la totalitat de les clàusules, sense excepció o reserva possible.</w:t>
      </w:r>
    </w:p>
    <w:p w:rsidR="000851FE" w:rsidRPr="00E7070C" w:rsidRDefault="000851FE" w:rsidP="000851FE">
      <w:pPr>
        <w:rPr>
          <w:sz w:val="22"/>
          <w:szCs w:val="22"/>
          <w:lang w:val="ca-ES"/>
        </w:rPr>
      </w:pPr>
    </w:p>
    <w:p w:rsidR="000851FE" w:rsidRPr="00E7070C" w:rsidRDefault="00B2020A" w:rsidP="000851FE">
      <w:pPr>
        <w:rPr>
          <w:sz w:val="22"/>
          <w:szCs w:val="22"/>
          <w:lang w:val="ca-ES"/>
        </w:rPr>
      </w:pPr>
      <w:r w:rsidRPr="00E7070C">
        <w:rPr>
          <w:sz w:val="22"/>
          <w:szCs w:val="22"/>
          <w:lang w:val="ca-ES"/>
        </w:rPr>
        <w:t>Les proposicions seran secretes fins al moment de l’obertura dels sobres per part de la Mesa de Contractació.</w:t>
      </w:r>
    </w:p>
    <w:p w:rsidR="000851FE" w:rsidRPr="00E7070C" w:rsidRDefault="000851FE" w:rsidP="000851FE">
      <w:pPr>
        <w:rPr>
          <w:sz w:val="22"/>
          <w:szCs w:val="22"/>
          <w:lang w:val="ca-ES"/>
        </w:rPr>
      </w:pPr>
    </w:p>
    <w:p w:rsidR="000851FE" w:rsidRPr="00E7070C" w:rsidRDefault="00B2020A" w:rsidP="000851FE">
      <w:pPr>
        <w:rPr>
          <w:sz w:val="22"/>
          <w:szCs w:val="22"/>
          <w:lang w:val="ca-ES"/>
        </w:rPr>
      </w:pPr>
      <w:r w:rsidRPr="00E7070C">
        <w:rPr>
          <w:sz w:val="22"/>
          <w:szCs w:val="22"/>
          <w:lang w:val="ca-ES"/>
        </w:rPr>
        <w:t>La presentació de diferents proposicions per empreses vinculades produirà els efectes que reglamentàriament es determinin en relació amb l’aplicació del règim d’ofertes amb valors anormals o desproporcionats previst en l’article 149 de la LCSP.</w:t>
      </w:r>
    </w:p>
    <w:p w:rsidR="000851FE" w:rsidRPr="00E7070C" w:rsidRDefault="000851FE" w:rsidP="000851FE">
      <w:pPr>
        <w:rPr>
          <w:sz w:val="22"/>
          <w:szCs w:val="22"/>
          <w:lang w:val="ca-ES"/>
        </w:rPr>
      </w:pPr>
    </w:p>
    <w:p w:rsidR="000851FE" w:rsidRPr="00E7070C" w:rsidRDefault="00B2020A" w:rsidP="000851FE">
      <w:pPr>
        <w:rPr>
          <w:sz w:val="22"/>
          <w:szCs w:val="22"/>
          <w:lang w:val="ca-ES"/>
        </w:rPr>
      </w:pPr>
      <w:r w:rsidRPr="00E7070C">
        <w:rPr>
          <w:sz w:val="22"/>
          <w:szCs w:val="22"/>
          <w:lang w:val="ca-ES"/>
        </w:rPr>
        <w:t>Es consideren empreses vinculades les que es trobin subjectes en algun dels supòsits previstos en l’article 42 del Codi de Comerç.</w:t>
      </w:r>
    </w:p>
    <w:p w:rsidR="000851FE" w:rsidRPr="00E7070C" w:rsidRDefault="000851FE" w:rsidP="000851FE">
      <w:pPr>
        <w:rPr>
          <w:sz w:val="22"/>
          <w:szCs w:val="22"/>
          <w:lang w:val="ca-ES"/>
        </w:rPr>
      </w:pPr>
    </w:p>
    <w:p w:rsidR="000851FE" w:rsidRPr="00E7070C" w:rsidRDefault="00B2020A" w:rsidP="000851FE">
      <w:pPr>
        <w:rPr>
          <w:sz w:val="22"/>
          <w:szCs w:val="22"/>
          <w:lang w:val="ca-ES"/>
        </w:rPr>
      </w:pPr>
      <w:r w:rsidRPr="00E7070C">
        <w:rPr>
          <w:sz w:val="22"/>
          <w:szCs w:val="22"/>
          <w:lang w:val="ca-ES"/>
        </w:rPr>
        <w:t>Les empreses licitadores podran constituir unions d’empresaris, temporalment als efectes, sense que aquesta constitució sigui necessària formalitzar-la en escriptura pública fins que s’hagi adjudicat el contracte al seu favor.</w:t>
      </w:r>
    </w:p>
    <w:p w:rsidR="000851FE" w:rsidRPr="00E7070C" w:rsidRDefault="000851FE" w:rsidP="000851FE">
      <w:pPr>
        <w:rPr>
          <w:sz w:val="22"/>
          <w:szCs w:val="22"/>
          <w:lang w:val="ca-ES"/>
        </w:rPr>
      </w:pPr>
    </w:p>
    <w:p w:rsidR="000851FE" w:rsidRPr="00E7070C" w:rsidRDefault="00B2020A" w:rsidP="000851FE">
      <w:pPr>
        <w:rPr>
          <w:sz w:val="22"/>
          <w:szCs w:val="22"/>
          <w:lang w:val="ca-ES"/>
        </w:rPr>
      </w:pPr>
      <w:r w:rsidRPr="00E7070C">
        <w:rPr>
          <w:sz w:val="22"/>
          <w:szCs w:val="22"/>
          <w:lang w:val="ca-ES"/>
        </w:rPr>
        <w:lastRenderedPageBreak/>
        <w:t>Els empresaris que participin agrupats en unions temporals quedaran obligats solidàriament i hauran de nomenar un representant o apoderat únic de la unió amb poders suficients per exercitar els drets i complir amb les obligacions que del contracte es derivin fins a l’extinció d’aquest, sens perjudici de l’existència de poders mancomunats que es puguin atorgar per a cobraments i pagaments de quantia significativa.</w:t>
      </w:r>
    </w:p>
    <w:p w:rsidR="000851FE" w:rsidRPr="00E7070C" w:rsidRDefault="000851FE" w:rsidP="000851FE">
      <w:pPr>
        <w:rPr>
          <w:sz w:val="22"/>
          <w:szCs w:val="22"/>
          <w:lang w:val="ca-ES"/>
        </w:rPr>
      </w:pPr>
    </w:p>
    <w:p w:rsidR="000851FE" w:rsidRPr="00E7070C" w:rsidRDefault="00B2020A" w:rsidP="000851FE">
      <w:pPr>
        <w:rPr>
          <w:sz w:val="22"/>
          <w:szCs w:val="22"/>
          <w:lang w:val="ca-ES"/>
        </w:rPr>
      </w:pPr>
      <w:r w:rsidRPr="00E7070C">
        <w:rPr>
          <w:sz w:val="22"/>
          <w:szCs w:val="22"/>
          <w:lang w:val="ca-ES"/>
        </w:rPr>
        <w:t>A efectes d’aquesta licitació, els empresaris que desitgin concórrer integrats en una unió temporal hauran d’indicar els noms i circumstàncies de les empreses que la conformin i la participació de cadascuna (hauran de motivar les raons per les quals es presenten en forma d’UTE i el benefici que això comporta en relació amb la millora de l’execució del servei encomanat), així com que assumeixen el compromís de constituir-se formalment en unió temporal en cas de resultar adjudicataris del contracte.</w:t>
      </w:r>
    </w:p>
    <w:p w:rsidR="000851FE" w:rsidRPr="00E7070C" w:rsidRDefault="000851FE" w:rsidP="000851FE">
      <w:pPr>
        <w:rPr>
          <w:sz w:val="22"/>
          <w:szCs w:val="22"/>
          <w:lang w:val="ca-ES"/>
        </w:rPr>
      </w:pPr>
    </w:p>
    <w:p w:rsidR="000851FE" w:rsidRPr="00E7070C" w:rsidRDefault="00B2020A" w:rsidP="000851FE">
      <w:pPr>
        <w:rPr>
          <w:sz w:val="22"/>
          <w:szCs w:val="22"/>
          <w:lang w:val="ca-ES"/>
        </w:rPr>
      </w:pPr>
      <w:r w:rsidRPr="00E7070C">
        <w:rPr>
          <w:b/>
          <w:bCs/>
          <w:sz w:val="22"/>
          <w:szCs w:val="22"/>
          <w:lang w:val="ca-ES"/>
        </w:rPr>
        <w:t>8.4. Us de mitjans electrònics</w:t>
      </w:r>
    </w:p>
    <w:p w:rsidR="000851FE" w:rsidRPr="00E7070C" w:rsidRDefault="000851FE" w:rsidP="000851FE">
      <w:pPr>
        <w:rPr>
          <w:b/>
          <w:bCs/>
          <w:sz w:val="22"/>
          <w:szCs w:val="22"/>
          <w:lang w:val="ca-ES"/>
        </w:rPr>
      </w:pPr>
    </w:p>
    <w:p w:rsidR="000851FE" w:rsidRPr="00E7070C" w:rsidRDefault="00B2020A" w:rsidP="000851FE">
      <w:pPr>
        <w:rPr>
          <w:sz w:val="22"/>
          <w:szCs w:val="22"/>
          <w:lang w:val="ca-ES"/>
        </w:rPr>
      </w:pPr>
      <w:r w:rsidRPr="00E7070C">
        <w:rPr>
          <w:sz w:val="22"/>
          <w:szCs w:val="22"/>
          <w:lang w:val="ca-ES"/>
        </w:rPr>
        <w:t xml:space="preserve">Les comunicacions i les notificacions que es facin durant el procediment de contractació i durant la vigència del contracte s’efectuaran per mitjans electrònics a través del sistema de notificació e-NOTUM, d’acord amb la LCSP, la Llei 39/2015, d’1 d’octubre, del procediment administratiu comú de les administracions públiques. A aquests efectes, s’enviaran els avisos de la posada a disposició de les notificacions i les comunicacions a les adreces de correu electrònic i als telèfons mòbils que les empreses hagin facilitat a aquest efecte en el DEUC. Un cop rebuts el/s correu/s electrònic/s i, en el cas que s’hagin facilitat també telèfons mòbils, els SMS, indicant que la notificació corresponent s’ha posat a disposició en </w:t>
      </w:r>
      <w:proofErr w:type="spellStart"/>
      <w:r w:rsidRPr="00E7070C">
        <w:rPr>
          <w:sz w:val="22"/>
          <w:szCs w:val="22"/>
          <w:lang w:val="ca-ES"/>
        </w:rPr>
        <w:t>l’e</w:t>
      </w:r>
      <w:proofErr w:type="spellEnd"/>
      <w:r w:rsidRPr="00E7070C">
        <w:rPr>
          <w:sz w:val="22"/>
          <w:szCs w:val="22"/>
          <w:lang w:val="ca-ES"/>
        </w:rPr>
        <w:t>-NOTUM, haurà/n d’accedir-hi la/les persones designada/es, mitjançant l’enllaç que s’enviarà a aquest efecte. En l’espai virtual on hi ha dipositada la notificació, es permet accedir a dita notificació amb certificat digital o amb contrasenya.</w:t>
      </w:r>
    </w:p>
    <w:p w:rsidR="000851FE" w:rsidRPr="00E7070C" w:rsidRDefault="000851FE" w:rsidP="000851FE">
      <w:pPr>
        <w:rPr>
          <w:sz w:val="22"/>
          <w:szCs w:val="22"/>
          <w:lang w:val="ca-ES"/>
        </w:rPr>
      </w:pPr>
    </w:p>
    <w:p w:rsidR="000851FE" w:rsidRPr="00E7070C" w:rsidRDefault="00B2020A" w:rsidP="000851FE">
      <w:pPr>
        <w:rPr>
          <w:sz w:val="22"/>
          <w:szCs w:val="22"/>
          <w:lang w:val="ca-ES"/>
        </w:rPr>
      </w:pPr>
      <w:r w:rsidRPr="00E7070C">
        <w:rPr>
          <w:sz w:val="22"/>
          <w:szCs w:val="22"/>
          <w:lang w:val="ca-ES"/>
        </w:rPr>
        <w:t>Els terminis a comptar des de la notificació es computaran des de la data d’enviament de l’avís de notificació, si l’acte objecte de notificació s’ha publicat el mateix dia en el perfil de contractant de l’òrgan de contractació. En cas contrari, els terminis es computaran des de la recepció de la notificació per part de l’empresa a qui s’adreça. No obstant això, els terminis de les notificacions practicades amb motiu del procediment de recurs especial pel Tribunal Català de Contractes computen en tot cas des de la data d’enviament de l’avís de notificació.</w:t>
      </w:r>
    </w:p>
    <w:p w:rsidR="000851FE" w:rsidRPr="00E7070C" w:rsidRDefault="000851FE" w:rsidP="000851FE">
      <w:pPr>
        <w:rPr>
          <w:sz w:val="22"/>
          <w:szCs w:val="22"/>
          <w:lang w:val="ca-ES"/>
        </w:rPr>
      </w:pPr>
    </w:p>
    <w:p w:rsidR="000851FE" w:rsidRPr="00E7070C" w:rsidRDefault="00B2020A" w:rsidP="000851FE">
      <w:pPr>
        <w:rPr>
          <w:sz w:val="22"/>
          <w:szCs w:val="22"/>
          <w:lang w:val="ca-ES"/>
        </w:rPr>
      </w:pPr>
      <w:r w:rsidRPr="00E7070C">
        <w:rPr>
          <w:sz w:val="22"/>
          <w:szCs w:val="22"/>
          <w:lang w:val="ca-ES"/>
        </w:rPr>
        <w:t>D’altra banda, per tal de rebre tota la informació relativa a aquesta licitació, les empreses que ho vulguin i, en tot cas, les empreses licitadores s’han de subscriure com a interessades en aquesta licitació, a través del servei de subscripció a les novetats de l’espai virtual de licitació que a tal efecte es posa a disposició a l’adreça web del perfil de contractant de l’òrgan de contractació, accessible a la Plataforma de Serveis de Contractació Pública de la Generalitat:</w:t>
      </w:r>
    </w:p>
    <w:p w:rsidR="000851FE" w:rsidRPr="00E7070C" w:rsidRDefault="001A299E" w:rsidP="000851FE">
      <w:pPr>
        <w:rPr>
          <w:sz w:val="22"/>
          <w:szCs w:val="22"/>
          <w:lang w:val="ca-ES"/>
        </w:rPr>
      </w:pPr>
      <w:hyperlink r:id="rId14" w:history="1">
        <w:r w:rsidR="00B2020A" w:rsidRPr="00E7070C">
          <w:rPr>
            <w:color w:val="0000FF"/>
            <w:sz w:val="22"/>
            <w:szCs w:val="22"/>
            <w:u w:val="single"/>
            <w:lang w:val="ca-ES"/>
          </w:rPr>
          <w:t>https://contractaciopublica.gencat.cat/perfil/premiademar</w:t>
        </w:r>
      </w:hyperlink>
    </w:p>
    <w:p w:rsidR="000851FE" w:rsidRPr="00E7070C" w:rsidRDefault="000851FE" w:rsidP="000851FE">
      <w:pPr>
        <w:rPr>
          <w:sz w:val="22"/>
          <w:szCs w:val="22"/>
          <w:lang w:val="ca-ES"/>
        </w:rPr>
      </w:pPr>
    </w:p>
    <w:p w:rsidR="000851FE" w:rsidRPr="00E7070C" w:rsidRDefault="00B2020A" w:rsidP="000851FE">
      <w:pPr>
        <w:rPr>
          <w:sz w:val="22"/>
          <w:szCs w:val="22"/>
          <w:lang w:val="ca-ES"/>
        </w:rPr>
      </w:pPr>
      <w:r w:rsidRPr="00E7070C">
        <w:rPr>
          <w:sz w:val="22"/>
          <w:szCs w:val="22"/>
          <w:lang w:val="ca-ES"/>
        </w:rPr>
        <w:t>Les empreses que activin l’oferta amb l’eina de Sobre Digital s’inscriuran a la licitació automàticament.</w:t>
      </w:r>
    </w:p>
    <w:p w:rsidR="000851FE" w:rsidRPr="00E7070C" w:rsidRDefault="000851FE" w:rsidP="000851FE">
      <w:pPr>
        <w:rPr>
          <w:sz w:val="22"/>
          <w:szCs w:val="22"/>
          <w:lang w:val="ca-ES"/>
        </w:rPr>
      </w:pPr>
    </w:p>
    <w:p w:rsidR="000851FE" w:rsidRPr="00E7070C" w:rsidRDefault="00B2020A" w:rsidP="000851FE">
      <w:pPr>
        <w:rPr>
          <w:sz w:val="22"/>
          <w:szCs w:val="22"/>
          <w:lang w:val="ca-ES"/>
        </w:rPr>
      </w:pPr>
      <w:r w:rsidRPr="00E7070C">
        <w:rPr>
          <w:sz w:val="22"/>
          <w:szCs w:val="22"/>
          <w:lang w:val="ca-ES"/>
        </w:rPr>
        <w:t>Aquesta subscripció permetrà rebre avís de manera immediata a les adreces electròniques de les persones subscrites de qualsevol novetat, publicació o avís relacionat amb aquesta licitació.</w:t>
      </w:r>
    </w:p>
    <w:p w:rsidR="000851FE" w:rsidRPr="00E7070C" w:rsidRDefault="000851FE" w:rsidP="000851FE">
      <w:pPr>
        <w:rPr>
          <w:sz w:val="22"/>
          <w:szCs w:val="22"/>
          <w:lang w:val="ca-ES"/>
        </w:rPr>
      </w:pPr>
    </w:p>
    <w:p w:rsidR="000851FE" w:rsidRPr="00E7070C" w:rsidRDefault="00B2020A" w:rsidP="000851FE">
      <w:pPr>
        <w:rPr>
          <w:sz w:val="22"/>
          <w:szCs w:val="22"/>
          <w:lang w:val="ca-ES"/>
        </w:rPr>
      </w:pPr>
      <w:r w:rsidRPr="00E7070C">
        <w:rPr>
          <w:sz w:val="22"/>
          <w:szCs w:val="22"/>
          <w:lang w:val="ca-ES"/>
        </w:rPr>
        <w:t>Així mateix, determinades comunicacions que s’hagin de fer amb ocasió o com a conseqüència del procediment de licitació i d’adjudicació del present contracte es realitzaran mitjançant el tauler d’anuncis associat a l’espai virtual de licitació d’aquesta licitació de la Plataforma de Serveis de Contractació Pública. En aquest tauler d’anuncis electrònic, que deixa constància fefaent de l’autenticitat, la integritat i la data i hora de publicació de la informació publicada, també es publicarà informació relativa tant a la licitació, com al contracte.</w:t>
      </w:r>
    </w:p>
    <w:p w:rsidR="000851FE" w:rsidRPr="00E7070C" w:rsidRDefault="000851FE" w:rsidP="000851FE">
      <w:pPr>
        <w:rPr>
          <w:sz w:val="22"/>
          <w:szCs w:val="22"/>
          <w:lang w:val="ca-ES"/>
        </w:rPr>
      </w:pPr>
    </w:p>
    <w:p w:rsidR="000851FE" w:rsidRPr="00E7070C" w:rsidRDefault="00B2020A" w:rsidP="000851FE">
      <w:pPr>
        <w:rPr>
          <w:sz w:val="22"/>
          <w:szCs w:val="22"/>
          <w:lang w:val="ca-ES"/>
        </w:rPr>
      </w:pPr>
      <w:r w:rsidRPr="00E7070C">
        <w:rPr>
          <w:sz w:val="22"/>
          <w:szCs w:val="22"/>
          <w:lang w:val="ca-ES"/>
        </w:rPr>
        <w:t>A més, les empreses licitadores també es poden donar d’alta en el Perfil del licitador, prèvia l’autenticació requerida. El Perfil del licitador està constituït per un conjunt de serveis adreçats a les empreses licitadores amb l’objectiu de proveir un espai propi a cada empresa licitadora, amb un seguit d’eines que faciliten l’accés i la gestió d’expedients de contractació del seu interès. Per donar-se d’alta cal fer “clic” en l’apartat “Perfil de licitador” de la Plataforma de Serveis de Contractació Pública i disposar del certificat digital requerit.</w:t>
      </w:r>
    </w:p>
    <w:p w:rsidR="000851FE" w:rsidRPr="00E7070C" w:rsidRDefault="000851FE" w:rsidP="000851FE">
      <w:pPr>
        <w:rPr>
          <w:sz w:val="22"/>
          <w:szCs w:val="22"/>
          <w:lang w:val="ca-ES"/>
        </w:rPr>
      </w:pPr>
    </w:p>
    <w:p w:rsidR="000851FE" w:rsidRPr="00E7070C" w:rsidRDefault="00B2020A" w:rsidP="000851FE">
      <w:pPr>
        <w:rPr>
          <w:sz w:val="22"/>
          <w:szCs w:val="22"/>
          <w:lang w:val="ca-ES"/>
        </w:rPr>
      </w:pPr>
      <w:r w:rsidRPr="00E7070C">
        <w:rPr>
          <w:b/>
          <w:bCs/>
          <w:sz w:val="22"/>
          <w:szCs w:val="22"/>
          <w:lang w:val="ca-ES"/>
        </w:rPr>
        <w:t>8.5. Certificats digitals</w:t>
      </w:r>
    </w:p>
    <w:p w:rsidR="000851FE" w:rsidRPr="00E7070C" w:rsidRDefault="000851FE" w:rsidP="000851FE">
      <w:pPr>
        <w:rPr>
          <w:b/>
          <w:bCs/>
          <w:sz w:val="22"/>
          <w:szCs w:val="22"/>
          <w:lang w:val="ca-ES"/>
        </w:rPr>
      </w:pPr>
    </w:p>
    <w:p w:rsidR="000851FE" w:rsidRPr="00E7070C" w:rsidRDefault="00B2020A" w:rsidP="000851FE">
      <w:pPr>
        <w:rPr>
          <w:sz w:val="22"/>
          <w:szCs w:val="22"/>
          <w:lang w:val="ca-ES"/>
        </w:rPr>
      </w:pPr>
      <w:r w:rsidRPr="00E7070C">
        <w:rPr>
          <w:sz w:val="22"/>
          <w:szCs w:val="22"/>
          <w:lang w:val="ca-ES"/>
        </w:rPr>
        <w:t>D’acord amb la disposició addicional primera del DL 3/2016, serà suficient l'ús de la signatura electrònica avançada basada en un certificat qualificat o reconegut de signatura electrònica en els termes previstos en el Reglament (UE) 910/2014/UE, del Parlament Europeu i del Consell, de 23 de juliol de 2014, relatiu a la identificació electrònica i els serveis de confiança per a les transaccions electròniques en el mercat interior i pel qual es deroga la Directiva 1999/93/CE. Per tant, aquest és el nivell de seguretat mínim necessari del certificat de signatura electrònica admesa per a la signatura del DEUC i de l’oferta.</w:t>
      </w:r>
    </w:p>
    <w:p w:rsidR="000851FE" w:rsidRPr="00E7070C" w:rsidRDefault="000851FE" w:rsidP="000851FE">
      <w:pPr>
        <w:rPr>
          <w:sz w:val="22"/>
          <w:szCs w:val="22"/>
          <w:lang w:val="ca-ES"/>
        </w:rPr>
      </w:pPr>
    </w:p>
    <w:p w:rsidR="000851FE" w:rsidRPr="00E7070C" w:rsidRDefault="00B2020A" w:rsidP="000851FE">
      <w:pPr>
        <w:rPr>
          <w:sz w:val="22"/>
          <w:szCs w:val="22"/>
          <w:lang w:val="ca-ES"/>
        </w:rPr>
      </w:pPr>
      <w:r w:rsidRPr="00E7070C">
        <w:rPr>
          <w:sz w:val="22"/>
          <w:szCs w:val="22"/>
          <w:lang w:val="ca-ES"/>
        </w:rPr>
        <w:t>Pel que fa als certificats estrangers comunitaris, s’acceptaran els certificats qualificats a qualsevol país de la Unió Europea d’acord amb l’article 25.3 del Reglament (UE) 910/2014/UE sobre identificació electrònica i serveis de confiança, esmentat, el qual disposa que “una signatura electrònica qualificada basada en un certificat qualificat emès a un Estat membre serà reconeguda com a signatura electrònica qualificada a la resta dels Estats membres”.</w:t>
      </w:r>
    </w:p>
    <w:p w:rsidR="000851FE" w:rsidRPr="00E7070C" w:rsidRDefault="000851FE" w:rsidP="000851FE">
      <w:pPr>
        <w:rPr>
          <w:sz w:val="22"/>
          <w:szCs w:val="22"/>
          <w:lang w:val="ca-ES"/>
        </w:rPr>
      </w:pPr>
    </w:p>
    <w:p w:rsidR="000851FE" w:rsidRPr="00E7070C" w:rsidRDefault="000851FE" w:rsidP="000851FE">
      <w:pPr>
        <w:rPr>
          <w:sz w:val="22"/>
          <w:szCs w:val="22"/>
          <w:lang w:val="ca-ES"/>
        </w:rPr>
      </w:pPr>
    </w:p>
    <w:p w:rsidR="000851FE" w:rsidRPr="00E7070C" w:rsidRDefault="00B2020A" w:rsidP="000851FE">
      <w:pPr>
        <w:numPr>
          <w:ilvl w:val="0"/>
          <w:numId w:val="11"/>
        </w:numPr>
        <w:contextualSpacing/>
        <w:jc w:val="left"/>
        <w:rPr>
          <w:sz w:val="22"/>
          <w:szCs w:val="22"/>
          <w:lang w:val="ca-ES"/>
        </w:rPr>
      </w:pPr>
      <w:r w:rsidRPr="00E7070C">
        <w:rPr>
          <w:b/>
          <w:sz w:val="22"/>
          <w:szCs w:val="22"/>
          <w:lang w:val="ca-ES"/>
        </w:rPr>
        <w:t>Selecció d’empreses: Requisits d’aptitud dels licitadors i solvència econòmica, financera, tècnica o professional</w:t>
      </w:r>
    </w:p>
    <w:p w:rsidR="000851FE" w:rsidRPr="00E7070C" w:rsidRDefault="000851FE" w:rsidP="000851FE">
      <w:pPr>
        <w:rPr>
          <w:sz w:val="22"/>
          <w:szCs w:val="22"/>
          <w:lang w:val="ca-ES"/>
        </w:rPr>
      </w:pPr>
    </w:p>
    <w:p w:rsidR="000851FE" w:rsidRPr="00E7070C" w:rsidRDefault="00B2020A" w:rsidP="000851FE">
      <w:pPr>
        <w:rPr>
          <w:sz w:val="22"/>
          <w:szCs w:val="22"/>
          <w:lang w:val="ca-ES"/>
        </w:rPr>
      </w:pPr>
      <w:r w:rsidRPr="00E7070C">
        <w:rPr>
          <w:b/>
          <w:bCs/>
          <w:sz w:val="22"/>
          <w:szCs w:val="22"/>
          <w:lang w:val="ca-ES"/>
        </w:rPr>
        <w:t>9.1. Capacitat</w:t>
      </w:r>
    </w:p>
    <w:p w:rsidR="000851FE" w:rsidRPr="00E7070C" w:rsidRDefault="000851FE" w:rsidP="000851FE">
      <w:pPr>
        <w:rPr>
          <w:b/>
          <w:bCs/>
          <w:sz w:val="22"/>
          <w:szCs w:val="22"/>
          <w:lang w:val="ca-ES"/>
        </w:rPr>
      </w:pPr>
    </w:p>
    <w:p w:rsidR="000851FE" w:rsidRPr="00E7070C" w:rsidRDefault="00B2020A" w:rsidP="000851FE">
      <w:pPr>
        <w:rPr>
          <w:sz w:val="22"/>
          <w:szCs w:val="22"/>
          <w:lang w:val="ca-ES"/>
        </w:rPr>
      </w:pPr>
      <w:r w:rsidRPr="00E7070C">
        <w:rPr>
          <w:sz w:val="22"/>
          <w:szCs w:val="22"/>
          <w:lang w:val="ca-ES"/>
        </w:rPr>
        <w:t>Estan capacitades per contractar amb aquest Ajuntament les persones físiques o jurídiques, amb condició d’empreses, espanyoles o estrangeres, que tinguin plena capacitat d'obrar i que no estiguin incurses en cap dels supòsits d'incapacitat o prohibicions de contractar determinats a la legislació vigent.</w:t>
      </w:r>
    </w:p>
    <w:p w:rsidR="000851FE" w:rsidRPr="00E7070C" w:rsidRDefault="000851FE" w:rsidP="000851FE">
      <w:pPr>
        <w:rPr>
          <w:sz w:val="22"/>
          <w:szCs w:val="22"/>
          <w:lang w:val="ca-ES"/>
        </w:rPr>
      </w:pPr>
    </w:p>
    <w:p w:rsidR="000851FE" w:rsidRPr="00E7070C" w:rsidRDefault="00B2020A" w:rsidP="000851FE">
      <w:pPr>
        <w:rPr>
          <w:sz w:val="22"/>
          <w:szCs w:val="22"/>
          <w:lang w:val="ca-ES"/>
        </w:rPr>
      </w:pPr>
      <w:r w:rsidRPr="00E7070C">
        <w:rPr>
          <w:sz w:val="22"/>
          <w:szCs w:val="22"/>
          <w:lang w:val="ca-ES"/>
        </w:rPr>
        <w:t xml:space="preserve">L'activitat dels empresaris ha de tenir relació amb l'objecte del contracte, segons resulti dels seus respectius estatuts o regles fundacionals, i ha de disposar d'una organització amb elements suficients per a la deguda execució del contracte. Així mateix, els empresaris hauran de comptar amb l’habilitació empresarial o professional que, en el seu cas, sigui </w:t>
      </w:r>
      <w:r w:rsidRPr="00E7070C">
        <w:rPr>
          <w:sz w:val="22"/>
          <w:szCs w:val="22"/>
          <w:lang w:val="ca-ES"/>
        </w:rPr>
        <w:lastRenderedPageBreak/>
        <w:t>exigible per a la realització de l’activitat o la prestació que constitueixi l’objecte del contracte.</w:t>
      </w:r>
    </w:p>
    <w:p w:rsidR="000851FE" w:rsidRPr="00E7070C" w:rsidRDefault="000851FE" w:rsidP="000851FE">
      <w:pPr>
        <w:rPr>
          <w:sz w:val="22"/>
          <w:szCs w:val="22"/>
          <w:lang w:val="ca-ES"/>
        </w:rPr>
      </w:pPr>
    </w:p>
    <w:p w:rsidR="000851FE" w:rsidRPr="00E7070C" w:rsidRDefault="00B2020A" w:rsidP="000851FE">
      <w:pPr>
        <w:rPr>
          <w:sz w:val="22"/>
          <w:szCs w:val="22"/>
          <w:lang w:val="ca-ES"/>
        </w:rPr>
      </w:pPr>
      <w:r w:rsidRPr="00E7070C">
        <w:rPr>
          <w:sz w:val="22"/>
          <w:szCs w:val="22"/>
          <w:lang w:val="ca-ES"/>
        </w:rPr>
        <w:t>Sens perjudici, d’allò previst en l’article 140.4 de la LCSP, en virtut de la qual les circumstàncies relatives a la capacitat, solvència i no estar incurs en prohibicions per contractar han de concórrer en la data final de presentació d’ofertes i mantenir-se en el moment de formalització o perfecció del contracte.</w:t>
      </w:r>
    </w:p>
    <w:p w:rsidR="000851FE" w:rsidRPr="00E7070C" w:rsidRDefault="000851FE" w:rsidP="000851FE">
      <w:pPr>
        <w:rPr>
          <w:sz w:val="22"/>
          <w:szCs w:val="22"/>
          <w:lang w:val="ca-ES"/>
        </w:rPr>
      </w:pPr>
    </w:p>
    <w:p w:rsidR="000851FE" w:rsidRPr="00E7070C" w:rsidRDefault="00B2020A" w:rsidP="000851FE">
      <w:pPr>
        <w:rPr>
          <w:sz w:val="22"/>
          <w:szCs w:val="22"/>
          <w:lang w:val="ca-ES"/>
        </w:rPr>
      </w:pPr>
      <w:r w:rsidRPr="00E7070C">
        <w:rPr>
          <w:sz w:val="22"/>
          <w:szCs w:val="22"/>
          <w:lang w:val="ca-ES"/>
        </w:rPr>
        <w:t>Així, podran concórrer en aquest procediment i subscriure aquest contracte les persones naturals i jurídiques legalment constituïdes i habilitades per a l’exercici de l’activitat objecte del contracte, amb plena capacitat d’obrar, sempre que no es trobin incurses en cap de les circumstàncies que impedeixen contractar amb l’Administració Pública, previstes en l’article 71 de la LCSP.</w:t>
      </w:r>
    </w:p>
    <w:p w:rsidR="000851FE" w:rsidRPr="00E7070C" w:rsidRDefault="000851FE" w:rsidP="000851FE">
      <w:pPr>
        <w:rPr>
          <w:sz w:val="22"/>
          <w:szCs w:val="22"/>
          <w:lang w:val="ca-ES"/>
        </w:rPr>
      </w:pPr>
    </w:p>
    <w:p w:rsidR="000851FE" w:rsidRPr="00E7070C" w:rsidRDefault="00B2020A" w:rsidP="000851FE">
      <w:pPr>
        <w:rPr>
          <w:sz w:val="22"/>
          <w:szCs w:val="22"/>
          <w:lang w:val="ca-ES"/>
        </w:rPr>
      </w:pPr>
      <w:r w:rsidRPr="00E7070C">
        <w:rPr>
          <w:sz w:val="22"/>
          <w:szCs w:val="22"/>
          <w:lang w:val="ca-ES"/>
        </w:rPr>
        <w:t>Els empresaris acreditaran la seva capacitat d’obrar d’acord amb el que estableix l’article 65 i concordants de  la LCSP  i la clàusula 9.2 d’aquest plec.</w:t>
      </w:r>
    </w:p>
    <w:p w:rsidR="000851FE" w:rsidRPr="00E7070C" w:rsidRDefault="000851FE" w:rsidP="000851FE">
      <w:pPr>
        <w:rPr>
          <w:sz w:val="22"/>
          <w:szCs w:val="22"/>
          <w:lang w:val="ca-ES"/>
        </w:rPr>
      </w:pPr>
    </w:p>
    <w:p w:rsidR="000851FE" w:rsidRPr="00E7070C" w:rsidRDefault="00B2020A" w:rsidP="000851FE">
      <w:pPr>
        <w:rPr>
          <w:sz w:val="22"/>
          <w:szCs w:val="22"/>
          <w:lang w:val="ca-ES"/>
        </w:rPr>
      </w:pPr>
      <w:r w:rsidRPr="00E7070C">
        <w:rPr>
          <w:sz w:val="22"/>
          <w:szCs w:val="22"/>
          <w:lang w:val="ca-ES"/>
        </w:rPr>
        <w:t>El contracte s’atorgarà a una sola persona física o jurídica, o a una agrupació temporal d’empresaris constituïda a aquest efecte que s’obligui de forma solidària davant de l’Ajuntament i compleixi amb el que preceptua l’article 69 de la LCSP i 24 del RGLCAP.</w:t>
      </w:r>
    </w:p>
    <w:p w:rsidR="000851FE" w:rsidRPr="00E7070C" w:rsidRDefault="000851FE" w:rsidP="000851FE">
      <w:pPr>
        <w:rPr>
          <w:sz w:val="22"/>
          <w:szCs w:val="22"/>
          <w:lang w:val="ca-ES"/>
        </w:rPr>
      </w:pPr>
    </w:p>
    <w:p w:rsidR="000851FE" w:rsidRPr="00E7070C" w:rsidRDefault="00B2020A" w:rsidP="000851FE">
      <w:pPr>
        <w:rPr>
          <w:sz w:val="22"/>
          <w:szCs w:val="22"/>
          <w:lang w:val="ca-ES"/>
        </w:rPr>
      </w:pPr>
      <w:r w:rsidRPr="00E7070C">
        <w:rPr>
          <w:b/>
          <w:bCs/>
          <w:sz w:val="22"/>
          <w:szCs w:val="22"/>
          <w:lang w:val="ca-ES"/>
        </w:rPr>
        <w:t>9.2. Solvència econòmica, financera i tècnica o professional</w:t>
      </w:r>
    </w:p>
    <w:p w:rsidR="000851FE" w:rsidRPr="00E7070C" w:rsidRDefault="000851FE" w:rsidP="000851FE">
      <w:pPr>
        <w:rPr>
          <w:b/>
          <w:bCs/>
          <w:sz w:val="22"/>
          <w:szCs w:val="22"/>
          <w:lang w:val="ca-ES"/>
        </w:rPr>
      </w:pPr>
    </w:p>
    <w:p w:rsidR="000851FE" w:rsidRPr="00E7070C" w:rsidRDefault="00B2020A" w:rsidP="000851FE">
      <w:pPr>
        <w:rPr>
          <w:sz w:val="22"/>
          <w:szCs w:val="22"/>
          <w:lang w:val="ca-ES"/>
        </w:rPr>
      </w:pPr>
      <w:r w:rsidRPr="00E7070C">
        <w:rPr>
          <w:sz w:val="22"/>
          <w:szCs w:val="22"/>
          <w:u w:val="single"/>
          <w:lang w:val="ca-ES"/>
        </w:rPr>
        <w:t>9.2.1. Solvència econòmica i financera</w:t>
      </w:r>
    </w:p>
    <w:p w:rsidR="000851FE" w:rsidRPr="00E7070C" w:rsidRDefault="000851FE" w:rsidP="000851FE">
      <w:pPr>
        <w:rPr>
          <w:sz w:val="22"/>
          <w:szCs w:val="22"/>
          <w:u w:val="single"/>
          <w:lang w:val="ca-ES"/>
        </w:rPr>
      </w:pPr>
    </w:p>
    <w:p w:rsidR="000851FE" w:rsidRPr="00E7070C" w:rsidRDefault="00B2020A" w:rsidP="000851FE">
      <w:pPr>
        <w:rPr>
          <w:sz w:val="22"/>
          <w:szCs w:val="22"/>
          <w:lang w:val="ca-ES"/>
        </w:rPr>
      </w:pPr>
      <w:r w:rsidRPr="00E7070C">
        <w:rPr>
          <w:sz w:val="22"/>
          <w:szCs w:val="22"/>
          <w:lang w:val="ca-ES"/>
        </w:rPr>
        <w:t>De conformitat amb l’article 87</w:t>
      </w:r>
      <w:r w:rsidR="0088083B">
        <w:rPr>
          <w:sz w:val="22"/>
          <w:szCs w:val="22"/>
          <w:lang w:val="ca-ES"/>
        </w:rPr>
        <w:t>.1 a)</w:t>
      </w:r>
      <w:r w:rsidRPr="00E7070C">
        <w:rPr>
          <w:sz w:val="22"/>
          <w:szCs w:val="22"/>
          <w:lang w:val="ca-ES"/>
        </w:rPr>
        <w:t xml:space="preserve"> de la LCSP els licitadors, per tal d’acreditar la seva solvència econòmica i financera, hauran d’aportar:</w:t>
      </w:r>
    </w:p>
    <w:p w:rsidR="000851FE" w:rsidRPr="00E7070C" w:rsidRDefault="000851FE" w:rsidP="000851FE">
      <w:pPr>
        <w:rPr>
          <w:sz w:val="22"/>
          <w:szCs w:val="22"/>
          <w:lang w:val="ca-ES"/>
        </w:rPr>
      </w:pPr>
    </w:p>
    <w:p w:rsidR="0088083B" w:rsidRDefault="0088083B" w:rsidP="0088083B">
      <w:pPr>
        <w:widowControl w:val="0"/>
        <w:numPr>
          <w:ilvl w:val="0"/>
          <w:numId w:val="26"/>
        </w:numPr>
        <w:tabs>
          <w:tab w:val="left" w:pos="707"/>
        </w:tabs>
        <w:suppressAutoHyphens/>
        <w:autoSpaceDE w:val="0"/>
        <w:textAlignment w:val="baseline"/>
        <w:rPr>
          <w:rFonts w:cs="Arial"/>
          <w:kern w:val="2"/>
          <w:sz w:val="22"/>
          <w:szCs w:val="22"/>
          <w:lang w:val="ca-ES" w:eastAsia="zh-CN"/>
        </w:rPr>
      </w:pPr>
      <w:r w:rsidRPr="0088083B">
        <w:rPr>
          <w:rFonts w:cs="Arial"/>
          <w:color w:val="000000"/>
          <w:kern w:val="2"/>
          <w:sz w:val="22"/>
          <w:szCs w:val="22"/>
          <w:lang w:val="ca-ES" w:eastAsia="zh-CN"/>
        </w:rPr>
        <w:t xml:space="preserve">Volum anual de negocis, o bé volum anual de negocis en l’àmbit al qual es refereix el contracte, dels tres últims disponibles en funció de les dates de constitució o d’inici d’activitats de l’empresari i de presentació de les ofertes per import igual o superior a </w:t>
      </w:r>
      <w:r w:rsidRPr="0088083B">
        <w:rPr>
          <w:rFonts w:cs="Arial"/>
          <w:kern w:val="2"/>
          <w:sz w:val="22"/>
          <w:szCs w:val="22"/>
          <w:lang w:val="ca-ES" w:eastAsia="zh-CN"/>
        </w:rPr>
        <w:t>190.000,00 €.</w:t>
      </w:r>
    </w:p>
    <w:p w:rsidR="0088083B" w:rsidRDefault="0088083B" w:rsidP="0088083B">
      <w:pPr>
        <w:widowControl w:val="0"/>
        <w:tabs>
          <w:tab w:val="left" w:pos="707"/>
        </w:tabs>
        <w:suppressAutoHyphens/>
        <w:autoSpaceDE w:val="0"/>
        <w:textAlignment w:val="baseline"/>
        <w:rPr>
          <w:rFonts w:cs="Arial"/>
          <w:kern w:val="2"/>
          <w:sz w:val="22"/>
          <w:szCs w:val="22"/>
          <w:lang w:val="ca-ES" w:eastAsia="zh-CN"/>
        </w:rPr>
      </w:pPr>
    </w:p>
    <w:p w:rsidR="0088083B" w:rsidRPr="0088083B" w:rsidRDefault="0088083B" w:rsidP="0088083B">
      <w:pPr>
        <w:widowControl w:val="0"/>
        <w:suppressAutoHyphens/>
        <w:autoSpaceDE w:val="0"/>
        <w:textAlignment w:val="baseline"/>
        <w:rPr>
          <w:rFonts w:cs="Arial"/>
          <w:kern w:val="2"/>
          <w:sz w:val="22"/>
          <w:szCs w:val="22"/>
          <w:lang w:val="ca-ES" w:eastAsia="zh-CN"/>
        </w:rPr>
      </w:pPr>
      <w:r w:rsidRPr="0088083B">
        <w:rPr>
          <w:rFonts w:cs="Arial"/>
          <w:kern w:val="2"/>
          <w:sz w:val="22"/>
          <w:szCs w:val="22"/>
          <w:lang w:val="ca-ES" w:eastAsia="zh-CN"/>
        </w:rPr>
        <w:t>b) De conformitat amb l’article 87.1.b) de la LCSP:</w:t>
      </w:r>
    </w:p>
    <w:p w:rsidR="0088083B" w:rsidRPr="0088083B" w:rsidRDefault="0088083B" w:rsidP="0088083B">
      <w:pPr>
        <w:widowControl w:val="0"/>
        <w:suppressAutoHyphens/>
        <w:autoSpaceDE w:val="0"/>
        <w:textAlignment w:val="baseline"/>
        <w:rPr>
          <w:rFonts w:cs="Arial"/>
          <w:kern w:val="2"/>
          <w:sz w:val="22"/>
          <w:szCs w:val="22"/>
          <w:lang w:val="ca-ES" w:eastAsia="zh-CN"/>
        </w:rPr>
      </w:pPr>
    </w:p>
    <w:p w:rsidR="0088083B" w:rsidRPr="0088083B" w:rsidRDefault="0088083B" w:rsidP="0088083B">
      <w:pPr>
        <w:widowControl w:val="0"/>
        <w:numPr>
          <w:ilvl w:val="0"/>
          <w:numId w:val="24"/>
        </w:numPr>
        <w:tabs>
          <w:tab w:val="left" w:pos="707"/>
        </w:tabs>
        <w:suppressAutoHyphens/>
        <w:autoSpaceDE w:val="0"/>
        <w:textAlignment w:val="baseline"/>
        <w:rPr>
          <w:rFonts w:cs="Arial"/>
          <w:kern w:val="2"/>
          <w:sz w:val="22"/>
          <w:szCs w:val="22"/>
          <w:lang w:val="ca-ES" w:eastAsia="zh-CN"/>
        </w:rPr>
      </w:pPr>
      <w:r w:rsidRPr="0088083B">
        <w:rPr>
          <w:rFonts w:cs="Arial"/>
          <w:color w:val="000000"/>
          <w:kern w:val="2"/>
          <w:sz w:val="22"/>
          <w:szCs w:val="22"/>
          <w:lang w:val="ca-ES" w:eastAsia="zh-CN"/>
        </w:rPr>
        <w:t xml:space="preserve">Justificant de l’existència d’una assegurança de responsabilitat civil per riscos professionals per import igual o superior a </w:t>
      </w:r>
      <w:r w:rsidRPr="0088083B">
        <w:rPr>
          <w:rFonts w:cs="Arial"/>
          <w:kern w:val="2"/>
          <w:sz w:val="22"/>
          <w:szCs w:val="22"/>
          <w:lang w:val="ca-ES" w:eastAsia="zh-CN"/>
        </w:rPr>
        <w:t>600.000,00 €</w:t>
      </w:r>
    </w:p>
    <w:p w:rsidR="000851FE" w:rsidRPr="00E7070C" w:rsidRDefault="000851FE" w:rsidP="000851FE">
      <w:pPr>
        <w:rPr>
          <w:sz w:val="22"/>
          <w:szCs w:val="22"/>
          <w:lang w:val="ca-ES"/>
        </w:rPr>
      </w:pPr>
    </w:p>
    <w:p w:rsidR="000851FE" w:rsidRPr="00E7070C" w:rsidRDefault="00B2020A" w:rsidP="000851FE">
      <w:pPr>
        <w:rPr>
          <w:sz w:val="22"/>
          <w:szCs w:val="22"/>
          <w:lang w:val="ca-ES"/>
        </w:rPr>
      </w:pPr>
      <w:r w:rsidRPr="00E7070C">
        <w:rPr>
          <w:sz w:val="22"/>
          <w:szCs w:val="22"/>
          <w:u w:val="single"/>
          <w:lang w:val="ca-ES"/>
        </w:rPr>
        <w:t>9.2.2. Solvència tècnica o professional</w:t>
      </w:r>
    </w:p>
    <w:p w:rsidR="000851FE" w:rsidRPr="00E7070C" w:rsidRDefault="000851FE" w:rsidP="000851FE">
      <w:pPr>
        <w:rPr>
          <w:sz w:val="22"/>
          <w:szCs w:val="22"/>
          <w:u w:val="single"/>
          <w:lang w:val="ca-ES"/>
        </w:rPr>
      </w:pPr>
    </w:p>
    <w:p w:rsidR="000851FE" w:rsidRDefault="00B2020A" w:rsidP="000851FE">
      <w:pPr>
        <w:rPr>
          <w:sz w:val="22"/>
          <w:szCs w:val="22"/>
          <w:lang w:val="ca-ES"/>
        </w:rPr>
      </w:pPr>
      <w:r w:rsidRPr="00E7070C">
        <w:rPr>
          <w:sz w:val="22"/>
          <w:szCs w:val="22"/>
          <w:lang w:val="ca-ES"/>
        </w:rPr>
        <w:t xml:space="preserve">De conformitat amb l’article </w:t>
      </w:r>
      <w:r w:rsidR="0088083B" w:rsidRPr="00D621A4">
        <w:rPr>
          <w:rFonts w:cs="Arial"/>
          <w:kern w:val="2"/>
          <w:sz w:val="22"/>
          <w:szCs w:val="22"/>
          <w:lang w:eastAsia="zh-CN"/>
        </w:rPr>
        <w:t>90.1.a)</w:t>
      </w:r>
      <w:r w:rsidRPr="00E7070C">
        <w:rPr>
          <w:sz w:val="22"/>
          <w:szCs w:val="22"/>
          <w:lang w:val="ca-ES"/>
        </w:rPr>
        <w:t xml:space="preserve"> de la LCSP els licitadors, per tal d’acreditar la seva solvència tècnica i professional, hauran d’aportar:</w:t>
      </w:r>
    </w:p>
    <w:p w:rsidR="0088083B" w:rsidRDefault="0088083B" w:rsidP="000851FE">
      <w:pPr>
        <w:rPr>
          <w:sz w:val="22"/>
          <w:szCs w:val="22"/>
          <w:lang w:val="ca-ES"/>
        </w:rPr>
      </w:pPr>
    </w:p>
    <w:p w:rsidR="0088083B" w:rsidRPr="0088083B" w:rsidRDefault="0088083B" w:rsidP="0088083B">
      <w:pPr>
        <w:widowControl w:val="0"/>
        <w:suppressAutoHyphens/>
        <w:autoSpaceDE w:val="0"/>
        <w:ind w:right="851"/>
        <w:textAlignment w:val="baseline"/>
        <w:rPr>
          <w:rFonts w:cs="Arial"/>
          <w:kern w:val="2"/>
          <w:sz w:val="22"/>
          <w:szCs w:val="22"/>
          <w:lang w:val="ca-ES" w:eastAsia="zh-CN"/>
        </w:rPr>
      </w:pPr>
      <w:r w:rsidRPr="0088083B">
        <w:rPr>
          <w:rFonts w:cs="Arial"/>
          <w:kern w:val="2"/>
          <w:sz w:val="22"/>
          <w:szCs w:val="22"/>
          <w:lang w:val="ca-ES" w:eastAsia="zh-CN"/>
        </w:rPr>
        <w:t>a) De conformitat amb l’article 90.1.a) de la LCSP:</w:t>
      </w:r>
    </w:p>
    <w:p w:rsidR="0088083B" w:rsidRPr="00E7070C" w:rsidRDefault="0088083B" w:rsidP="000851FE">
      <w:pPr>
        <w:rPr>
          <w:sz w:val="22"/>
          <w:szCs w:val="22"/>
          <w:lang w:val="ca-ES"/>
        </w:rPr>
      </w:pPr>
    </w:p>
    <w:p w:rsidR="0088083B" w:rsidRPr="0088083B" w:rsidRDefault="0088083B" w:rsidP="0088083B">
      <w:pPr>
        <w:widowControl w:val="0"/>
        <w:numPr>
          <w:ilvl w:val="0"/>
          <w:numId w:val="27"/>
        </w:numPr>
        <w:tabs>
          <w:tab w:val="left" w:pos="707"/>
        </w:tabs>
        <w:suppressAutoHyphens/>
        <w:autoSpaceDE w:val="0"/>
        <w:textAlignment w:val="baseline"/>
        <w:rPr>
          <w:rFonts w:cs="Arial"/>
          <w:kern w:val="2"/>
          <w:sz w:val="22"/>
          <w:szCs w:val="22"/>
          <w:lang w:val="ca-ES" w:eastAsia="zh-CN"/>
        </w:rPr>
      </w:pPr>
      <w:r w:rsidRPr="0088083B">
        <w:rPr>
          <w:rFonts w:cs="Arial"/>
          <w:kern w:val="2"/>
          <w:sz w:val="22"/>
          <w:szCs w:val="22"/>
          <w:lang w:val="ca-ES" w:eastAsia="zh-CN"/>
        </w:rPr>
        <w:t xml:space="preserve">Un llistat de tres serveis realitzats d’igual o similar naturalesa que els que constitueixen l’objecte del contracte en el curs de com a màxim, els tres últims anys, per un import mínim de 100.000,00 € de cada actuació; en el què s’indiqui l’import, la data i el destinatari, públic o privat dels mateixos. Quan li siguin </w:t>
      </w:r>
      <w:r w:rsidRPr="0088083B">
        <w:rPr>
          <w:rFonts w:cs="Arial"/>
          <w:kern w:val="2"/>
          <w:sz w:val="22"/>
          <w:szCs w:val="22"/>
          <w:lang w:val="ca-ES" w:eastAsia="zh-CN"/>
        </w:rPr>
        <w:lastRenderedPageBreak/>
        <w:t>requerits pel servei de contractació, els serveis efectuats s’acreditaran mitjançant certificats expedits o visats per l’òrgan competent, quan el destinatari sigui una entitat del sector públic; quan el destinatari sigui un subjecte privat, mitjançant un certificat expedit per aquest o, a falta d’aquest certificat, mitjançant una declaració de l’empresari acompanyat dels documents en mans del mateix que acreditin la realització de la prestació; en el seu cas aquests certificats seran comunicats directament a  l’òrgan de contractació per l’autoritat competent.</w:t>
      </w:r>
    </w:p>
    <w:p w:rsidR="0088083B" w:rsidRPr="0088083B" w:rsidRDefault="0088083B" w:rsidP="0088083B">
      <w:pPr>
        <w:widowControl w:val="0"/>
        <w:suppressAutoHyphens/>
        <w:autoSpaceDE w:val="0"/>
        <w:ind w:left="720"/>
        <w:textAlignment w:val="baseline"/>
        <w:rPr>
          <w:rFonts w:cs="Arial"/>
          <w:kern w:val="2"/>
          <w:sz w:val="22"/>
          <w:szCs w:val="22"/>
          <w:lang w:val="ca-ES" w:eastAsia="zh-CN"/>
        </w:rPr>
      </w:pPr>
    </w:p>
    <w:p w:rsidR="0088083B" w:rsidRPr="0088083B" w:rsidRDefault="0088083B" w:rsidP="0088083B">
      <w:pPr>
        <w:widowControl w:val="0"/>
        <w:suppressAutoHyphens/>
        <w:autoSpaceDE w:val="0"/>
        <w:ind w:left="720"/>
        <w:textAlignment w:val="baseline"/>
        <w:rPr>
          <w:rFonts w:cs="Arial"/>
          <w:kern w:val="2"/>
          <w:sz w:val="22"/>
          <w:szCs w:val="22"/>
          <w:lang w:val="ca-ES" w:eastAsia="zh-CN"/>
        </w:rPr>
      </w:pPr>
      <w:r w:rsidRPr="0088083B">
        <w:rPr>
          <w:rFonts w:cs="Arial"/>
          <w:kern w:val="2"/>
          <w:sz w:val="22"/>
          <w:szCs w:val="22"/>
          <w:lang w:val="ca-ES" w:eastAsia="zh-CN"/>
        </w:rPr>
        <w:t>Per a determinar que un servei és d’igual o similar naturalesa al que constitueix l’objecte del contracte, es podrà recórrer a més del CPV, a altres sistemes de classificació d’activitats o productes com el Codi normalitzat de productes i serveis de les Nacions Unides (UNSPSC), a la Classificació central de productes (CPC) o a la Classificació Nacional d’Activitats Econòmiques (CNAE), que en tot cas haurà de garantir la competència efectiva per a l’adjudicació del contracte. En defecte de previsió en el plec es tindran en compte els tres primers dígits dels respectius codis de la CPV.</w:t>
      </w:r>
    </w:p>
    <w:p w:rsidR="000851FE" w:rsidRPr="00E7070C" w:rsidRDefault="000851FE" w:rsidP="000851FE">
      <w:pPr>
        <w:rPr>
          <w:sz w:val="22"/>
          <w:szCs w:val="22"/>
          <w:lang w:val="ca-ES"/>
        </w:rPr>
      </w:pPr>
    </w:p>
    <w:p w:rsidR="000851FE" w:rsidRDefault="000851FE" w:rsidP="000851FE">
      <w:pPr>
        <w:rPr>
          <w:sz w:val="22"/>
          <w:szCs w:val="22"/>
          <w:lang w:val="ca-ES"/>
        </w:rPr>
      </w:pPr>
    </w:p>
    <w:p w:rsidR="0088083B" w:rsidRPr="0088083B" w:rsidRDefault="0088083B" w:rsidP="0088083B">
      <w:pPr>
        <w:widowControl w:val="0"/>
        <w:suppressAutoHyphens/>
        <w:autoSpaceDE w:val="0"/>
        <w:ind w:right="851"/>
        <w:textAlignment w:val="baseline"/>
        <w:rPr>
          <w:rFonts w:cs="Arial"/>
          <w:kern w:val="2"/>
          <w:sz w:val="22"/>
          <w:szCs w:val="22"/>
          <w:lang w:val="ca-ES" w:eastAsia="zh-CN"/>
        </w:rPr>
      </w:pPr>
      <w:bookmarkStart w:id="1" w:name="_Hlk62151404"/>
      <w:r w:rsidRPr="0088083B">
        <w:rPr>
          <w:rFonts w:cs="Arial"/>
          <w:kern w:val="2"/>
          <w:sz w:val="22"/>
          <w:szCs w:val="22"/>
          <w:lang w:val="ca-ES" w:eastAsia="zh-CN"/>
        </w:rPr>
        <w:t>b) De conformitat amb l’article 90.1.b) de la LCSP:</w:t>
      </w:r>
    </w:p>
    <w:p w:rsidR="0088083B" w:rsidRPr="0088083B" w:rsidRDefault="0088083B" w:rsidP="0088083B">
      <w:pPr>
        <w:keepNext/>
        <w:widowControl w:val="0"/>
        <w:numPr>
          <w:ilvl w:val="1"/>
          <w:numId w:val="0"/>
        </w:numPr>
        <w:tabs>
          <w:tab w:val="num" w:pos="0"/>
        </w:tabs>
        <w:suppressAutoHyphens/>
        <w:autoSpaceDE w:val="0"/>
        <w:ind w:right="851"/>
        <w:textAlignment w:val="baseline"/>
        <w:outlineLvl w:val="1"/>
        <w:rPr>
          <w:rFonts w:cs="Arial"/>
          <w:b/>
          <w:bCs/>
          <w:kern w:val="2"/>
          <w:sz w:val="22"/>
          <w:szCs w:val="22"/>
          <w:lang w:val="ca-ES" w:eastAsia="zh-CN"/>
        </w:rPr>
      </w:pPr>
    </w:p>
    <w:p w:rsidR="0088083B" w:rsidRPr="0088083B" w:rsidRDefault="0088083B" w:rsidP="0088083B">
      <w:pPr>
        <w:widowControl w:val="0"/>
        <w:numPr>
          <w:ilvl w:val="0"/>
          <w:numId w:val="27"/>
        </w:numPr>
        <w:tabs>
          <w:tab w:val="left" w:pos="707"/>
        </w:tabs>
        <w:suppressAutoHyphens/>
        <w:autoSpaceDE w:val="0"/>
        <w:textAlignment w:val="baseline"/>
        <w:rPr>
          <w:rFonts w:cs="Arial"/>
          <w:kern w:val="2"/>
          <w:sz w:val="22"/>
          <w:szCs w:val="22"/>
          <w:lang w:val="ca-ES" w:eastAsia="zh-CN"/>
        </w:rPr>
      </w:pPr>
      <w:r w:rsidRPr="0088083B">
        <w:rPr>
          <w:rFonts w:cs="Arial"/>
          <w:kern w:val="2"/>
          <w:sz w:val="22"/>
          <w:szCs w:val="22"/>
          <w:lang w:val="ca-ES" w:eastAsia="zh-CN"/>
        </w:rPr>
        <w:t>Indicació del personal tècnic o de les unitats tècniques, integrades o no en</w:t>
      </w:r>
      <w:r>
        <w:rPr>
          <w:rFonts w:cs="Arial"/>
          <w:kern w:val="2"/>
          <w:sz w:val="22"/>
          <w:szCs w:val="22"/>
          <w:lang w:val="ca-ES" w:eastAsia="zh-CN"/>
        </w:rPr>
        <w:t xml:space="preserve"> </w:t>
      </w:r>
      <w:r w:rsidRPr="0088083B">
        <w:rPr>
          <w:rFonts w:cs="Arial"/>
          <w:kern w:val="2"/>
          <w:sz w:val="22"/>
          <w:szCs w:val="22"/>
          <w:lang w:val="ca-ES" w:eastAsia="zh-CN"/>
        </w:rPr>
        <w:t>l’empresa, participants en el contracte.</w:t>
      </w:r>
    </w:p>
    <w:p w:rsidR="0088083B" w:rsidRPr="0088083B" w:rsidRDefault="0088083B" w:rsidP="0088083B">
      <w:pPr>
        <w:widowControl w:val="0"/>
        <w:tabs>
          <w:tab w:val="left" w:pos="1427"/>
        </w:tabs>
        <w:suppressAutoHyphens/>
        <w:autoSpaceDE w:val="0"/>
        <w:ind w:left="720"/>
        <w:textAlignment w:val="baseline"/>
        <w:rPr>
          <w:rFonts w:cs="Arial"/>
          <w:kern w:val="2"/>
          <w:sz w:val="22"/>
          <w:szCs w:val="22"/>
          <w:lang w:val="ca-ES" w:eastAsia="zh-CN"/>
        </w:rPr>
      </w:pPr>
    </w:p>
    <w:p w:rsidR="0088083B" w:rsidRPr="0088083B" w:rsidRDefault="0088083B" w:rsidP="0088083B">
      <w:pPr>
        <w:widowControl w:val="0"/>
        <w:tabs>
          <w:tab w:val="left" w:pos="1427"/>
        </w:tabs>
        <w:suppressAutoHyphens/>
        <w:autoSpaceDE w:val="0"/>
        <w:ind w:left="720"/>
        <w:textAlignment w:val="baseline"/>
        <w:rPr>
          <w:rFonts w:cs="Arial"/>
          <w:kern w:val="2"/>
          <w:sz w:val="22"/>
          <w:szCs w:val="22"/>
          <w:lang w:val="ca-ES" w:eastAsia="zh-CN"/>
        </w:rPr>
      </w:pPr>
      <w:r w:rsidRPr="0088083B">
        <w:rPr>
          <w:rFonts w:cs="Arial"/>
          <w:kern w:val="2"/>
          <w:sz w:val="22"/>
          <w:szCs w:val="22"/>
          <w:lang w:val="ca-ES" w:eastAsia="zh-CN"/>
        </w:rPr>
        <w:t>Com a mínim l’equip tècnic destinat a l’execució del contracte haurà d’estar integrat per:</w:t>
      </w:r>
    </w:p>
    <w:p w:rsidR="0088083B" w:rsidRPr="0088083B" w:rsidRDefault="0088083B" w:rsidP="0088083B">
      <w:pPr>
        <w:widowControl w:val="0"/>
        <w:tabs>
          <w:tab w:val="left" w:pos="1427"/>
        </w:tabs>
        <w:suppressAutoHyphens/>
        <w:autoSpaceDE w:val="0"/>
        <w:ind w:left="720"/>
        <w:textAlignment w:val="baseline"/>
        <w:rPr>
          <w:rFonts w:cs="Arial"/>
          <w:kern w:val="2"/>
          <w:sz w:val="8"/>
          <w:szCs w:val="8"/>
          <w:lang w:val="ca-ES" w:eastAsia="zh-CN"/>
        </w:rPr>
      </w:pPr>
    </w:p>
    <w:p w:rsidR="0088083B" w:rsidRPr="0088083B" w:rsidRDefault="0088083B" w:rsidP="0088083B">
      <w:pPr>
        <w:widowControl w:val="0"/>
        <w:numPr>
          <w:ilvl w:val="0"/>
          <w:numId w:val="28"/>
        </w:numPr>
        <w:tabs>
          <w:tab w:val="left" w:pos="993"/>
        </w:tabs>
        <w:suppressAutoHyphens/>
        <w:autoSpaceDE w:val="0"/>
        <w:ind w:left="851" w:hanging="131"/>
        <w:textAlignment w:val="baseline"/>
        <w:rPr>
          <w:rFonts w:cs="Arial"/>
          <w:kern w:val="2"/>
          <w:sz w:val="22"/>
          <w:szCs w:val="22"/>
          <w:lang w:val="ca-ES" w:eastAsia="zh-CN"/>
        </w:rPr>
      </w:pPr>
      <w:r w:rsidRPr="0088083B">
        <w:rPr>
          <w:rFonts w:cs="Arial"/>
          <w:kern w:val="2"/>
          <w:sz w:val="22"/>
          <w:szCs w:val="22"/>
          <w:lang w:val="ca-ES" w:eastAsia="zh-CN"/>
        </w:rPr>
        <w:t>1 cuiner</w:t>
      </w:r>
    </w:p>
    <w:p w:rsidR="0088083B" w:rsidRPr="0088083B" w:rsidRDefault="0088083B" w:rsidP="0088083B">
      <w:pPr>
        <w:widowControl w:val="0"/>
        <w:numPr>
          <w:ilvl w:val="0"/>
          <w:numId w:val="28"/>
        </w:numPr>
        <w:tabs>
          <w:tab w:val="left" w:pos="993"/>
        </w:tabs>
        <w:suppressAutoHyphens/>
        <w:autoSpaceDE w:val="0"/>
        <w:ind w:left="851" w:hanging="131"/>
        <w:textAlignment w:val="baseline"/>
        <w:rPr>
          <w:rFonts w:cs="Arial"/>
          <w:kern w:val="2"/>
          <w:sz w:val="22"/>
          <w:szCs w:val="22"/>
          <w:lang w:val="ca-ES" w:eastAsia="zh-CN"/>
        </w:rPr>
      </w:pPr>
      <w:r w:rsidRPr="0088083B">
        <w:rPr>
          <w:rFonts w:cs="Arial"/>
          <w:kern w:val="2"/>
          <w:sz w:val="22"/>
          <w:szCs w:val="22"/>
          <w:lang w:val="ca-ES" w:eastAsia="zh-CN"/>
        </w:rPr>
        <w:t>3 ajudants de cuina</w:t>
      </w:r>
    </w:p>
    <w:p w:rsidR="0088083B" w:rsidRPr="0088083B" w:rsidRDefault="0088083B" w:rsidP="0088083B">
      <w:pPr>
        <w:widowControl w:val="0"/>
        <w:numPr>
          <w:ilvl w:val="0"/>
          <w:numId w:val="28"/>
        </w:numPr>
        <w:tabs>
          <w:tab w:val="left" w:pos="993"/>
        </w:tabs>
        <w:suppressAutoHyphens/>
        <w:autoSpaceDE w:val="0"/>
        <w:ind w:left="851" w:hanging="131"/>
        <w:textAlignment w:val="baseline"/>
        <w:rPr>
          <w:rFonts w:cs="Arial"/>
          <w:kern w:val="2"/>
          <w:sz w:val="22"/>
          <w:szCs w:val="22"/>
          <w:lang w:val="ca-ES" w:eastAsia="zh-CN"/>
        </w:rPr>
      </w:pPr>
      <w:r w:rsidRPr="0088083B">
        <w:rPr>
          <w:rFonts w:cs="Arial"/>
          <w:kern w:val="2"/>
          <w:sz w:val="22"/>
          <w:szCs w:val="22"/>
          <w:lang w:val="ca-ES" w:eastAsia="zh-CN"/>
        </w:rPr>
        <w:t>2 transportistes</w:t>
      </w:r>
    </w:p>
    <w:p w:rsidR="0088083B" w:rsidRPr="0088083B" w:rsidRDefault="0088083B" w:rsidP="0088083B">
      <w:pPr>
        <w:widowControl w:val="0"/>
        <w:numPr>
          <w:ilvl w:val="0"/>
          <w:numId w:val="28"/>
        </w:numPr>
        <w:tabs>
          <w:tab w:val="left" w:pos="993"/>
        </w:tabs>
        <w:suppressAutoHyphens/>
        <w:autoSpaceDE w:val="0"/>
        <w:ind w:left="851" w:hanging="131"/>
        <w:textAlignment w:val="baseline"/>
        <w:rPr>
          <w:rFonts w:cs="Arial"/>
          <w:kern w:val="2"/>
          <w:sz w:val="22"/>
          <w:szCs w:val="22"/>
          <w:lang w:val="ca-ES" w:eastAsia="zh-CN"/>
        </w:rPr>
      </w:pPr>
      <w:r w:rsidRPr="0088083B">
        <w:rPr>
          <w:rFonts w:cs="Arial"/>
          <w:kern w:val="2"/>
          <w:sz w:val="22"/>
          <w:szCs w:val="22"/>
          <w:lang w:val="ca-ES" w:eastAsia="zh-CN"/>
        </w:rPr>
        <w:t>4 monitors/es</w:t>
      </w:r>
    </w:p>
    <w:p w:rsidR="0088083B" w:rsidRPr="0088083B" w:rsidRDefault="0088083B" w:rsidP="0088083B">
      <w:pPr>
        <w:widowControl w:val="0"/>
        <w:tabs>
          <w:tab w:val="left" w:pos="707"/>
        </w:tabs>
        <w:suppressAutoHyphens/>
        <w:autoSpaceDE w:val="0"/>
        <w:textAlignment w:val="baseline"/>
        <w:rPr>
          <w:rFonts w:cs="Arial"/>
          <w:color w:val="000000"/>
          <w:kern w:val="2"/>
          <w:sz w:val="22"/>
          <w:szCs w:val="22"/>
          <w:lang w:val="ca-ES" w:eastAsia="zh-CN"/>
        </w:rPr>
      </w:pPr>
    </w:p>
    <w:bookmarkEnd w:id="1"/>
    <w:p w:rsidR="0088083B" w:rsidRPr="0088083B" w:rsidRDefault="0088083B" w:rsidP="0088083B">
      <w:pPr>
        <w:widowControl w:val="0"/>
        <w:suppressAutoHyphens/>
        <w:autoSpaceDE w:val="0"/>
        <w:ind w:right="851"/>
        <w:textAlignment w:val="baseline"/>
        <w:rPr>
          <w:rFonts w:cs="Arial"/>
          <w:kern w:val="2"/>
          <w:sz w:val="22"/>
          <w:szCs w:val="22"/>
          <w:lang w:val="ca-ES" w:eastAsia="zh-CN"/>
        </w:rPr>
      </w:pPr>
      <w:r w:rsidRPr="0088083B">
        <w:rPr>
          <w:rFonts w:cs="Arial"/>
          <w:kern w:val="2"/>
          <w:sz w:val="22"/>
          <w:szCs w:val="22"/>
          <w:lang w:val="ca-ES" w:eastAsia="zh-CN"/>
        </w:rPr>
        <w:t>c) De conformitat amb l’article 90.1.c) de la LCSP:</w:t>
      </w:r>
    </w:p>
    <w:p w:rsidR="0088083B" w:rsidRPr="0088083B" w:rsidRDefault="0088083B" w:rsidP="0088083B">
      <w:pPr>
        <w:keepNext/>
        <w:widowControl w:val="0"/>
        <w:numPr>
          <w:ilvl w:val="1"/>
          <w:numId w:val="0"/>
        </w:numPr>
        <w:tabs>
          <w:tab w:val="num" w:pos="0"/>
        </w:tabs>
        <w:suppressAutoHyphens/>
        <w:autoSpaceDE w:val="0"/>
        <w:ind w:right="851"/>
        <w:textAlignment w:val="baseline"/>
        <w:outlineLvl w:val="1"/>
        <w:rPr>
          <w:rFonts w:cs="Arial"/>
          <w:b/>
          <w:bCs/>
          <w:kern w:val="2"/>
          <w:sz w:val="22"/>
          <w:szCs w:val="22"/>
          <w:lang w:val="ca-ES" w:eastAsia="zh-CN"/>
        </w:rPr>
      </w:pPr>
    </w:p>
    <w:p w:rsidR="0088083B" w:rsidRPr="0088083B" w:rsidRDefault="0088083B" w:rsidP="0088083B">
      <w:pPr>
        <w:widowControl w:val="0"/>
        <w:numPr>
          <w:ilvl w:val="0"/>
          <w:numId w:val="24"/>
        </w:numPr>
        <w:tabs>
          <w:tab w:val="left" w:pos="707"/>
        </w:tabs>
        <w:suppressAutoHyphens/>
        <w:autoSpaceDE w:val="0"/>
        <w:textAlignment w:val="baseline"/>
        <w:rPr>
          <w:rFonts w:cs="Arial"/>
          <w:kern w:val="2"/>
          <w:sz w:val="22"/>
          <w:szCs w:val="22"/>
          <w:lang w:val="ca-ES" w:eastAsia="zh-CN"/>
        </w:rPr>
      </w:pPr>
      <w:r w:rsidRPr="0088083B">
        <w:rPr>
          <w:rFonts w:cs="Arial"/>
          <w:kern w:val="2"/>
          <w:sz w:val="22"/>
          <w:szCs w:val="22"/>
          <w:lang w:val="ca-ES" w:eastAsia="zh-CN"/>
        </w:rPr>
        <w:t>Descripció de les instal·lacions tècniques, de les mesures empleades per l’empresari per a garantir la qualitat i dels mitjans d’estudi i investigació de l’empresa.</w:t>
      </w:r>
    </w:p>
    <w:p w:rsidR="0088083B" w:rsidRPr="0088083B" w:rsidRDefault="0088083B" w:rsidP="0088083B">
      <w:pPr>
        <w:widowControl w:val="0"/>
        <w:tabs>
          <w:tab w:val="left" w:pos="1427"/>
        </w:tabs>
        <w:suppressAutoHyphens/>
        <w:autoSpaceDE w:val="0"/>
        <w:ind w:left="720"/>
        <w:textAlignment w:val="baseline"/>
        <w:rPr>
          <w:rFonts w:cs="Arial"/>
          <w:kern w:val="2"/>
          <w:sz w:val="22"/>
          <w:szCs w:val="22"/>
          <w:lang w:val="ca-ES" w:eastAsia="zh-CN"/>
        </w:rPr>
      </w:pPr>
    </w:p>
    <w:p w:rsidR="0088083B" w:rsidRPr="0088083B" w:rsidRDefault="0088083B" w:rsidP="0088083B">
      <w:pPr>
        <w:widowControl w:val="0"/>
        <w:tabs>
          <w:tab w:val="left" w:pos="1427"/>
        </w:tabs>
        <w:suppressAutoHyphens/>
        <w:autoSpaceDE w:val="0"/>
        <w:ind w:left="720"/>
        <w:textAlignment w:val="baseline"/>
        <w:rPr>
          <w:rFonts w:cs="Arial"/>
          <w:kern w:val="2"/>
          <w:sz w:val="22"/>
          <w:szCs w:val="22"/>
          <w:lang w:val="ca-ES" w:eastAsia="zh-CN"/>
        </w:rPr>
      </w:pPr>
      <w:r w:rsidRPr="0088083B">
        <w:rPr>
          <w:rFonts w:cs="Arial"/>
          <w:kern w:val="2"/>
          <w:sz w:val="22"/>
          <w:szCs w:val="22"/>
          <w:lang w:val="ca-ES" w:eastAsia="zh-CN"/>
        </w:rPr>
        <w:t>Les instal·lacions haurà d’estar integrades, com a mínim, per:</w:t>
      </w:r>
    </w:p>
    <w:p w:rsidR="0088083B" w:rsidRPr="0088083B" w:rsidRDefault="0088083B" w:rsidP="0088083B">
      <w:pPr>
        <w:widowControl w:val="0"/>
        <w:tabs>
          <w:tab w:val="left" w:pos="1427"/>
        </w:tabs>
        <w:suppressAutoHyphens/>
        <w:autoSpaceDE w:val="0"/>
        <w:ind w:left="720"/>
        <w:textAlignment w:val="baseline"/>
        <w:rPr>
          <w:rFonts w:cs="Arial"/>
          <w:kern w:val="2"/>
          <w:sz w:val="22"/>
          <w:szCs w:val="22"/>
          <w:lang w:val="ca-ES" w:eastAsia="zh-CN"/>
        </w:rPr>
      </w:pPr>
    </w:p>
    <w:p w:rsidR="0088083B" w:rsidRPr="0088083B" w:rsidRDefault="0088083B" w:rsidP="0088083B">
      <w:pPr>
        <w:widowControl w:val="0"/>
        <w:numPr>
          <w:ilvl w:val="0"/>
          <w:numId w:val="28"/>
        </w:numPr>
        <w:tabs>
          <w:tab w:val="left" w:pos="993"/>
        </w:tabs>
        <w:suppressAutoHyphens/>
        <w:autoSpaceDE w:val="0"/>
        <w:textAlignment w:val="baseline"/>
        <w:rPr>
          <w:rFonts w:cs="Arial"/>
          <w:kern w:val="2"/>
          <w:sz w:val="22"/>
          <w:szCs w:val="22"/>
          <w:lang w:val="ca-ES" w:eastAsia="zh-CN"/>
        </w:rPr>
      </w:pPr>
      <w:r w:rsidRPr="0088083B">
        <w:rPr>
          <w:rFonts w:cs="Arial"/>
          <w:kern w:val="2"/>
          <w:sz w:val="22"/>
          <w:szCs w:val="22"/>
          <w:lang w:val="ca-ES" w:eastAsia="zh-CN"/>
        </w:rPr>
        <w:t>Cuina amb tota la maquinària necessària per l’execució del contracte.</w:t>
      </w:r>
    </w:p>
    <w:p w:rsidR="0088083B" w:rsidRPr="0088083B" w:rsidRDefault="0088083B" w:rsidP="0088083B">
      <w:pPr>
        <w:widowControl w:val="0"/>
        <w:numPr>
          <w:ilvl w:val="0"/>
          <w:numId w:val="28"/>
        </w:numPr>
        <w:tabs>
          <w:tab w:val="left" w:pos="993"/>
        </w:tabs>
        <w:suppressAutoHyphens/>
        <w:autoSpaceDE w:val="0"/>
        <w:textAlignment w:val="baseline"/>
        <w:rPr>
          <w:rFonts w:cs="Arial"/>
          <w:kern w:val="2"/>
          <w:sz w:val="22"/>
          <w:szCs w:val="22"/>
          <w:lang w:val="ca-ES" w:eastAsia="zh-CN"/>
        </w:rPr>
      </w:pPr>
      <w:r w:rsidRPr="0088083B">
        <w:rPr>
          <w:rFonts w:cs="Arial"/>
          <w:kern w:val="2"/>
          <w:sz w:val="22"/>
          <w:szCs w:val="22"/>
          <w:lang w:val="ca-ES" w:eastAsia="zh-CN"/>
        </w:rPr>
        <w:t>2 vehicles de transport d’aliments (garantint el transport en calor i fred).</w:t>
      </w:r>
    </w:p>
    <w:p w:rsidR="0088083B" w:rsidRPr="0088083B" w:rsidRDefault="0088083B" w:rsidP="0088083B">
      <w:pPr>
        <w:widowControl w:val="0"/>
        <w:suppressAutoHyphens/>
        <w:autoSpaceDE w:val="0"/>
        <w:textAlignment w:val="baseline"/>
        <w:rPr>
          <w:rFonts w:cs="Arial"/>
          <w:color w:val="000000"/>
          <w:kern w:val="2"/>
          <w:sz w:val="22"/>
          <w:szCs w:val="22"/>
          <w:lang w:val="ca-ES" w:eastAsia="zh-CN"/>
        </w:rPr>
      </w:pPr>
    </w:p>
    <w:p w:rsidR="0088083B" w:rsidRPr="0088083B" w:rsidRDefault="0088083B" w:rsidP="0088083B">
      <w:pPr>
        <w:widowControl w:val="0"/>
        <w:suppressAutoHyphens/>
        <w:autoSpaceDE w:val="0"/>
        <w:ind w:right="851"/>
        <w:textAlignment w:val="baseline"/>
        <w:rPr>
          <w:rFonts w:cs="Arial"/>
          <w:kern w:val="2"/>
          <w:sz w:val="22"/>
          <w:szCs w:val="22"/>
          <w:lang w:val="ca-ES" w:eastAsia="zh-CN"/>
        </w:rPr>
      </w:pPr>
      <w:r w:rsidRPr="0088083B">
        <w:rPr>
          <w:rFonts w:cs="Arial"/>
          <w:kern w:val="2"/>
          <w:sz w:val="22"/>
          <w:szCs w:val="22"/>
          <w:lang w:val="ca-ES" w:eastAsia="zh-CN"/>
        </w:rPr>
        <w:t>d) De conformitat amb l’article 90.1.e) de la LCSP:</w:t>
      </w:r>
    </w:p>
    <w:p w:rsidR="0088083B" w:rsidRPr="0088083B" w:rsidRDefault="0088083B" w:rsidP="0088083B">
      <w:pPr>
        <w:keepNext/>
        <w:widowControl w:val="0"/>
        <w:numPr>
          <w:ilvl w:val="1"/>
          <w:numId w:val="0"/>
        </w:numPr>
        <w:tabs>
          <w:tab w:val="num" w:pos="0"/>
        </w:tabs>
        <w:suppressAutoHyphens/>
        <w:autoSpaceDE w:val="0"/>
        <w:ind w:right="851"/>
        <w:textAlignment w:val="baseline"/>
        <w:outlineLvl w:val="1"/>
        <w:rPr>
          <w:rFonts w:cs="Arial"/>
          <w:b/>
          <w:bCs/>
          <w:kern w:val="2"/>
          <w:sz w:val="22"/>
          <w:szCs w:val="22"/>
          <w:lang w:val="ca-ES" w:eastAsia="zh-CN"/>
        </w:rPr>
      </w:pPr>
    </w:p>
    <w:p w:rsidR="0088083B" w:rsidRPr="0088083B" w:rsidRDefault="0088083B" w:rsidP="0088083B">
      <w:pPr>
        <w:widowControl w:val="0"/>
        <w:numPr>
          <w:ilvl w:val="0"/>
          <w:numId w:val="24"/>
        </w:numPr>
        <w:tabs>
          <w:tab w:val="left" w:pos="707"/>
        </w:tabs>
        <w:suppressAutoHyphens/>
        <w:autoSpaceDE w:val="0"/>
        <w:textAlignment w:val="baseline"/>
        <w:rPr>
          <w:rFonts w:cs="Arial"/>
          <w:kern w:val="2"/>
          <w:sz w:val="22"/>
          <w:szCs w:val="22"/>
          <w:lang w:val="ca-ES" w:eastAsia="zh-CN"/>
        </w:rPr>
      </w:pPr>
      <w:r w:rsidRPr="0088083B">
        <w:rPr>
          <w:rFonts w:cs="Arial"/>
          <w:kern w:val="2"/>
          <w:sz w:val="22"/>
          <w:szCs w:val="22"/>
          <w:lang w:val="ca-ES" w:eastAsia="zh-CN"/>
        </w:rPr>
        <w:t>Títols acadèmics i professionals de l’empresari o dels directius de l’empresa i, en particular, del responsable o responsables de l’execució del contracte així com dels tècnics encarregats directament d’aquesta, sempre que no s’avaluïn com un criteri d’adjudicació.</w:t>
      </w:r>
    </w:p>
    <w:p w:rsidR="0088083B" w:rsidRPr="0088083B" w:rsidRDefault="0088083B" w:rsidP="0088083B">
      <w:pPr>
        <w:widowControl w:val="0"/>
        <w:tabs>
          <w:tab w:val="left" w:pos="1427"/>
        </w:tabs>
        <w:suppressAutoHyphens/>
        <w:autoSpaceDE w:val="0"/>
        <w:ind w:left="720"/>
        <w:textAlignment w:val="baseline"/>
        <w:rPr>
          <w:rFonts w:cs="Arial"/>
          <w:kern w:val="2"/>
          <w:sz w:val="22"/>
          <w:szCs w:val="22"/>
          <w:lang w:val="ca-ES" w:eastAsia="zh-CN"/>
        </w:rPr>
      </w:pPr>
    </w:p>
    <w:p w:rsidR="0088083B" w:rsidRPr="0088083B" w:rsidRDefault="0088083B" w:rsidP="0088083B">
      <w:pPr>
        <w:widowControl w:val="0"/>
        <w:tabs>
          <w:tab w:val="left" w:pos="1427"/>
        </w:tabs>
        <w:suppressAutoHyphens/>
        <w:autoSpaceDE w:val="0"/>
        <w:ind w:left="720"/>
        <w:textAlignment w:val="baseline"/>
        <w:rPr>
          <w:rFonts w:cs="Arial"/>
          <w:kern w:val="2"/>
          <w:sz w:val="22"/>
          <w:szCs w:val="22"/>
          <w:lang w:val="ca-ES" w:eastAsia="zh-CN"/>
        </w:rPr>
      </w:pPr>
      <w:r w:rsidRPr="0088083B">
        <w:rPr>
          <w:rFonts w:cs="Arial"/>
          <w:kern w:val="2"/>
          <w:sz w:val="22"/>
          <w:szCs w:val="22"/>
          <w:lang w:val="ca-ES" w:eastAsia="zh-CN"/>
        </w:rPr>
        <w:t xml:space="preserve">Tots els professionals, a part de la titulació específica per desenvolupar la seva </w:t>
      </w:r>
      <w:r w:rsidRPr="0088083B">
        <w:rPr>
          <w:rFonts w:cs="Arial"/>
          <w:kern w:val="2"/>
          <w:sz w:val="22"/>
          <w:szCs w:val="22"/>
          <w:lang w:val="ca-ES" w:eastAsia="zh-CN"/>
        </w:rPr>
        <w:lastRenderedPageBreak/>
        <w:t xml:space="preserve">tasca, necessitarà acreditar estar en possessió del títol </w:t>
      </w:r>
      <w:r w:rsidRPr="0088083B">
        <w:rPr>
          <w:rFonts w:cs="Arial"/>
          <w:b/>
          <w:kern w:val="2"/>
          <w:sz w:val="22"/>
          <w:szCs w:val="22"/>
          <w:u w:val="single"/>
          <w:lang w:val="ca-ES" w:eastAsia="zh-CN"/>
        </w:rPr>
        <w:t>de manipulador d’aliments</w:t>
      </w:r>
      <w:r w:rsidRPr="0088083B">
        <w:rPr>
          <w:rFonts w:cs="Arial"/>
          <w:kern w:val="2"/>
          <w:sz w:val="22"/>
          <w:szCs w:val="22"/>
          <w:lang w:val="ca-ES" w:eastAsia="zh-CN"/>
        </w:rPr>
        <w:t>.</w:t>
      </w:r>
    </w:p>
    <w:p w:rsidR="0088083B" w:rsidRPr="0088083B" w:rsidRDefault="0088083B" w:rsidP="0088083B">
      <w:pPr>
        <w:widowControl w:val="0"/>
        <w:tabs>
          <w:tab w:val="left" w:pos="1427"/>
        </w:tabs>
        <w:suppressAutoHyphens/>
        <w:autoSpaceDE w:val="0"/>
        <w:ind w:left="720"/>
        <w:textAlignment w:val="baseline"/>
        <w:rPr>
          <w:rFonts w:cs="Arial"/>
          <w:kern w:val="2"/>
          <w:sz w:val="22"/>
          <w:szCs w:val="22"/>
          <w:lang w:val="ca-ES" w:eastAsia="zh-CN"/>
        </w:rPr>
      </w:pPr>
    </w:p>
    <w:p w:rsidR="0088083B" w:rsidRPr="0088083B" w:rsidRDefault="0088083B" w:rsidP="0088083B">
      <w:pPr>
        <w:widowControl w:val="0"/>
        <w:tabs>
          <w:tab w:val="left" w:pos="1427"/>
        </w:tabs>
        <w:suppressAutoHyphens/>
        <w:autoSpaceDE w:val="0"/>
        <w:ind w:left="720"/>
        <w:textAlignment w:val="baseline"/>
        <w:rPr>
          <w:rFonts w:cs="Arial"/>
          <w:b/>
          <w:kern w:val="2"/>
          <w:sz w:val="22"/>
          <w:szCs w:val="22"/>
          <w:u w:val="single"/>
          <w:lang w:val="ca-ES" w:eastAsia="zh-CN"/>
        </w:rPr>
      </w:pPr>
      <w:r w:rsidRPr="0088083B">
        <w:rPr>
          <w:rFonts w:cs="Arial"/>
          <w:kern w:val="2"/>
          <w:sz w:val="22"/>
          <w:szCs w:val="22"/>
          <w:lang w:val="ca-ES" w:eastAsia="zh-CN"/>
        </w:rPr>
        <w:t xml:space="preserve">Tanmateix, en el cas dels/les monitors/es, </w:t>
      </w:r>
      <w:r w:rsidRPr="0088083B">
        <w:rPr>
          <w:rFonts w:cs="Arial"/>
          <w:b/>
          <w:kern w:val="2"/>
          <w:sz w:val="22"/>
          <w:szCs w:val="22"/>
          <w:u w:val="single"/>
          <w:lang w:val="ca-ES" w:eastAsia="zh-CN"/>
        </w:rPr>
        <w:t>caldrà aportar el certificat negatiu de delictes de naturalesa sexual actualit</w:t>
      </w:r>
      <w:r>
        <w:rPr>
          <w:rFonts w:cs="Arial"/>
          <w:b/>
          <w:kern w:val="2"/>
          <w:sz w:val="22"/>
          <w:szCs w:val="22"/>
          <w:u w:val="single"/>
          <w:lang w:val="ca-ES" w:eastAsia="zh-CN"/>
        </w:rPr>
        <w:t>z</w:t>
      </w:r>
      <w:r w:rsidRPr="0088083B">
        <w:rPr>
          <w:rFonts w:cs="Arial"/>
          <w:b/>
          <w:kern w:val="2"/>
          <w:sz w:val="22"/>
          <w:szCs w:val="22"/>
          <w:u w:val="single"/>
          <w:lang w:val="ca-ES" w:eastAsia="zh-CN"/>
        </w:rPr>
        <w:t>at.</w:t>
      </w:r>
    </w:p>
    <w:p w:rsidR="0088083B" w:rsidRPr="0088083B" w:rsidRDefault="0088083B" w:rsidP="0088083B">
      <w:pPr>
        <w:widowControl w:val="0"/>
        <w:tabs>
          <w:tab w:val="left" w:pos="1427"/>
        </w:tabs>
        <w:suppressAutoHyphens/>
        <w:autoSpaceDE w:val="0"/>
        <w:ind w:left="720"/>
        <w:textAlignment w:val="baseline"/>
        <w:rPr>
          <w:rFonts w:cs="Arial"/>
          <w:color w:val="000000"/>
          <w:kern w:val="2"/>
          <w:sz w:val="22"/>
          <w:szCs w:val="22"/>
          <w:lang w:val="ca-ES" w:eastAsia="zh-CN"/>
        </w:rPr>
      </w:pPr>
    </w:p>
    <w:p w:rsidR="0088083B" w:rsidRPr="0088083B" w:rsidRDefault="0088083B" w:rsidP="0088083B">
      <w:pPr>
        <w:widowControl w:val="0"/>
        <w:suppressAutoHyphens/>
        <w:autoSpaceDE w:val="0"/>
        <w:ind w:right="851"/>
        <w:textAlignment w:val="baseline"/>
        <w:rPr>
          <w:rFonts w:cs="Arial"/>
          <w:kern w:val="2"/>
          <w:sz w:val="22"/>
          <w:szCs w:val="22"/>
          <w:lang w:val="ca-ES" w:eastAsia="zh-CN"/>
        </w:rPr>
      </w:pPr>
      <w:r w:rsidRPr="0088083B">
        <w:rPr>
          <w:rFonts w:cs="Arial"/>
          <w:kern w:val="2"/>
          <w:sz w:val="22"/>
          <w:szCs w:val="22"/>
          <w:lang w:val="ca-ES" w:eastAsia="zh-CN"/>
        </w:rPr>
        <w:t>e) De conformitat amb l’article 90.1.f) de la LCSP:</w:t>
      </w:r>
    </w:p>
    <w:p w:rsidR="0088083B" w:rsidRPr="0088083B" w:rsidRDefault="0088083B" w:rsidP="0088083B">
      <w:pPr>
        <w:keepNext/>
        <w:widowControl w:val="0"/>
        <w:numPr>
          <w:ilvl w:val="1"/>
          <w:numId w:val="0"/>
        </w:numPr>
        <w:tabs>
          <w:tab w:val="num" w:pos="0"/>
        </w:tabs>
        <w:suppressAutoHyphens/>
        <w:autoSpaceDE w:val="0"/>
        <w:ind w:right="851"/>
        <w:textAlignment w:val="baseline"/>
        <w:outlineLvl w:val="1"/>
        <w:rPr>
          <w:rFonts w:cs="Arial"/>
          <w:b/>
          <w:bCs/>
          <w:kern w:val="2"/>
          <w:sz w:val="22"/>
          <w:szCs w:val="22"/>
          <w:lang w:val="ca-ES" w:eastAsia="zh-CN"/>
        </w:rPr>
      </w:pPr>
    </w:p>
    <w:p w:rsidR="0088083B" w:rsidRPr="0088083B" w:rsidRDefault="0088083B" w:rsidP="0088083B">
      <w:pPr>
        <w:widowControl w:val="0"/>
        <w:numPr>
          <w:ilvl w:val="0"/>
          <w:numId w:val="24"/>
        </w:numPr>
        <w:tabs>
          <w:tab w:val="left" w:pos="707"/>
        </w:tabs>
        <w:suppressAutoHyphens/>
        <w:autoSpaceDE w:val="0"/>
        <w:textAlignment w:val="baseline"/>
        <w:rPr>
          <w:rFonts w:cs="Arial"/>
          <w:kern w:val="2"/>
          <w:sz w:val="22"/>
          <w:szCs w:val="22"/>
          <w:lang w:val="ca-ES" w:eastAsia="zh-CN"/>
        </w:rPr>
      </w:pPr>
      <w:r w:rsidRPr="0088083B">
        <w:rPr>
          <w:rFonts w:cs="Arial"/>
          <w:kern w:val="2"/>
          <w:sz w:val="22"/>
          <w:szCs w:val="22"/>
          <w:lang w:val="ca-ES" w:eastAsia="zh-CN"/>
        </w:rPr>
        <w:t>Indicació de les mesures de gestió mediambiental que l’empresari podrà aplicar a l’executar el contracte.</w:t>
      </w:r>
    </w:p>
    <w:p w:rsidR="0088083B" w:rsidRPr="0088083B" w:rsidRDefault="0088083B" w:rsidP="0088083B">
      <w:pPr>
        <w:widowControl w:val="0"/>
        <w:tabs>
          <w:tab w:val="left" w:pos="1427"/>
        </w:tabs>
        <w:suppressAutoHyphens/>
        <w:autoSpaceDE w:val="0"/>
        <w:ind w:left="720"/>
        <w:textAlignment w:val="baseline"/>
        <w:rPr>
          <w:rFonts w:cs="Arial"/>
          <w:kern w:val="2"/>
          <w:sz w:val="22"/>
          <w:szCs w:val="22"/>
          <w:lang w:val="ca-ES" w:eastAsia="zh-CN"/>
        </w:rPr>
      </w:pPr>
    </w:p>
    <w:p w:rsidR="0088083B" w:rsidRPr="0088083B" w:rsidRDefault="0088083B" w:rsidP="0088083B">
      <w:pPr>
        <w:widowControl w:val="0"/>
        <w:tabs>
          <w:tab w:val="left" w:pos="1427"/>
        </w:tabs>
        <w:suppressAutoHyphens/>
        <w:autoSpaceDE w:val="0"/>
        <w:ind w:left="720"/>
        <w:textAlignment w:val="baseline"/>
        <w:rPr>
          <w:rFonts w:cs="Arial"/>
          <w:kern w:val="2"/>
          <w:sz w:val="22"/>
          <w:szCs w:val="22"/>
          <w:lang w:val="ca-ES" w:eastAsia="zh-CN"/>
        </w:rPr>
      </w:pPr>
      <w:r w:rsidRPr="0088083B">
        <w:rPr>
          <w:rFonts w:cs="Arial"/>
          <w:kern w:val="2"/>
          <w:sz w:val="22"/>
          <w:szCs w:val="22"/>
          <w:lang w:val="ca-ES" w:eastAsia="zh-CN"/>
        </w:rPr>
        <w:t>Aquestes mesures, com a mínim, han de consistir en:</w:t>
      </w:r>
    </w:p>
    <w:p w:rsidR="0088083B" w:rsidRPr="0088083B" w:rsidRDefault="0088083B" w:rsidP="0088083B">
      <w:pPr>
        <w:widowControl w:val="0"/>
        <w:tabs>
          <w:tab w:val="left" w:pos="851"/>
        </w:tabs>
        <w:suppressAutoHyphens/>
        <w:autoSpaceDE w:val="0"/>
        <w:textAlignment w:val="baseline"/>
        <w:rPr>
          <w:rFonts w:cs="Arial"/>
          <w:kern w:val="2"/>
          <w:sz w:val="8"/>
          <w:szCs w:val="8"/>
          <w:lang w:val="ca-ES" w:eastAsia="zh-CN"/>
        </w:rPr>
      </w:pPr>
    </w:p>
    <w:p w:rsidR="0088083B" w:rsidRPr="0088083B" w:rsidRDefault="0088083B" w:rsidP="0088083B">
      <w:pPr>
        <w:widowControl w:val="0"/>
        <w:tabs>
          <w:tab w:val="left" w:pos="851"/>
        </w:tabs>
        <w:suppressAutoHyphens/>
        <w:autoSpaceDE w:val="0"/>
        <w:textAlignment w:val="baseline"/>
        <w:rPr>
          <w:rFonts w:cs="Arial"/>
          <w:kern w:val="2"/>
          <w:sz w:val="22"/>
          <w:szCs w:val="22"/>
          <w:lang w:val="ca-ES" w:eastAsia="zh-CN"/>
        </w:rPr>
      </w:pPr>
      <w:r w:rsidRPr="0088083B">
        <w:rPr>
          <w:rFonts w:cs="Arial"/>
          <w:kern w:val="2"/>
          <w:sz w:val="22"/>
          <w:szCs w:val="22"/>
          <w:lang w:val="ca-ES" w:eastAsia="zh-CN"/>
        </w:rPr>
        <w:t>Garantir la correcta gestió i separació dels residus generats, com a mínim en les fraccions següents:</w:t>
      </w:r>
    </w:p>
    <w:p w:rsidR="0088083B" w:rsidRPr="0088083B" w:rsidRDefault="0088083B" w:rsidP="0088083B">
      <w:pPr>
        <w:widowControl w:val="0"/>
        <w:numPr>
          <w:ilvl w:val="0"/>
          <w:numId w:val="28"/>
        </w:numPr>
        <w:tabs>
          <w:tab w:val="left" w:pos="851"/>
        </w:tabs>
        <w:suppressAutoHyphens/>
        <w:autoSpaceDE w:val="0"/>
        <w:textAlignment w:val="baseline"/>
        <w:rPr>
          <w:rFonts w:cs="Arial"/>
          <w:kern w:val="2"/>
          <w:sz w:val="22"/>
          <w:szCs w:val="22"/>
          <w:lang w:val="ca-ES" w:eastAsia="zh-CN"/>
        </w:rPr>
      </w:pPr>
      <w:r w:rsidRPr="0088083B">
        <w:rPr>
          <w:rFonts w:cs="Arial"/>
          <w:kern w:val="2"/>
          <w:sz w:val="22"/>
          <w:szCs w:val="22"/>
          <w:lang w:val="ca-ES" w:eastAsia="zh-CN"/>
        </w:rPr>
        <w:t>Orgànica</w:t>
      </w:r>
    </w:p>
    <w:p w:rsidR="0088083B" w:rsidRPr="0088083B" w:rsidRDefault="0088083B" w:rsidP="0088083B">
      <w:pPr>
        <w:widowControl w:val="0"/>
        <w:numPr>
          <w:ilvl w:val="0"/>
          <w:numId w:val="28"/>
        </w:numPr>
        <w:tabs>
          <w:tab w:val="left" w:pos="851"/>
        </w:tabs>
        <w:suppressAutoHyphens/>
        <w:autoSpaceDE w:val="0"/>
        <w:textAlignment w:val="baseline"/>
        <w:rPr>
          <w:rFonts w:cs="Arial"/>
          <w:kern w:val="2"/>
          <w:sz w:val="22"/>
          <w:szCs w:val="22"/>
          <w:lang w:val="ca-ES" w:eastAsia="zh-CN"/>
        </w:rPr>
      </w:pPr>
      <w:r w:rsidRPr="0088083B">
        <w:rPr>
          <w:rFonts w:cs="Arial"/>
          <w:kern w:val="2"/>
          <w:sz w:val="22"/>
          <w:szCs w:val="22"/>
          <w:lang w:val="ca-ES" w:eastAsia="zh-CN"/>
        </w:rPr>
        <w:t>Paper i cartró</w:t>
      </w:r>
    </w:p>
    <w:p w:rsidR="0088083B" w:rsidRPr="0088083B" w:rsidRDefault="0088083B" w:rsidP="0088083B">
      <w:pPr>
        <w:widowControl w:val="0"/>
        <w:numPr>
          <w:ilvl w:val="0"/>
          <w:numId w:val="28"/>
        </w:numPr>
        <w:tabs>
          <w:tab w:val="left" w:pos="851"/>
        </w:tabs>
        <w:suppressAutoHyphens/>
        <w:autoSpaceDE w:val="0"/>
        <w:textAlignment w:val="baseline"/>
        <w:rPr>
          <w:rFonts w:cs="Arial"/>
          <w:kern w:val="2"/>
          <w:sz w:val="22"/>
          <w:szCs w:val="22"/>
          <w:lang w:val="ca-ES" w:eastAsia="zh-CN"/>
        </w:rPr>
      </w:pPr>
      <w:r w:rsidRPr="0088083B">
        <w:rPr>
          <w:rFonts w:cs="Arial"/>
          <w:kern w:val="2"/>
          <w:sz w:val="22"/>
          <w:szCs w:val="22"/>
          <w:lang w:val="ca-ES" w:eastAsia="zh-CN"/>
        </w:rPr>
        <w:t>Envasos lleugers: llaunes i brics</w:t>
      </w:r>
    </w:p>
    <w:p w:rsidR="0088083B" w:rsidRPr="0088083B" w:rsidRDefault="0088083B" w:rsidP="0088083B">
      <w:pPr>
        <w:widowControl w:val="0"/>
        <w:numPr>
          <w:ilvl w:val="0"/>
          <w:numId w:val="28"/>
        </w:numPr>
        <w:tabs>
          <w:tab w:val="left" w:pos="851"/>
        </w:tabs>
        <w:suppressAutoHyphens/>
        <w:autoSpaceDE w:val="0"/>
        <w:textAlignment w:val="baseline"/>
        <w:rPr>
          <w:rFonts w:cs="Arial"/>
          <w:kern w:val="2"/>
          <w:sz w:val="22"/>
          <w:szCs w:val="22"/>
          <w:lang w:val="ca-ES" w:eastAsia="zh-CN"/>
        </w:rPr>
      </w:pPr>
      <w:r w:rsidRPr="0088083B">
        <w:rPr>
          <w:rFonts w:cs="Arial"/>
          <w:kern w:val="2"/>
          <w:sz w:val="22"/>
          <w:szCs w:val="22"/>
          <w:lang w:val="ca-ES" w:eastAsia="zh-CN"/>
        </w:rPr>
        <w:t>Envasos de vidre</w:t>
      </w:r>
    </w:p>
    <w:p w:rsidR="0088083B" w:rsidRPr="0088083B" w:rsidRDefault="0088083B" w:rsidP="0088083B">
      <w:pPr>
        <w:widowControl w:val="0"/>
        <w:numPr>
          <w:ilvl w:val="0"/>
          <w:numId w:val="28"/>
        </w:numPr>
        <w:tabs>
          <w:tab w:val="left" w:pos="851"/>
        </w:tabs>
        <w:suppressAutoHyphens/>
        <w:autoSpaceDE w:val="0"/>
        <w:textAlignment w:val="baseline"/>
        <w:rPr>
          <w:rFonts w:cs="Arial"/>
          <w:kern w:val="2"/>
          <w:sz w:val="22"/>
          <w:szCs w:val="22"/>
          <w:lang w:val="ca-ES" w:eastAsia="zh-CN"/>
        </w:rPr>
      </w:pPr>
      <w:r w:rsidRPr="0088083B">
        <w:rPr>
          <w:rFonts w:cs="Arial"/>
          <w:kern w:val="2"/>
          <w:sz w:val="22"/>
          <w:szCs w:val="22"/>
          <w:lang w:val="ca-ES" w:eastAsia="zh-CN"/>
        </w:rPr>
        <w:t>Residus no reciclables</w:t>
      </w:r>
    </w:p>
    <w:p w:rsidR="0088083B" w:rsidRPr="0088083B" w:rsidRDefault="0088083B" w:rsidP="0088083B">
      <w:pPr>
        <w:widowControl w:val="0"/>
        <w:numPr>
          <w:ilvl w:val="0"/>
          <w:numId w:val="28"/>
        </w:numPr>
        <w:tabs>
          <w:tab w:val="left" w:pos="851"/>
        </w:tabs>
        <w:suppressAutoHyphens/>
        <w:autoSpaceDE w:val="0"/>
        <w:textAlignment w:val="baseline"/>
        <w:rPr>
          <w:rFonts w:cs="Arial"/>
          <w:kern w:val="2"/>
          <w:sz w:val="22"/>
          <w:szCs w:val="22"/>
          <w:lang w:val="ca-ES" w:eastAsia="zh-CN"/>
        </w:rPr>
      </w:pPr>
      <w:r w:rsidRPr="0088083B">
        <w:rPr>
          <w:rFonts w:cs="Arial"/>
          <w:kern w:val="2"/>
          <w:sz w:val="22"/>
          <w:szCs w:val="22"/>
          <w:lang w:val="ca-ES" w:eastAsia="zh-CN"/>
        </w:rPr>
        <w:t xml:space="preserve">Altres residus </w:t>
      </w:r>
    </w:p>
    <w:p w:rsidR="0088083B" w:rsidRPr="0088083B" w:rsidRDefault="0088083B" w:rsidP="0088083B">
      <w:pPr>
        <w:widowControl w:val="0"/>
        <w:tabs>
          <w:tab w:val="left" w:pos="707"/>
        </w:tabs>
        <w:suppressAutoHyphens/>
        <w:autoSpaceDE w:val="0"/>
        <w:textAlignment w:val="baseline"/>
        <w:rPr>
          <w:rFonts w:cs="Arial"/>
          <w:color w:val="000000"/>
          <w:kern w:val="2"/>
          <w:sz w:val="22"/>
          <w:szCs w:val="22"/>
          <w:lang w:val="ca-ES" w:eastAsia="zh-CN"/>
        </w:rPr>
      </w:pPr>
    </w:p>
    <w:p w:rsidR="0088083B" w:rsidRPr="0088083B" w:rsidRDefault="0088083B" w:rsidP="0088083B">
      <w:pPr>
        <w:widowControl w:val="0"/>
        <w:suppressAutoHyphens/>
        <w:autoSpaceDE w:val="0"/>
        <w:ind w:right="851"/>
        <w:textAlignment w:val="baseline"/>
        <w:rPr>
          <w:rFonts w:cs="Arial"/>
          <w:kern w:val="2"/>
          <w:sz w:val="22"/>
          <w:szCs w:val="22"/>
          <w:lang w:val="ca-ES" w:eastAsia="zh-CN"/>
        </w:rPr>
      </w:pPr>
      <w:r w:rsidRPr="0088083B">
        <w:rPr>
          <w:rFonts w:cs="Arial"/>
          <w:kern w:val="2"/>
          <w:sz w:val="22"/>
          <w:szCs w:val="22"/>
          <w:lang w:val="ca-ES" w:eastAsia="zh-CN"/>
        </w:rPr>
        <w:t>h) De conformitat amb l’article 90.1.i) de la LCSP:</w:t>
      </w:r>
    </w:p>
    <w:p w:rsidR="0088083B" w:rsidRPr="0088083B" w:rsidRDefault="0088083B" w:rsidP="0088083B">
      <w:pPr>
        <w:keepNext/>
        <w:widowControl w:val="0"/>
        <w:numPr>
          <w:ilvl w:val="1"/>
          <w:numId w:val="0"/>
        </w:numPr>
        <w:tabs>
          <w:tab w:val="num" w:pos="0"/>
        </w:tabs>
        <w:suppressAutoHyphens/>
        <w:autoSpaceDE w:val="0"/>
        <w:ind w:right="851"/>
        <w:textAlignment w:val="baseline"/>
        <w:outlineLvl w:val="1"/>
        <w:rPr>
          <w:rFonts w:cs="Arial"/>
          <w:b/>
          <w:bCs/>
          <w:kern w:val="2"/>
          <w:sz w:val="22"/>
          <w:szCs w:val="22"/>
          <w:lang w:val="ca-ES" w:eastAsia="zh-CN"/>
        </w:rPr>
      </w:pPr>
    </w:p>
    <w:p w:rsidR="0088083B" w:rsidRDefault="0088083B" w:rsidP="000851FE">
      <w:pPr>
        <w:widowControl w:val="0"/>
        <w:numPr>
          <w:ilvl w:val="0"/>
          <w:numId w:val="24"/>
        </w:numPr>
        <w:tabs>
          <w:tab w:val="left" w:pos="707"/>
        </w:tabs>
        <w:suppressAutoHyphens/>
        <w:autoSpaceDE w:val="0"/>
        <w:textAlignment w:val="baseline"/>
        <w:rPr>
          <w:rFonts w:cs="Arial"/>
          <w:kern w:val="2"/>
          <w:sz w:val="22"/>
          <w:szCs w:val="22"/>
          <w:lang w:val="ca-ES" w:eastAsia="zh-CN"/>
        </w:rPr>
      </w:pPr>
      <w:r w:rsidRPr="0088083B">
        <w:rPr>
          <w:rFonts w:cs="Arial"/>
          <w:kern w:val="2"/>
          <w:sz w:val="22"/>
          <w:szCs w:val="22"/>
          <w:lang w:val="ca-ES" w:eastAsia="zh-CN"/>
        </w:rPr>
        <w:t>Indicació de la part del contracte que l’empresari té eventualment el propòsit de subcontractar, en cap cas podrà ser una prestació o subestació reservada al contractista principal.</w:t>
      </w:r>
      <w:r w:rsidR="006E6839">
        <w:rPr>
          <w:rFonts w:cs="Arial"/>
          <w:kern w:val="2"/>
          <w:sz w:val="22"/>
          <w:szCs w:val="22"/>
          <w:lang w:val="ca-ES" w:eastAsia="zh-CN"/>
        </w:rPr>
        <w:t xml:space="preserve"> Totes les prestacions seran susceptibles de ser subcontractades de conformitat amb l’article 215 LCSP.</w:t>
      </w:r>
    </w:p>
    <w:p w:rsidR="0088083B" w:rsidRDefault="0088083B" w:rsidP="0088083B">
      <w:pPr>
        <w:widowControl w:val="0"/>
        <w:tabs>
          <w:tab w:val="left" w:pos="707"/>
        </w:tabs>
        <w:suppressAutoHyphens/>
        <w:autoSpaceDE w:val="0"/>
        <w:ind w:left="720"/>
        <w:textAlignment w:val="baseline"/>
        <w:rPr>
          <w:rFonts w:cs="Arial"/>
          <w:kern w:val="2"/>
          <w:sz w:val="22"/>
          <w:szCs w:val="22"/>
          <w:lang w:val="ca-ES" w:eastAsia="zh-CN"/>
        </w:rPr>
      </w:pPr>
    </w:p>
    <w:p w:rsidR="0088083B" w:rsidRPr="0088083B" w:rsidRDefault="0088083B" w:rsidP="0088083B">
      <w:pPr>
        <w:widowControl w:val="0"/>
        <w:tabs>
          <w:tab w:val="left" w:pos="707"/>
        </w:tabs>
        <w:suppressAutoHyphens/>
        <w:autoSpaceDE w:val="0"/>
        <w:ind w:left="720"/>
        <w:textAlignment w:val="baseline"/>
        <w:rPr>
          <w:rFonts w:cs="Arial"/>
          <w:kern w:val="2"/>
          <w:sz w:val="22"/>
          <w:szCs w:val="22"/>
          <w:lang w:val="ca-ES" w:eastAsia="zh-CN"/>
        </w:rPr>
      </w:pPr>
    </w:p>
    <w:p w:rsidR="000851FE" w:rsidRPr="00E7070C" w:rsidRDefault="00B2020A" w:rsidP="000851FE">
      <w:pPr>
        <w:numPr>
          <w:ilvl w:val="0"/>
          <w:numId w:val="11"/>
        </w:numPr>
        <w:contextualSpacing/>
        <w:jc w:val="left"/>
        <w:rPr>
          <w:sz w:val="22"/>
          <w:szCs w:val="22"/>
          <w:lang w:val="ca-ES"/>
        </w:rPr>
      </w:pPr>
      <w:r w:rsidRPr="00E7070C">
        <w:rPr>
          <w:b/>
          <w:bCs/>
          <w:sz w:val="22"/>
          <w:szCs w:val="22"/>
          <w:lang w:val="ca-ES"/>
        </w:rPr>
        <w:t>Selecció d’ofertes: Criteris de valoració de les ofertes</w:t>
      </w:r>
    </w:p>
    <w:p w:rsidR="000851FE" w:rsidRPr="00E7070C" w:rsidRDefault="000851FE" w:rsidP="000851FE">
      <w:pPr>
        <w:rPr>
          <w:b/>
          <w:bCs/>
          <w:sz w:val="22"/>
          <w:szCs w:val="22"/>
          <w:lang w:val="ca-ES"/>
        </w:rPr>
      </w:pPr>
    </w:p>
    <w:p w:rsidR="000851FE" w:rsidRDefault="00B2020A" w:rsidP="000851FE">
      <w:pPr>
        <w:rPr>
          <w:sz w:val="22"/>
          <w:szCs w:val="22"/>
          <w:lang w:val="ca-ES"/>
        </w:rPr>
      </w:pPr>
      <w:r w:rsidRPr="00E7070C">
        <w:rPr>
          <w:sz w:val="22"/>
          <w:szCs w:val="22"/>
          <w:lang w:val="ca-ES"/>
        </w:rPr>
        <w:t xml:space="preserve">L’oferta econòmicament més avantatjosa serà aquella que presenti la millor relació qualitat-preu en base als criteris de valoració següents: </w:t>
      </w:r>
    </w:p>
    <w:p w:rsidR="000851FE" w:rsidRDefault="000851FE" w:rsidP="000851FE">
      <w:pPr>
        <w:rPr>
          <w:sz w:val="22"/>
          <w:szCs w:val="22"/>
          <w:lang w:val="ca-ES"/>
        </w:rPr>
      </w:pPr>
    </w:p>
    <w:p w:rsidR="000851FE" w:rsidRPr="001124CF" w:rsidRDefault="00B2020A" w:rsidP="000851FE">
      <w:pPr>
        <w:rPr>
          <w:b/>
          <w:bCs/>
          <w:sz w:val="22"/>
          <w:szCs w:val="22"/>
          <w:u w:val="single"/>
          <w:lang w:val="ca-ES"/>
        </w:rPr>
      </w:pPr>
      <w:r w:rsidRPr="001124CF">
        <w:rPr>
          <w:b/>
          <w:bCs/>
          <w:sz w:val="22"/>
          <w:szCs w:val="22"/>
          <w:u w:val="single"/>
          <w:lang w:val="ca-ES"/>
        </w:rPr>
        <w:t>RESUM PUNTUACIÓ</w:t>
      </w:r>
    </w:p>
    <w:p w:rsidR="000851FE" w:rsidRPr="001124CF" w:rsidRDefault="000851FE" w:rsidP="000851FE">
      <w:pPr>
        <w:rPr>
          <w:sz w:val="22"/>
          <w:szCs w:val="22"/>
          <w:lang w:val="ca-ES"/>
        </w:rPr>
      </w:pPr>
    </w:p>
    <w:p w:rsidR="000851FE" w:rsidRPr="0088083B" w:rsidRDefault="00B2020A" w:rsidP="000851FE">
      <w:pPr>
        <w:rPr>
          <w:b/>
          <w:bCs/>
          <w:sz w:val="22"/>
          <w:szCs w:val="22"/>
          <w:lang w:val="ca-ES"/>
        </w:rPr>
      </w:pPr>
      <w:r w:rsidRPr="0088083B">
        <w:rPr>
          <w:b/>
          <w:bCs/>
          <w:sz w:val="22"/>
          <w:szCs w:val="22"/>
          <w:lang w:val="ca-ES"/>
        </w:rPr>
        <w:t xml:space="preserve">Criteris de valoració automàtica – màxim </w:t>
      </w:r>
      <w:r w:rsidR="0088083B" w:rsidRPr="0088083B">
        <w:rPr>
          <w:b/>
          <w:bCs/>
          <w:sz w:val="22"/>
          <w:szCs w:val="22"/>
          <w:lang w:val="ca-ES"/>
        </w:rPr>
        <w:t xml:space="preserve">75 </w:t>
      </w:r>
      <w:r w:rsidRPr="0088083B">
        <w:rPr>
          <w:b/>
          <w:bCs/>
          <w:sz w:val="22"/>
          <w:szCs w:val="22"/>
          <w:lang w:val="ca-ES"/>
        </w:rPr>
        <w:t>punts</w:t>
      </w:r>
    </w:p>
    <w:p w:rsidR="000851FE" w:rsidRPr="0088083B" w:rsidRDefault="000851FE" w:rsidP="000851FE">
      <w:pPr>
        <w:rPr>
          <w:sz w:val="22"/>
          <w:szCs w:val="22"/>
          <w:lang w:val="ca-ES"/>
        </w:rPr>
      </w:pPr>
    </w:p>
    <w:p w:rsidR="000851FE" w:rsidRPr="0088083B" w:rsidRDefault="00B2020A" w:rsidP="000851FE">
      <w:pPr>
        <w:rPr>
          <w:b/>
          <w:bCs/>
          <w:sz w:val="22"/>
          <w:szCs w:val="22"/>
          <w:lang w:val="ca-ES"/>
        </w:rPr>
      </w:pPr>
      <w:r w:rsidRPr="0088083B">
        <w:rPr>
          <w:b/>
          <w:bCs/>
          <w:sz w:val="22"/>
          <w:szCs w:val="22"/>
          <w:lang w:val="ca-ES"/>
        </w:rPr>
        <w:t xml:space="preserve">Criteris de valoració sotmesos a judici de valor – màxim </w:t>
      </w:r>
      <w:r w:rsidR="0088083B" w:rsidRPr="0088083B">
        <w:rPr>
          <w:b/>
          <w:bCs/>
          <w:sz w:val="22"/>
          <w:szCs w:val="22"/>
          <w:lang w:val="ca-ES"/>
        </w:rPr>
        <w:t xml:space="preserve">25 </w:t>
      </w:r>
      <w:r w:rsidRPr="0088083B">
        <w:rPr>
          <w:b/>
          <w:bCs/>
          <w:sz w:val="22"/>
          <w:szCs w:val="22"/>
          <w:lang w:val="ca-ES"/>
        </w:rPr>
        <w:t>punts</w:t>
      </w:r>
    </w:p>
    <w:p w:rsidR="0088083B" w:rsidRPr="00E7070C" w:rsidRDefault="0088083B" w:rsidP="000851FE">
      <w:pPr>
        <w:rPr>
          <w:sz w:val="22"/>
          <w:szCs w:val="22"/>
          <w:lang w:val="ca-ES"/>
        </w:rPr>
      </w:pPr>
    </w:p>
    <w:p w:rsidR="000851FE" w:rsidRPr="00E7070C" w:rsidRDefault="000851FE" w:rsidP="000851FE">
      <w:pPr>
        <w:rPr>
          <w:sz w:val="22"/>
          <w:szCs w:val="22"/>
          <w:lang w:val="ca-ES"/>
        </w:rPr>
      </w:pPr>
    </w:p>
    <w:p w:rsidR="000851FE" w:rsidRPr="00E7070C" w:rsidRDefault="00B2020A" w:rsidP="000851FE">
      <w:pPr>
        <w:rPr>
          <w:sz w:val="22"/>
          <w:szCs w:val="22"/>
          <w:lang w:val="ca-ES"/>
        </w:rPr>
      </w:pPr>
      <w:r w:rsidRPr="00E7070C">
        <w:rPr>
          <w:b/>
          <w:bCs/>
          <w:sz w:val="22"/>
          <w:szCs w:val="22"/>
          <w:lang w:val="ca-ES"/>
        </w:rPr>
        <w:t>10.1. Criteris de valoració automàtica</w:t>
      </w:r>
    </w:p>
    <w:p w:rsidR="000851FE" w:rsidRPr="00E7070C" w:rsidRDefault="000851FE" w:rsidP="000851FE">
      <w:pPr>
        <w:rPr>
          <w:b/>
          <w:bCs/>
          <w:sz w:val="22"/>
          <w:szCs w:val="22"/>
          <w:lang w:val="ca-ES"/>
        </w:rPr>
      </w:pPr>
    </w:p>
    <w:p w:rsidR="00262D2E" w:rsidRPr="00262D2E" w:rsidRDefault="00262D2E" w:rsidP="00262D2E">
      <w:pPr>
        <w:widowControl w:val="0"/>
        <w:numPr>
          <w:ilvl w:val="0"/>
          <w:numId w:val="27"/>
        </w:numPr>
        <w:tabs>
          <w:tab w:val="left" w:pos="707"/>
        </w:tabs>
        <w:suppressAutoHyphens/>
        <w:textAlignment w:val="baseline"/>
        <w:rPr>
          <w:rFonts w:cs="Arial"/>
          <w:kern w:val="2"/>
          <w:sz w:val="22"/>
          <w:szCs w:val="22"/>
          <w:lang w:val="ca-ES" w:eastAsia="zh-CN"/>
        </w:rPr>
      </w:pPr>
      <w:r w:rsidRPr="00262D2E">
        <w:rPr>
          <w:rFonts w:cs="Arial"/>
          <w:kern w:val="2"/>
          <w:sz w:val="22"/>
          <w:szCs w:val="22"/>
          <w:lang w:val="ca-ES" w:eastAsia="zh-CN"/>
        </w:rPr>
        <w:t>Preu: 20 punts</w:t>
      </w:r>
    </w:p>
    <w:p w:rsidR="00262D2E" w:rsidRPr="00262D2E" w:rsidRDefault="00262D2E" w:rsidP="00262D2E">
      <w:pPr>
        <w:widowControl w:val="0"/>
        <w:tabs>
          <w:tab w:val="left" w:pos="707"/>
        </w:tabs>
        <w:suppressAutoHyphens/>
        <w:textAlignment w:val="baseline"/>
        <w:rPr>
          <w:rFonts w:cs="Arial"/>
          <w:kern w:val="2"/>
          <w:sz w:val="22"/>
          <w:szCs w:val="22"/>
          <w:lang w:val="ca-ES" w:eastAsia="zh-CN"/>
        </w:rPr>
      </w:pPr>
    </w:p>
    <w:p w:rsidR="00262D2E" w:rsidRPr="00262D2E" w:rsidRDefault="00262D2E" w:rsidP="00262D2E">
      <w:pPr>
        <w:rPr>
          <w:rFonts w:eastAsia="Calibri"/>
          <w:sz w:val="22"/>
          <w:szCs w:val="22"/>
          <w:lang w:val="ca-ES" w:eastAsia="en-US"/>
        </w:rPr>
      </w:pPr>
      <w:r w:rsidRPr="00262D2E">
        <w:rPr>
          <w:rFonts w:eastAsia="Calibri"/>
          <w:sz w:val="22"/>
          <w:szCs w:val="22"/>
          <w:lang w:val="ca-ES" w:eastAsia="en-US"/>
        </w:rPr>
        <w:t>Fórmula a aplicar:</w:t>
      </w:r>
    </w:p>
    <w:p w:rsidR="00262D2E" w:rsidRPr="00262D2E" w:rsidRDefault="00262D2E" w:rsidP="00262D2E">
      <w:pPr>
        <w:rPr>
          <w:rFonts w:eastAsia="Calibri"/>
          <w:sz w:val="22"/>
          <w:szCs w:val="22"/>
          <w:lang w:val="ca-ES" w:eastAsia="en-US"/>
        </w:rPr>
      </w:pPr>
      <w:r w:rsidRPr="00262D2E">
        <w:rPr>
          <w:rFonts w:eastAsia="Calibri"/>
          <w:sz w:val="22"/>
          <w:szCs w:val="22"/>
          <w:lang w:val="ca-ES" w:eastAsia="en-US"/>
        </w:rPr>
        <w:t>Fórmula proposada per defecte:</w:t>
      </w:r>
    </w:p>
    <w:p w:rsidR="00262D2E" w:rsidRPr="00262D2E" w:rsidRDefault="00262D2E" w:rsidP="00262D2E">
      <w:pPr>
        <w:rPr>
          <w:rFonts w:eastAsia="Calibri"/>
          <w:sz w:val="22"/>
          <w:szCs w:val="22"/>
          <w:lang w:val="ca-ES" w:eastAsia="en-US"/>
        </w:rPr>
      </w:pPr>
    </w:p>
    <w:p w:rsidR="00262D2E" w:rsidRDefault="009573FD" w:rsidP="00262D2E">
      <w:pPr>
        <w:rPr>
          <w:sz w:val="22"/>
          <w:szCs w:val="22"/>
        </w:rPr>
      </w:pPr>
      <w:r w:rsidRPr="009573FD">
        <w:rPr>
          <w:sz w:val="22"/>
          <w:szCs w:val="22"/>
        </w:rPr>
        <w:lastRenderedPageBreak/>
        <w:t xml:space="preserve">Es </w:t>
      </w:r>
      <w:proofErr w:type="spellStart"/>
      <w:r w:rsidRPr="009573FD">
        <w:rPr>
          <w:sz w:val="22"/>
          <w:szCs w:val="22"/>
        </w:rPr>
        <w:t>valorarà</w:t>
      </w:r>
      <w:proofErr w:type="spellEnd"/>
      <w:r w:rsidRPr="009573FD">
        <w:rPr>
          <w:sz w:val="22"/>
          <w:szCs w:val="22"/>
        </w:rPr>
        <w:t xml:space="preserve"> el </w:t>
      </w:r>
      <w:proofErr w:type="spellStart"/>
      <w:r w:rsidRPr="009573FD">
        <w:rPr>
          <w:sz w:val="22"/>
          <w:szCs w:val="22"/>
        </w:rPr>
        <w:t>percentatge</w:t>
      </w:r>
      <w:proofErr w:type="spellEnd"/>
      <w:r w:rsidRPr="009573FD">
        <w:rPr>
          <w:sz w:val="22"/>
          <w:szCs w:val="22"/>
        </w:rPr>
        <w:t xml:space="preserve"> de </w:t>
      </w:r>
      <w:proofErr w:type="spellStart"/>
      <w:r w:rsidRPr="009573FD">
        <w:rPr>
          <w:sz w:val="22"/>
          <w:szCs w:val="22"/>
        </w:rPr>
        <w:t>baixa</w:t>
      </w:r>
      <w:proofErr w:type="spellEnd"/>
      <w:r w:rsidRPr="009573FD">
        <w:rPr>
          <w:sz w:val="22"/>
          <w:szCs w:val="22"/>
        </w:rPr>
        <w:t xml:space="preserve"> </w:t>
      </w:r>
      <w:proofErr w:type="spellStart"/>
      <w:r w:rsidRPr="009573FD">
        <w:rPr>
          <w:sz w:val="22"/>
          <w:szCs w:val="22"/>
        </w:rPr>
        <w:t>ofert</w:t>
      </w:r>
      <w:proofErr w:type="spellEnd"/>
      <w:r w:rsidRPr="009573FD">
        <w:rPr>
          <w:sz w:val="22"/>
          <w:szCs w:val="22"/>
        </w:rPr>
        <w:t xml:space="preserve"> sobre</w:t>
      </w:r>
      <w:r>
        <w:rPr>
          <w:sz w:val="22"/>
          <w:szCs w:val="22"/>
        </w:rPr>
        <w:t xml:space="preserve"> el preu </w:t>
      </w:r>
      <w:proofErr w:type="spellStart"/>
      <w:r>
        <w:rPr>
          <w:sz w:val="22"/>
          <w:szCs w:val="22"/>
        </w:rPr>
        <w:t>unitari</w:t>
      </w:r>
      <w:proofErr w:type="spellEnd"/>
      <w:r>
        <w:rPr>
          <w:sz w:val="22"/>
          <w:szCs w:val="22"/>
        </w:rPr>
        <w:t xml:space="preserve"> (preu</w:t>
      </w:r>
      <w:r w:rsidRPr="009573FD">
        <w:rPr>
          <w:sz w:val="22"/>
          <w:szCs w:val="22"/>
        </w:rPr>
        <w:t xml:space="preserve"> /</w:t>
      </w:r>
      <w:r>
        <w:rPr>
          <w:sz w:val="22"/>
          <w:szCs w:val="22"/>
        </w:rPr>
        <w:t>menú</w:t>
      </w:r>
      <w:r w:rsidRPr="009573FD">
        <w:rPr>
          <w:sz w:val="22"/>
          <w:szCs w:val="22"/>
        </w:rPr>
        <w:t xml:space="preserve">) que conformen el </w:t>
      </w:r>
      <w:proofErr w:type="spellStart"/>
      <w:r w:rsidRPr="009573FD">
        <w:rPr>
          <w:sz w:val="22"/>
          <w:szCs w:val="22"/>
        </w:rPr>
        <w:t>pressupost</w:t>
      </w:r>
      <w:proofErr w:type="spellEnd"/>
      <w:r w:rsidRPr="009573FD">
        <w:rPr>
          <w:sz w:val="22"/>
          <w:szCs w:val="22"/>
        </w:rPr>
        <w:t xml:space="preserve"> base de </w:t>
      </w:r>
      <w:proofErr w:type="spellStart"/>
      <w:r w:rsidRPr="009573FD">
        <w:rPr>
          <w:sz w:val="22"/>
          <w:szCs w:val="22"/>
        </w:rPr>
        <w:t>licitació</w:t>
      </w:r>
      <w:proofErr w:type="spellEnd"/>
      <w:r w:rsidRPr="009573FD">
        <w:rPr>
          <w:sz w:val="22"/>
          <w:szCs w:val="22"/>
        </w:rPr>
        <w:t xml:space="preserve"> </w:t>
      </w:r>
      <w:proofErr w:type="gramStart"/>
      <w:r w:rsidRPr="009573FD">
        <w:rPr>
          <w:sz w:val="22"/>
          <w:szCs w:val="22"/>
        </w:rPr>
        <w:t>IVA</w:t>
      </w:r>
      <w:proofErr w:type="gramEnd"/>
      <w:r w:rsidRPr="009573FD">
        <w:rPr>
          <w:sz w:val="22"/>
          <w:szCs w:val="22"/>
        </w:rPr>
        <w:t xml:space="preserve"> </w:t>
      </w:r>
      <w:proofErr w:type="spellStart"/>
      <w:r w:rsidRPr="009573FD">
        <w:rPr>
          <w:sz w:val="22"/>
          <w:szCs w:val="22"/>
        </w:rPr>
        <w:t>exclòs</w:t>
      </w:r>
      <w:proofErr w:type="spellEnd"/>
      <w:r w:rsidRPr="009573FD">
        <w:rPr>
          <w:sz w:val="22"/>
          <w:szCs w:val="22"/>
        </w:rPr>
        <w:t xml:space="preserve">, de </w:t>
      </w:r>
      <w:proofErr w:type="spellStart"/>
      <w:r w:rsidRPr="009573FD">
        <w:rPr>
          <w:sz w:val="22"/>
          <w:szCs w:val="22"/>
        </w:rPr>
        <w:t>conformitat</w:t>
      </w:r>
      <w:proofErr w:type="spellEnd"/>
      <w:r w:rsidRPr="009573FD">
        <w:rPr>
          <w:sz w:val="22"/>
          <w:szCs w:val="22"/>
        </w:rPr>
        <w:t xml:space="preserve"> </w:t>
      </w:r>
      <w:proofErr w:type="spellStart"/>
      <w:r w:rsidRPr="009573FD">
        <w:rPr>
          <w:sz w:val="22"/>
          <w:szCs w:val="22"/>
        </w:rPr>
        <w:t>amb</w:t>
      </w:r>
      <w:proofErr w:type="spellEnd"/>
      <w:r w:rsidRPr="009573FD">
        <w:rPr>
          <w:sz w:val="22"/>
          <w:szCs w:val="22"/>
        </w:rPr>
        <w:t xml:space="preserve"> la fórmula </w:t>
      </w:r>
      <w:proofErr w:type="spellStart"/>
      <w:r w:rsidRPr="009573FD">
        <w:rPr>
          <w:sz w:val="22"/>
          <w:szCs w:val="22"/>
        </w:rPr>
        <w:t>polinòmica</w:t>
      </w:r>
      <w:proofErr w:type="spellEnd"/>
      <w:r w:rsidRPr="009573FD">
        <w:rPr>
          <w:sz w:val="22"/>
          <w:szCs w:val="22"/>
        </w:rPr>
        <w:t xml:space="preserve"> </w:t>
      </w:r>
      <w:proofErr w:type="spellStart"/>
      <w:r w:rsidRPr="009573FD">
        <w:rPr>
          <w:sz w:val="22"/>
          <w:szCs w:val="22"/>
        </w:rPr>
        <w:t>següent</w:t>
      </w:r>
      <w:proofErr w:type="spellEnd"/>
      <w:r>
        <w:rPr>
          <w:sz w:val="22"/>
          <w:szCs w:val="22"/>
        </w:rPr>
        <w:t>:</w:t>
      </w:r>
    </w:p>
    <w:p w:rsidR="009573FD" w:rsidRDefault="009573FD" w:rsidP="00262D2E">
      <w:pPr>
        <w:rPr>
          <w:sz w:val="22"/>
          <w:szCs w:val="22"/>
        </w:rPr>
      </w:pPr>
    </w:p>
    <w:p w:rsidR="009573FD" w:rsidRPr="009573FD" w:rsidRDefault="009573FD" w:rsidP="00262D2E">
      <w:pPr>
        <w:rPr>
          <w:rFonts w:cs="Verdana"/>
          <w:sz w:val="22"/>
          <w:szCs w:val="22"/>
          <w:lang w:val="ca-ES" w:eastAsia="ca-ES"/>
        </w:rPr>
      </w:pPr>
    </w:p>
    <w:p w:rsidR="00262D2E" w:rsidRPr="00262D2E" w:rsidRDefault="001A299E" w:rsidP="00262D2E">
      <w:pPr>
        <w:spacing w:after="160" w:line="254" w:lineRule="auto"/>
        <w:jc w:val="left"/>
        <w:rPr>
          <w:rFonts w:eastAsia="Calibri"/>
          <w:sz w:val="22"/>
          <w:szCs w:val="22"/>
          <w:lang w:val="ca-ES" w:eastAsia="en-US"/>
        </w:rPr>
      </w:pPr>
      <w:r>
        <w:rPr>
          <w:rFonts w:cs="Verdana"/>
          <w:sz w:val="22"/>
          <w:szCs w:val="22"/>
          <w:lang w:val="ca-ES" w:eastAsia="ca-ES"/>
        </w:rPr>
        <w:pict>
          <v:shape id="_x0000_i1027" type="#_x0000_t75" style="width:142.5pt;height:27pt" equationxml="&lt;">
            <v:imagedata r:id="rId15" o:title="" chromakey="white"/>
          </v:shape>
        </w:pict>
      </w:r>
    </w:p>
    <w:p w:rsidR="00262D2E" w:rsidRPr="00262D2E" w:rsidRDefault="00262D2E" w:rsidP="00262D2E">
      <w:pPr>
        <w:rPr>
          <w:rFonts w:cs="Verdana"/>
          <w:sz w:val="22"/>
          <w:szCs w:val="22"/>
          <w:lang w:val="ca-ES" w:eastAsia="ca-ES"/>
        </w:rPr>
      </w:pPr>
      <w:r w:rsidRPr="00262D2E">
        <w:rPr>
          <w:rFonts w:cs="Verdana"/>
          <w:sz w:val="22"/>
          <w:szCs w:val="22"/>
          <w:lang w:val="ca-ES" w:eastAsia="ca-ES"/>
        </w:rPr>
        <w:t>En què:</w:t>
      </w:r>
    </w:p>
    <w:p w:rsidR="00262D2E" w:rsidRPr="00262D2E" w:rsidRDefault="00262D2E" w:rsidP="00262D2E">
      <w:pPr>
        <w:rPr>
          <w:rFonts w:cs="Verdana"/>
          <w:sz w:val="22"/>
          <w:szCs w:val="22"/>
          <w:lang w:val="ca-ES" w:eastAsia="ca-ES"/>
        </w:rPr>
      </w:pPr>
    </w:p>
    <w:p w:rsidR="00262D2E" w:rsidRPr="00262D2E" w:rsidRDefault="00262D2E" w:rsidP="00262D2E">
      <w:pPr>
        <w:rPr>
          <w:rFonts w:cs="Verdana"/>
          <w:sz w:val="22"/>
          <w:szCs w:val="22"/>
          <w:lang w:val="ca-ES" w:eastAsia="ca-ES"/>
        </w:rPr>
      </w:pPr>
      <w:r w:rsidRPr="00262D2E">
        <w:rPr>
          <w:rFonts w:cs="Verdana"/>
          <w:i/>
          <w:sz w:val="22"/>
          <w:szCs w:val="22"/>
          <w:lang w:val="ca-ES" w:eastAsia="ca-ES"/>
        </w:rPr>
        <w:t>V</w:t>
      </w:r>
      <w:r w:rsidRPr="00262D2E">
        <w:rPr>
          <w:rFonts w:cs="Verdana"/>
          <w:i/>
          <w:sz w:val="22"/>
          <w:szCs w:val="22"/>
          <w:vertAlign w:val="subscript"/>
          <w:lang w:val="ca-ES" w:eastAsia="ca-ES"/>
        </w:rPr>
        <w:t>i</w:t>
      </w:r>
      <w:r w:rsidRPr="00262D2E">
        <w:rPr>
          <w:rFonts w:cs="Verdana"/>
          <w:sz w:val="22"/>
          <w:szCs w:val="22"/>
          <w:lang w:val="ca-ES" w:eastAsia="ca-ES"/>
        </w:rPr>
        <w:t>= Puntuació atorgada al licitador</w:t>
      </w:r>
    </w:p>
    <w:p w:rsidR="00262D2E" w:rsidRPr="00262D2E" w:rsidRDefault="00262D2E" w:rsidP="00262D2E">
      <w:pPr>
        <w:rPr>
          <w:rFonts w:cs="Verdana"/>
          <w:sz w:val="22"/>
          <w:szCs w:val="22"/>
          <w:lang w:val="ca-ES" w:eastAsia="ca-ES"/>
        </w:rPr>
      </w:pPr>
      <w:r w:rsidRPr="00262D2E">
        <w:rPr>
          <w:rFonts w:cs="Verdana"/>
          <w:i/>
          <w:sz w:val="22"/>
          <w:szCs w:val="22"/>
          <w:lang w:val="ca-ES" w:eastAsia="ca-ES"/>
        </w:rPr>
        <w:t>B</w:t>
      </w:r>
      <w:r w:rsidRPr="00262D2E">
        <w:rPr>
          <w:rFonts w:cs="Verdana"/>
          <w:i/>
          <w:sz w:val="22"/>
          <w:szCs w:val="22"/>
          <w:vertAlign w:val="subscript"/>
          <w:lang w:val="ca-ES" w:eastAsia="ca-ES"/>
        </w:rPr>
        <w:t>i</w:t>
      </w:r>
      <w:r w:rsidRPr="00262D2E">
        <w:rPr>
          <w:rFonts w:cs="Verdana"/>
          <w:sz w:val="22"/>
          <w:szCs w:val="22"/>
          <w:lang w:val="ca-ES" w:eastAsia="ca-ES"/>
        </w:rPr>
        <w:t>= Percentatge de baixa ofert pel licitador</w:t>
      </w:r>
    </w:p>
    <w:p w:rsidR="00262D2E" w:rsidRPr="00262D2E" w:rsidRDefault="00262D2E" w:rsidP="00262D2E">
      <w:pPr>
        <w:rPr>
          <w:rFonts w:cs="Verdana"/>
          <w:sz w:val="22"/>
          <w:szCs w:val="22"/>
          <w:lang w:val="ca-ES" w:eastAsia="ca-ES"/>
        </w:rPr>
      </w:pPr>
      <w:r w:rsidRPr="00262D2E">
        <w:rPr>
          <w:rFonts w:cs="Verdana"/>
          <w:i/>
          <w:sz w:val="22"/>
          <w:szCs w:val="22"/>
          <w:lang w:val="ca-ES" w:eastAsia="ca-ES"/>
        </w:rPr>
        <w:t>Max(</w:t>
      </w:r>
      <w:proofErr w:type="spellStart"/>
      <w:r w:rsidRPr="00262D2E">
        <w:rPr>
          <w:rFonts w:cs="Verdana"/>
          <w:i/>
          <w:sz w:val="22"/>
          <w:szCs w:val="22"/>
          <w:lang w:val="ca-ES" w:eastAsia="ca-ES"/>
        </w:rPr>
        <w:t>Bs,Bmax</w:t>
      </w:r>
      <w:proofErr w:type="spellEnd"/>
      <w:r w:rsidRPr="00262D2E">
        <w:rPr>
          <w:rFonts w:cs="Verdana"/>
          <w:i/>
          <w:sz w:val="22"/>
          <w:szCs w:val="22"/>
          <w:lang w:val="ca-ES" w:eastAsia="ca-ES"/>
        </w:rPr>
        <w:t>)</w:t>
      </w:r>
      <w:r w:rsidRPr="00262D2E">
        <w:rPr>
          <w:rFonts w:cs="Verdana"/>
          <w:sz w:val="22"/>
          <w:szCs w:val="22"/>
          <w:lang w:val="ca-ES" w:eastAsia="ca-ES"/>
        </w:rPr>
        <w:t xml:space="preserve">= El valor màxim d’entre els dos indicats </w:t>
      </w:r>
    </w:p>
    <w:p w:rsidR="00262D2E" w:rsidRPr="00262D2E" w:rsidRDefault="00262D2E" w:rsidP="00262D2E">
      <w:pPr>
        <w:rPr>
          <w:rFonts w:cs="Verdana"/>
          <w:sz w:val="22"/>
          <w:szCs w:val="22"/>
          <w:lang w:val="ca-ES" w:eastAsia="ca-ES"/>
        </w:rPr>
      </w:pPr>
      <w:proofErr w:type="spellStart"/>
      <w:r w:rsidRPr="00262D2E">
        <w:rPr>
          <w:rFonts w:cs="Verdana"/>
          <w:i/>
          <w:sz w:val="22"/>
          <w:szCs w:val="22"/>
          <w:lang w:val="ca-ES" w:eastAsia="ca-ES"/>
        </w:rPr>
        <w:t>Bs</w:t>
      </w:r>
      <w:proofErr w:type="spellEnd"/>
      <w:r w:rsidRPr="00262D2E">
        <w:rPr>
          <w:rFonts w:cs="Verdana"/>
          <w:sz w:val="22"/>
          <w:szCs w:val="22"/>
          <w:lang w:val="ca-ES" w:eastAsia="ca-ES"/>
        </w:rPr>
        <w:t>= Percentatge de baixa significatiu, fixat en un 5%</w:t>
      </w:r>
    </w:p>
    <w:p w:rsidR="00262D2E" w:rsidRPr="00262D2E" w:rsidRDefault="00262D2E" w:rsidP="00262D2E">
      <w:pPr>
        <w:rPr>
          <w:rFonts w:cs="Verdana"/>
          <w:sz w:val="22"/>
          <w:szCs w:val="22"/>
          <w:lang w:val="ca-ES" w:eastAsia="ca-ES"/>
        </w:rPr>
      </w:pPr>
      <w:proofErr w:type="spellStart"/>
      <w:r w:rsidRPr="00262D2E">
        <w:rPr>
          <w:rFonts w:cs="Verdana"/>
          <w:i/>
          <w:sz w:val="22"/>
          <w:szCs w:val="22"/>
          <w:lang w:val="ca-ES" w:eastAsia="ca-ES"/>
        </w:rPr>
        <w:t>Bmax</w:t>
      </w:r>
      <w:proofErr w:type="spellEnd"/>
      <w:r w:rsidRPr="00262D2E">
        <w:rPr>
          <w:rFonts w:cs="Verdana"/>
          <w:sz w:val="22"/>
          <w:szCs w:val="22"/>
          <w:lang w:val="ca-ES" w:eastAsia="ca-ES"/>
        </w:rPr>
        <w:t>= Percentatge de baixa més alt ofert pels licitadors</w:t>
      </w:r>
    </w:p>
    <w:p w:rsidR="00262D2E" w:rsidRPr="00262D2E" w:rsidRDefault="00262D2E" w:rsidP="00262D2E">
      <w:pPr>
        <w:rPr>
          <w:rFonts w:cs="Verdana"/>
          <w:sz w:val="22"/>
          <w:szCs w:val="22"/>
          <w:lang w:val="ca-ES" w:eastAsia="ca-ES"/>
        </w:rPr>
      </w:pPr>
      <w:proofErr w:type="spellStart"/>
      <w:r w:rsidRPr="00262D2E">
        <w:rPr>
          <w:rFonts w:cs="Verdana"/>
          <w:i/>
          <w:sz w:val="22"/>
          <w:szCs w:val="22"/>
          <w:lang w:val="ca-ES" w:eastAsia="ca-ES"/>
        </w:rPr>
        <w:t>Vmax</w:t>
      </w:r>
      <w:proofErr w:type="spellEnd"/>
      <w:r w:rsidRPr="00262D2E">
        <w:rPr>
          <w:rFonts w:cs="Verdana"/>
          <w:sz w:val="22"/>
          <w:szCs w:val="22"/>
          <w:lang w:val="ca-ES" w:eastAsia="ca-ES"/>
        </w:rPr>
        <w:t>= Puntuació màxima a atorgar pel criteri preu</w:t>
      </w:r>
    </w:p>
    <w:p w:rsidR="00262D2E" w:rsidRPr="00262D2E" w:rsidRDefault="00262D2E" w:rsidP="00262D2E">
      <w:pPr>
        <w:tabs>
          <w:tab w:val="left" w:pos="707"/>
        </w:tabs>
        <w:suppressAutoHyphens/>
        <w:rPr>
          <w:rFonts w:cs="Arial"/>
          <w:kern w:val="2"/>
          <w:sz w:val="24"/>
          <w:szCs w:val="22"/>
          <w:lang w:val="ca-ES" w:eastAsia="zh-CN"/>
        </w:rPr>
      </w:pPr>
    </w:p>
    <w:p w:rsidR="00262D2E" w:rsidRPr="00262D2E" w:rsidRDefault="00262D2E" w:rsidP="00262D2E">
      <w:pPr>
        <w:numPr>
          <w:ilvl w:val="0"/>
          <w:numId w:val="30"/>
        </w:numPr>
        <w:autoSpaceDE w:val="0"/>
        <w:autoSpaceDN w:val="0"/>
        <w:adjustRightInd w:val="0"/>
        <w:ind w:left="0"/>
        <w:rPr>
          <w:rFonts w:cs="Arial"/>
          <w:bCs/>
          <w:sz w:val="22"/>
          <w:szCs w:val="24"/>
          <w:lang w:val="ca-ES" w:eastAsia="en-US"/>
        </w:rPr>
      </w:pPr>
      <w:r w:rsidRPr="00262D2E">
        <w:rPr>
          <w:rFonts w:cs="Arial"/>
          <w:bCs/>
          <w:sz w:val="22"/>
          <w:szCs w:val="24"/>
          <w:lang w:val="ca-ES" w:eastAsia="en-US"/>
        </w:rPr>
        <w:t xml:space="preserve">Formació al personal en matèria de primers auxilis de mínim 5 hores lectives. </w:t>
      </w:r>
      <w:r w:rsidRPr="00262D2E">
        <w:rPr>
          <w:rFonts w:cs="Arial"/>
          <w:b/>
          <w:bCs/>
          <w:sz w:val="22"/>
          <w:szCs w:val="24"/>
          <w:lang w:val="ca-ES" w:eastAsia="en-US"/>
        </w:rPr>
        <w:t>Màxim 5</w:t>
      </w:r>
      <w:r w:rsidRPr="00262D2E">
        <w:rPr>
          <w:rFonts w:cs="Arial"/>
          <w:bCs/>
          <w:sz w:val="22"/>
          <w:szCs w:val="24"/>
          <w:lang w:val="ca-ES" w:eastAsia="en-US"/>
        </w:rPr>
        <w:t xml:space="preserve"> punts, que es distribuiran de la següent manera:</w:t>
      </w:r>
    </w:p>
    <w:p w:rsidR="00262D2E" w:rsidRPr="00262D2E" w:rsidRDefault="00262D2E" w:rsidP="00262D2E">
      <w:pPr>
        <w:numPr>
          <w:ilvl w:val="0"/>
          <w:numId w:val="29"/>
        </w:numPr>
        <w:autoSpaceDE w:val="0"/>
        <w:autoSpaceDN w:val="0"/>
        <w:adjustRightInd w:val="0"/>
        <w:jc w:val="left"/>
        <w:rPr>
          <w:rFonts w:eastAsia="Calibri"/>
          <w:sz w:val="22"/>
          <w:szCs w:val="24"/>
          <w:lang w:val="ca-ES" w:eastAsia="en-US"/>
        </w:rPr>
      </w:pPr>
      <w:r w:rsidRPr="00262D2E">
        <w:rPr>
          <w:rFonts w:cs="Arial"/>
          <w:bCs/>
          <w:sz w:val="22"/>
          <w:szCs w:val="24"/>
          <w:lang w:val="ca-ES" w:eastAsia="en-US"/>
        </w:rPr>
        <w:t>A la totalitat del personal adscrit al servei (4 monitors/es): 5 punts</w:t>
      </w:r>
    </w:p>
    <w:p w:rsidR="00262D2E" w:rsidRPr="00DA01F7" w:rsidRDefault="00262D2E" w:rsidP="00262D2E">
      <w:pPr>
        <w:numPr>
          <w:ilvl w:val="0"/>
          <w:numId w:val="29"/>
        </w:numPr>
        <w:autoSpaceDE w:val="0"/>
        <w:autoSpaceDN w:val="0"/>
        <w:adjustRightInd w:val="0"/>
        <w:jc w:val="left"/>
        <w:rPr>
          <w:rFonts w:eastAsia="Calibri"/>
          <w:sz w:val="22"/>
          <w:szCs w:val="24"/>
          <w:lang w:val="ca-ES" w:eastAsia="en-US"/>
        </w:rPr>
      </w:pPr>
      <w:r w:rsidRPr="00262D2E">
        <w:rPr>
          <w:rFonts w:cs="Arial"/>
          <w:bCs/>
          <w:sz w:val="22"/>
          <w:szCs w:val="24"/>
          <w:lang w:val="ca-ES" w:eastAsia="en-US"/>
        </w:rPr>
        <w:t xml:space="preserve">Al </w:t>
      </w:r>
      <w:r w:rsidR="006E6839">
        <w:rPr>
          <w:rFonts w:cs="Arial"/>
          <w:bCs/>
          <w:sz w:val="22"/>
          <w:szCs w:val="24"/>
          <w:lang w:val="ca-ES" w:eastAsia="en-US"/>
        </w:rPr>
        <w:t>75</w:t>
      </w:r>
      <w:r w:rsidRPr="00262D2E">
        <w:rPr>
          <w:rFonts w:cs="Arial"/>
          <w:bCs/>
          <w:sz w:val="22"/>
          <w:szCs w:val="24"/>
          <w:lang w:val="ca-ES" w:eastAsia="en-US"/>
        </w:rPr>
        <w:t>% del personal adscrit al servei (2 monitor/a): 2,5 punts</w:t>
      </w:r>
    </w:p>
    <w:p w:rsidR="00DA01F7" w:rsidRPr="006E6839" w:rsidRDefault="00DA01F7" w:rsidP="00DA01F7">
      <w:pPr>
        <w:autoSpaceDE w:val="0"/>
        <w:autoSpaceDN w:val="0"/>
        <w:adjustRightInd w:val="0"/>
        <w:ind w:left="720"/>
        <w:jc w:val="left"/>
        <w:rPr>
          <w:rFonts w:eastAsia="Calibri"/>
          <w:sz w:val="22"/>
          <w:szCs w:val="24"/>
          <w:lang w:val="ca-ES" w:eastAsia="en-US"/>
        </w:rPr>
      </w:pPr>
    </w:p>
    <w:p w:rsidR="006E6839" w:rsidRDefault="00DA01F7" w:rsidP="006E6839">
      <w:pPr>
        <w:autoSpaceDE w:val="0"/>
        <w:autoSpaceDN w:val="0"/>
        <w:adjustRightInd w:val="0"/>
        <w:jc w:val="left"/>
        <w:rPr>
          <w:rFonts w:cs="Arial"/>
          <w:bCs/>
          <w:sz w:val="22"/>
          <w:szCs w:val="24"/>
          <w:lang w:val="ca-ES" w:eastAsia="en-US"/>
        </w:rPr>
      </w:pPr>
      <w:r>
        <w:rPr>
          <w:sz w:val="22"/>
        </w:rPr>
        <w:t>É</w:t>
      </w:r>
      <w:r>
        <w:rPr>
          <w:sz w:val="22"/>
        </w:rPr>
        <w:t xml:space="preserve">s </w:t>
      </w:r>
      <w:proofErr w:type="spellStart"/>
      <w:r>
        <w:rPr>
          <w:sz w:val="22"/>
        </w:rPr>
        <w:t>d’obligat</w:t>
      </w:r>
      <w:proofErr w:type="spellEnd"/>
      <w:r>
        <w:rPr>
          <w:sz w:val="22"/>
        </w:rPr>
        <w:t xml:space="preserve"> </w:t>
      </w:r>
      <w:proofErr w:type="spellStart"/>
      <w:r>
        <w:rPr>
          <w:sz w:val="22"/>
        </w:rPr>
        <w:t>compliment</w:t>
      </w:r>
      <w:proofErr w:type="spellEnd"/>
      <w:r>
        <w:rPr>
          <w:sz w:val="22"/>
        </w:rPr>
        <w:t xml:space="preserve"> que la </w:t>
      </w:r>
      <w:proofErr w:type="spellStart"/>
      <w:r>
        <w:rPr>
          <w:sz w:val="22"/>
        </w:rPr>
        <w:t>meitat</w:t>
      </w:r>
      <w:proofErr w:type="spellEnd"/>
      <w:r>
        <w:rPr>
          <w:sz w:val="22"/>
        </w:rPr>
        <w:t xml:space="preserve"> de la plantilla de </w:t>
      </w:r>
      <w:proofErr w:type="spellStart"/>
      <w:r>
        <w:rPr>
          <w:sz w:val="22"/>
        </w:rPr>
        <w:t>monitoratge</w:t>
      </w:r>
      <w:proofErr w:type="spellEnd"/>
      <w:r>
        <w:rPr>
          <w:sz w:val="22"/>
        </w:rPr>
        <w:t xml:space="preserve"> adscrita al contracte </w:t>
      </w:r>
      <w:proofErr w:type="spellStart"/>
      <w:r>
        <w:rPr>
          <w:sz w:val="22"/>
        </w:rPr>
        <w:t>tingui</w:t>
      </w:r>
      <w:proofErr w:type="spellEnd"/>
      <w:r>
        <w:rPr>
          <w:sz w:val="22"/>
        </w:rPr>
        <w:t xml:space="preserve"> </w:t>
      </w:r>
      <w:proofErr w:type="spellStart"/>
      <w:r>
        <w:rPr>
          <w:sz w:val="22"/>
        </w:rPr>
        <w:t>formació</w:t>
      </w:r>
      <w:proofErr w:type="spellEnd"/>
      <w:r>
        <w:rPr>
          <w:sz w:val="22"/>
        </w:rPr>
        <w:t xml:space="preserve"> en </w:t>
      </w:r>
      <w:proofErr w:type="spellStart"/>
      <w:r>
        <w:rPr>
          <w:sz w:val="22"/>
        </w:rPr>
        <w:t>matèria</w:t>
      </w:r>
      <w:proofErr w:type="spellEnd"/>
      <w:r>
        <w:rPr>
          <w:sz w:val="22"/>
        </w:rPr>
        <w:t xml:space="preserve"> de </w:t>
      </w:r>
      <w:proofErr w:type="spellStart"/>
      <w:r>
        <w:rPr>
          <w:sz w:val="22"/>
        </w:rPr>
        <w:t>primers</w:t>
      </w:r>
      <w:proofErr w:type="spellEnd"/>
      <w:r>
        <w:rPr>
          <w:sz w:val="22"/>
        </w:rPr>
        <w:t xml:space="preserve"> </w:t>
      </w:r>
      <w:proofErr w:type="spellStart"/>
      <w:r>
        <w:rPr>
          <w:sz w:val="22"/>
        </w:rPr>
        <w:t>auxilis</w:t>
      </w:r>
      <w:proofErr w:type="spellEnd"/>
      <w:r>
        <w:rPr>
          <w:sz w:val="22"/>
        </w:rPr>
        <w:t xml:space="preserve"> de </w:t>
      </w:r>
      <w:proofErr w:type="spellStart"/>
      <w:r>
        <w:rPr>
          <w:sz w:val="22"/>
        </w:rPr>
        <w:t>mínim</w:t>
      </w:r>
      <w:proofErr w:type="spellEnd"/>
      <w:r>
        <w:rPr>
          <w:sz w:val="22"/>
        </w:rPr>
        <w:t xml:space="preserve"> 5 </w:t>
      </w:r>
      <w:proofErr w:type="spellStart"/>
      <w:r>
        <w:rPr>
          <w:sz w:val="22"/>
        </w:rPr>
        <w:t>hores</w:t>
      </w:r>
      <w:proofErr w:type="spellEnd"/>
    </w:p>
    <w:p w:rsidR="00262D2E" w:rsidRPr="00262D2E" w:rsidRDefault="00262D2E" w:rsidP="00262D2E">
      <w:pPr>
        <w:autoSpaceDE w:val="0"/>
        <w:autoSpaceDN w:val="0"/>
        <w:adjustRightInd w:val="0"/>
        <w:rPr>
          <w:rFonts w:eastAsia="Calibri"/>
          <w:sz w:val="22"/>
          <w:szCs w:val="24"/>
          <w:lang w:val="ca-ES" w:eastAsia="en-US"/>
        </w:rPr>
      </w:pPr>
    </w:p>
    <w:p w:rsidR="00262D2E" w:rsidRPr="00262D2E" w:rsidRDefault="00262D2E" w:rsidP="00262D2E">
      <w:pPr>
        <w:numPr>
          <w:ilvl w:val="0"/>
          <w:numId w:val="30"/>
        </w:numPr>
        <w:ind w:left="0"/>
        <w:rPr>
          <w:rFonts w:eastAsia="Calibri"/>
          <w:sz w:val="22"/>
          <w:szCs w:val="24"/>
          <w:lang w:val="ca-ES" w:eastAsia="en-US"/>
        </w:rPr>
      </w:pPr>
      <w:r w:rsidRPr="00262D2E">
        <w:rPr>
          <w:rFonts w:eastAsia="Calibri"/>
          <w:sz w:val="22"/>
          <w:szCs w:val="24"/>
          <w:lang w:val="ca-ES" w:eastAsia="en-US"/>
        </w:rPr>
        <w:t xml:space="preserve">Altres formacions del personal adscrit al contracte específicament dirigides a millorar el desenvolupament de les tasques pròpies del seu lloc de treball, com ara formació sobre al·lèrgies i intoleràncies alimentàries, necessitats educatives especials o similars, de mínim 5 hores lectives. </w:t>
      </w:r>
      <w:r w:rsidRPr="00262D2E">
        <w:rPr>
          <w:rFonts w:eastAsia="Calibri"/>
          <w:b/>
          <w:sz w:val="22"/>
          <w:szCs w:val="24"/>
          <w:lang w:val="ca-ES" w:eastAsia="en-US"/>
        </w:rPr>
        <w:t>Màxim 5 punts</w:t>
      </w:r>
      <w:r w:rsidRPr="00262D2E">
        <w:rPr>
          <w:rFonts w:eastAsia="Calibri"/>
          <w:sz w:val="22"/>
          <w:szCs w:val="24"/>
          <w:lang w:val="ca-ES" w:eastAsia="en-US"/>
        </w:rPr>
        <w:t xml:space="preserve">, que es distribuiran de la següent manera: </w:t>
      </w:r>
    </w:p>
    <w:p w:rsidR="00262D2E" w:rsidRPr="00262D2E" w:rsidRDefault="00262D2E" w:rsidP="00262D2E">
      <w:pPr>
        <w:rPr>
          <w:rFonts w:eastAsia="Calibri"/>
          <w:sz w:val="22"/>
          <w:szCs w:val="24"/>
          <w:lang w:val="ca-ES" w:eastAsia="en-US"/>
        </w:rPr>
      </w:pPr>
    </w:p>
    <w:p w:rsidR="00262D2E" w:rsidRPr="00262D2E" w:rsidRDefault="00262D2E" w:rsidP="00262D2E">
      <w:pPr>
        <w:numPr>
          <w:ilvl w:val="0"/>
          <w:numId w:val="29"/>
        </w:numPr>
        <w:autoSpaceDE w:val="0"/>
        <w:autoSpaceDN w:val="0"/>
        <w:adjustRightInd w:val="0"/>
        <w:jc w:val="left"/>
        <w:rPr>
          <w:rFonts w:eastAsia="Calibri"/>
          <w:sz w:val="22"/>
          <w:szCs w:val="24"/>
          <w:lang w:val="ca-ES" w:eastAsia="en-US"/>
        </w:rPr>
      </w:pPr>
      <w:r w:rsidRPr="00262D2E">
        <w:rPr>
          <w:rFonts w:cs="Arial"/>
          <w:bCs/>
          <w:sz w:val="22"/>
          <w:szCs w:val="24"/>
          <w:lang w:val="ca-ES" w:eastAsia="en-US"/>
        </w:rPr>
        <w:t>A la totalitat del personal adscrit al servei (4 monitors/es): 5 punts</w:t>
      </w:r>
    </w:p>
    <w:p w:rsidR="00262D2E" w:rsidRPr="00262D2E" w:rsidRDefault="00262D2E" w:rsidP="00262D2E">
      <w:pPr>
        <w:numPr>
          <w:ilvl w:val="0"/>
          <w:numId w:val="29"/>
        </w:numPr>
        <w:autoSpaceDE w:val="0"/>
        <w:autoSpaceDN w:val="0"/>
        <w:adjustRightInd w:val="0"/>
        <w:jc w:val="left"/>
        <w:rPr>
          <w:rFonts w:eastAsia="Calibri"/>
          <w:sz w:val="22"/>
          <w:szCs w:val="24"/>
          <w:lang w:val="ca-ES" w:eastAsia="en-US"/>
        </w:rPr>
      </w:pPr>
      <w:r w:rsidRPr="00262D2E">
        <w:rPr>
          <w:rFonts w:cs="Arial"/>
          <w:bCs/>
          <w:sz w:val="22"/>
          <w:szCs w:val="24"/>
          <w:lang w:val="ca-ES" w:eastAsia="en-US"/>
        </w:rPr>
        <w:t>Al 50% del personal adscrit al servei (2 monitor/a): 2,5 punts</w:t>
      </w:r>
    </w:p>
    <w:p w:rsidR="00262D2E" w:rsidRPr="00262D2E" w:rsidRDefault="00262D2E" w:rsidP="00262D2E">
      <w:pPr>
        <w:autoSpaceDE w:val="0"/>
        <w:autoSpaceDN w:val="0"/>
        <w:adjustRightInd w:val="0"/>
        <w:jc w:val="left"/>
        <w:rPr>
          <w:rFonts w:cs="Arial"/>
          <w:bCs/>
          <w:sz w:val="22"/>
          <w:szCs w:val="24"/>
          <w:lang w:val="ca-ES" w:eastAsia="en-US"/>
        </w:rPr>
      </w:pPr>
    </w:p>
    <w:p w:rsidR="00262D2E" w:rsidRPr="00262D2E" w:rsidRDefault="00262D2E" w:rsidP="00262D2E">
      <w:pPr>
        <w:numPr>
          <w:ilvl w:val="0"/>
          <w:numId w:val="30"/>
        </w:numPr>
        <w:ind w:left="0"/>
        <w:rPr>
          <w:rFonts w:eastAsia="Calibri"/>
          <w:sz w:val="22"/>
          <w:szCs w:val="24"/>
          <w:lang w:val="ca-ES" w:eastAsia="en-US"/>
        </w:rPr>
      </w:pPr>
      <w:r w:rsidRPr="00262D2E">
        <w:rPr>
          <w:rFonts w:eastAsia="Calibri"/>
          <w:sz w:val="22"/>
          <w:szCs w:val="24"/>
          <w:lang w:val="ca-ES" w:eastAsia="en-US"/>
        </w:rPr>
        <w:t>Aportació d’un termòmetre amb sonda</w:t>
      </w:r>
      <w:r w:rsidRPr="00262D2E">
        <w:rPr>
          <w:rFonts w:eastAsia="Calibri"/>
          <w:b/>
          <w:sz w:val="22"/>
          <w:szCs w:val="24"/>
          <w:lang w:val="ca-ES" w:eastAsia="en-US"/>
        </w:rPr>
        <w:t>: 3 punts</w:t>
      </w:r>
    </w:p>
    <w:p w:rsidR="00262D2E" w:rsidRPr="00262D2E" w:rsidRDefault="00262D2E" w:rsidP="00262D2E">
      <w:pPr>
        <w:rPr>
          <w:rFonts w:eastAsia="Calibri"/>
          <w:sz w:val="22"/>
          <w:szCs w:val="24"/>
          <w:lang w:val="ca-ES" w:eastAsia="en-US"/>
        </w:rPr>
      </w:pPr>
    </w:p>
    <w:p w:rsidR="00262D2E" w:rsidRPr="00262D2E" w:rsidRDefault="00262D2E" w:rsidP="00262D2E">
      <w:pPr>
        <w:rPr>
          <w:rFonts w:eastAsia="Calibri"/>
          <w:sz w:val="22"/>
          <w:szCs w:val="24"/>
          <w:lang w:val="ca-ES" w:eastAsia="en-US"/>
        </w:rPr>
      </w:pPr>
      <w:r w:rsidRPr="00262D2E">
        <w:rPr>
          <w:rFonts w:eastAsia="Calibri"/>
          <w:sz w:val="22"/>
          <w:szCs w:val="24"/>
          <w:lang w:val="ca-ES" w:eastAsia="en-US"/>
        </w:rPr>
        <w:t>Es valorarà amb 3 punts, la cessió per part de l’empresa d’un termòmetre amb sonda, durant la durada del contracte, per tal que mesuri la temperatura dels aliments. Aquest termòmetre ha de complir la normativa HACCP, de Seguretat alimentària.</w:t>
      </w:r>
    </w:p>
    <w:p w:rsidR="00262D2E" w:rsidRPr="00262D2E" w:rsidRDefault="00262D2E" w:rsidP="00262D2E">
      <w:pPr>
        <w:autoSpaceDE w:val="0"/>
        <w:autoSpaceDN w:val="0"/>
        <w:adjustRightInd w:val="0"/>
        <w:jc w:val="left"/>
        <w:rPr>
          <w:rFonts w:cs="Arial"/>
          <w:bCs/>
          <w:sz w:val="22"/>
          <w:szCs w:val="24"/>
          <w:lang w:val="ca-ES" w:eastAsia="en-US"/>
        </w:rPr>
      </w:pPr>
    </w:p>
    <w:p w:rsidR="00262D2E" w:rsidRPr="00262D2E" w:rsidRDefault="00262D2E" w:rsidP="00262D2E">
      <w:pPr>
        <w:numPr>
          <w:ilvl w:val="0"/>
          <w:numId w:val="30"/>
        </w:numPr>
        <w:ind w:left="0"/>
        <w:rPr>
          <w:rFonts w:eastAsia="Calibri"/>
          <w:sz w:val="22"/>
          <w:szCs w:val="24"/>
          <w:lang w:val="ca-ES" w:eastAsia="en-US"/>
        </w:rPr>
      </w:pPr>
      <w:r w:rsidRPr="00262D2E">
        <w:rPr>
          <w:rFonts w:eastAsia="Calibri"/>
          <w:sz w:val="22"/>
          <w:szCs w:val="24"/>
          <w:lang w:val="ca-ES" w:eastAsia="en-US"/>
        </w:rPr>
        <w:t xml:space="preserve">Valor nutricional: </w:t>
      </w:r>
      <w:r w:rsidRPr="00262D2E">
        <w:rPr>
          <w:rFonts w:eastAsia="Calibri"/>
          <w:b/>
          <w:sz w:val="22"/>
          <w:szCs w:val="24"/>
          <w:lang w:val="ca-ES" w:eastAsia="en-US"/>
        </w:rPr>
        <w:t>42 punts</w:t>
      </w:r>
    </w:p>
    <w:p w:rsidR="00262D2E" w:rsidRPr="00262D2E" w:rsidRDefault="00262D2E" w:rsidP="00262D2E">
      <w:pPr>
        <w:rPr>
          <w:rFonts w:eastAsia="Calibri"/>
          <w:sz w:val="22"/>
          <w:szCs w:val="24"/>
          <w:lang w:val="ca-ES" w:eastAsia="en-US"/>
        </w:rPr>
      </w:pPr>
    </w:p>
    <w:p w:rsidR="00262D2E" w:rsidRPr="00262D2E" w:rsidRDefault="00262D2E" w:rsidP="00262D2E">
      <w:pPr>
        <w:rPr>
          <w:rFonts w:eastAsia="Calibri"/>
          <w:sz w:val="22"/>
          <w:szCs w:val="24"/>
          <w:lang w:val="ca-ES" w:eastAsia="en-US"/>
        </w:rPr>
      </w:pPr>
      <w:r w:rsidRPr="00262D2E">
        <w:rPr>
          <w:rFonts w:eastAsia="Calibri"/>
          <w:sz w:val="22"/>
          <w:szCs w:val="24"/>
          <w:lang w:val="ca-ES" w:eastAsia="en-US"/>
        </w:rPr>
        <w:t xml:space="preserve">Es valoraran les solucions ofertes per les empreses, que ofereixin un millor servei, pel que fa a l’objecte del contracte, en els termes següents: </w:t>
      </w:r>
    </w:p>
    <w:p w:rsidR="00262D2E" w:rsidRPr="00262D2E" w:rsidRDefault="00262D2E" w:rsidP="00262D2E">
      <w:pPr>
        <w:rPr>
          <w:rFonts w:eastAsia="Calibri"/>
          <w:sz w:val="22"/>
          <w:szCs w:val="24"/>
          <w:lang w:val="ca-ES" w:eastAsia="en-US"/>
        </w:rPr>
      </w:pPr>
    </w:p>
    <w:p w:rsidR="00262D2E" w:rsidRPr="00262D2E" w:rsidRDefault="00262D2E" w:rsidP="00262D2E">
      <w:pPr>
        <w:numPr>
          <w:ilvl w:val="0"/>
          <w:numId w:val="31"/>
        </w:numPr>
        <w:rPr>
          <w:rFonts w:eastAsia="Calibri"/>
          <w:sz w:val="22"/>
          <w:szCs w:val="24"/>
          <w:lang w:val="ca-ES" w:eastAsia="en-US"/>
        </w:rPr>
      </w:pPr>
      <w:r w:rsidRPr="00262D2E">
        <w:rPr>
          <w:rFonts w:eastAsia="Calibri"/>
          <w:sz w:val="22"/>
          <w:szCs w:val="24"/>
          <w:lang w:val="ca-ES" w:eastAsia="en-US"/>
        </w:rPr>
        <w:t>Menjar nutritiu i gustós: 9 punts</w:t>
      </w:r>
    </w:p>
    <w:p w:rsidR="00262D2E" w:rsidRPr="00262D2E" w:rsidRDefault="00262D2E" w:rsidP="00262D2E">
      <w:pPr>
        <w:rPr>
          <w:rFonts w:eastAsia="Calibri"/>
          <w:sz w:val="22"/>
          <w:szCs w:val="24"/>
          <w:lang w:val="ca-ES" w:eastAsia="en-US"/>
        </w:rPr>
      </w:pPr>
    </w:p>
    <w:p w:rsidR="00262D2E" w:rsidRPr="00262D2E" w:rsidRDefault="00262D2E" w:rsidP="00262D2E">
      <w:pPr>
        <w:ind w:left="360"/>
        <w:rPr>
          <w:rFonts w:eastAsia="Calibri"/>
          <w:sz w:val="22"/>
          <w:szCs w:val="24"/>
          <w:lang w:val="ca-ES" w:eastAsia="en-US"/>
        </w:rPr>
      </w:pPr>
      <w:r w:rsidRPr="00262D2E">
        <w:rPr>
          <w:rFonts w:eastAsia="Calibri"/>
          <w:sz w:val="22"/>
          <w:szCs w:val="24"/>
          <w:lang w:val="ca-ES" w:eastAsia="en-US"/>
        </w:rPr>
        <w:t>a.1) Verdures de temporada, tant a plats cuinats com a les amanides.</w:t>
      </w:r>
    </w:p>
    <w:p w:rsidR="00262D2E" w:rsidRPr="00262D2E" w:rsidRDefault="00262D2E" w:rsidP="00262D2E">
      <w:pPr>
        <w:ind w:left="360"/>
        <w:rPr>
          <w:rFonts w:eastAsia="Calibri"/>
          <w:sz w:val="22"/>
          <w:szCs w:val="24"/>
          <w:lang w:val="ca-ES" w:eastAsia="en-US"/>
        </w:rPr>
      </w:pPr>
    </w:p>
    <w:p w:rsidR="00262D2E" w:rsidRPr="00262D2E" w:rsidRDefault="00262D2E" w:rsidP="00262D2E">
      <w:pPr>
        <w:ind w:left="1134"/>
        <w:rPr>
          <w:rFonts w:eastAsia="Calibri"/>
          <w:sz w:val="22"/>
          <w:szCs w:val="24"/>
          <w:lang w:val="ca-ES" w:eastAsia="en-US"/>
        </w:rPr>
      </w:pPr>
      <w:r w:rsidRPr="00262D2E">
        <w:rPr>
          <w:rFonts w:eastAsia="Calibri"/>
          <w:sz w:val="22"/>
          <w:szCs w:val="24"/>
          <w:lang w:val="ca-ES" w:eastAsia="en-US"/>
        </w:rPr>
        <w:lastRenderedPageBreak/>
        <w:t>a.1.1) Es valorarà amb 3 punts l’empresa licitadora que incorpori un mínim de 10 verdures diferents a la setmana.</w:t>
      </w:r>
    </w:p>
    <w:p w:rsidR="00262D2E" w:rsidRPr="00262D2E" w:rsidRDefault="00262D2E" w:rsidP="00262D2E">
      <w:pPr>
        <w:rPr>
          <w:rFonts w:eastAsia="Calibri"/>
          <w:sz w:val="22"/>
          <w:szCs w:val="24"/>
          <w:lang w:val="ca-ES" w:eastAsia="en-US"/>
        </w:rPr>
      </w:pPr>
    </w:p>
    <w:p w:rsidR="00262D2E" w:rsidRPr="00262D2E" w:rsidRDefault="00262D2E" w:rsidP="00262D2E">
      <w:pPr>
        <w:ind w:left="1134"/>
        <w:rPr>
          <w:rFonts w:eastAsia="Calibri"/>
          <w:sz w:val="22"/>
          <w:szCs w:val="24"/>
          <w:lang w:val="ca-ES" w:eastAsia="en-US"/>
        </w:rPr>
      </w:pPr>
      <w:r w:rsidRPr="00262D2E">
        <w:rPr>
          <w:rFonts w:eastAsia="Calibri"/>
          <w:sz w:val="22"/>
          <w:szCs w:val="24"/>
          <w:lang w:val="ca-ES" w:eastAsia="en-US"/>
        </w:rPr>
        <w:t>a.1.2) Es valorarà amb 1,5 punts l’empresa licitadora que incorpori un mínim de 6 verdures diferents a la setmana.</w:t>
      </w:r>
    </w:p>
    <w:p w:rsidR="00262D2E" w:rsidRPr="00262D2E" w:rsidRDefault="00262D2E" w:rsidP="00262D2E">
      <w:pPr>
        <w:ind w:firstLine="708"/>
        <w:rPr>
          <w:rFonts w:eastAsia="Calibri"/>
          <w:sz w:val="22"/>
          <w:szCs w:val="24"/>
          <w:lang w:val="ca-ES" w:eastAsia="en-US"/>
        </w:rPr>
      </w:pPr>
    </w:p>
    <w:p w:rsidR="00262D2E" w:rsidRPr="00262D2E" w:rsidRDefault="00262D2E" w:rsidP="00262D2E">
      <w:pPr>
        <w:ind w:left="1134"/>
        <w:rPr>
          <w:rFonts w:eastAsia="Calibri"/>
          <w:sz w:val="22"/>
          <w:szCs w:val="24"/>
          <w:lang w:val="ca-ES" w:eastAsia="en-US"/>
        </w:rPr>
      </w:pPr>
      <w:r w:rsidRPr="00262D2E">
        <w:rPr>
          <w:rFonts w:eastAsia="Calibri"/>
          <w:sz w:val="22"/>
          <w:szCs w:val="24"/>
          <w:lang w:val="ca-ES" w:eastAsia="en-US"/>
        </w:rPr>
        <w:t>a.1.3) Es valorarà amb 0 punts l’empresa licitadora que incorpori menys de 6 verdures diferents a la setmana.</w:t>
      </w:r>
    </w:p>
    <w:p w:rsidR="00262D2E" w:rsidRPr="00262D2E" w:rsidRDefault="00262D2E" w:rsidP="00262D2E">
      <w:pPr>
        <w:ind w:firstLine="708"/>
        <w:rPr>
          <w:rFonts w:eastAsia="Calibri"/>
          <w:sz w:val="22"/>
          <w:szCs w:val="24"/>
          <w:lang w:val="ca-ES" w:eastAsia="en-US"/>
        </w:rPr>
      </w:pPr>
    </w:p>
    <w:p w:rsidR="00262D2E" w:rsidRPr="00262D2E" w:rsidRDefault="00262D2E" w:rsidP="00262D2E">
      <w:pPr>
        <w:ind w:left="360"/>
        <w:rPr>
          <w:rFonts w:eastAsia="Calibri"/>
          <w:sz w:val="22"/>
          <w:szCs w:val="24"/>
          <w:lang w:val="ca-ES" w:eastAsia="en-US"/>
        </w:rPr>
      </w:pPr>
      <w:r w:rsidRPr="00262D2E">
        <w:rPr>
          <w:rFonts w:eastAsia="Calibri"/>
          <w:sz w:val="22"/>
          <w:szCs w:val="24"/>
          <w:lang w:val="ca-ES" w:eastAsia="en-US"/>
        </w:rPr>
        <w:t>a.2) Llegums</w:t>
      </w:r>
    </w:p>
    <w:p w:rsidR="00262D2E" w:rsidRPr="00262D2E" w:rsidRDefault="00262D2E" w:rsidP="00262D2E">
      <w:pPr>
        <w:rPr>
          <w:rFonts w:eastAsia="Calibri"/>
          <w:sz w:val="22"/>
          <w:szCs w:val="24"/>
          <w:lang w:val="ca-ES" w:eastAsia="en-US"/>
        </w:rPr>
      </w:pPr>
    </w:p>
    <w:p w:rsidR="00262D2E" w:rsidRPr="00262D2E" w:rsidRDefault="00262D2E" w:rsidP="00262D2E">
      <w:pPr>
        <w:ind w:left="1134"/>
        <w:rPr>
          <w:rFonts w:eastAsia="Calibri"/>
          <w:sz w:val="22"/>
          <w:szCs w:val="24"/>
          <w:lang w:val="ca-ES" w:eastAsia="en-US"/>
        </w:rPr>
      </w:pPr>
      <w:r w:rsidRPr="00262D2E">
        <w:rPr>
          <w:rFonts w:eastAsia="Calibri"/>
          <w:sz w:val="22"/>
          <w:szCs w:val="24"/>
          <w:lang w:val="ca-ES" w:eastAsia="en-US"/>
        </w:rPr>
        <w:t>a.2.1) Es valorarà amb 3 punts l’empresa licitadora que incorpori un mínim de 3 llegums diferents al mes.</w:t>
      </w:r>
    </w:p>
    <w:p w:rsidR="00262D2E" w:rsidRPr="00262D2E" w:rsidRDefault="00262D2E" w:rsidP="00262D2E">
      <w:pPr>
        <w:ind w:left="1134"/>
        <w:rPr>
          <w:rFonts w:eastAsia="Calibri"/>
          <w:sz w:val="22"/>
          <w:szCs w:val="24"/>
          <w:lang w:val="ca-ES" w:eastAsia="en-US"/>
        </w:rPr>
      </w:pPr>
    </w:p>
    <w:p w:rsidR="00262D2E" w:rsidRPr="00262D2E" w:rsidRDefault="00262D2E" w:rsidP="00262D2E">
      <w:pPr>
        <w:ind w:left="1134"/>
        <w:rPr>
          <w:rFonts w:eastAsia="Calibri"/>
          <w:sz w:val="22"/>
          <w:szCs w:val="24"/>
          <w:lang w:val="ca-ES" w:eastAsia="en-US"/>
        </w:rPr>
      </w:pPr>
      <w:r w:rsidRPr="00262D2E">
        <w:rPr>
          <w:rFonts w:eastAsia="Calibri"/>
          <w:sz w:val="22"/>
          <w:szCs w:val="24"/>
          <w:lang w:val="ca-ES" w:eastAsia="en-US"/>
        </w:rPr>
        <w:t>a.2.2) Es valorarà amb 1,5 punts l’empresa licitadora que incorpori un mínim de 2 llegums diferents al mes.</w:t>
      </w:r>
    </w:p>
    <w:p w:rsidR="00262D2E" w:rsidRPr="00262D2E" w:rsidRDefault="00262D2E" w:rsidP="00262D2E">
      <w:pPr>
        <w:ind w:left="1134"/>
        <w:rPr>
          <w:rFonts w:eastAsia="Calibri"/>
          <w:sz w:val="22"/>
          <w:szCs w:val="24"/>
          <w:lang w:val="ca-ES" w:eastAsia="en-US"/>
        </w:rPr>
      </w:pPr>
    </w:p>
    <w:p w:rsidR="00262D2E" w:rsidRPr="00262D2E" w:rsidRDefault="00262D2E" w:rsidP="00262D2E">
      <w:pPr>
        <w:ind w:left="1134"/>
        <w:rPr>
          <w:rFonts w:eastAsia="Calibri"/>
          <w:sz w:val="22"/>
          <w:szCs w:val="24"/>
          <w:lang w:val="ca-ES" w:eastAsia="en-US"/>
        </w:rPr>
      </w:pPr>
      <w:r w:rsidRPr="00262D2E">
        <w:rPr>
          <w:rFonts w:eastAsia="Calibri"/>
          <w:sz w:val="22"/>
          <w:szCs w:val="24"/>
          <w:lang w:val="ca-ES" w:eastAsia="en-US"/>
        </w:rPr>
        <w:t>a.2.3) Es valorarà amb 0 punts l’empresa licitadora que incorpori menys de 2 varietats de llegum en el seu menú mensual.</w:t>
      </w:r>
    </w:p>
    <w:p w:rsidR="00262D2E" w:rsidRPr="00262D2E" w:rsidRDefault="00262D2E" w:rsidP="00262D2E">
      <w:pPr>
        <w:ind w:left="1134"/>
        <w:rPr>
          <w:rFonts w:eastAsia="Calibri"/>
          <w:sz w:val="22"/>
          <w:szCs w:val="24"/>
          <w:lang w:val="ca-ES" w:eastAsia="en-US"/>
        </w:rPr>
      </w:pPr>
    </w:p>
    <w:p w:rsidR="00262D2E" w:rsidRPr="00262D2E" w:rsidRDefault="00262D2E" w:rsidP="00262D2E">
      <w:pPr>
        <w:ind w:left="360"/>
        <w:rPr>
          <w:rFonts w:eastAsia="Calibri"/>
          <w:sz w:val="22"/>
          <w:szCs w:val="24"/>
          <w:lang w:val="ca-ES" w:eastAsia="en-US"/>
        </w:rPr>
      </w:pPr>
      <w:r w:rsidRPr="00262D2E">
        <w:rPr>
          <w:rFonts w:eastAsia="Calibri"/>
          <w:sz w:val="22"/>
          <w:szCs w:val="24"/>
          <w:lang w:val="ca-ES" w:eastAsia="en-US"/>
        </w:rPr>
        <w:t>a.3) Varietat de cereals (pans i pastes alimentàries)</w:t>
      </w:r>
    </w:p>
    <w:p w:rsidR="00262D2E" w:rsidRPr="00262D2E" w:rsidRDefault="00262D2E" w:rsidP="00262D2E">
      <w:pPr>
        <w:rPr>
          <w:rFonts w:eastAsia="Calibri"/>
          <w:sz w:val="22"/>
          <w:szCs w:val="24"/>
          <w:lang w:val="ca-ES" w:eastAsia="en-US"/>
        </w:rPr>
      </w:pPr>
    </w:p>
    <w:p w:rsidR="00262D2E" w:rsidRPr="00262D2E" w:rsidRDefault="00262D2E" w:rsidP="00262D2E">
      <w:pPr>
        <w:ind w:left="1134"/>
        <w:rPr>
          <w:rFonts w:eastAsia="Calibri"/>
          <w:sz w:val="22"/>
          <w:szCs w:val="24"/>
          <w:lang w:val="ca-ES" w:eastAsia="en-US"/>
        </w:rPr>
      </w:pPr>
      <w:r w:rsidRPr="00262D2E">
        <w:rPr>
          <w:rFonts w:eastAsia="Calibri"/>
          <w:sz w:val="22"/>
          <w:szCs w:val="24"/>
          <w:lang w:val="ca-ES" w:eastAsia="en-US"/>
        </w:rPr>
        <w:t>a.3.1) Es valorarà amb 3 punts l’empresa licitadora que incorpori un mínim de 4 cereals diferents a la setmana.</w:t>
      </w:r>
    </w:p>
    <w:p w:rsidR="00262D2E" w:rsidRPr="00262D2E" w:rsidRDefault="00262D2E" w:rsidP="00262D2E">
      <w:pPr>
        <w:ind w:left="1134"/>
        <w:rPr>
          <w:rFonts w:eastAsia="Calibri"/>
          <w:sz w:val="22"/>
          <w:szCs w:val="24"/>
          <w:lang w:val="ca-ES" w:eastAsia="en-US"/>
        </w:rPr>
      </w:pPr>
    </w:p>
    <w:p w:rsidR="00262D2E" w:rsidRPr="00262D2E" w:rsidRDefault="00262D2E" w:rsidP="00262D2E">
      <w:pPr>
        <w:ind w:left="1134"/>
        <w:rPr>
          <w:rFonts w:eastAsia="Calibri"/>
          <w:sz w:val="22"/>
          <w:szCs w:val="24"/>
          <w:lang w:val="ca-ES" w:eastAsia="en-US"/>
        </w:rPr>
      </w:pPr>
      <w:r w:rsidRPr="00262D2E">
        <w:rPr>
          <w:rFonts w:eastAsia="Calibri"/>
          <w:sz w:val="22"/>
          <w:szCs w:val="24"/>
          <w:lang w:val="ca-ES" w:eastAsia="en-US"/>
        </w:rPr>
        <w:t>a.3.2) Es valorarà amb 1,5 punts l’empresa licitadora que incorpori un mínim de 3 cereals diferents a la setmana.</w:t>
      </w:r>
    </w:p>
    <w:p w:rsidR="00262D2E" w:rsidRPr="00262D2E" w:rsidRDefault="00262D2E" w:rsidP="00262D2E">
      <w:pPr>
        <w:ind w:left="1134"/>
        <w:rPr>
          <w:rFonts w:eastAsia="Calibri"/>
          <w:sz w:val="22"/>
          <w:szCs w:val="24"/>
          <w:lang w:val="ca-ES" w:eastAsia="en-US"/>
        </w:rPr>
      </w:pPr>
    </w:p>
    <w:p w:rsidR="00262D2E" w:rsidRPr="00262D2E" w:rsidRDefault="00262D2E" w:rsidP="00262D2E">
      <w:pPr>
        <w:ind w:left="1134"/>
        <w:rPr>
          <w:rFonts w:eastAsia="Calibri"/>
          <w:sz w:val="22"/>
          <w:szCs w:val="24"/>
          <w:lang w:val="ca-ES" w:eastAsia="en-US"/>
        </w:rPr>
      </w:pPr>
      <w:r w:rsidRPr="00262D2E">
        <w:rPr>
          <w:rFonts w:eastAsia="Calibri"/>
          <w:sz w:val="22"/>
          <w:szCs w:val="24"/>
          <w:lang w:val="ca-ES" w:eastAsia="en-US"/>
        </w:rPr>
        <w:t>a.3.3) Es valorarà amb 0 punts l’empresa licitadora que incorpori menys de 3 varietats de cereals en el seu menú setmanal.</w:t>
      </w:r>
    </w:p>
    <w:p w:rsidR="00262D2E" w:rsidRPr="00262D2E" w:rsidRDefault="00262D2E" w:rsidP="00262D2E">
      <w:pPr>
        <w:rPr>
          <w:rFonts w:eastAsia="Calibri"/>
          <w:sz w:val="22"/>
          <w:szCs w:val="24"/>
          <w:lang w:val="ca-ES" w:eastAsia="en-US"/>
        </w:rPr>
      </w:pPr>
    </w:p>
    <w:p w:rsidR="00262D2E" w:rsidRPr="00262D2E" w:rsidRDefault="00262D2E" w:rsidP="00262D2E">
      <w:pPr>
        <w:rPr>
          <w:rFonts w:eastAsia="Calibri"/>
          <w:sz w:val="22"/>
          <w:szCs w:val="24"/>
          <w:lang w:val="ca-ES" w:eastAsia="en-US"/>
        </w:rPr>
      </w:pPr>
    </w:p>
    <w:p w:rsidR="00262D2E" w:rsidRPr="00262D2E" w:rsidRDefault="00262D2E" w:rsidP="00262D2E">
      <w:pPr>
        <w:numPr>
          <w:ilvl w:val="0"/>
          <w:numId w:val="31"/>
        </w:numPr>
        <w:rPr>
          <w:rFonts w:eastAsia="Calibri"/>
          <w:sz w:val="22"/>
          <w:szCs w:val="24"/>
          <w:lang w:val="ca-ES" w:eastAsia="en-US"/>
        </w:rPr>
      </w:pPr>
      <w:r w:rsidRPr="00262D2E">
        <w:rPr>
          <w:rFonts w:eastAsia="Calibri"/>
          <w:sz w:val="22"/>
          <w:szCs w:val="24"/>
          <w:lang w:val="ca-ES" w:eastAsia="en-US"/>
        </w:rPr>
        <w:t>Coccions saludables: 3 punts</w:t>
      </w:r>
    </w:p>
    <w:p w:rsidR="00262D2E" w:rsidRPr="00262D2E" w:rsidRDefault="00262D2E" w:rsidP="00262D2E">
      <w:pPr>
        <w:rPr>
          <w:rFonts w:eastAsia="Calibri"/>
          <w:sz w:val="22"/>
          <w:szCs w:val="24"/>
          <w:lang w:val="ca-ES" w:eastAsia="en-US"/>
        </w:rPr>
      </w:pPr>
    </w:p>
    <w:p w:rsidR="00262D2E" w:rsidRPr="00262D2E" w:rsidRDefault="00262D2E" w:rsidP="00262D2E">
      <w:pPr>
        <w:ind w:left="360"/>
        <w:rPr>
          <w:rFonts w:eastAsia="Calibri"/>
          <w:sz w:val="22"/>
          <w:szCs w:val="24"/>
          <w:lang w:val="ca-ES" w:eastAsia="en-US"/>
        </w:rPr>
      </w:pPr>
      <w:r w:rsidRPr="00262D2E">
        <w:rPr>
          <w:rFonts w:eastAsia="Calibri"/>
          <w:sz w:val="22"/>
          <w:szCs w:val="24"/>
          <w:lang w:val="ca-ES" w:eastAsia="en-US"/>
        </w:rPr>
        <w:t>b.1) Reduir el consum de precuinats i fregits</w:t>
      </w:r>
    </w:p>
    <w:p w:rsidR="00262D2E" w:rsidRPr="00262D2E" w:rsidRDefault="00262D2E" w:rsidP="00262D2E">
      <w:pPr>
        <w:rPr>
          <w:rFonts w:eastAsia="Calibri"/>
          <w:sz w:val="22"/>
          <w:szCs w:val="24"/>
          <w:lang w:val="ca-ES" w:eastAsia="en-US"/>
        </w:rPr>
      </w:pPr>
    </w:p>
    <w:p w:rsidR="00262D2E" w:rsidRPr="00262D2E" w:rsidRDefault="00262D2E" w:rsidP="00262D2E">
      <w:pPr>
        <w:ind w:left="1134"/>
        <w:rPr>
          <w:rFonts w:eastAsia="Calibri"/>
          <w:sz w:val="22"/>
          <w:szCs w:val="24"/>
          <w:lang w:val="ca-ES" w:eastAsia="en-US"/>
        </w:rPr>
      </w:pPr>
      <w:r w:rsidRPr="00262D2E">
        <w:rPr>
          <w:rFonts w:eastAsia="Calibri"/>
          <w:sz w:val="22"/>
          <w:szCs w:val="24"/>
          <w:lang w:val="ca-ES" w:eastAsia="en-US"/>
        </w:rPr>
        <w:t>b.1.1) Es valorarà amb 3 punts l’empresa licitadora que es comprometi a la no utilització de precuinats i fregits.</w:t>
      </w:r>
    </w:p>
    <w:p w:rsidR="00262D2E" w:rsidRPr="00262D2E" w:rsidRDefault="00262D2E" w:rsidP="00262D2E">
      <w:pPr>
        <w:ind w:left="1134"/>
        <w:rPr>
          <w:rFonts w:eastAsia="Calibri"/>
          <w:sz w:val="22"/>
          <w:szCs w:val="24"/>
          <w:lang w:val="ca-ES" w:eastAsia="en-US"/>
        </w:rPr>
      </w:pPr>
    </w:p>
    <w:p w:rsidR="00262D2E" w:rsidRPr="00262D2E" w:rsidRDefault="00262D2E" w:rsidP="00262D2E">
      <w:pPr>
        <w:ind w:left="1134"/>
        <w:rPr>
          <w:rFonts w:eastAsia="Calibri"/>
          <w:sz w:val="22"/>
          <w:szCs w:val="24"/>
          <w:lang w:val="ca-ES" w:eastAsia="en-US"/>
        </w:rPr>
      </w:pPr>
      <w:r w:rsidRPr="00262D2E">
        <w:rPr>
          <w:rFonts w:eastAsia="Calibri"/>
          <w:sz w:val="22"/>
          <w:szCs w:val="24"/>
          <w:lang w:val="ca-ES" w:eastAsia="en-US"/>
        </w:rPr>
        <w:t xml:space="preserve">b.1.2) Es valorarà amb 1,5 punts l’empresa licitadora que es comprometi a la utilització d’un màxim de 3 precuinats o fregits al mes. </w:t>
      </w:r>
    </w:p>
    <w:p w:rsidR="00262D2E" w:rsidRPr="00262D2E" w:rsidRDefault="00262D2E" w:rsidP="00262D2E">
      <w:pPr>
        <w:ind w:left="1134"/>
        <w:rPr>
          <w:rFonts w:eastAsia="Calibri"/>
          <w:sz w:val="22"/>
          <w:szCs w:val="24"/>
          <w:lang w:val="ca-ES" w:eastAsia="en-US"/>
        </w:rPr>
      </w:pPr>
    </w:p>
    <w:p w:rsidR="00262D2E" w:rsidRPr="00262D2E" w:rsidRDefault="00262D2E" w:rsidP="00262D2E">
      <w:pPr>
        <w:ind w:left="1134"/>
        <w:rPr>
          <w:rFonts w:eastAsia="Calibri"/>
          <w:sz w:val="22"/>
          <w:szCs w:val="24"/>
          <w:lang w:val="ca-ES" w:eastAsia="en-US"/>
        </w:rPr>
      </w:pPr>
      <w:r w:rsidRPr="00262D2E">
        <w:rPr>
          <w:rFonts w:eastAsia="Calibri"/>
          <w:sz w:val="22"/>
          <w:szCs w:val="24"/>
          <w:lang w:val="ca-ES" w:eastAsia="en-US"/>
        </w:rPr>
        <w:t>b.1.3) Es valorarà amb 0 punts l’empresa licitadora que es utilització més de 3 precuinats i fregits al mes.</w:t>
      </w:r>
    </w:p>
    <w:p w:rsidR="00262D2E" w:rsidRPr="00262D2E" w:rsidRDefault="00262D2E" w:rsidP="00262D2E">
      <w:pPr>
        <w:rPr>
          <w:rFonts w:eastAsia="Calibri"/>
          <w:sz w:val="22"/>
          <w:szCs w:val="24"/>
          <w:lang w:val="ca-ES" w:eastAsia="en-US"/>
        </w:rPr>
      </w:pPr>
    </w:p>
    <w:p w:rsidR="00262D2E" w:rsidRPr="00262D2E" w:rsidRDefault="00262D2E" w:rsidP="00262D2E">
      <w:pPr>
        <w:rPr>
          <w:rFonts w:eastAsia="Calibri"/>
          <w:sz w:val="22"/>
          <w:szCs w:val="24"/>
          <w:lang w:val="ca-ES" w:eastAsia="en-US"/>
        </w:rPr>
      </w:pPr>
    </w:p>
    <w:p w:rsidR="00262D2E" w:rsidRPr="00262D2E" w:rsidRDefault="00262D2E" w:rsidP="00262D2E">
      <w:pPr>
        <w:numPr>
          <w:ilvl w:val="0"/>
          <w:numId w:val="31"/>
        </w:numPr>
        <w:rPr>
          <w:rFonts w:eastAsia="Calibri"/>
          <w:sz w:val="22"/>
          <w:szCs w:val="24"/>
          <w:lang w:val="ca-ES" w:eastAsia="en-US"/>
        </w:rPr>
      </w:pPr>
      <w:r w:rsidRPr="00262D2E">
        <w:rPr>
          <w:rFonts w:eastAsia="Calibri"/>
          <w:sz w:val="22"/>
          <w:szCs w:val="24"/>
          <w:lang w:val="ca-ES" w:eastAsia="en-US"/>
        </w:rPr>
        <w:t>Aliments ecològics: 15 punts</w:t>
      </w:r>
    </w:p>
    <w:p w:rsidR="00262D2E" w:rsidRPr="00262D2E" w:rsidRDefault="00262D2E" w:rsidP="00262D2E">
      <w:pPr>
        <w:rPr>
          <w:rFonts w:eastAsia="Calibri"/>
          <w:sz w:val="22"/>
          <w:szCs w:val="24"/>
          <w:lang w:val="ca-ES" w:eastAsia="en-US"/>
        </w:rPr>
      </w:pPr>
    </w:p>
    <w:p w:rsidR="00262D2E" w:rsidRPr="00262D2E" w:rsidRDefault="00262D2E" w:rsidP="00262D2E">
      <w:pPr>
        <w:ind w:left="360"/>
        <w:rPr>
          <w:rFonts w:eastAsia="Calibri"/>
          <w:sz w:val="22"/>
          <w:szCs w:val="24"/>
          <w:lang w:val="ca-ES" w:eastAsia="en-US"/>
        </w:rPr>
      </w:pPr>
      <w:r w:rsidRPr="00262D2E">
        <w:rPr>
          <w:rFonts w:eastAsia="Calibri"/>
          <w:sz w:val="22"/>
          <w:szCs w:val="24"/>
          <w:lang w:val="ca-ES" w:eastAsia="en-US"/>
        </w:rPr>
        <w:t>c.1) Verdura i fruita</w:t>
      </w:r>
    </w:p>
    <w:p w:rsidR="00262D2E" w:rsidRPr="00262D2E" w:rsidRDefault="00262D2E" w:rsidP="00262D2E">
      <w:pPr>
        <w:rPr>
          <w:rFonts w:eastAsia="Calibri"/>
          <w:sz w:val="22"/>
          <w:szCs w:val="24"/>
          <w:lang w:val="ca-ES" w:eastAsia="en-US"/>
        </w:rPr>
      </w:pPr>
    </w:p>
    <w:p w:rsidR="00262D2E" w:rsidRPr="00262D2E" w:rsidRDefault="00262D2E" w:rsidP="00262D2E">
      <w:pPr>
        <w:ind w:left="1134"/>
        <w:rPr>
          <w:rFonts w:eastAsia="Calibri"/>
          <w:sz w:val="22"/>
          <w:szCs w:val="24"/>
          <w:lang w:val="ca-ES" w:eastAsia="en-US"/>
        </w:rPr>
      </w:pPr>
      <w:r w:rsidRPr="00262D2E">
        <w:rPr>
          <w:rFonts w:eastAsia="Calibri"/>
          <w:sz w:val="22"/>
          <w:szCs w:val="24"/>
          <w:lang w:val="ca-ES" w:eastAsia="en-US"/>
        </w:rPr>
        <w:t>c.1.1) Es valorarà amb 3 punts l’empresa licitadora que destini a l’elaboració dels menús un mínim del 80% de verdura i fruita d’origen ecològic, en pes.</w:t>
      </w:r>
    </w:p>
    <w:p w:rsidR="00262D2E" w:rsidRPr="00262D2E" w:rsidRDefault="00262D2E" w:rsidP="00262D2E">
      <w:pPr>
        <w:ind w:left="1134"/>
        <w:rPr>
          <w:rFonts w:eastAsia="Calibri"/>
          <w:sz w:val="22"/>
          <w:szCs w:val="24"/>
          <w:lang w:val="ca-ES" w:eastAsia="en-US"/>
        </w:rPr>
      </w:pPr>
    </w:p>
    <w:p w:rsidR="00262D2E" w:rsidRPr="00262D2E" w:rsidRDefault="00262D2E" w:rsidP="00262D2E">
      <w:pPr>
        <w:ind w:left="1134"/>
        <w:rPr>
          <w:rFonts w:eastAsia="Calibri"/>
          <w:sz w:val="22"/>
          <w:szCs w:val="24"/>
          <w:lang w:val="ca-ES" w:eastAsia="en-US"/>
        </w:rPr>
      </w:pPr>
      <w:r w:rsidRPr="00262D2E">
        <w:rPr>
          <w:rFonts w:eastAsia="Calibri"/>
          <w:sz w:val="22"/>
          <w:szCs w:val="24"/>
          <w:lang w:val="ca-ES" w:eastAsia="en-US"/>
        </w:rPr>
        <w:t>c.1.2) Es valorarà en 1,5 punts l’empresa licitadora que destini a l’elaboració dels menús un mínim de 60% de verdura i fruita d’origen ecològic, en pes.</w:t>
      </w:r>
    </w:p>
    <w:p w:rsidR="00262D2E" w:rsidRPr="00262D2E" w:rsidRDefault="00262D2E" w:rsidP="00262D2E">
      <w:pPr>
        <w:ind w:left="1134"/>
        <w:rPr>
          <w:rFonts w:eastAsia="Calibri"/>
          <w:sz w:val="22"/>
          <w:szCs w:val="24"/>
          <w:lang w:val="ca-ES" w:eastAsia="en-US"/>
        </w:rPr>
      </w:pPr>
    </w:p>
    <w:p w:rsidR="00262D2E" w:rsidRPr="00262D2E" w:rsidRDefault="00262D2E" w:rsidP="00262D2E">
      <w:pPr>
        <w:ind w:left="1134"/>
        <w:rPr>
          <w:rFonts w:eastAsia="Calibri"/>
          <w:sz w:val="22"/>
          <w:szCs w:val="24"/>
          <w:lang w:val="ca-ES" w:eastAsia="en-US"/>
        </w:rPr>
      </w:pPr>
      <w:r w:rsidRPr="00262D2E">
        <w:rPr>
          <w:rFonts w:eastAsia="Calibri"/>
          <w:sz w:val="22"/>
          <w:szCs w:val="24"/>
          <w:lang w:val="ca-ES" w:eastAsia="en-US"/>
        </w:rPr>
        <w:t xml:space="preserve">c.1.3) Es valorarà amb 0 punts l’empresa licitadora que destini a l’elaboració dels menús menys de 60% de verdura i fruita d’origen ecològic, en pes. </w:t>
      </w:r>
    </w:p>
    <w:p w:rsidR="00262D2E" w:rsidRPr="00262D2E" w:rsidRDefault="00262D2E" w:rsidP="00262D2E">
      <w:pPr>
        <w:rPr>
          <w:rFonts w:eastAsia="Calibri"/>
          <w:sz w:val="22"/>
          <w:szCs w:val="24"/>
          <w:lang w:val="ca-ES" w:eastAsia="en-US"/>
        </w:rPr>
      </w:pPr>
    </w:p>
    <w:p w:rsidR="00262D2E" w:rsidRPr="00262D2E" w:rsidRDefault="00262D2E" w:rsidP="00262D2E">
      <w:pPr>
        <w:ind w:left="360"/>
        <w:rPr>
          <w:rFonts w:eastAsia="Calibri"/>
          <w:sz w:val="22"/>
          <w:szCs w:val="24"/>
          <w:lang w:val="ca-ES" w:eastAsia="en-US"/>
        </w:rPr>
      </w:pPr>
      <w:r w:rsidRPr="00262D2E">
        <w:rPr>
          <w:rFonts w:eastAsia="Calibri"/>
          <w:sz w:val="22"/>
          <w:szCs w:val="24"/>
          <w:lang w:val="ca-ES" w:eastAsia="en-US"/>
        </w:rPr>
        <w:t>c.2) Llegums</w:t>
      </w:r>
    </w:p>
    <w:p w:rsidR="00262D2E" w:rsidRPr="00262D2E" w:rsidRDefault="00262D2E" w:rsidP="00262D2E">
      <w:pPr>
        <w:rPr>
          <w:rFonts w:eastAsia="Calibri"/>
          <w:sz w:val="22"/>
          <w:szCs w:val="24"/>
          <w:lang w:val="ca-ES" w:eastAsia="en-US"/>
        </w:rPr>
      </w:pPr>
    </w:p>
    <w:p w:rsidR="00262D2E" w:rsidRPr="00262D2E" w:rsidRDefault="00262D2E" w:rsidP="00262D2E">
      <w:pPr>
        <w:ind w:left="1134"/>
        <w:rPr>
          <w:rFonts w:eastAsia="Calibri"/>
          <w:sz w:val="22"/>
          <w:szCs w:val="24"/>
          <w:lang w:val="ca-ES" w:eastAsia="en-US"/>
        </w:rPr>
      </w:pPr>
      <w:r w:rsidRPr="00262D2E">
        <w:rPr>
          <w:rFonts w:eastAsia="Calibri"/>
          <w:sz w:val="22"/>
          <w:szCs w:val="24"/>
          <w:lang w:val="ca-ES" w:eastAsia="en-US"/>
        </w:rPr>
        <w:t>c.2.1) Es valorarà amb 3 punts l’empresa licitadora que destini a l’elaboració dels menús un mínim de 80% de llegums d’origen ecològic, en pes.</w:t>
      </w:r>
    </w:p>
    <w:p w:rsidR="00262D2E" w:rsidRPr="00262D2E" w:rsidRDefault="00262D2E" w:rsidP="00262D2E">
      <w:pPr>
        <w:ind w:left="1134"/>
        <w:rPr>
          <w:rFonts w:eastAsia="Calibri"/>
          <w:sz w:val="22"/>
          <w:szCs w:val="24"/>
          <w:lang w:val="ca-ES" w:eastAsia="en-US"/>
        </w:rPr>
      </w:pPr>
    </w:p>
    <w:p w:rsidR="00262D2E" w:rsidRPr="00262D2E" w:rsidRDefault="00262D2E" w:rsidP="00262D2E">
      <w:pPr>
        <w:ind w:left="1134"/>
        <w:rPr>
          <w:rFonts w:eastAsia="Calibri"/>
          <w:sz w:val="22"/>
          <w:szCs w:val="24"/>
          <w:lang w:val="ca-ES" w:eastAsia="en-US"/>
        </w:rPr>
      </w:pPr>
      <w:r w:rsidRPr="00262D2E">
        <w:rPr>
          <w:rFonts w:eastAsia="Calibri"/>
          <w:sz w:val="22"/>
          <w:szCs w:val="24"/>
          <w:lang w:val="ca-ES" w:eastAsia="en-US"/>
        </w:rPr>
        <w:t xml:space="preserve">c.2.2) Es valorarà amb 1,5 punts l’empresa licitadora que destini a l’elaboració dels menús un mínim de 60% de llegums d’origen ecològic, en pes. </w:t>
      </w:r>
    </w:p>
    <w:p w:rsidR="00262D2E" w:rsidRPr="00262D2E" w:rsidRDefault="00262D2E" w:rsidP="00262D2E">
      <w:pPr>
        <w:ind w:left="1134"/>
        <w:rPr>
          <w:rFonts w:eastAsia="Calibri"/>
          <w:sz w:val="22"/>
          <w:szCs w:val="24"/>
          <w:lang w:val="ca-ES" w:eastAsia="en-US"/>
        </w:rPr>
      </w:pPr>
    </w:p>
    <w:p w:rsidR="00262D2E" w:rsidRPr="00262D2E" w:rsidRDefault="00262D2E" w:rsidP="00262D2E">
      <w:pPr>
        <w:ind w:left="1134"/>
        <w:rPr>
          <w:rFonts w:eastAsia="Calibri"/>
          <w:sz w:val="22"/>
          <w:szCs w:val="24"/>
          <w:lang w:val="ca-ES" w:eastAsia="en-US"/>
        </w:rPr>
      </w:pPr>
      <w:r w:rsidRPr="00262D2E">
        <w:rPr>
          <w:rFonts w:eastAsia="Calibri"/>
          <w:sz w:val="22"/>
          <w:szCs w:val="24"/>
          <w:lang w:val="ca-ES" w:eastAsia="en-US"/>
        </w:rPr>
        <w:t xml:space="preserve">c.2.3) Es valorarà amb 0 punts l’empresa licitadora que destini a l’elaboració dels menús menys del 60% de llegums d’origen ecològic, en pes. </w:t>
      </w:r>
    </w:p>
    <w:p w:rsidR="00262D2E" w:rsidRPr="00262D2E" w:rsidRDefault="00262D2E" w:rsidP="00262D2E">
      <w:pPr>
        <w:ind w:left="1134"/>
        <w:rPr>
          <w:rFonts w:eastAsia="Calibri"/>
          <w:sz w:val="22"/>
          <w:szCs w:val="24"/>
          <w:lang w:val="ca-ES" w:eastAsia="en-US"/>
        </w:rPr>
      </w:pPr>
    </w:p>
    <w:p w:rsidR="00262D2E" w:rsidRPr="00262D2E" w:rsidRDefault="00262D2E" w:rsidP="00262D2E">
      <w:pPr>
        <w:ind w:left="360"/>
        <w:rPr>
          <w:rFonts w:eastAsia="Calibri"/>
          <w:sz w:val="22"/>
          <w:szCs w:val="24"/>
          <w:lang w:val="ca-ES" w:eastAsia="en-US"/>
        </w:rPr>
      </w:pPr>
      <w:r w:rsidRPr="00262D2E">
        <w:rPr>
          <w:rFonts w:eastAsia="Calibri"/>
          <w:sz w:val="22"/>
          <w:szCs w:val="24"/>
          <w:lang w:val="ca-ES" w:eastAsia="en-US"/>
        </w:rPr>
        <w:t>c.3) Cereals</w:t>
      </w:r>
    </w:p>
    <w:p w:rsidR="00262D2E" w:rsidRPr="00262D2E" w:rsidRDefault="00262D2E" w:rsidP="00262D2E">
      <w:pPr>
        <w:rPr>
          <w:rFonts w:eastAsia="Calibri"/>
          <w:sz w:val="22"/>
          <w:szCs w:val="24"/>
          <w:lang w:val="ca-ES" w:eastAsia="en-US"/>
        </w:rPr>
      </w:pPr>
    </w:p>
    <w:p w:rsidR="00262D2E" w:rsidRPr="00262D2E" w:rsidRDefault="00262D2E" w:rsidP="00262D2E">
      <w:pPr>
        <w:ind w:left="1134"/>
        <w:rPr>
          <w:rFonts w:eastAsia="Calibri"/>
          <w:sz w:val="22"/>
          <w:szCs w:val="24"/>
          <w:lang w:val="ca-ES" w:eastAsia="en-US"/>
        </w:rPr>
      </w:pPr>
      <w:r w:rsidRPr="00262D2E">
        <w:rPr>
          <w:rFonts w:eastAsia="Calibri"/>
          <w:sz w:val="22"/>
          <w:szCs w:val="24"/>
          <w:lang w:val="ca-ES" w:eastAsia="en-US"/>
        </w:rPr>
        <w:t>c.3.1) Es valorarà amb 3 punts l’empresa licitadora que destini a l’elaboració dels menús un mínim del 80% de cereals d’origen ecològic, en pes.</w:t>
      </w:r>
    </w:p>
    <w:p w:rsidR="00262D2E" w:rsidRPr="00262D2E" w:rsidRDefault="00262D2E" w:rsidP="00262D2E">
      <w:pPr>
        <w:ind w:left="1134"/>
        <w:rPr>
          <w:rFonts w:eastAsia="Calibri"/>
          <w:sz w:val="22"/>
          <w:szCs w:val="24"/>
          <w:lang w:val="ca-ES" w:eastAsia="en-US"/>
        </w:rPr>
      </w:pPr>
    </w:p>
    <w:p w:rsidR="00262D2E" w:rsidRPr="00262D2E" w:rsidRDefault="00262D2E" w:rsidP="00262D2E">
      <w:pPr>
        <w:ind w:left="1134"/>
        <w:rPr>
          <w:rFonts w:eastAsia="Calibri"/>
          <w:sz w:val="22"/>
          <w:szCs w:val="24"/>
          <w:lang w:val="ca-ES" w:eastAsia="en-US"/>
        </w:rPr>
      </w:pPr>
      <w:r w:rsidRPr="00262D2E">
        <w:rPr>
          <w:rFonts w:eastAsia="Calibri"/>
          <w:sz w:val="22"/>
          <w:szCs w:val="24"/>
          <w:lang w:val="ca-ES" w:eastAsia="en-US"/>
        </w:rPr>
        <w:t xml:space="preserve">c.3.2) Es valorarà amb 1,5 punts l’empresa licitadora que destini a l’elaboració dels menús un mínim de 60% de cereals d’origen ecològic, en pes. </w:t>
      </w:r>
    </w:p>
    <w:p w:rsidR="00262D2E" w:rsidRPr="00262D2E" w:rsidRDefault="00262D2E" w:rsidP="00262D2E">
      <w:pPr>
        <w:ind w:left="1134"/>
        <w:rPr>
          <w:rFonts w:eastAsia="Calibri"/>
          <w:sz w:val="22"/>
          <w:szCs w:val="24"/>
          <w:lang w:val="ca-ES" w:eastAsia="en-US"/>
        </w:rPr>
      </w:pPr>
    </w:p>
    <w:p w:rsidR="00262D2E" w:rsidRPr="00262D2E" w:rsidRDefault="00262D2E" w:rsidP="00262D2E">
      <w:pPr>
        <w:ind w:left="1134"/>
        <w:rPr>
          <w:rFonts w:eastAsia="Calibri"/>
          <w:sz w:val="22"/>
          <w:szCs w:val="24"/>
          <w:lang w:val="ca-ES" w:eastAsia="en-US"/>
        </w:rPr>
      </w:pPr>
      <w:r w:rsidRPr="00262D2E">
        <w:rPr>
          <w:rFonts w:eastAsia="Calibri"/>
          <w:sz w:val="22"/>
          <w:szCs w:val="24"/>
          <w:lang w:val="ca-ES" w:eastAsia="en-US"/>
        </w:rPr>
        <w:t xml:space="preserve">c.3.3) Es valorarà amb 0 punts l’empresa licitadora que destini a l’elaboració dels menús menys del 60% de cereals d’origen ecològic, en pes. </w:t>
      </w:r>
    </w:p>
    <w:p w:rsidR="00262D2E" w:rsidRPr="00262D2E" w:rsidRDefault="00262D2E" w:rsidP="00262D2E">
      <w:pPr>
        <w:rPr>
          <w:rFonts w:eastAsia="Calibri"/>
          <w:sz w:val="22"/>
          <w:szCs w:val="24"/>
          <w:lang w:val="ca-ES" w:eastAsia="en-US"/>
        </w:rPr>
      </w:pPr>
    </w:p>
    <w:p w:rsidR="00262D2E" w:rsidRPr="00262D2E" w:rsidRDefault="00262D2E" w:rsidP="00262D2E">
      <w:pPr>
        <w:ind w:left="360"/>
        <w:rPr>
          <w:rFonts w:eastAsia="Calibri"/>
          <w:sz w:val="22"/>
          <w:szCs w:val="24"/>
          <w:lang w:val="ca-ES" w:eastAsia="en-US"/>
        </w:rPr>
      </w:pPr>
      <w:r w:rsidRPr="00262D2E">
        <w:rPr>
          <w:rFonts w:eastAsia="Calibri"/>
          <w:sz w:val="22"/>
          <w:szCs w:val="24"/>
          <w:lang w:val="ca-ES" w:eastAsia="en-US"/>
        </w:rPr>
        <w:t>c.4) Carns</w:t>
      </w:r>
    </w:p>
    <w:p w:rsidR="00262D2E" w:rsidRPr="00262D2E" w:rsidRDefault="00262D2E" w:rsidP="00262D2E">
      <w:pPr>
        <w:rPr>
          <w:rFonts w:eastAsia="Calibri"/>
          <w:sz w:val="22"/>
          <w:szCs w:val="24"/>
          <w:lang w:val="ca-ES" w:eastAsia="en-US"/>
        </w:rPr>
      </w:pPr>
    </w:p>
    <w:p w:rsidR="00262D2E" w:rsidRPr="00262D2E" w:rsidRDefault="00262D2E" w:rsidP="00262D2E">
      <w:pPr>
        <w:ind w:left="1134"/>
        <w:rPr>
          <w:rFonts w:eastAsia="Calibri"/>
          <w:sz w:val="22"/>
          <w:szCs w:val="24"/>
          <w:lang w:val="ca-ES" w:eastAsia="en-US"/>
        </w:rPr>
      </w:pPr>
      <w:r w:rsidRPr="00262D2E">
        <w:rPr>
          <w:rFonts w:eastAsia="Calibri"/>
          <w:sz w:val="22"/>
          <w:szCs w:val="24"/>
          <w:lang w:val="ca-ES" w:eastAsia="en-US"/>
        </w:rPr>
        <w:t xml:space="preserve">c.4.1) Es valorarà amb 3 punts l’empresa licitadora que destini a l’elaboració dels menús un mínim de 80% de carns d’origen ecològic, en pes. </w:t>
      </w:r>
    </w:p>
    <w:p w:rsidR="00262D2E" w:rsidRPr="00262D2E" w:rsidRDefault="00262D2E" w:rsidP="00262D2E">
      <w:pPr>
        <w:ind w:left="1134"/>
        <w:rPr>
          <w:rFonts w:eastAsia="Calibri"/>
          <w:sz w:val="22"/>
          <w:szCs w:val="24"/>
          <w:lang w:val="ca-ES" w:eastAsia="en-US"/>
        </w:rPr>
      </w:pPr>
    </w:p>
    <w:p w:rsidR="00262D2E" w:rsidRPr="00262D2E" w:rsidRDefault="00262D2E" w:rsidP="00262D2E">
      <w:pPr>
        <w:ind w:left="1134"/>
        <w:rPr>
          <w:rFonts w:eastAsia="Calibri"/>
          <w:sz w:val="22"/>
          <w:szCs w:val="24"/>
          <w:lang w:val="ca-ES" w:eastAsia="en-US"/>
        </w:rPr>
      </w:pPr>
      <w:r w:rsidRPr="00262D2E">
        <w:rPr>
          <w:rFonts w:eastAsia="Calibri"/>
          <w:sz w:val="22"/>
          <w:szCs w:val="24"/>
          <w:lang w:val="ca-ES" w:eastAsia="en-US"/>
        </w:rPr>
        <w:t xml:space="preserve">c.4.2) Es valorarà amb 1,5 punts l’empresa licitadora que destini a l’elaboració dels menús un mínim de 60% de cereals d’origen ecològic, en pes. </w:t>
      </w:r>
    </w:p>
    <w:p w:rsidR="00262D2E" w:rsidRPr="00262D2E" w:rsidRDefault="00262D2E" w:rsidP="00262D2E">
      <w:pPr>
        <w:ind w:left="1134"/>
        <w:rPr>
          <w:rFonts w:eastAsia="Calibri"/>
          <w:sz w:val="22"/>
          <w:szCs w:val="24"/>
          <w:lang w:val="ca-ES" w:eastAsia="en-US"/>
        </w:rPr>
      </w:pPr>
    </w:p>
    <w:p w:rsidR="00262D2E" w:rsidRPr="00262D2E" w:rsidRDefault="00262D2E" w:rsidP="00262D2E">
      <w:pPr>
        <w:ind w:left="1134"/>
        <w:rPr>
          <w:rFonts w:eastAsia="Calibri"/>
          <w:sz w:val="22"/>
          <w:szCs w:val="24"/>
          <w:lang w:val="ca-ES" w:eastAsia="en-US"/>
        </w:rPr>
      </w:pPr>
      <w:r w:rsidRPr="00262D2E">
        <w:rPr>
          <w:rFonts w:eastAsia="Calibri"/>
          <w:sz w:val="22"/>
          <w:szCs w:val="24"/>
          <w:lang w:val="ca-ES" w:eastAsia="en-US"/>
        </w:rPr>
        <w:t xml:space="preserve">c.4.3) Es valorarà amb 0 punts l’empresa licitadora que destini a l’elaboració dels menús menys del 60% de carns d’origen ecològic, en pes. </w:t>
      </w:r>
    </w:p>
    <w:p w:rsidR="00262D2E" w:rsidRPr="00262D2E" w:rsidRDefault="00262D2E" w:rsidP="00262D2E">
      <w:pPr>
        <w:ind w:left="1134"/>
        <w:rPr>
          <w:rFonts w:eastAsia="Calibri"/>
          <w:sz w:val="22"/>
          <w:szCs w:val="24"/>
          <w:lang w:val="ca-ES" w:eastAsia="en-US"/>
        </w:rPr>
      </w:pPr>
    </w:p>
    <w:p w:rsidR="00262D2E" w:rsidRPr="00262D2E" w:rsidRDefault="00262D2E" w:rsidP="00262D2E">
      <w:pPr>
        <w:ind w:left="360"/>
        <w:rPr>
          <w:rFonts w:eastAsia="Calibri"/>
          <w:sz w:val="22"/>
          <w:szCs w:val="24"/>
          <w:lang w:val="ca-ES" w:eastAsia="en-US"/>
        </w:rPr>
      </w:pPr>
      <w:r w:rsidRPr="00262D2E">
        <w:rPr>
          <w:rFonts w:eastAsia="Calibri"/>
          <w:sz w:val="22"/>
          <w:szCs w:val="24"/>
          <w:lang w:val="ca-ES" w:eastAsia="en-US"/>
        </w:rPr>
        <w:t>c.5) Ous</w:t>
      </w:r>
    </w:p>
    <w:p w:rsidR="00262D2E" w:rsidRPr="00262D2E" w:rsidRDefault="00262D2E" w:rsidP="00262D2E">
      <w:pPr>
        <w:rPr>
          <w:rFonts w:eastAsia="Calibri"/>
          <w:sz w:val="22"/>
          <w:szCs w:val="24"/>
          <w:lang w:val="ca-ES" w:eastAsia="en-US"/>
        </w:rPr>
      </w:pPr>
    </w:p>
    <w:p w:rsidR="00262D2E" w:rsidRPr="00262D2E" w:rsidRDefault="00262D2E" w:rsidP="00262D2E">
      <w:pPr>
        <w:ind w:left="1134"/>
        <w:rPr>
          <w:rFonts w:eastAsia="Calibri"/>
          <w:sz w:val="22"/>
          <w:szCs w:val="24"/>
          <w:lang w:val="ca-ES" w:eastAsia="en-US"/>
        </w:rPr>
      </w:pPr>
      <w:r w:rsidRPr="00262D2E">
        <w:rPr>
          <w:rFonts w:eastAsia="Calibri"/>
          <w:sz w:val="22"/>
          <w:szCs w:val="24"/>
          <w:lang w:val="ca-ES" w:eastAsia="en-US"/>
        </w:rPr>
        <w:t>c.5.1) Es valorarà amb 3 punts l’empresa licitadora que es comprometi a incorporar l’ou com a proteïna (truita, cuit, ...) tres vegades al mes.</w:t>
      </w:r>
    </w:p>
    <w:p w:rsidR="00262D2E" w:rsidRPr="00262D2E" w:rsidRDefault="00262D2E" w:rsidP="00262D2E">
      <w:pPr>
        <w:ind w:left="1134"/>
        <w:rPr>
          <w:rFonts w:eastAsia="Calibri"/>
          <w:sz w:val="22"/>
          <w:szCs w:val="24"/>
          <w:lang w:val="ca-ES" w:eastAsia="en-US"/>
        </w:rPr>
      </w:pPr>
    </w:p>
    <w:p w:rsidR="00262D2E" w:rsidRPr="00262D2E" w:rsidRDefault="00262D2E" w:rsidP="00262D2E">
      <w:pPr>
        <w:ind w:left="1134"/>
        <w:rPr>
          <w:rFonts w:eastAsia="Calibri"/>
          <w:sz w:val="22"/>
          <w:szCs w:val="24"/>
          <w:lang w:val="ca-ES" w:eastAsia="en-US"/>
        </w:rPr>
      </w:pPr>
      <w:r w:rsidRPr="00262D2E">
        <w:rPr>
          <w:rFonts w:eastAsia="Calibri"/>
          <w:sz w:val="22"/>
          <w:szCs w:val="24"/>
          <w:lang w:val="ca-ES" w:eastAsia="en-US"/>
        </w:rPr>
        <w:lastRenderedPageBreak/>
        <w:t>c.5.2) Es valorarà amb 1,5 punts l’empresa licitadora que es comprometi a incorporar l’ou com a proteïna (truita, cuit, ...) quatre vegades al mes.</w:t>
      </w:r>
    </w:p>
    <w:p w:rsidR="00262D2E" w:rsidRPr="00262D2E" w:rsidRDefault="00262D2E" w:rsidP="00262D2E">
      <w:pPr>
        <w:ind w:left="1134"/>
        <w:rPr>
          <w:rFonts w:eastAsia="Calibri"/>
          <w:sz w:val="22"/>
          <w:szCs w:val="24"/>
          <w:lang w:val="ca-ES" w:eastAsia="en-US"/>
        </w:rPr>
      </w:pPr>
    </w:p>
    <w:p w:rsidR="00262D2E" w:rsidRPr="00262D2E" w:rsidRDefault="00262D2E" w:rsidP="00262D2E">
      <w:pPr>
        <w:ind w:left="1134"/>
        <w:rPr>
          <w:rFonts w:eastAsia="Calibri"/>
          <w:sz w:val="22"/>
          <w:szCs w:val="24"/>
          <w:lang w:val="ca-ES" w:eastAsia="en-US"/>
        </w:rPr>
      </w:pPr>
      <w:r w:rsidRPr="00262D2E">
        <w:rPr>
          <w:rFonts w:eastAsia="Calibri"/>
          <w:sz w:val="22"/>
          <w:szCs w:val="24"/>
          <w:lang w:val="ca-ES" w:eastAsia="en-US"/>
        </w:rPr>
        <w:t>c.5.3) Es valorarà amb 0 punts l’empresa licitadora que es comprometi a incorporar l’ou com a proteïna (truita, cuit, ...) 5 o més vegades al mes.</w:t>
      </w:r>
    </w:p>
    <w:p w:rsidR="00262D2E" w:rsidRPr="00262D2E" w:rsidRDefault="00262D2E" w:rsidP="00262D2E">
      <w:pPr>
        <w:ind w:left="1134"/>
        <w:rPr>
          <w:rFonts w:eastAsia="Calibri"/>
          <w:sz w:val="22"/>
          <w:szCs w:val="24"/>
          <w:lang w:val="ca-ES" w:eastAsia="en-US"/>
        </w:rPr>
      </w:pPr>
    </w:p>
    <w:p w:rsidR="00262D2E" w:rsidRPr="00262D2E" w:rsidRDefault="00262D2E" w:rsidP="00262D2E">
      <w:pPr>
        <w:numPr>
          <w:ilvl w:val="0"/>
          <w:numId w:val="31"/>
        </w:numPr>
        <w:rPr>
          <w:rFonts w:eastAsia="Calibri"/>
          <w:sz w:val="22"/>
          <w:szCs w:val="24"/>
          <w:lang w:val="ca-ES" w:eastAsia="en-US"/>
        </w:rPr>
      </w:pPr>
      <w:r w:rsidRPr="00262D2E">
        <w:rPr>
          <w:rFonts w:eastAsia="Calibri"/>
          <w:sz w:val="22"/>
          <w:szCs w:val="24"/>
          <w:lang w:val="ca-ES" w:eastAsia="en-US"/>
        </w:rPr>
        <w:t>Poca carn, molts vegetals i cereals integrals: 15 punts</w:t>
      </w:r>
    </w:p>
    <w:p w:rsidR="00262D2E" w:rsidRPr="00262D2E" w:rsidRDefault="00262D2E" w:rsidP="00262D2E">
      <w:pPr>
        <w:rPr>
          <w:rFonts w:eastAsia="Calibri"/>
          <w:sz w:val="22"/>
          <w:szCs w:val="24"/>
          <w:lang w:val="ca-ES" w:eastAsia="en-US"/>
        </w:rPr>
      </w:pPr>
    </w:p>
    <w:p w:rsidR="00262D2E" w:rsidRPr="00262D2E" w:rsidRDefault="00262D2E" w:rsidP="00262D2E">
      <w:pPr>
        <w:ind w:left="360"/>
        <w:rPr>
          <w:rFonts w:eastAsia="Calibri"/>
          <w:sz w:val="22"/>
          <w:szCs w:val="24"/>
          <w:lang w:val="ca-ES" w:eastAsia="en-US"/>
        </w:rPr>
      </w:pPr>
      <w:r w:rsidRPr="00262D2E">
        <w:rPr>
          <w:rFonts w:eastAsia="Calibri"/>
          <w:sz w:val="22"/>
          <w:szCs w:val="24"/>
          <w:lang w:val="ca-ES" w:eastAsia="en-US"/>
        </w:rPr>
        <w:t>d.1) Llegums + cereals</w:t>
      </w:r>
    </w:p>
    <w:p w:rsidR="00262D2E" w:rsidRPr="00262D2E" w:rsidRDefault="00262D2E" w:rsidP="00262D2E">
      <w:pPr>
        <w:rPr>
          <w:rFonts w:eastAsia="Calibri"/>
          <w:sz w:val="22"/>
          <w:szCs w:val="24"/>
          <w:lang w:val="ca-ES" w:eastAsia="en-US"/>
        </w:rPr>
      </w:pPr>
    </w:p>
    <w:p w:rsidR="00262D2E" w:rsidRPr="00262D2E" w:rsidRDefault="00262D2E" w:rsidP="00262D2E">
      <w:pPr>
        <w:ind w:left="1134"/>
        <w:rPr>
          <w:rFonts w:eastAsia="Calibri"/>
          <w:sz w:val="22"/>
          <w:szCs w:val="24"/>
          <w:lang w:val="ca-ES" w:eastAsia="en-US"/>
        </w:rPr>
      </w:pPr>
      <w:r w:rsidRPr="00262D2E">
        <w:rPr>
          <w:rFonts w:eastAsia="Calibri"/>
          <w:sz w:val="22"/>
          <w:szCs w:val="24"/>
          <w:lang w:val="ca-ES" w:eastAsia="en-US"/>
        </w:rPr>
        <w:t>d.1.1) Es valorarà amb 3 punts l’empresa licitadora que ofereixi, com a mínim, 1 menú a la setmana que combini llegums amb cereals.</w:t>
      </w:r>
    </w:p>
    <w:p w:rsidR="00262D2E" w:rsidRPr="00262D2E" w:rsidRDefault="00262D2E" w:rsidP="00262D2E">
      <w:pPr>
        <w:ind w:left="1134"/>
        <w:rPr>
          <w:rFonts w:eastAsia="Calibri"/>
          <w:sz w:val="22"/>
          <w:szCs w:val="24"/>
          <w:lang w:val="ca-ES" w:eastAsia="en-US"/>
        </w:rPr>
      </w:pPr>
    </w:p>
    <w:p w:rsidR="00262D2E" w:rsidRPr="00262D2E" w:rsidRDefault="00262D2E" w:rsidP="00262D2E">
      <w:pPr>
        <w:ind w:left="1134"/>
        <w:rPr>
          <w:rFonts w:eastAsia="Calibri"/>
          <w:sz w:val="22"/>
          <w:szCs w:val="24"/>
          <w:lang w:val="ca-ES" w:eastAsia="en-US"/>
        </w:rPr>
      </w:pPr>
      <w:r w:rsidRPr="00262D2E">
        <w:rPr>
          <w:rFonts w:eastAsia="Calibri"/>
          <w:sz w:val="22"/>
          <w:szCs w:val="24"/>
          <w:lang w:val="ca-ES" w:eastAsia="en-US"/>
        </w:rPr>
        <w:t>d.1.2) Es valorarà amb 0 punts l’empresa licitadora que no ofereixi en el seu menú setmanal la combinació de llegums amb cereals.</w:t>
      </w:r>
    </w:p>
    <w:p w:rsidR="00262D2E" w:rsidRPr="00262D2E" w:rsidRDefault="00262D2E" w:rsidP="00262D2E">
      <w:pPr>
        <w:ind w:left="1134"/>
        <w:rPr>
          <w:rFonts w:eastAsia="Calibri"/>
          <w:sz w:val="22"/>
          <w:szCs w:val="24"/>
          <w:lang w:val="ca-ES" w:eastAsia="en-US"/>
        </w:rPr>
      </w:pPr>
    </w:p>
    <w:p w:rsidR="00262D2E" w:rsidRPr="00262D2E" w:rsidRDefault="00262D2E" w:rsidP="00262D2E">
      <w:pPr>
        <w:ind w:left="360"/>
        <w:rPr>
          <w:rFonts w:eastAsia="Calibri"/>
          <w:sz w:val="22"/>
          <w:szCs w:val="24"/>
          <w:lang w:val="ca-ES" w:eastAsia="en-US"/>
        </w:rPr>
      </w:pPr>
      <w:r w:rsidRPr="00262D2E">
        <w:rPr>
          <w:rFonts w:eastAsia="Calibri"/>
          <w:sz w:val="22"/>
          <w:szCs w:val="24"/>
          <w:lang w:val="ca-ES" w:eastAsia="en-US"/>
        </w:rPr>
        <w:t>d.2) Peix fresc</w:t>
      </w:r>
    </w:p>
    <w:p w:rsidR="00262D2E" w:rsidRPr="00262D2E" w:rsidRDefault="00262D2E" w:rsidP="00262D2E">
      <w:pPr>
        <w:ind w:left="1134"/>
        <w:rPr>
          <w:rFonts w:eastAsia="Calibri"/>
          <w:sz w:val="22"/>
          <w:szCs w:val="24"/>
          <w:lang w:val="ca-ES" w:eastAsia="en-US"/>
        </w:rPr>
      </w:pPr>
    </w:p>
    <w:p w:rsidR="00262D2E" w:rsidRPr="00262D2E" w:rsidRDefault="00262D2E" w:rsidP="00262D2E">
      <w:pPr>
        <w:ind w:left="1134"/>
        <w:rPr>
          <w:rFonts w:eastAsia="Calibri"/>
          <w:sz w:val="22"/>
          <w:szCs w:val="24"/>
          <w:lang w:val="ca-ES" w:eastAsia="en-US"/>
        </w:rPr>
      </w:pPr>
      <w:r w:rsidRPr="00262D2E">
        <w:rPr>
          <w:rFonts w:eastAsia="Calibri"/>
          <w:sz w:val="22"/>
          <w:szCs w:val="24"/>
          <w:lang w:val="ca-ES" w:eastAsia="en-US"/>
        </w:rPr>
        <w:t xml:space="preserve">d.2.1) Es valorarà amb 3 punts l’empresa licitadora que incorpori un mínim de 2 cops per setmana la ingesta de peix fresc (només s’admetrà la congelació del peix per a l’eliminació de </w:t>
      </w:r>
      <w:proofErr w:type="spellStart"/>
      <w:r w:rsidRPr="00262D2E">
        <w:rPr>
          <w:rFonts w:eastAsia="Calibri"/>
          <w:sz w:val="22"/>
          <w:szCs w:val="24"/>
          <w:lang w:val="ca-ES" w:eastAsia="en-US"/>
        </w:rPr>
        <w:t>l’anisakis</w:t>
      </w:r>
      <w:proofErr w:type="spellEnd"/>
      <w:r w:rsidRPr="00262D2E">
        <w:rPr>
          <w:rFonts w:eastAsia="Calibri"/>
          <w:sz w:val="22"/>
          <w:szCs w:val="24"/>
          <w:lang w:val="ca-ES" w:eastAsia="en-US"/>
        </w:rPr>
        <w:t xml:space="preserve"> en aquelles espècies que així ho facin aconsellable).</w:t>
      </w:r>
    </w:p>
    <w:p w:rsidR="00262D2E" w:rsidRPr="00262D2E" w:rsidRDefault="00262D2E" w:rsidP="00262D2E">
      <w:pPr>
        <w:ind w:left="1134"/>
        <w:rPr>
          <w:rFonts w:eastAsia="Calibri"/>
          <w:sz w:val="22"/>
          <w:szCs w:val="24"/>
          <w:lang w:val="ca-ES" w:eastAsia="en-US"/>
        </w:rPr>
      </w:pPr>
    </w:p>
    <w:p w:rsidR="00262D2E" w:rsidRPr="00262D2E" w:rsidRDefault="00262D2E" w:rsidP="00262D2E">
      <w:pPr>
        <w:ind w:left="1134"/>
        <w:rPr>
          <w:rFonts w:eastAsia="Calibri"/>
          <w:sz w:val="22"/>
          <w:szCs w:val="24"/>
          <w:lang w:val="ca-ES" w:eastAsia="en-US"/>
        </w:rPr>
      </w:pPr>
      <w:r w:rsidRPr="00262D2E">
        <w:rPr>
          <w:rFonts w:eastAsia="Calibri"/>
          <w:sz w:val="22"/>
          <w:szCs w:val="24"/>
          <w:lang w:val="ca-ES" w:eastAsia="en-US"/>
        </w:rPr>
        <w:t xml:space="preserve">d.2.2) Es valorarà amb 1,5 punts l’empresa licitadora que incorpori un mínim d’1 cop per setmana la ingesta de peix fresc (només s’admetrà la congelació del peix per a l’eliminació de </w:t>
      </w:r>
      <w:proofErr w:type="spellStart"/>
      <w:r w:rsidRPr="00262D2E">
        <w:rPr>
          <w:rFonts w:eastAsia="Calibri"/>
          <w:sz w:val="22"/>
          <w:szCs w:val="24"/>
          <w:lang w:val="ca-ES" w:eastAsia="en-US"/>
        </w:rPr>
        <w:t>l’anisakis</w:t>
      </w:r>
      <w:proofErr w:type="spellEnd"/>
      <w:r w:rsidRPr="00262D2E">
        <w:rPr>
          <w:rFonts w:eastAsia="Calibri"/>
          <w:sz w:val="22"/>
          <w:szCs w:val="24"/>
          <w:lang w:val="ca-ES" w:eastAsia="en-US"/>
        </w:rPr>
        <w:t xml:space="preserve"> en aquelles espècies que això ho facin aconsellable).</w:t>
      </w:r>
    </w:p>
    <w:p w:rsidR="00262D2E" w:rsidRPr="00262D2E" w:rsidRDefault="00262D2E" w:rsidP="00262D2E">
      <w:pPr>
        <w:ind w:left="1134"/>
        <w:rPr>
          <w:rFonts w:eastAsia="Calibri"/>
          <w:sz w:val="22"/>
          <w:szCs w:val="24"/>
          <w:lang w:val="ca-ES" w:eastAsia="en-US"/>
        </w:rPr>
      </w:pPr>
    </w:p>
    <w:p w:rsidR="00262D2E" w:rsidRPr="00262D2E" w:rsidRDefault="00262D2E" w:rsidP="00262D2E">
      <w:pPr>
        <w:ind w:left="1134"/>
        <w:rPr>
          <w:rFonts w:eastAsia="Calibri"/>
          <w:sz w:val="22"/>
          <w:szCs w:val="24"/>
          <w:lang w:val="ca-ES" w:eastAsia="en-US"/>
        </w:rPr>
      </w:pPr>
      <w:r w:rsidRPr="00262D2E">
        <w:rPr>
          <w:rFonts w:eastAsia="Calibri"/>
          <w:sz w:val="22"/>
          <w:szCs w:val="24"/>
          <w:lang w:val="ca-ES" w:eastAsia="en-US"/>
        </w:rPr>
        <w:t>d.2.3) Es valorarà amb 0 punts l’empresa que no incorpori la ingesta de peix fresc.</w:t>
      </w:r>
    </w:p>
    <w:p w:rsidR="00262D2E" w:rsidRPr="00262D2E" w:rsidRDefault="00262D2E" w:rsidP="00262D2E">
      <w:pPr>
        <w:ind w:left="1134"/>
        <w:rPr>
          <w:rFonts w:eastAsia="Calibri"/>
          <w:sz w:val="22"/>
          <w:szCs w:val="24"/>
          <w:lang w:val="ca-ES" w:eastAsia="en-US"/>
        </w:rPr>
      </w:pPr>
    </w:p>
    <w:p w:rsidR="00262D2E" w:rsidRPr="00262D2E" w:rsidRDefault="00262D2E" w:rsidP="00262D2E">
      <w:pPr>
        <w:ind w:left="360"/>
        <w:rPr>
          <w:rFonts w:eastAsia="Calibri"/>
          <w:sz w:val="22"/>
          <w:szCs w:val="24"/>
          <w:lang w:val="ca-ES" w:eastAsia="en-US"/>
        </w:rPr>
      </w:pPr>
      <w:r w:rsidRPr="00262D2E">
        <w:rPr>
          <w:rFonts w:eastAsia="Calibri"/>
          <w:sz w:val="22"/>
          <w:szCs w:val="24"/>
          <w:lang w:val="ca-ES" w:eastAsia="en-US"/>
        </w:rPr>
        <w:t>d.3) Moderar el consum de carn vermella</w:t>
      </w:r>
    </w:p>
    <w:p w:rsidR="00262D2E" w:rsidRPr="00262D2E" w:rsidRDefault="00262D2E" w:rsidP="00262D2E">
      <w:pPr>
        <w:rPr>
          <w:rFonts w:eastAsia="Calibri"/>
          <w:sz w:val="22"/>
          <w:szCs w:val="24"/>
          <w:lang w:val="ca-ES" w:eastAsia="en-US"/>
        </w:rPr>
      </w:pPr>
    </w:p>
    <w:p w:rsidR="00262D2E" w:rsidRPr="00262D2E" w:rsidRDefault="00262D2E" w:rsidP="00262D2E">
      <w:pPr>
        <w:ind w:left="1134"/>
        <w:rPr>
          <w:rFonts w:eastAsia="Calibri"/>
          <w:sz w:val="22"/>
          <w:szCs w:val="24"/>
          <w:lang w:val="ca-ES" w:eastAsia="en-US"/>
        </w:rPr>
      </w:pPr>
      <w:r w:rsidRPr="00262D2E">
        <w:rPr>
          <w:rFonts w:eastAsia="Calibri"/>
          <w:sz w:val="22"/>
          <w:szCs w:val="24"/>
          <w:lang w:val="ca-ES" w:eastAsia="en-US"/>
        </w:rPr>
        <w:t>d.3.1) Es valorarà amb 3 punts l’empresa licitadora que incorpori el consum de carn vermella 1 cop per setmana.</w:t>
      </w:r>
    </w:p>
    <w:p w:rsidR="00262D2E" w:rsidRPr="00262D2E" w:rsidRDefault="00262D2E" w:rsidP="00262D2E">
      <w:pPr>
        <w:ind w:left="1134"/>
        <w:rPr>
          <w:rFonts w:eastAsia="Calibri"/>
          <w:sz w:val="22"/>
          <w:szCs w:val="24"/>
          <w:lang w:val="ca-ES" w:eastAsia="en-US"/>
        </w:rPr>
      </w:pPr>
    </w:p>
    <w:p w:rsidR="00262D2E" w:rsidRPr="00262D2E" w:rsidRDefault="00262D2E" w:rsidP="00262D2E">
      <w:pPr>
        <w:ind w:left="1134"/>
        <w:rPr>
          <w:rFonts w:eastAsia="Calibri"/>
          <w:sz w:val="22"/>
          <w:szCs w:val="24"/>
          <w:lang w:val="ca-ES" w:eastAsia="en-US"/>
        </w:rPr>
      </w:pPr>
      <w:r w:rsidRPr="00262D2E">
        <w:rPr>
          <w:rFonts w:eastAsia="Calibri"/>
          <w:sz w:val="22"/>
          <w:szCs w:val="24"/>
          <w:lang w:val="ca-ES" w:eastAsia="en-US"/>
        </w:rPr>
        <w:t>d.3.2) Es valorarà amb 0 punts l’empresa licitadora que incorpori més d’1 cop per setmana el consum de carn vermella.</w:t>
      </w:r>
    </w:p>
    <w:p w:rsidR="00262D2E" w:rsidRPr="00262D2E" w:rsidRDefault="00262D2E" w:rsidP="00262D2E">
      <w:pPr>
        <w:ind w:left="1134"/>
        <w:rPr>
          <w:rFonts w:eastAsia="Calibri"/>
          <w:sz w:val="22"/>
          <w:szCs w:val="24"/>
          <w:lang w:val="ca-ES" w:eastAsia="en-US"/>
        </w:rPr>
      </w:pPr>
    </w:p>
    <w:p w:rsidR="00262D2E" w:rsidRPr="00262D2E" w:rsidRDefault="00262D2E" w:rsidP="00262D2E">
      <w:pPr>
        <w:ind w:left="360"/>
        <w:rPr>
          <w:rFonts w:eastAsia="Calibri"/>
          <w:sz w:val="22"/>
          <w:szCs w:val="24"/>
          <w:lang w:val="ca-ES" w:eastAsia="en-US"/>
        </w:rPr>
      </w:pPr>
      <w:r w:rsidRPr="00262D2E">
        <w:rPr>
          <w:rFonts w:eastAsia="Calibri"/>
          <w:sz w:val="22"/>
          <w:szCs w:val="24"/>
          <w:lang w:val="ca-ES" w:eastAsia="en-US"/>
        </w:rPr>
        <w:t>d.4) Verdures i fruites</w:t>
      </w:r>
    </w:p>
    <w:p w:rsidR="00262D2E" w:rsidRPr="00262D2E" w:rsidRDefault="00262D2E" w:rsidP="00262D2E">
      <w:pPr>
        <w:rPr>
          <w:rFonts w:eastAsia="Calibri"/>
          <w:sz w:val="22"/>
          <w:szCs w:val="24"/>
          <w:lang w:val="ca-ES" w:eastAsia="en-US"/>
        </w:rPr>
      </w:pPr>
    </w:p>
    <w:p w:rsidR="00262D2E" w:rsidRPr="00262D2E" w:rsidRDefault="00262D2E" w:rsidP="00262D2E">
      <w:pPr>
        <w:ind w:left="1134"/>
        <w:rPr>
          <w:rFonts w:eastAsia="Calibri"/>
          <w:sz w:val="22"/>
          <w:szCs w:val="24"/>
          <w:lang w:val="ca-ES" w:eastAsia="en-US"/>
        </w:rPr>
      </w:pPr>
      <w:r w:rsidRPr="00262D2E">
        <w:rPr>
          <w:rFonts w:eastAsia="Calibri"/>
          <w:sz w:val="22"/>
          <w:szCs w:val="24"/>
          <w:lang w:val="ca-ES" w:eastAsia="en-US"/>
        </w:rPr>
        <w:t>d.4.1) Es valorarà amb 3 punts l’empresa licitadora que es comprometi al consum diari de verdures i fruites.</w:t>
      </w:r>
    </w:p>
    <w:p w:rsidR="00262D2E" w:rsidRPr="00262D2E" w:rsidRDefault="00262D2E" w:rsidP="00262D2E">
      <w:pPr>
        <w:ind w:left="1134"/>
        <w:rPr>
          <w:rFonts w:eastAsia="Calibri"/>
          <w:sz w:val="22"/>
          <w:szCs w:val="24"/>
          <w:lang w:val="ca-ES" w:eastAsia="en-US"/>
        </w:rPr>
      </w:pPr>
    </w:p>
    <w:p w:rsidR="00262D2E" w:rsidRPr="00262D2E" w:rsidRDefault="00262D2E" w:rsidP="00262D2E">
      <w:pPr>
        <w:ind w:left="1134"/>
        <w:rPr>
          <w:rFonts w:eastAsia="Calibri"/>
          <w:sz w:val="22"/>
          <w:szCs w:val="24"/>
          <w:lang w:val="ca-ES" w:eastAsia="en-US"/>
        </w:rPr>
      </w:pPr>
      <w:r w:rsidRPr="00262D2E">
        <w:rPr>
          <w:rFonts w:eastAsia="Calibri"/>
          <w:sz w:val="22"/>
          <w:szCs w:val="24"/>
          <w:lang w:val="ca-ES" w:eastAsia="en-US"/>
        </w:rPr>
        <w:t>d.4.2) Es valorarà amb 1,5 punts l’empresa licitadora que es comprometi a mínim 3 dies a la setmana al consum diari de verdures i/o fruites.</w:t>
      </w:r>
    </w:p>
    <w:p w:rsidR="00262D2E" w:rsidRPr="00262D2E" w:rsidRDefault="00262D2E" w:rsidP="00262D2E">
      <w:pPr>
        <w:ind w:left="1134"/>
        <w:rPr>
          <w:rFonts w:eastAsia="Calibri"/>
          <w:sz w:val="22"/>
          <w:szCs w:val="24"/>
          <w:lang w:val="ca-ES" w:eastAsia="en-US"/>
        </w:rPr>
      </w:pPr>
    </w:p>
    <w:p w:rsidR="00262D2E" w:rsidRPr="00262D2E" w:rsidRDefault="00262D2E" w:rsidP="00262D2E">
      <w:pPr>
        <w:ind w:left="1134"/>
        <w:rPr>
          <w:rFonts w:eastAsia="Calibri"/>
          <w:sz w:val="22"/>
          <w:szCs w:val="24"/>
          <w:lang w:val="ca-ES" w:eastAsia="en-US"/>
        </w:rPr>
      </w:pPr>
      <w:r w:rsidRPr="00262D2E">
        <w:rPr>
          <w:rFonts w:eastAsia="Calibri"/>
          <w:sz w:val="22"/>
          <w:szCs w:val="24"/>
          <w:lang w:val="ca-ES" w:eastAsia="en-US"/>
        </w:rPr>
        <w:t>d.4.3) Es valorarà amb 0 punts l’empresa licitadora que incorpori menys de 3 dies de consum de verdures i/o fruites setmanals.</w:t>
      </w:r>
    </w:p>
    <w:p w:rsidR="00262D2E" w:rsidRPr="00262D2E" w:rsidRDefault="00262D2E" w:rsidP="00262D2E">
      <w:pPr>
        <w:rPr>
          <w:rFonts w:eastAsia="Calibri"/>
          <w:sz w:val="22"/>
          <w:szCs w:val="24"/>
          <w:lang w:val="ca-ES" w:eastAsia="en-US"/>
        </w:rPr>
      </w:pPr>
    </w:p>
    <w:p w:rsidR="00262D2E" w:rsidRPr="00262D2E" w:rsidRDefault="00262D2E" w:rsidP="00262D2E">
      <w:pPr>
        <w:ind w:left="360"/>
        <w:rPr>
          <w:rFonts w:eastAsia="Calibri"/>
          <w:sz w:val="22"/>
          <w:szCs w:val="24"/>
          <w:lang w:val="ca-ES" w:eastAsia="en-US"/>
        </w:rPr>
      </w:pPr>
      <w:r w:rsidRPr="00262D2E">
        <w:rPr>
          <w:rFonts w:eastAsia="Calibri"/>
          <w:sz w:val="22"/>
          <w:szCs w:val="24"/>
          <w:lang w:val="ca-ES" w:eastAsia="en-US"/>
        </w:rPr>
        <w:t>d.5) Cereals (pans i pastes alimentàries)</w:t>
      </w:r>
    </w:p>
    <w:p w:rsidR="00262D2E" w:rsidRPr="00262D2E" w:rsidRDefault="00262D2E" w:rsidP="00262D2E">
      <w:pPr>
        <w:rPr>
          <w:rFonts w:eastAsia="Calibri"/>
          <w:sz w:val="22"/>
          <w:szCs w:val="24"/>
          <w:lang w:val="ca-ES" w:eastAsia="en-US"/>
        </w:rPr>
      </w:pPr>
    </w:p>
    <w:p w:rsidR="00262D2E" w:rsidRPr="00262D2E" w:rsidRDefault="00262D2E" w:rsidP="00262D2E">
      <w:pPr>
        <w:ind w:left="1134"/>
        <w:rPr>
          <w:rFonts w:eastAsia="Calibri"/>
          <w:sz w:val="22"/>
          <w:szCs w:val="24"/>
          <w:lang w:val="ca-ES" w:eastAsia="en-US"/>
        </w:rPr>
      </w:pPr>
      <w:r w:rsidRPr="00262D2E">
        <w:rPr>
          <w:rFonts w:eastAsia="Calibri"/>
          <w:sz w:val="22"/>
          <w:szCs w:val="24"/>
          <w:lang w:val="ca-ES" w:eastAsia="en-US"/>
        </w:rPr>
        <w:t xml:space="preserve">d.5.1) Es valorarà amb 3 punts l’empresa licitadora que es comprometi a introduir el consum de cereals integrals, com a mínim, 2 cops per setmana. </w:t>
      </w:r>
    </w:p>
    <w:p w:rsidR="00262D2E" w:rsidRPr="00262D2E" w:rsidRDefault="00262D2E" w:rsidP="00262D2E">
      <w:pPr>
        <w:ind w:left="1134"/>
        <w:rPr>
          <w:rFonts w:eastAsia="Calibri"/>
          <w:sz w:val="22"/>
          <w:szCs w:val="24"/>
          <w:lang w:val="ca-ES" w:eastAsia="en-US"/>
        </w:rPr>
      </w:pPr>
    </w:p>
    <w:p w:rsidR="00262D2E" w:rsidRPr="00262D2E" w:rsidRDefault="00262D2E" w:rsidP="00262D2E">
      <w:pPr>
        <w:ind w:left="1134"/>
        <w:rPr>
          <w:rFonts w:eastAsia="Calibri"/>
          <w:sz w:val="22"/>
          <w:szCs w:val="24"/>
          <w:lang w:val="ca-ES" w:eastAsia="en-US"/>
        </w:rPr>
      </w:pPr>
      <w:r w:rsidRPr="00262D2E">
        <w:rPr>
          <w:rFonts w:eastAsia="Calibri"/>
          <w:sz w:val="22"/>
          <w:szCs w:val="24"/>
          <w:lang w:val="ca-ES" w:eastAsia="en-US"/>
        </w:rPr>
        <w:t>d.5.2) Es valorarà amb 1,5 punts l’empresa licitadora que es comprometi a introduir el consum de cereals integrals 1 cop per setmana.</w:t>
      </w:r>
    </w:p>
    <w:p w:rsidR="00262D2E" w:rsidRPr="00262D2E" w:rsidRDefault="00262D2E" w:rsidP="00262D2E">
      <w:pPr>
        <w:ind w:left="1134"/>
        <w:rPr>
          <w:rFonts w:eastAsia="Calibri"/>
          <w:sz w:val="22"/>
          <w:szCs w:val="24"/>
          <w:lang w:val="ca-ES" w:eastAsia="en-US"/>
        </w:rPr>
      </w:pPr>
    </w:p>
    <w:p w:rsidR="00262D2E" w:rsidRPr="00262D2E" w:rsidRDefault="00262D2E" w:rsidP="00262D2E">
      <w:pPr>
        <w:ind w:left="1134"/>
        <w:rPr>
          <w:rFonts w:eastAsia="Calibri"/>
          <w:sz w:val="22"/>
          <w:szCs w:val="24"/>
          <w:lang w:val="ca-ES" w:eastAsia="en-US"/>
        </w:rPr>
      </w:pPr>
      <w:r w:rsidRPr="00262D2E">
        <w:rPr>
          <w:rFonts w:eastAsia="Calibri"/>
          <w:sz w:val="22"/>
          <w:szCs w:val="24"/>
          <w:lang w:val="ca-ES" w:eastAsia="en-US"/>
        </w:rPr>
        <w:t xml:space="preserve">d.5.3) Es valorarà amb 0 punts l’empresa licitadora que no incorpori cereals integrals en els seus menús. </w:t>
      </w:r>
    </w:p>
    <w:p w:rsidR="0088083B" w:rsidRDefault="0088083B" w:rsidP="000851FE">
      <w:pPr>
        <w:rPr>
          <w:color w:val="00B050"/>
          <w:sz w:val="22"/>
          <w:szCs w:val="22"/>
          <w:lang w:val="ca-ES"/>
        </w:rPr>
      </w:pPr>
    </w:p>
    <w:p w:rsidR="0088083B" w:rsidRPr="00E7070C" w:rsidRDefault="0088083B" w:rsidP="000851FE">
      <w:pPr>
        <w:rPr>
          <w:sz w:val="22"/>
          <w:szCs w:val="22"/>
          <w:lang w:val="ca-ES"/>
        </w:rPr>
      </w:pPr>
    </w:p>
    <w:p w:rsidR="000851FE" w:rsidRPr="00E7070C" w:rsidRDefault="00B2020A" w:rsidP="000851FE">
      <w:pPr>
        <w:rPr>
          <w:sz w:val="22"/>
          <w:szCs w:val="22"/>
          <w:lang w:val="ca-ES"/>
        </w:rPr>
      </w:pPr>
      <w:r w:rsidRPr="00E7070C">
        <w:rPr>
          <w:b/>
          <w:bCs/>
          <w:sz w:val="22"/>
          <w:szCs w:val="22"/>
          <w:lang w:val="ca-ES"/>
        </w:rPr>
        <w:t>10.2. Criteris de valoració subjecte a judici de valor</w:t>
      </w:r>
    </w:p>
    <w:p w:rsidR="00262D2E" w:rsidRPr="00262D2E" w:rsidRDefault="00262D2E" w:rsidP="00262D2E">
      <w:pPr>
        <w:tabs>
          <w:tab w:val="left" w:pos="707"/>
        </w:tabs>
        <w:suppressAutoHyphens/>
        <w:textAlignment w:val="baseline"/>
        <w:rPr>
          <w:rFonts w:cs="Arial"/>
          <w:kern w:val="2"/>
          <w:sz w:val="24"/>
          <w:szCs w:val="22"/>
          <w:lang w:val="ca-ES" w:eastAsia="zh-CN"/>
        </w:rPr>
      </w:pPr>
    </w:p>
    <w:p w:rsidR="00262D2E" w:rsidRPr="00262D2E" w:rsidRDefault="00262D2E" w:rsidP="00262D2E">
      <w:pPr>
        <w:numPr>
          <w:ilvl w:val="0"/>
          <w:numId w:val="30"/>
        </w:numPr>
        <w:ind w:left="0"/>
        <w:rPr>
          <w:rFonts w:eastAsia="Calibri"/>
          <w:sz w:val="22"/>
          <w:szCs w:val="24"/>
          <w:lang w:val="ca-ES" w:eastAsia="en-US"/>
        </w:rPr>
      </w:pPr>
      <w:r w:rsidRPr="00262D2E">
        <w:rPr>
          <w:rFonts w:eastAsia="Calibri"/>
          <w:sz w:val="22"/>
          <w:szCs w:val="24"/>
          <w:lang w:val="ca-ES" w:eastAsia="en-US"/>
        </w:rPr>
        <w:t>Memòria descriptiva: 25 punts</w:t>
      </w:r>
    </w:p>
    <w:p w:rsidR="00262D2E" w:rsidRPr="00262D2E" w:rsidRDefault="00262D2E" w:rsidP="00262D2E">
      <w:pPr>
        <w:rPr>
          <w:rFonts w:eastAsia="Calibri"/>
          <w:sz w:val="22"/>
          <w:szCs w:val="24"/>
          <w:lang w:val="ca-ES" w:eastAsia="en-US"/>
        </w:rPr>
      </w:pPr>
    </w:p>
    <w:p w:rsidR="00262D2E" w:rsidRPr="00262D2E" w:rsidRDefault="00262D2E" w:rsidP="00262D2E">
      <w:pPr>
        <w:rPr>
          <w:rFonts w:eastAsia="Calibri"/>
          <w:sz w:val="22"/>
          <w:szCs w:val="24"/>
          <w:lang w:val="ca-ES" w:eastAsia="en-US"/>
        </w:rPr>
      </w:pPr>
      <w:r w:rsidRPr="00262D2E">
        <w:rPr>
          <w:rFonts w:eastAsia="Calibri"/>
          <w:sz w:val="22"/>
          <w:szCs w:val="24"/>
          <w:lang w:val="ca-ES" w:eastAsia="en-US"/>
        </w:rPr>
        <w:t>La presentació d’un projecte per part de les empreses que vulguin presentar-se a la licitació on es recolliran:</w:t>
      </w:r>
    </w:p>
    <w:p w:rsidR="00262D2E" w:rsidRPr="00262D2E" w:rsidRDefault="00262D2E" w:rsidP="00262D2E">
      <w:pPr>
        <w:rPr>
          <w:rFonts w:eastAsia="Calibri"/>
          <w:sz w:val="22"/>
          <w:szCs w:val="24"/>
          <w:lang w:val="ca-ES" w:eastAsia="en-US"/>
        </w:rPr>
      </w:pPr>
    </w:p>
    <w:p w:rsidR="00262D2E" w:rsidRPr="00262D2E" w:rsidRDefault="00262D2E" w:rsidP="00262D2E">
      <w:pPr>
        <w:rPr>
          <w:rFonts w:eastAsia="Calibri"/>
          <w:sz w:val="22"/>
          <w:szCs w:val="24"/>
          <w:lang w:val="ca-ES" w:eastAsia="en-US"/>
        </w:rPr>
      </w:pPr>
      <w:r w:rsidRPr="00262D2E">
        <w:rPr>
          <w:rFonts w:eastAsia="Calibri"/>
          <w:sz w:val="22"/>
          <w:szCs w:val="24"/>
          <w:lang w:val="ca-ES" w:eastAsia="en-US"/>
        </w:rPr>
        <w:t>- Les tipologies dels menús (segons edats, intoleràncies o menús especials): 5 punts</w:t>
      </w:r>
    </w:p>
    <w:p w:rsidR="00262D2E" w:rsidRPr="00262D2E" w:rsidRDefault="00262D2E" w:rsidP="00262D2E">
      <w:pPr>
        <w:rPr>
          <w:rFonts w:eastAsia="Calibri"/>
          <w:sz w:val="22"/>
          <w:szCs w:val="24"/>
          <w:lang w:val="ca-ES" w:eastAsia="en-US"/>
        </w:rPr>
      </w:pPr>
      <w:r w:rsidRPr="00262D2E">
        <w:rPr>
          <w:rFonts w:eastAsia="Calibri"/>
          <w:sz w:val="22"/>
          <w:szCs w:val="24"/>
          <w:lang w:val="ca-ES" w:eastAsia="en-US"/>
        </w:rPr>
        <w:t>- La descripció dels berenars: 2 punts</w:t>
      </w:r>
    </w:p>
    <w:p w:rsidR="00262D2E" w:rsidRPr="00262D2E" w:rsidRDefault="00262D2E" w:rsidP="00262D2E">
      <w:pPr>
        <w:rPr>
          <w:rFonts w:eastAsia="Calibri"/>
          <w:sz w:val="22"/>
          <w:szCs w:val="24"/>
          <w:lang w:val="ca-ES" w:eastAsia="en-US"/>
        </w:rPr>
      </w:pPr>
      <w:r w:rsidRPr="00262D2E">
        <w:rPr>
          <w:rFonts w:eastAsia="Calibri"/>
          <w:sz w:val="22"/>
          <w:szCs w:val="24"/>
          <w:lang w:val="ca-ES" w:eastAsia="en-US"/>
        </w:rPr>
        <w:t>- L’estudi nutricional i control de qualitat dels aliments: 4 punts</w:t>
      </w:r>
    </w:p>
    <w:p w:rsidR="00262D2E" w:rsidRPr="00262D2E" w:rsidRDefault="00262D2E" w:rsidP="00262D2E">
      <w:pPr>
        <w:rPr>
          <w:rFonts w:eastAsia="Calibri"/>
          <w:sz w:val="22"/>
          <w:szCs w:val="24"/>
          <w:lang w:val="ca-ES" w:eastAsia="en-US"/>
        </w:rPr>
      </w:pPr>
      <w:r w:rsidRPr="00262D2E">
        <w:rPr>
          <w:rFonts w:eastAsia="Calibri"/>
          <w:sz w:val="22"/>
          <w:szCs w:val="24"/>
          <w:lang w:val="ca-ES" w:eastAsia="en-US"/>
        </w:rPr>
        <w:t>- Propostes de calendaris setmanals: 3 punts</w:t>
      </w:r>
    </w:p>
    <w:p w:rsidR="00262D2E" w:rsidRPr="00262D2E" w:rsidRDefault="00262D2E" w:rsidP="00262D2E">
      <w:pPr>
        <w:rPr>
          <w:rFonts w:eastAsia="Calibri"/>
          <w:sz w:val="22"/>
          <w:szCs w:val="24"/>
          <w:lang w:val="ca-ES" w:eastAsia="en-US"/>
        </w:rPr>
      </w:pPr>
      <w:r w:rsidRPr="00262D2E">
        <w:rPr>
          <w:rFonts w:eastAsia="Calibri"/>
          <w:sz w:val="22"/>
          <w:szCs w:val="24"/>
          <w:lang w:val="ca-ES" w:eastAsia="en-US"/>
        </w:rPr>
        <w:t>- L’origen de les matèries primeres: 2 punts</w:t>
      </w:r>
    </w:p>
    <w:p w:rsidR="00262D2E" w:rsidRPr="00262D2E" w:rsidRDefault="00262D2E" w:rsidP="00262D2E">
      <w:pPr>
        <w:rPr>
          <w:rFonts w:eastAsia="Calibri"/>
          <w:sz w:val="22"/>
          <w:szCs w:val="24"/>
          <w:lang w:val="ca-ES" w:eastAsia="en-US"/>
        </w:rPr>
      </w:pPr>
      <w:r w:rsidRPr="00262D2E">
        <w:rPr>
          <w:rFonts w:eastAsia="Calibri"/>
          <w:sz w:val="22"/>
          <w:szCs w:val="24"/>
          <w:lang w:val="ca-ES" w:eastAsia="en-US"/>
        </w:rPr>
        <w:t>- Els mitjans d’emmagatzematge i transport: 3 punts</w:t>
      </w:r>
    </w:p>
    <w:p w:rsidR="00262D2E" w:rsidRPr="00262D2E" w:rsidRDefault="00262D2E" w:rsidP="00262D2E">
      <w:pPr>
        <w:rPr>
          <w:rFonts w:eastAsia="Calibri"/>
          <w:sz w:val="22"/>
          <w:szCs w:val="24"/>
          <w:lang w:val="ca-ES" w:eastAsia="en-US"/>
        </w:rPr>
      </w:pPr>
      <w:r w:rsidRPr="00262D2E">
        <w:rPr>
          <w:rFonts w:eastAsia="Calibri"/>
          <w:sz w:val="22"/>
          <w:szCs w:val="24"/>
          <w:lang w:val="ca-ES" w:eastAsia="en-US"/>
        </w:rPr>
        <w:t>- Els horaris de subministrament i protocol d’entrega i recollida del servei : 3 punts</w:t>
      </w:r>
    </w:p>
    <w:p w:rsidR="00262D2E" w:rsidRPr="00262D2E" w:rsidRDefault="00262D2E" w:rsidP="00262D2E">
      <w:pPr>
        <w:rPr>
          <w:rFonts w:eastAsia="Calibri"/>
          <w:sz w:val="22"/>
          <w:szCs w:val="24"/>
          <w:lang w:val="ca-ES" w:eastAsia="en-US"/>
        </w:rPr>
      </w:pPr>
      <w:r w:rsidRPr="00262D2E">
        <w:rPr>
          <w:rFonts w:eastAsia="Calibri"/>
          <w:sz w:val="22"/>
          <w:szCs w:val="24"/>
          <w:lang w:val="ca-ES" w:eastAsia="en-US"/>
        </w:rPr>
        <w:t>- Els sistemes de comunicació, capacitat de resposta i persones de contacte: 3 punts</w:t>
      </w:r>
    </w:p>
    <w:p w:rsidR="00262D2E" w:rsidRPr="00262D2E" w:rsidRDefault="00262D2E" w:rsidP="00262D2E">
      <w:pPr>
        <w:rPr>
          <w:rFonts w:eastAsia="Calibri"/>
          <w:sz w:val="22"/>
          <w:szCs w:val="24"/>
          <w:lang w:val="ca-ES" w:eastAsia="en-US"/>
        </w:rPr>
      </w:pPr>
    </w:p>
    <w:p w:rsidR="00262D2E" w:rsidRPr="00262D2E" w:rsidRDefault="00262D2E" w:rsidP="00262D2E">
      <w:pPr>
        <w:rPr>
          <w:rFonts w:eastAsia="Calibri"/>
          <w:sz w:val="22"/>
          <w:szCs w:val="24"/>
          <w:lang w:val="ca-ES" w:eastAsia="en-US"/>
        </w:rPr>
      </w:pPr>
      <w:r w:rsidRPr="00262D2E">
        <w:rPr>
          <w:rFonts w:eastAsia="Calibri"/>
          <w:sz w:val="22"/>
          <w:szCs w:val="24"/>
          <w:lang w:val="ca-ES" w:eastAsia="en-US"/>
        </w:rPr>
        <w:t>Aquest projecte podrà tenir un màxim de 20 fulls (DIN A4 a una cara i haurà d’estar degudament data i paginat, i signat pel representant legal de l’empresa). Aquesta memòria serà valorada per l’equip tècnic de l’Ajuntament.</w:t>
      </w:r>
    </w:p>
    <w:p w:rsidR="000851FE" w:rsidRPr="00E7070C" w:rsidRDefault="000851FE" w:rsidP="000851FE">
      <w:pPr>
        <w:rPr>
          <w:sz w:val="22"/>
          <w:szCs w:val="22"/>
          <w:lang w:val="ca-ES"/>
        </w:rPr>
      </w:pPr>
    </w:p>
    <w:p w:rsidR="000851FE" w:rsidRPr="00E7070C" w:rsidRDefault="000851FE" w:rsidP="000851FE">
      <w:pPr>
        <w:rPr>
          <w:b/>
          <w:bCs/>
          <w:sz w:val="22"/>
          <w:szCs w:val="22"/>
          <w:lang w:val="ca-ES"/>
        </w:rPr>
      </w:pPr>
    </w:p>
    <w:p w:rsidR="000851FE" w:rsidRPr="00E7070C" w:rsidRDefault="00B2020A" w:rsidP="000851FE">
      <w:pPr>
        <w:rPr>
          <w:sz w:val="22"/>
          <w:szCs w:val="22"/>
          <w:lang w:val="ca-ES"/>
        </w:rPr>
      </w:pPr>
      <w:r w:rsidRPr="00E7070C">
        <w:rPr>
          <w:b/>
          <w:bCs/>
          <w:sz w:val="22"/>
          <w:szCs w:val="22"/>
          <w:lang w:val="ca-ES"/>
        </w:rPr>
        <w:t>10.3. Ofertes anormalment baixes</w:t>
      </w:r>
    </w:p>
    <w:p w:rsidR="000851FE" w:rsidRPr="00E7070C" w:rsidRDefault="000851FE" w:rsidP="000851FE">
      <w:pPr>
        <w:rPr>
          <w:b/>
          <w:bCs/>
          <w:sz w:val="22"/>
          <w:szCs w:val="22"/>
          <w:lang w:val="ca-ES"/>
        </w:rPr>
      </w:pPr>
    </w:p>
    <w:p w:rsidR="000851FE" w:rsidRPr="00E7070C" w:rsidRDefault="00B2020A" w:rsidP="000851FE">
      <w:pPr>
        <w:rPr>
          <w:sz w:val="22"/>
          <w:szCs w:val="22"/>
          <w:lang w:val="ca-ES"/>
        </w:rPr>
      </w:pPr>
      <w:r w:rsidRPr="00E7070C">
        <w:rPr>
          <w:sz w:val="22"/>
          <w:szCs w:val="22"/>
          <w:lang w:val="ca-ES"/>
        </w:rPr>
        <w:t>En cas que l’òrgan de contractació presumeixi que una oferta resulta inviable per haver estat formulada en termes que la facin anormalment baixa, només podrà excloure-la del procediment prèvia tramitació del procediment establert a l’article 149 LCSP.</w:t>
      </w:r>
    </w:p>
    <w:p w:rsidR="000851FE" w:rsidRPr="00E7070C" w:rsidRDefault="000851FE" w:rsidP="000851FE">
      <w:pPr>
        <w:rPr>
          <w:sz w:val="22"/>
          <w:szCs w:val="22"/>
          <w:lang w:val="ca-ES"/>
        </w:rPr>
      </w:pPr>
    </w:p>
    <w:p w:rsidR="000851FE" w:rsidRPr="00E7070C" w:rsidRDefault="00B2020A" w:rsidP="000851FE">
      <w:pPr>
        <w:rPr>
          <w:sz w:val="22"/>
          <w:szCs w:val="22"/>
          <w:lang w:val="ca-ES"/>
        </w:rPr>
      </w:pPr>
      <w:r w:rsidRPr="00E7070C">
        <w:rPr>
          <w:sz w:val="22"/>
          <w:szCs w:val="22"/>
          <w:lang w:val="ca-ES"/>
        </w:rPr>
        <w:t>Per a determinar si una oferta té valors anormalment baixos:</w:t>
      </w:r>
    </w:p>
    <w:p w:rsidR="000851FE" w:rsidRPr="00E7070C" w:rsidRDefault="000851FE" w:rsidP="000851FE">
      <w:pPr>
        <w:rPr>
          <w:sz w:val="22"/>
          <w:szCs w:val="22"/>
          <w:lang w:val="ca-ES"/>
        </w:rPr>
      </w:pPr>
    </w:p>
    <w:p w:rsidR="000851FE" w:rsidRPr="00E7070C" w:rsidRDefault="00B2020A" w:rsidP="000851FE">
      <w:pPr>
        <w:rPr>
          <w:sz w:val="22"/>
          <w:szCs w:val="22"/>
          <w:lang w:val="ca-ES"/>
        </w:rPr>
      </w:pPr>
      <w:r w:rsidRPr="00E7070C">
        <w:rPr>
          <w:sz w:val="22"/>
          <w:szCs w:val="22"/>
          <w:lang w:val="ca-ES"/>
        </w:rPr>
        <w:t>a. Si concorre una empresa licitadora, es considera anormalment baixa l’oferta que compleixi els dos criteris següents:</w:t>
      </w:r>
    </w:p>
    <w:p w:rsidR="000851FE" w:rsidRPr="00E7070C" w:rsidRDefault="00B2020A" w:rsidP="000851FE">
      <w:pPr>
        <w:rPr>
          <w:sz w:val="22"/>
          <w:szCs w:val="22"/>
          <w:lang w:val="ca-ES"/>
        </w:rPr>
      </w:pPr>
      <w:r w:rsidRPr="00E7070C">
        <w:rPr>
          <w:sz w:val="22"/>
          <w:szCs w:val="22"/>
          <w:lang w:val="ca-ES"/>
        </w:rPr>
        <w:tab/>
        <w:t xml:space="preserve">1. Que l’oferta econòmica sigui un </w:t>
      </w:r>
      <w:r w:rsidR="00814BD8">
        <w:rPr>
          <w:sz w:val="22"/>
          <w:szCs w:val="22"/>
          <w:lang w:val="ca-ES"/>
        </w:rPr>
        <w:t>3</w:t>
      </w:r>
      <w:r w:rsidRPr="00E7070C">
        <w:rPr>
          <w:sz w:val="22"/>
          <w:szCs w:val="22"/>
          <w:lang w:val="ca-ES"/>
        </w:rPr>
        <w:t>0% més baixa que el pressupost de licitació.</w:t>
      </w:r>
    </w:p>
    <w:p w:rsidR="000851FE" w:rsidRPr="00E7070C" w:rsidRDefault="00B2020A" w:rsidP="000851FE">
      <w:pPr>
        <w:rPr>
          <w:sz w:val="22"/>
          <w:szCs w:val="22"/>
          <w:lang w:val="ca-ES"/>
        </w:rPr>
      </w:pPr>
      <w:r w:rsidRPr="00E7070C">
        <w:rPr>
          <w:sz w:val="22"/>
          <w:szCs w:val="22"/>
          <w:lang w:val="ca-ES"/>
        </w:rPr>
        <w:t>2. Que la puntuació que li correspongui en la resta de criteris d’adjudicació avaluables de forma automàtica diferents del preu sigui superior al 90% de la puntuació total establerta en el plec de clàusules administratives particulars.</w:t>
      </w:r>
    </w:p>
    <w:p w:rsidR="000851FE" w:rsidRPr="00E7070C" w:rsidRDefault="000851FE" w:rsidP="000851FE">
      <w:pPr>
        <w:rPr>
          <w:sz w:val="22"/>
          <w:szCs w:val="22"/>
          <w:lang w:val="ca-ES"/>
        </w:rPr>
      </w:pPr>
    </w:p>
    <w:p w:rsidR="000851FE" w:rsidRPr="00E7070C" w:rsidRDefault="00B2020A" w:rsidP="000851FE">
      <w:pPr>
        <w:rPr>
          <w:sz w:val="22"/>
          <w:szCs w:val="22"/>
          <w:lang w:val="ca-ES"/>
        </w:rPr>
      </w:pPr>
      <w:r w:rsidRPr="00E7070C">
        <w:rPr>
          <w:sz w:val="22"/>
          <w:szCs w:val="22"/>
          <w:lang w:val="ca-ES"/>
        </w:rPr>
        <w:lastRenderedPageBreak/>
        <w:t>b. Si concorren dues empreses licitadores, es considera anormalment baixa l’oferta que compleixi el criteri següent:</w:t>
      </w:r>
    </w:p>
    <w:p w:rsidR="000851FE" w:rsidRPr="00E7070C" w:rsidRDefault="00B2020A" w:rsidP="000851FE">
      <w:pPr>
        <w:rPr>
          <w:sz w:val="22"/>
          <w:szCs w:val="22"/>
          <w:lang w:val="ca-ES"/>
        </w:rPr>
      </w:pPr>
      <w:r w:rsidRPr="00E7070C">
        <w:rPr>
          <w:sz w:val="22"/>
          <w:szCs w:val="22"/>
          <w:lang w:val="ca-ES"/>
        </w:rPr>
        <w:t>1. Que la puntuació total que li correspongui en la suma de punts de tots els criteris d’adjudicació avaluables de forma automàtica sigui superior en més d’un 20% a la puntuació total més baixa.</w:t>
      </w:r>
    </w:p>
    <w:p w:rsidR="000851FE" w:rsidRPr="00E7070C" w:rsidRDefault="000851FE" w:rsidP="000851FE">
      <w:pPr>
        <w:rPr>
          <w:sz w:val="22"/>
          <w:szCs w:val="22"/>
          <w:lang w:val="ca-ES"/>
        </w:rPr>
      </w:pPr>
    </w:p>
    <w:p w:rsidR="000851FE" w:rsidRPr="00E7070C" w:rsidRDefault="00B2020A" w:rsidP="000851FE">
      <w:pPr>
        <w:rPr>
          <w:sz w:val="22"/>
          <w:szCs w:val="22"/>
          <w:lang w:val="ca-ES"/>
        </w:rPr>
      </w:pPr>
      <w:r w:rsidRPr="00E7070C">
        <w:rPr>
          <w:sz w:val="22"/>
          <w:szCs w:val="22"/>
          <w:lang w:val="ca-ES"/>
        </w:rPr>
        <w:t>c. Si concorren tres o més empreses licitadores, es considera anormalment baixa l’oferta que compleixi el criteri següent:</w:t>
      </w:r>
    </w:p>
    <w:p w:rsidR="000851FE" w:rsidRPr="00E7070C" w:rsidRDefault="00B2020A" w:rsidP="000851FE">
      <w:pPr>
        <w:rPr>
          <w:sz w:val="22"/>
          <w:szCs w:val="22"/>
          <w:lang w:val="ca-ES"/>
        </w:rPr>
      </w:pPr>
      <w:r w:rsidRPr="00E7070C">
        <w:rPr>
          <w:sz w:val="22"/>
          <w:szCs w:val="22"/>
          <w:lang w:val="ca-ES"/>
        </w:rPr>
        <w:t>1. Que la puntuació total que li correspongui en la suma de punts de tots els criteris d’adjudicació avaluable de forma automàtica sigui superior a la suma de la mitjana aritmètica de les puntuacions totals de les ofertes i la desviació mitjana d’aquestes puntuacions totals.</w:t>
      </w:r>
    </w:p>
    <w:p w:rsidR="000851FE" w:rsidRPr="00E7070C" w:rsidRDefault="000851FE" w:rsidP="000851FE">
      <w:pPr>
        <w:rPr>
          <w:sz w:val="22"/>
          <w:szCs w:val="22"/>
          <w:lang w:val="ca-ES"/>
        </w:rPr>
      </w:pPr>
    </w:p>
    <w:p w:rsidR="000851FE" w:rsidRPr="00E7070C" w:rsidRDefault="00B2020A" w:rsidP="000851FE">
      <w:pPr>
        <w:rPr>
          <w:sz w:val="22"/>
          <w:szCs w:val="22"/>
          <w:lang w:val="ca-ES"/>
        </w:rPr>
      </w:pPr>
      <w:r w:rsidRPr="00E7070C">
        <w:rPr>
          <w:sz w:val="22"/>
          <w:szCs w:val="22"/>
          <w:lang w:val="ca-ES"/>
        </w:rPr>
        <w:t>Per calcular la desviació mitjana de les puntuacions s’obtindrà, per a cada oferta, el valor absolut de la diferència entre la seva puntuació i la mitjana aritmètica de les puntuacions de totes les ofertes. La desviació mitjana de les puntuacions és igual a la mitjana aritmètica d’aquests valors absoluts.</w:t>
      </w:r>
    </w:p>
    <w:p w:rsidR="000851FE" w:rsidRPr="00E7070C" w:rsidRDefault="000851FE" w:rsidP="000851FE">
      <w:pPr>
        <w:rPr>
          <w:sz w:val="22"/>
          <w:szCs w:val="22"/>
          <w:lang w:val="ca-ES"/>
        </w:rPr>
      </w:pPr>
    </w:p>
    <w:p w:rsidR="000851FE" w:rsidRPr="00E7070C" w:rsidRDefault="00B2020A" w:rsidP="000851FE">
      <w:pPr>
        <w:rPr>
          <w:sz w:val="22"/>
          <w:szCs w:val="22"/>
          <w:lang w:val="ca-ES"/>
        </w:rPr>
      </w:pPr>
      <w:r w:rsidRPr="00E7070C">
        <w:rPr>
          <w:sz w:val="22"/>
          <w:szCs w:val="22"/>
          <w:lang w:val="ca-ES"/>
        </w:rPr>
        <w:t xml:space="preserve">En cas que es presentessin dues o més empreses d’un mateix grup d’empreses (d’acord amb l’article 42.1 del Codi de Comerç), es prendrà únicament, per tal d’aplicar el règim d’identificació de les ofertes incurses en presumpció </w:t>
      </w:r>
      <w:proofErr w:type="spellStart"/>
      <w:r w:rsidRPr="00E7070C">
        <w:rPr>
          <w:sz w:val="22"/>
          <w:szCs w:val="22"/>
          <w:lang w:val="ca-ES"/>
        </w:rPr>
        <w:t>d’anormalitat</w:t>
      </w:r>
      <w:proofErr w:type="spellEnd"/>
      <w:r w:rsidRPr="00E7070C">
        <w:rPr>
          <w:sz w:val="22"/>
          <w:szCs w:val="22"/>
          <w:lang w:val="ca-ES"/>
        </w:rPr>
        <w:t xml:space="preserve">, aquella que fos més baixa, i això amb independència que presentin la seva oferta en solitari o conjuntament amb altre/s empresa/es alienes al grup i amb les quals concorri en unió temporal. Procediment en cas de propostes en baixa anormal Tal com disposa l’art. 149 de la LCSP quan la Mesa de contractació hagués identificat una o vàries ofertes incurses en presumpció </w:t>
      </w:r>
      <w:proofErr w:type="spellStart"/>
      <w:r w:rsidRPr="00E7070C">
        <w:rPr>
          <w:sz w:val="22"/>
          <w:szCs w:val="22"/>
          <w:lang w:val="ca-ES"/>
        </w:rPr>
        <w:t>d’anormalitat</w:t>
      </w:r>
      <w:proofErr w:type="spellEnd"/>
      <w:r w:rsidRPr="00E7070C">
        <w:rPr>
          <w:sz w:val="22"/>
          <w:szCs w:val="22"/>
          <w:lang w:val="ca-ES"/>
        </w:rPr>
        <w:t xml:space="preserve">, requerirà al licitador o licitadors que les haguessin presentat, donant-los termini suficient per tal que les justifiquin i desglossin raonada i detalladament el baix nivell de preus, o de costos, o qualsevol altre paràmetre en base al qual s’hagi definit </w:t>
      </w:r>
      <w:proofErr w:type="spellStart"/>
      <w:r w:rsidRPr="00E7070C">
        <w:rPr>
          <w:sz w:val="22"/>
          <w:szCs w:val="22"/>
          <w:lang w:val="ca-ES"/>
        </w:rPr>
        <w:t>l’anormalitat</w:t>
      </w:r>
      <w:proofErr w:type="spellEnd"/>
      <w:r w:rsidRPr="00E7070C">
        <w:rPr>
          <w:sz w:val="22"/>
          <w:szCs w:val="22"/>
          <w:lang w:val="ca-ES"/>
        </w:rPr>
        <w:t xml:space="preserve"> de l’oferta, mitjançant la presentació d’aquella informació i documents que resultin pertinents a aquests efectes. </w:t>
      </w:r>
    </w:p>
    <w:p w:rsidR="000851FE" w:rsidRPr="00E7070C" w:rsidRDefault="000851FE" w:rsidP="000851FE">
      <w:pPr>
        <w:rPr>
          <w:sz w:val="22"/>
          <w:szCs w:val="22"/>
          <w:lang w:val="ca-ES"/>
        </w:rPr>
      </w:pPr>
    </w:p>
    <w:p w:rsidR="000851FE" w:rsidRPr="00E7070C" w:rsidRDefault="00B2020A" w:rsidP="000851FE">
      <w:pPr>
        <w:rPr>
          <w:sz w:val="22"/>
          <w:szCs w:val="22"/>
          <w:lang w:val="ca-ES"/>
        </w:rPr>
      </w:pPr>
      <w:r w:rsidRPr="00E7070C">
        <w:rPr>
          <w:sz w:val="22"/>
          <w:szCs w:val="22"/>
          <w:lang w:val="ca-ES"/>
        </w:rPr>
        <w:t xml:space="preserve">En concret, la Mesa de contractació podrà demanar justificació a aquests licitadors sobre aquelles condicions de l’oferta que siguin susceptibles de determinar el baix nivell de preu o costos de la mateixa, i, en particular, pel que fa als següents valors: </w:t>
      </w:r>
    </w:p>
    <w:p w:rsidR="000851FE" w:rsidRPr="00E7070C" w:rsidRDefault="000851FE" w:rsidP="000851FE">
      <w:pPr>
        <w:rPr>
          <w:sz w:val="22"/>
          <w:szCs w:val="22"/>
          <w:lang w:val="ca-ES"/>
        </w:rPr>
      </w:pPr>
    </w:p>
    <w:p w:rsidR="000851FE" w:rsidRPr="00E7070C" w:rsidRDefault="00B2020A" w:rsidP="000851FE">
      <w:pPr>
        <w:rPr>
          <w:sz w:val="22"/>
          <w:szCs w:val="22"/>
          <w:lang w:val="ca-ES"/>
        </w:rPr>
      </w:pPr>
      <w:r w:rsidRPr="00E7070C">
        <w:rPr>
          <w:sz w:val="22"/>
          <w:szCs w:val="22"/>
          <w:lang w:val="ca-ES"/>
        </w:rPr>
        <w:t>- Les solucions tècniques adoptades i les condicions excepcionalment favorables de que disposi per prestar els serveis.</w:t>
      </w:r>
    </w:p>
    <w:p w:rsidR="000851FE" w:rsidRPr="00E7070C" w:rsidRDefault="00B2020A" w:rsidP="000851FE">
      <w:pPr>
        <w:rPr>
          <w:sz w:val="22"/>
          <w:szCs w:val="22"/>
          <w:lang w:val="ca-ES"/>
        </w:rPr>
      </w:pPr>
      <w:r w:rsidRPr="00E7070C">
        <w:rPr>
          <w:sz w:val="22"/>
          <w:szCs w:val="22"/>
          <w:lang w:val="ca-ES"/>
        </w:rPr>
        <w:t xml:space="preserve"> - La innovació o originalitat de les solucions proposades, per a els serveis. </w:t>
      </w:r>
    </w:p>
    <w:p w:rsidR="000851FE" w:rsidRPr="00E7070C" w:rsidRDefault="00B2020A" w:rsidP="000851FE">
      <w:pPr>
        <w:rPr>
          <w:sz w:val="22"/>
          <w:szCs w:val="22"/>
          <w:lang w:val="ca-ES"/>
        </w:rPr>
      </w:pPr>
      <w:r w:rsidRPr="00E7070C">
        <w:rPr>
          <w:sz w:val="22"/>
          <w:szCs w:val="22"/>
          <w:lang w:val="ca-ES"/>
        </w:rPr>
        <w:t xml:space="preserve">- El respecte de obligacions que resultin aplicables en matèria mediambiental, social o laboral, i de subcontractació, no sent justificables preus per sota de mercat o que incompleixin allò establert a l’article 201 LCSP. </w:t>
      </w:r>
    </w:p>
    <w:p w:rsidR="000851FE" w:rsidRPr="00E7070C" w:rsidRDefault="00B2020A" w:rsidP="000851FE">
      <w:pPr>
        <w:rPr>
          <w:sz w:val="22"/>
          <w:szCs w:val="22"/>
          <w:lang w:val="ca-ES"/>
        </w:rPr>
      </w:pPr>
      <w:r w:rsidRPr="00E7070C">
        <w:rPr>
          <w:sz w:val="22"/>
          <w:szCs w:val="22"/>
          <w:lang w:val="ca-ES"/>
        </w:rPr>
        <w:t xml:space="preserve">- O la possible obtenció d’un ajut d’Estat. En el procediment s’haurà de sol·licitar l’assessorament tècnic del servei corresponent. </w:t>
      </w:r>
    </w:p>
    <w:p w:rsidR="000851FE" w:rsidRPr="00E7070C" w:rsidRDefault="000851FE" w:rsidP="000851FE">
      <w:pPr>
        <w:rPr>
          <w:sz w:val="22"/>
          <w:szCs w:val="22"/>
          <w:lang w:val="ca-ES"/>
        </w:rPr>
      </w:pPr>
    </w:p>
    <w:p w:rsidR="000851FE" w:rsidRPr="00E7070C" w:rsidRDefault="00B2020A" w:rsidP="000851FE">
      <w:pPr>
        <w:rPr>
          <w:sz w:val="22"/>
          <w:szCs w:val="22"/>
          <w:lang w:val="ca-ES"/>
        </w:rPr>
      </w:pPr>
      <w:r w:rsidRPr="00E7070C">
        <w:rPr>
          <w:sz w:val="22"/>
          <w:szCs w:val="22"/>
          <w:lang w:val="ca-ES"/>
        </w:rPr>
        <w:t xml:space="preserve">Les sol·licituds de justificació es duran a terme a través de la funcionalitat que a aquest efecte té l’eina de presentació electrònica de pliques, mitjançant la qual s’adreçarà un correu electrònic a l’adreça o les adreces assenyalades per les empreses licitadores en el formulari d’inscripció, amb l’enllaç per a què accedeixin a l’espai de l’eina en què han d’aportar la documentació corresponent. Aquest requeriment es comunicarà a l’empresa </w:t>
      </w:r>
      <w:r w:rsidRPr="00E7070C">
        <w:rPr>
          <w:sz w:val="22"/>
          <w:szCs w:val="22"/>
          <w:lang w:val="ca-ES"/>
        </w:rPr>
        <w:lastRenderedPageBreak/>
        <w:t xml:space="preserve">mitjançant comunicació electrònica a través de </w:t>
      </w:r>
      <w:proofErr w:type="spellStart"/>
      <w:r w:rsidRPr="00E7070C">
        <w:rPr>
          <w:sz w:val="22"/>
          <w:szCs w:val="22"/>
          <w:lang w:val="ca-ES"/>
        </w:rPr>
        <w:t>l’e</w:t>
      </w:r>
      <w:proofErr w:type="spellEnd"/>
      <w:r w:rsidRPr="00E7070C">
        <w:rPr>
          <w:sz w:val="22"/>
          <w:szCs w:val="22"/>
          <w:lang w:val="ca-ES"/>
        </w:rPr>
        <w:t xml:space="preserve">-NOTUM, integrat amb la Plataforma de Serveis de Contractació Pública. </w:t>
      </w:r>
    </w:p>
    <w:p w:rsidR="000851FE" w:rsidRPr="00E7070C" w:rsidRDefault="000851FE" w:rsidP="000851FE">
      <w:pPr>
        <w:rPr>
          <w:sz w:val="22"/>
          <w:szCs w:val="22"/>
          <w:lang w:val="ca-ES"/>
        </w:rPr>
      </w:pPr>
    </w:p>
    <w:p w:rsidR="000851FE" w:rsidRPr="00E7070C" w:rsidRDefault="00B2020A" w:rsidP="000851FE">
      <w:pPr>
        <w:rPr>
          <w:sz w:val="22"/>
          <w:szCs w:val="22"/>
          <w:lang w:val="ca-ES"/>
        </w:rPr>
      </w:pPr>
      <w:r w:rsidRPr="00E7070C">
        <w:rPr>
          <w:sz w:val="22"/>
          <w:szCs w:val="22"/>
          <w:lang w:val="ca-ES"/>
        </w:rPr>
        <w:t>En qualsevol cas, els òrgans de contractació refusaran les ofertes si comproven que son anormalment baixes perquè vulneren la normativa sobre subcontractació o no compleixen les obligacions aplicables en matèria mediambiental, social o laboral, nacional o internacional, incloent el incompliment dels convenis col·lectius sectorials vigents, en aplicació d’allò que disposa l’article 201 LCSP. S’entendrà en tot cas que la justificació no explica satisfactòriament el baix nivell de preus o costos proposats pel licitador quan aquesta sigui incomplerta o es fonamenti en hipòtesis o pràctiques inadequades des de punt de vista tècnic, jurídic o econòmic. En aquells casos que es comprovi que una oferta es anormalment baixa degut a que el licitador ha obtingut una ajuda d’Estat, només podrà rebutjar-se la proposició per aquesta única causa si el licitador no pot acreditar que dita ajuda s’ha concedit sense contravenir les disposicions comunitàries en matèria d’ajudes públiques.</w:t>
      </w:r>
    </w:p>
    <w:p w:rsidR="000851FE" w:rsidRPr="00E7070C" w:rsidRDefault="000851FE" w:rsidP="000851FE">
      <w:pPr>
        <w:rPr>
          <w:sz w:val="22"/>
          <w:szCs w:val="22"/>
          <w:lang w:val="ca-ES"/>
        </w:rPr>
      </w:pPr>
    </w:p>
    <w:p w:rsidR="000851FE" w:rsidRPr="00E7070C" w:rsidRDefault="00B2020A" w:rsidP="000851FE">
      <w:pPr>
        <w:rPr>
          <w:sz w:val="22"/>
          <w:szCs w:val="22"/>
          <w:lang w:val="ca-ES"/>
        </w:rPr>
      </w:pPr>
      <w:r w:rsidRPr="00E7070C">
        <w:rPr>
          <w:sz w:val="22"/>
          <w:szCs w:val="22"/>
          <w:lang w:val="ca-ES"/>
        </w:rPr>
        <w:t>El termini de presentació d’al·legacions és de 10 dies hàbils des de la notificació del requeriment.</w:t>
      </w:r>
    </w:p>
    <w:p w:rsidR="000851FE" w:rsidRPr="00E7070C" w:rsidRDefault="000851FE" w:rsidP="000851FE">
      <w:pPr>
        <w:rPr>
          <w:sz w:val="22"/>
          <w:szCs w:val="22"/>
          <w:lang w:val="ca-ES"/>
        </w:rPr>
      </w:pPr>
    </w:p>
    <w:p w:rsidR="000851FE" w:rsidRPr="00E7070C" w:rsidRDefault="00B2020A" w:rsidP="000851FE">
      <w:pPr>
        <w:rPr>
          <w:sz w:val="22"/>
          <w:szCs w:val="22"/>
          <w:lang w:val="ca-ES"/>
        </w:rPr>
      </w:pPr>
      <w:r w:rsidRPr="00E7070C">
        <w:rPr>
          <w:sz w:val="22"/>
          <w:szCs w:val="22"/>
          <w:lang w:val="ca-ES"/>
        </w:rPr>
        <w:t>La Mesa de contractació avaluarà tota la informació i documentació proporcionada per el licitador en termini i elevarà, de forma degudament motivada, la corresponent proposta d’acceptació o de rebuig al òrgan de contractació.</w:t>
      </w:r>
    </w:p>
    <w:p w:rsidR="000851FE" w:rsidRPr="00E7070C" w:rsidRDefault="000851FE" w:rsidP="000851FE">
      <w:pPr>
        <w:rPr>
          <w:sz w:val="22"/>
          <w:szCs w:val="22"/>
          <w:lang w:val="ca-ES"/>
        </w:rPr>
      </w:pPr>
    </w:p>
    <w:p w:rsidR="000851FE" w:rsidRPr="00E7070C" w:rsidRDefault="00B2020A" w:rsidP="000851FE">
      <w:pPr>
        <w:rPr>
          <w:sz w:val="22"/>
          <w:szCs w:val="22"/>
          <w:lang w:val="ca-ES"/>
        </w:rPr>
      </w:pPr>
      <w:r w:rsidRPr="00E7070C">
        <w:rPr>
          <w:sz w:val="22"/>
          <w:szCs w:val="22"/>
          <w:lang w:val="ca-ES"/>
        </w:rPr>
        <w:t>Si l’òrgan de contractació, considerant la justificació efectuada per el licitador i els informes mencionats, estimés que la informació recavada no explica satisfactòriament el baix nivell dels preus o costos proposats per el licitador i que, per tant, la oferta no pot ser complida com a conseqüència de la inclusió de valors anormals, l’exclourà de la classificació i acordarà l’adjudicació a favor de la millor oferta, d’acord amb l’ordre en que han estat classificades d’acord amb l’article 150.1 LCSP.</w:t>
      </w:r>
    </w:p>
    <w:p w:rsidR="000851FE" w:rsidRPr="00E7070C" w:rsidRDefault="000851FE" w:rsidP="000851FE">
      <w:pPr>
        <w:rPr>
          <w:sz w:val="22"/>
          <w:szCs w:val="22"/>
          <w:lang w:val="ca-ES"/>
        </w:rPr>
      </w:pPr>
    </w:p>
    <w:p w:rsidR="000851FE" w:rsidRPr="00E7070C" w:rsidRDefault="00B2020A" w:rsidP="000851FE">
      <w:pPr>
        <w:rPr>
          <w:sz w:val="22"/>
          <w:szCs w:val="22"/>
          <w:lang w:val="ca-ES"/>
        </w:rPr>
      </w:pPr>
      <w:r w:rsidRPr="00E7070C">
        <w:rPr>
          <w:sz w:val="22"/>
          <w:szCs w:val="22"/>
          <w:lang w:val="ca-ES"/>
        </w:rPr>
        <w:t xml:space="preserve">En general, es rebutjaran les ofertes incurses en presumpció </w:t>
      </w:r>
      <w:proofErr w:type="spellStart"/>
      <w:r w:rsidRPr="00E7070C">
        <w:rPr>
          <w:sz w:val="22"/>
          <w:szCs w:val="22"/>
          <w:lang w:val="ca-ES"/>
        </w:rPr>
        <w:t>d’anormalitat</w:t>
      </w:r>
      <w:proofErr w:type="spellEnd"/>
      <w:r w:rsidRPr="00E7070C">
        <w:rPr>
          <w:sz w:val="22"/>
          <w:szCs w:val="22"/>
          <w:lang w:val="ca-ES"/>
        </w:rPr>
        <w:t xml:space="preserve"> si estan basades en hipòtesis o pràctiques inadequades des de una perspectiva tècnica, econòmica o jurídica.</w:t>
      </w:r>
    </w:p>
    <w:p w:rsidR="000851FE" w:rsidRPr="00E7070C" w:rsidRDefault="000851FE" w:rsidP="000851FE">
      <w:pPr>
        <w:rPr>
          <w:sz w:val="22"/>
          <w:szCs w:val="22"/>
          <w:lang w:val="ca-ES"/>
        </w:rPr>
      </w:pPr>
    </w:p>
    <w:p w:rsidR="000851FE" w:rsidRPr="00E7070C" w:rsidRDefault="00B2020A" w:rsidP="000851FE">
      <w:pPr>
        <w:rPr>
          <w:sz w:val="22"/>
          <w:szCs w:val="22"/>
          <w:lang w:val="ca-ES"/>
        </w:rPr>
      </w:pPr>
      <w:r w:rsidRPr="00E7070C">
        <w:rPr>
          <w:sz w:val="22"/>
          <w:szCs w:val="22"/>
          <w:lang w:val="ca-ES"/>
        </w:rPr>
        <w:t xml:space="preserve">Quan una empresa que hagués estat incursa en presumpció </w:t>
      </w:r>
      <w:proofErr w:type="spellStart"/>
      <w:r w:rsidRPr="00E7070C">
        <w:rPr>
          <w:sz w:val="22"/>
          <w:szCs w:val="22"/>
          <w:lang w:val="ca-ES"/>
        </w:rPr>
        <w:t>d’anormalitat</w:t>
      </w:r>
      <w:proofErr w:type="spellEnd"/>
      <w:r w:rsidRPr="00E7070C">
        <w:rPr>
          <w:sz w:val="22"/>
          <w:szCs w:val="22"/>
          <w:lang w:val="ca-ES"/>
        </w:rPr>
        <w:t xml:space="preserve"> hagués resultat adjudicatària del contracte, l’òrgan de contractació establirà els mecanismes adients per tal de realitzar un seguiment exhaustiu de la seva execució amb l’objectiu de garantir la correcta execució del contracte sense que es produeixi cap disminució en la qualitat dels serveis, obres o subministraments contractats.</w:t>
      </w:r>
    </w:p>
    <w:p w:rsidR="000851FE" w:rsidRPr="00E7070C" w:rsidRDefault="000851FE" w:rsidP="000851FE">
      <w:pPr>
        <w:rPr>
          <w:sz w:val="22"/>
          <w:szCs w:val="22"/>
          <w:lang w:val="ca-ES"/>
        </w:rPr>
      </w:pPr>
    </w:p>
    <w:p w:rsidR="000851FE" w:rsidRPr="00E7070C" w:rsidRDefault="00B2020A" w:rsidP="000851FE">
      <w:pPr>
        <w:rPr>
          <w:sz w:val="22"/>
          <w:szCs w:val="22"/>
          <w:lang w:val="ca-ES"/>
        </w:rPr>
      </w:pPr>
      <w:r w:rsidRPr="00E7070C">
        <w:rPr>
          <w:sz w:val="22"/>
          <w:szCs w:val="22"/>
          <w:lang w:val="ca-ES"/>
        </w:rPr>
        <w:t>En cas que l’empresa que quedi amb millor puntuació, sigui una empresa que hagi justificat una ofertes anormalment baixa o presumptament desproporcionada, haurà de completar la garantia definitiva fins al 10% del preu d’adjudicació, en el tràmit de requeriment.</w:t>
      </w:r>
    </w:p>
    <w:p w:rsidR="000851FE" w:rsidRPr="00E7070C" w:rsidRDefault="000851FE" w:rsidP="000851FE">
      <w:pPr>
        <w:rPr>
          <w:sz w:val="22"/>
          <w:szCs w:val="22"/>
          <w:lang w:val="ca-ES"/>
        </w:rPr>
      </w:pPr>
    </w:p>
    <w:p w:rsidR="000851FE" w:rsidRPr="00E7070C" w:rsidRDefault="000851FE" w:rsidP="000851FE">
      <w:pPr>
        <w:rPr>
          <w:sz w:val="22"/>
          <w:szCs w:val="22"/>
          <w:lang w:val="ca-ES"/>
        </w:rPr>
      </w:pPr>
    </w:p>
    <w:p w:rsidR="000851FE" w:rsidRPr="00E7070C" w:rsidRDefault="00B2020A" w:rsidP="000851FE">
      <w:pPr>
        <w:numPr>
          <w:ilvl w:val="0"/>
          <w:numId w:val="11"/>
        </w:numPr>
        <w:contextualSpacing/>
        <w:jc w:val="left"/>
        <w:rPr>
          <w:b/>
          <w:sz w:val="22"/>
          <w:szCs w:val="22"/>
          <w:lang w:val="ca-ES"/>
        </w:rPr>
      </w:pPr>
      <w:r w:rsidRPr="00E7070C">
        <w:rPr>
          <w:b/>
          <w:sz w:val="22"/>
          <w:szCs w:val="22"/>
          <w:lang w:val="ca-ES"/>
        </w:rPr>
        <w:t>Variants, alternatives o ofertes integradores</w:t>
      </w:r>
    </w:p>
    <w:p w:rsidR="000851FE" w:rsidRPr="00E7070C" w:rsidRDefault="000851FE" w:rsidP="000851FE">
      <w:pPr>
        <w:rPr>
          <w:b/>
          <w:sz w:val="22"/>
          <w:szCs w:val="22"/>
          <w:lang w:val="ca-ES"/>
        </w:rPr>
      </w:pPr>
    </w:p>
    <w:p w:rsidR="000851FE" w:rsidRPr="00E7070C" w:rsidRDefault="00B2020A" w:rsidP="000851FE">
      <w:pPr>
        <w:rPr>
          <w:sz w:val="22"/>
          <w:szCs w:val="22"/>
          <w:lang w:val="ca-ES"/>
        </w:rPr>
      </w:pPr>
      <w:r w:rsidRPr="00E7070C">
        <w:rPr>
          <w:sz w:val="22"/>
          <w:szCs w:val="22"/>
          <w:lang w:val="ca-ES"/>
        </w:rPr>
        <w:t>No escau.</w:t>
      </w:r>
    </w:p>
    <w:p w:rsidR="000851FE" w:rsidRPr="00E7070C" w:rsidRDefault="000851FE" w:rsidP="000851FE">
      <w:pPr>
        <w:rPr>
          <w:b/>
          <w:sz w:val="22"/>
          <w:szCs w:val="22"/>
          <w:lang w:val="ca-ES"/>
        </w:rPr>
      </w:pPr>
    </w:p>
    <w:p w:rsidR="000851FE" w:rsidRPr="00E7070C" w:rsidRDefault="000851FE" w:rsidP="000851FE">
      <w:pPr>
        <w:rPr>
          <w:b/>
          <w:sz w:val="22"/>
          <w:szCs w:val="22"/>
          <w:lang w:val="ca-ES"/>
        </w:rPr>
      </w:pPr>
    </w:p>
    <w:p w:rsidR="000851FE" w:rsidRPr="00E7070C" w:rsidRDefault="00B2020A" w:rsidP="000851FE">
      <w:pPr>
        <w:numPr>
          <w:ilvl w:val="0"/>
          <w:numId w:val="11"/>
        </w:numPr>
        <w:contextualSpacing/>
        <w:jc w:val="left"/>
        <w:rPr>
          <w:b/>
          <w:sz w:val="22"/>
          <w:szCs w:val="22"/>
          <w:lang w:val="ca-ES"/>
        </w:rPr>
      </w:pPr>
      <w:r w:rsidRPr="00E7070C">
        <w:rPr>
          <w:b/>
          <w:sz w:val="22"/>
          <w:szCs w:val="22"/>
          <w:lang w:val="ca-ES"/>
        </w:rPr>
        <w:t>Termini de presentació de proposicions</w:t>
      </w:r>
    </w:p>
    <w:p w:rsidR="000851FE" w:rsidRPr="00E7070C" w:rsidRDefault="000851FE" w:rsidP="000851FE">
      <w:pPr>
        <w:rPr>
          <w:b/>
          <w:sz w:val="22"/>
          <w:szCs w:val="22"/>
          <w:lang w:val="ca-ES"/>
        </w:rPr>
      </w:pPr>
    </w:p>
    <w:p w:rsidR="000851FE" w:rsidRPr="00E7070C" w:rsidRDefault="00B2020A" w:rsidP="000851FE">
      <w:pPr>
        <w:rPr>
          <w:sz w:val="22"/>
          <w:szCs w:val="22"/>
          <w:lang w:val="ca-ES"/>
        </w:rPr>
      </w:pPr>
      <w:r w:rsidRPr="00E7070C">
        <w:rPr>
          <w:sz w:val="22"/>
          <w:szCs w:val="22"/>
          <w:lang w:val="ca-ES"/>
        </w:rPr>
        <w:t xml:space="preserve">El termini per a la presentació de la documentació exigida de conformitat amb el que preveu la clàusula següent d’aquest plec, serà de </w:t>
      </w:r>
      <w:r>
        <w:rPr>
          <w:sz w:val="22"/>
          <w:szCs w:val="22"/>
          <w:lang w:val="ca-ES"/>
        </w:rPr>
        <w:t>15 dies naturals des de l’endemà de la publicació de l’anunci de licitació en el Perfil del Contractant.</w:t>
      </w:r>
    </w:p>
    <w:p w:rsidR="000851FE" w:rsidRPr="00E7070C" w:rsidRDefault="000851FE" w:rsidP="000851FE">
      <w:pPr>
        <w:rPr>
          <w:sz w:val="22"/>
          <w:szCs w:val="22"/>
          <w:lang w:val="ca-ES"/>
        </w:rPr>
      </w:pPr>
    </w:p>
    <w:p w:rsidR="000851FE" w:rsidRPr="00E7070C" w:rsidRDefault="00B2020A" w:rsidP="000851FE">
      <w:pPr>
        <w:rPr>
          <w:sz w:val="22"/>
          <w:szCs w:val="22"/>
          <w:lang w:val="ca-ES"/>
        </w:rPr>
      </w:pPr>
      <w:r w:rsidRPr="00E7070C">
        <w:rPr>
          <w:sz w:val="22"/>
          <w:szCs w:val="22"/>
          <w:lang w:val="ca-ES"/>
        </w:rPr>
        <w:t>L’anunci en el Perfil del Contractant indicarà la data i l’hora límit de presentació de les proposicions. En tot cas, el termini per presentar ofertes en aquesta licitació finalitzarà a les 13:00:00 hores, de l’endemà del darrer dia de manera que les ofertes rebudes amb posterioritat (és a dir, a les 13:00:01 hores en endavant) es consideraran extemporànies.</w:t>
      </w:r>
    </w:p>
    <w:p w:rsidR="000851FE" w:rsidRPr="00E7070C" w:rsidRDefault="000851FE" w:rsidP="000851FE">
      <w:pPr>
        <w:rPr>
          <w:sz w:val="22"/>
          <w:szCs w:val="22"/>
          <w:lang w:val="ca-ES"/>
        </w:rPr>
      </w:pPr>
    </w:p>
    <w:p w:rsidR="000851FE" w:rsidRPr="00E7070C" w:rsidRDefault="00B2020A" w:rsidP="000851FE">
      <w:pPr>
        <w:rPr>
          <w:sz w:val="22"/>
          <w:szCs w:val="22"/>
          <w:lang w:val="ca-ES"/>
        </w:rPr>
      </w:pPr>
      <w:r w:rsidRPr="00E7070C">
        <w:rPr>
          <w:sz w:val="22"/>
          <w:szCs w:val="22"/>
          <w:lang w:val="ca-ES"/>
        </w:rPr>
        <w:t>Es recomana que la presentació d’ofertes es realitzi amb l’antelació suficient que permeti resoldre possibles incidències durant la preparació o enviament de l’oferta.</w:t>
      </w:r>
    </w:p>
    <w:p w:rsidR="000851FE" w:rsidRPr="00E7070C" w:rsidRDefault="000851FE" w:rsidP="000851FE">
      <w:pPr>
        <w:rPr>
          <w:sz w:val="22"/>
          <w:szCs w:val="22"/>
          <w:lang w:val="ca-ES"/>
        </w:rPr>
      </w:pPr>
    </w:p>
    <w:p w:rsidR="000851FE" w:rsidRPr="00E7070C" w:rsidRDefault="00B2020A" w:rsidP="000851FE">
      <w:pPr>
        <w:rPr>
          <w:sz w:val="22"/>
          <w:szCs w:val="22"/>
          <w:lang w:val="ca-ES"/>
        </w:rPr>
      </w:pPr>
      <w:r w:rsidRPr="00E7070C">
        <w:rPr>
          <w:sz w:val="22"/>
          <w:szCs w:val="22"/>
          <w:lang w:val="ca-ES"/>
        </w:rPr>
        <w:t>Si les 24 hores darreres del termini per a la presentació d’ofertes s’interromp el servei per causes tècniques o raons operatives de la pròpia plataforma, aquest termini es prorrogarà o, si el termini ja ha vençut, es rehabilitarà per un temps de 24 hores o, en tot cas, com a mínim, pel temps que hagi estat no operatiu, mitjançant la publicació en el perfil de contractant, esmenant-lo, sempre que sigui possible abans de la seva finalització.</w:t>
      </w:r>
    </w:p>
    <w:p w:rsidR="000851FE" w:rsidRPr="00E7070C" w:rsidRDefault="000851FE" w:rsidP="000851FE">
      <w:pPr>
        <w:rPr>
          <w:sz w:val="22"/>
          <w:szCs w:val="22"/>
          <w:lang w:val="ca-ES"/>
        </w:rPr>
      </w:pPr>
    </w:p>
    <w:p w:rsidR="000851FE" w:rsidRPr="00E7070C" w:rsidRDefault="00B2020A" w:rsidP="000851FE">
      <w:pPr>
        <w:rPr>
          <w:sz w:val="22"/>
          <w:szCs w:val="22"/>
          <w:lang w:val="ca-ES"/>
        </w:rPr>
      </w:pPr>
      <w:r w:rsidRPr="00E7070C">
        <w:rPr>
          <w:sz w:val="22"/>
          <w:szCs w:val="22"/>
          <w:lang w:val="ca-ES"/>
        </w:rPr>
        <w:t>Les empreses licitadores poden substituir i/o modificar l’oferta presentada, durant el termini de presentació d’ofertes, mitjançant la presentació d’una segona oferta, que suposarà la retirada de la primera, sempre que l’empresa licitadora així ho hagi advertit expressament i fefaent a l’òrgan de contractació: en cas contrari, les ofertes seran excloses, per incompliment de la prohibició de presentació de proposicions simultànies (Art. 139.3 de la LCSP).</w:t>
      </w:r>
    </w:p>
    <w:p w:rsidR="000851FE" w:rsidRPr="00E7070C" w:rsidRDefault="000851FE" w:rsidP="000851FE">
      <w:pPr>
        <w:rPr>
          <w:sz w:val="22"/>
          <w:szCs w:val="22"/>
          <w:lang w:val="ca-ES"/>
        </w:rPr>
      </w:pPr>
    </w:p>
    <w:p w:rsidR="000851FE" w:rsidRPr="00E7070C" w:rsidRDefault="00B2020A" w:rsidP="000851FE">
      <w:pPr>
        <w:rPr>
          <w:sz w:val="22"/>
          <w:szCs w:val="22"/>
          <w:lang w:val="ca-ES"/>
        </w:rPr>
      </w:pPr>
      <w:r w:rsidRPr="00E7070C">
        <w:rPr>
          <w:sz w:val="22"/>
          <w:szCs w:val="22"/>
          <w:lang w:val="ca-ES"/>
        </w:rPr>
        <w:t>Les proposicions extemporànies seran excloses. Les empreses licitadores que no hagin pogut presentar la seva oferta dins de termini per raons tècniques que considerin imputables a la plataforma, als serveis que aquesta integra (registre, validació de signatura...) o a l’eina de presentació electrònica d’ofertes, hauran d’acreditar les causes que han impedit aquesta presentació dins de termini i la mesa o l’òrgan de contractació decidirà el què escaigui.</w:t>
      </w:r>
    </w:p>
    <w:p w:rsidR="000851FE" w:rsidRPr="00E7070C" w:rsidRDefault="000851FE" w:rsidP="000851FE">
      <w:pPr>
        <w:rPr>
          <w:b/>
          <w:sz w:val="22"/>
          <w:szCs w:val="22"/>
          <w:lang w:val="ca-ES"/>
        </w:rPr>
      </w:pPr>
    </w:p>
    <w:p w:rsidR="000851FE" w:rsidRPr="00E7070C" w:rsidRDefault="00B2020A" w:rsidP="000851FE">
      <w:pPr>
        <w:numPr>
          <w:ilvl w:val="0"/>
          <w:numId w:val="11"/>
        </w:numPr>
        <w:contextualSpacing/>
        <w:jc w:val="left"/>
        <w:rPr>
          <w:b/>
          <w:sz w:val="22"/>
          <w:szCs w:val="22"/>
          <w:lang w:val="ca-ES"/>
        </w:rPr>
      </w:pPr>
      <w:r w:rsidRPr="00E7070C">
        <w:rPr>
          <w:b/>
          <w:sz w:val="22"/>
          <w:szCs w:val="22"/>
          <w:lang w:val="ca-ES"/>
        </w:rPr>
        <w:t>Documents a presentar pels licitadors, així com la forma i contingut de les proposicions</w:t>
      </w:r>
    </w:p>
    <w:p w:rsidR="000851FE" w:rsidRPr="00E7070C" w:rsidRDefault="000851FE" w:rsidP="000851FE">
      <w:pPr>
        <w:rPr>
          <w:b/>
          <w:sz w:val="22"/>
          <w:szCs w:val="22"/>
          <w:lang w:val="ca-ES"/>
        </w:rPr>
      </w:pPr>
    </w:p>
    <w:p w:rsidR="000851FE" w:rsidRPr="00E7070C" w:rsidRDefault="00B2020A" w:rsidP="000851FE">
      <w:pPr>
        <w:rPr>
          <w:sz w:val="22"/>
          <w:szCs w:val="22"/>
          <w:lang w:val="ca-ES"/>
        </w:rPr>
      </w:pPr>
      <w:r w:rsidRPr="00E7070C">
        <w:rPr>
          <w:b/>
          <w:bCs/>
          <w:sz w:val="22"/>
          <w:szCs w:val="22"/>
          <w:lang w:val="ca-ES"/>
        </w:rPr>
        <w:t>13.1. Documentació que ha de constar en el sobre  A</w:t>
      </w:r>
    </w:p>
    <w:p w:rsidR="000851FE" w:rsidRPr="00E7070C" w:rsidRDefault="000851FE" w:rsidP="000851FE">
      <w:pPr>
        <w:rPr>
          <w:b/>
          <w:bCs/>
          <w:sz w:val="22"/>
          <w:szCs w:val="22"/>
          <w:lang w:val="ca-ES"/>
        </w:rPr>
      </w:pPr>
    </w:p>
    <w:p w:rsidR="000851FE" w:rsidRPr="00E7070C" w:rsidRDefault="00B2020A" w:rsidP="000851FE">
      <w:pPr>
        <w:rPr>
          <w:sz w:val="22"/>
          <w:szCs w:val="22"/>
          <w:lang w:val="ca-ES"/>
        </w:rPr>
      </w:pPr>
      <w:r w:rsidRPr="00E7070C">
        <w:rPr>
          <w:sz w:val="22"/>
          <w:szCs w:val="22"/>
          <w:lang w:val="ca-ES"/>
        </w:rPr>
        <w:t>L’acreditació de la capacitat d’obrar de l’empresa i la selva solvència s’haurà de fer a través de:</w:t>
      </w:r>
    </w:p>
    <w:p w:rsidR="000851FE" w:rsidRPr="00E7070C" w:rsidRDefault="000851FE" w:rsidP="000851FE">
      <w:pPr>
        <w:rPr>
          <w:sz w:val="22"/>
          <w:szCs w:val="22"/>
          <w:lang w:val="ca-ES"/>
        </w:rPr>
      </w:pPr>
    </w:p>
    <w:p w:rsidR="000851FE" w:rsidRPr="00E7070C" w:rsidRDefault="00B2020A" w:rsidP="000851FE">
      <w:pPr>
        <w:rPr>
          <w:sz w:val="22"/>
          <w:szCs w:val="22"/>
          <w:lang w:val="ca-ES"/>
        </w:rPr>
      </w:pPr>
      <w:r w:rsidRPr="00E7070C">
        <w:rPr>
          <w:sz w:val="22"/>
          <w:szCs w:val="22"/>
          <w:lang w:val="ca-ES"/>
        </w:rPr>
        <w:t xml:space="preserve">a. </w:t>
      </w:r>
      <w:r w:rsidRPr="00E7070C">
        <w:rPr>
          <w:sz w:val="22"/>
          <w:szCs w:val="22"/>
          <w:u w:val="single"/>
          <w:lang w:val="ca-ES"/>
        </w:rPr>
        <w:t>L’aportació del Document Europeu Únic de Contractació (DEUC):</w:t>
      </w:r>
    </w:p>
    <w:p w:rsidR="000851FE" w:rsidRPr="00E7070C" w:rsidRDefault="00B2020A" w:rsidP="000851FE">
      <w:pPr>
        <w:rPr>
          <w:sz w:val="22"/>
          <w:szCs w:val="22"/>
          <w:lang w:val="ca-ES"/>
        </w:rPr>
      </w:pPr>
      <w:r w:rsidRPr="00E7070C">
        <w:rPr>
          <w:sz w:val="22"/>
          <w:szCs w:val="22"/>
          <w:lang w:val="ca-ES"/>
        </w:rPr>
        <w:t>Les empreses licitadores han de presentar el Document europeu únic de contractació (DEUC), el qual s’adjunta com a annex a aquest plec , mitjançant el qual declaren el següent:</w:t>
      </w:r>
    </w:p>
    <w:p w:rsidR="000851FE" w:rsidRPr="00E7070C" w:rsidRDefault="000851FE" w:rsidP="000851FE">
      <w:pPr>
        <w:rPr>
          <w:sz w:val="22"/>
          <w:szCs w:val="22"/>
          <w:lang w:val="ca-ES"/>
        </w:rPr>
      </w:pPr>
    </w:p>
    <w:p w:rsidR="000851FE" w:rsidRPr="00E7070C" w:rsidRDefault="00B2020A" w:rsidP="000851FE">
      <w:pPr>
        <w:rPr>
          <w:sz w:val="22"/>
          <w:szCs w:val="22"/>
          <w:lang w:val="ca-ES"/>
        </w:rPr>
      </w:pPr>
      <w:r w:rsidRPr="00E7070C">
        <w:rPr>
          <w:sz w:val="22"/>
          <w:szCs w:val="22"/>
          <w:lang w:val="ca-ES"/>
        </w:rPr>
        <w:lastRenderedPageBreak/>
        <w:t>- Que la societat està constituïda vàlidament i que de conformitat amb el seu objecte social es pot presentar a la licitació, així com que la persona signatària del DEUC té la deguda representació per presentar la proposició i el DEUC;</w:t>
      </w:r>
    </w:p>
    <w:p w:rsidR="000851FE" w:rsidRPr="00E7070C" w:rsidRDefault="00B2020A" w:rsidP="000851FE">
      <w:pPr>
        <w:rPr>
          <w:sz w:val="22"/>
          <w:szCs w:val="22"/>
          <w:lang w:val="ca-ES"/>
        </w:rPr>
      </w:pPr>
      <w:r w:rsidRPr="00E7070C">
        <w:rPr>
          <w:sz w:val="22"/>
          <w:szCs w:val="22"/>
          <w:lang w:val="ca-ES"/>
        </w:rPr>
        <w:t>- Que compleix els requisits de solvència econòmica i financera, i tècnica i professional, de conformitat amb els requisits mínims exigits en aquest plec;</w:t>
      </w:r>
    </w:p>
    <w:p w:rsidR="000851FE" w:rsidRPr="00E7070C" w:rsidRDefault="00B2020A" w:rsidP="000851FE">
      <w:pPr>
        <w:rPr>
          <w:sz w:val="22"/>
          <w:szCs w:val="22"/>
          <w:lang w:val="ca-ES"/>
        </w:rPr>
      </w:pPr>
      <w:r w:rsidRPr="00E7070C">
        <w:rPr>
          <w:sz w:val="22"/>
          <w:szCs w:val="22"/>
          <w:lang w:val="ca-ES"/>
        </w:rPr>
        <w:t>- Que no està incursa en prohibició de contractar;</w:t>
      </w:r>
    </w:p>
    <w:p w:rsidR="000851FE" w:rsidRPr="00E7070C" w:rsidRDefault="00B2020A" w:rsidP="000851FE">
      <w:pPr>
        <w:rPr>
          <w:sz w:val="22"/>
          <w:szCs w:val="22"/>
          <w:lang w:val="ca-ES"/>
        </w:rPr>
      </w:pPr>
      <w:r w:rsidRPr="00E7070C">
        <w:rPr>
          <w:sz w:val="22"/>
          <w:szCs w:val="22"/>
          <w:lang w:val="ca-ES"/>
        </w:rPr>
        <w:t>- Que compleix amb la resta de requisits que s’estableixen en aquest plec i que es poden acreditar mitjançant el DEUC.</w:t>
      </w:r>
    </w:p>
    <w:p w:rsidR="000851FE" w:rsidRPr="00E7070C" w:rsidRDefault="000851FE" w:rsidP="000851FE">
      <w:pPr>
        <w:rPr>
          <w:sz w:val="22"/>
          <w:szCs w:val="22"/>
          <w:lang w:val="ca-ES"/>
        </w:rPr>
      </w:pPr>
    </w:p>
    <w:p w:rsidR="000851FE" w:rsidRPr="00E7070C" w:rsidRDefault="00B2020A" w:rsidP="000851FE">
      <w:pPr>
        <w:rPr>
          <w:sz w:val="22"/>
          <w:szCs w:val="22"/>
          <w:lang w:val="ca-ES"/>
        </w:rPr>
      </w:pPr>
      <w:r w:rsidRPr="00E7070C">
        <w:rPr>
          <w:sz w:val="22"/>
          <w:szCs w:val="22"/>
          <w:lang w:val="ca-ES"/>
        </w:rPr>
        <w:t>Així mateix, s’ha d’incloure la designació del nom, cognom i NIF de la persona o les persones autoritzades per accedir a les notificacions electròniques, així com les adreces de correu electròniques i, addicionalment, els números de telèfon mòbil on rebre els avisos de les notificacions, d’acord amb la clàusula vuitena d’aquest plec. Per tal de garantir la recepció de les notificacions electròniques, es recomana designar més d’una persona autoritzada a rebre-les, així com diverses adreces de correu electrònic i telèfons mòbils on rebre els avisos de les posades a disposició. Aquestes dades s’han d’incloure en l’apartat relatiu a “persona o persones de contacte” de la Part II.A del DEUC.</w:t>
      </w:r>
    </w:p>
    <w:p w:rsidR="000851FE" w:rsidRPr="00E7070C" w:rsidRDefault="000851FE" w:rsidP="000851FE">
      <w:pPr>
        <w:rPr>
          <w:sz w:val="22"/>
          <w:szCs w:val="22"/>
          <w:lang w:val="ca-ES"/>
        </w:rPr>
      </w:pPr>
    </w:p>
    <w:p w:rsidR="000851FE" w:rsidRPr="00E7070C" w:rsidRDefault="00B2020A" w:rsidP="000851FE">
      <w:pPr>
        <w:rPr>
          <w:sz w:val="22"/>
          <w:szCs w:val="22"/>
          <w:lang w:val="ca-ES"/>
        </w:rPr>
      </w:pPr>
      <w:r w:rsidRPr="00E7070C">
        <w:rPr>
          <w:sz w:val="22"/>
          <w:szCs w:val="22"/>
          <w:lang w:val="ca-ES"/>
        </w:rPr>
        <w:t>A més, les empreses licitadores indicaran en el DEUC, si escau, la informació relativa a la persona o les persones habilitades per representar-les en aquesta licitació. El DEUC s’ha de presentar signat electrònicament per la persona o les persones que tenen la deguda representació de l’empresa per presentar la proposició.</w:t>
      </w:r>
    </w:p>
    <w:p w:rsidR="000851FE" w:rsidRPr="00E7070C" w:rsidRDefault="000851FE" w:rsidP="000851FE">
      <w:pPr>
        <w:rPr>
          <w:sz w:val="22"/>
          <w:szCs w:val="22"/>
          <w:lang w:val="ca-ES"/>
        </w:rPr>
      </w:pPr>
    </w:p>
    <w:p w:rsidR="000851FE" w:rsidRPr="00E7070C" w:rsidRDefault="00B2020A" w:rsidP="000851FE">
      <w:pPr>
        <w:rPr>
          <w:sz w:val="22"/>
          <w:szCs w:val="22"/>
          <w:lang w:val="ca-ES"/>
        </w:rPr>
      </w:pPr>
      <w:r w:rsidRPr="00E7070C">
        <w:rPr>
          <w:sz w:val="22"/>
          <w:szCs w:val="22"/>
          <w:lang w:val="ca-ES"/>
        </w:rPr>
        <w:t>En el cas d’empreses que concorrin a la licitació amb el compromís d’agrupar-se en una unió temporal si resulten adjudicatàries del contracte, cadascuna ha d’acreditar la seva personalitat, capacitat i solvència, i presentar un DEUC separat. A més del DEUC, han d’aportar un document on consti el compromís de constituir-se formalment en unió temporal en cas de resultar adjudicatàries del contracte.</w:t>
      </w:r>
    </w:p>
    <w:p w:rsidR="000851FE" w:rsidRPr="00E7070C" w:rsidRDefault="000851FE" w:rsidP="000851FE">
      <w:pPr>
        <w:rPr>
          <w:sz w:val="22"/>
          <w:szCs w:val="22"/>
          <w:lang w:val="ca-ES"/>
        </w:rPr>
      </w:pPr>
    </w:p>
    <w:p w:rsidR="000851FE" w:rsidRPr="00E7070C" w:rsidRDefault="00B2020A" w:rsidP="000851FE">
      <w:pPr>
        <w:rPr>
          <w:sz w:val="22"/>
          <w:szCs w:val="22"/>
          <w:lang w:val="ca-ES"/>
        </w:rPr>
      </w:pPr>
      <w:r w:rsidRPr="00E7070C">
        <w:rPr>
          <w:sz w:val="22"/>
          <w:szCs w:val="22"/>
          <w:lang w:val="ca-ES"/>
        </w:rPr>
        <w:t>En el cas que l’empresa licitadora recorri a la solvència i mitjans d’altres empreses de conformitat amb el que preveu l’article 75 de la LCSP, o tingui la intenció de subscriure subcontractes, ha d’indicar aquesta circumstància en el DEUC i s’ha de presentar altre DEUC separat per cadascuna de les empreses a la solvència de les quals recorri o que tingui intenció de subcontractar.</w:t>
      </w:r>
    </w:p>
    <w:p w:rsidR="000851FE" w:rsidRPr="00E7070C" w:rsidRDefault="000851FE" w:rsidP="000851FE">
      <w:pPr>
        <w:rPr>
          <w:sz w:val="22"/>
          <w:szCs w:val="22"/>
          <w:lang w:val="ca-ES"/>
        </w:rPr>
      </w:pPr>
    </w:p>
    <w:p w:rsidR="000851FE" w:rsidRPr="00E7070C" w:rsidRDefault="00B2020A" w:rsidP="000851FE">
      <w:pPr>
        <w:rPr>
          <w:sz w:val="22"/>
          <w:szCs w:val="22"/>
          <w:lang w:val="ca-ES"/>
        </w:rPr>
      </w:pPr>
      <w:r w:rsidRPr="00E7070C">
        <w:rPr>
          <w:sz w:val="22"/>
          <w:szCs w:val="22"/>
          <w:lang w:val="ca-ES"/>
        </w:rPr>
        <w:t xml:space="preserve">Les empreses licitadores que figurin en una base de dades nacional d’un Estat membre de la Unió Europea, com un expedient virtual de l’empresa, un sistema d’emmagatzematge electrònic de documents o un sistema de </w:t>
      </w:r>
      <w:proofErr w:type="spellStart"/>
      <w:r w:rsidRPr="00E7070C">
        <w:rPr>
          <w:sz w:val="22"/>
          <w:szCs w:val="22"/>
          <w:lang w:val="ca-ES"/>
        </w:rPr>
        <w:t>pre</w:t>
      </w:r>
      <w:proofErr w:type="spellEnd"/>
      <w:r w:rsidRPr="00E7070C">
        <w:rPr>
          <w:sz w:val="22"/>
          <w:szCs w:val="22"/>
          <w:lang w:val="ca-ES"/>
        </w:rPr>
        <w:t xml:space="preserve">-qualificació, d’accés gratuït, només han de facilitar en cada part del DEUC la informació que no figuri en aquestes bases. Així, les empreses inscrites en el Registre Electrònic d’Empreses Licitadores (RELI) de la Generalitat de Catalunya, regulat en el Decret 107/2005, de 31 de maig, i gestionat per la Secretaria Tècnica de la Junta Consultiva de Contractació Administrativa o en el Registre oficial de licitadors i empreses classificades del sector públic, només estan obligades a indicar en el DEUC la informació que no figuri inscrita en aquests registres, o que no hi consti vigent o actualitzada. En tot cas, aquestes empreses han d’indicar en el DEUC la informació necessària que permeti a l’òrgan de contractació, si escau, accedir als documents o certificats justificatius corresponents L’aportació de la documentació justificativa del compliment dels requisits exigits en aquest plec el compliment dels quals s’ha indicat en el DEUC, l’haurà d’efectuar l’empresa licitadora en qui recaigui la proposta d’adjudicació per </w:t>
      </w:r>
      <w:r w:rsidRPr="00E7070C">
        <w:rPr>
          <w:sz w:val="22"/>
          <w:szCs w:val="22"/>
          <w:lang w:val="ca-ES"/>
        </w:rPr>
        <w:lastRenderedPageBreak/>
        <w:t>haver presentat l’oferta més avantatjosa econòmicament, amb caràcter previ a l’adjudicació.</w:t>
      </w:r>
    </w:p>
    <w:p w:rsidR="000851FE" w:rsidRPr="00E7070C" w:rsidRDefault="000851FE" w:rsidP="000851FE">
      <w:pPr>
        <w:rPr>
          <w:sz w:val="22"/>
          <w:szCs w:val="22"/>
          <w:lang w:val="ca-ES"/>
        </w:rPr>
      </w:pPr>
    </w:p>
    <w:p w:rsidR="000851FE" w:rsidRPr="00E7070C" w:rsidRDefault="00B2020A" w:rsidP="000851FE">
      <w:pPr>
        <w:rPr>
          <w:sz w:val="22"/>
          <w:szCs w:val="22"/>
          <w:lang w:val="ca-ES"/>
        </w:rPr>
      </w:pPr>
      <w:r w:rsidRPr="00E7070C">
        <w:rPr>
          <w:sz w:val="22"/>
          <w:szCs w:val="22"/>
          <w:lang w:val="ca-ES"/>
        </w:rPr>
        <w:t>Tanmateix, l’òrgan de contractació o la mesa de contractació podrà demanar a les empreses licitadores que presentin la totalitat o una part de la documentació justificativa del compliment dels requisits previs, quan considerin que hi ha dubtes raonables sobre la vigència o fiabilitat del DEUC o quan sigui necessari per al bon desenvolupament del procediment. No obstant això, l’empresa licitadora que estigui inscrita en el RELI o en el Registre oficial de licitadors i empreses classificades del sector públic o que figuri en una base de dades nacional d’un Estat membre de la Unió Europea d’accés gratuït, no està obligada a presentar els documents justificatius o altra prova documental de les dades inscrites en aquests registres.</w:t>
      </w:r>
    </w:p>
    <w:p w:rsidR="000851FE" w:rsidRPr="00E7070C" w:rsidRDefault="000851FE" w:rsidP="000851FE">
      <w:pPr>
        <w:rPr>
          <w:sz w:val="22"/>
          <w:szCs w:val="22"/>
          <w:lang w:val="ca-ES"/>
        </w:rPr>
      </w:pPr>
    </w:p>
    <w:p w:rsidR="000851FE" w:rsidRPr="00E7070C" w:rsidRDefault="00B2020A" w:rsidP="000851FE">
      <w:pPr>
        <w:rPr>
          <w:sz w:val="22"/>
          <w:szCs w:val="22"/>
          <w:lang w:val="ca-ES"/>
        </w:rPr>
      </w:pPr>
      <w:r w:rsidRPr="00E7070C">
        <w:rPr>
          <w:sz w:val="22"/>
          <w:szCs w:val="22"/>
          <w:lang w:val="ca-ES"/>
        </w:rPr>
        <w:t>Les empreses disposen de l’enllaç següent per obtenir el DEUC en català:</w:t>
      </w:r>
    </w:p>
    <w:p w:rsidR="000851FE" w:rsidRPr="00E7070C" w:rsidRDefault="001A299E" w:rsidP="000851FE">
      <w:pPr>
        <w:rPr>
          <w:sz w:val="22"/>
          <w:szCs w:val="22"/>
          <w:lang w:val="ca-ES"/>
        </w:rPr>
      </w:pPr>
      <w:hyperlink r:id="rId16" w:history="1">
        <w:r w:rsidR="00B2020A" w:rsidRPr="00E7070C">
          <w:rPr>
            <w:color w:val="0000FF"/>
            <w:sz w:val="22"/>
            <w:szCs w:val="22"/>
            <w:u w:val="single"/>
            <w:lang w:val="ca-ES"/>
          </w:rPr>
          <w:t>https://contractacio.gencat.cat/web/.content/inici/tramits-serveis/document/document-europeu-unic-contractacio.pdf</w:t>
        </w:r>
      </w:hyperlink>
    </w:p>
    <w:p w:rsidR="000851FE" w:rsidRPr="00E7070C" w:rsidRDefault="000851FE" w:rsidP="000851FE">
      <w:pPr>
        <w:rPr>
          <w:sz w:val="22"/>
          <w:szCs w:val="22"/>
          <w:lang w:val="ca-ES"/>
        </w:rPr>
      </w:pPr>
    </w:p>
    <w:p w:rsidR="000851FE" w:rsidRPr="00E7070C" w:rsidRDefault="00B2020A" w:rsidP="000851FE">
      <w:pPr>
        <w:rPr>
          <w:sz w:val="22"/>
          <w:szCs w:val="22"/>
          <w:lang w:val="ca-ES"/>
        </w:rPr>
      </w:pPr>
      <w:r w:rsidRPr="00E7070C">
        <w:rPr>
          <w:sz w:val="22"/>
          <w:szCs w:val="22"/>
          <w:lang w:val="ca-ES"/>
        </w:rPr>
        <w:t>El licitador ha d’estar en disposició de totes les categories dels subgrups demanats, en cas que ell per si sol no disposi de la classificació empresarial, per assolir-la pot optar per la UTE amb una altra empresa que disposi d’elles o mitjançant el compromís de subcontractar una empresa que disposi d’aquestes, més el document acreditatiu que l’empresa subcontractada disposa de la categoria i subgrup que escaigui.</w:t>
      </w:r>
    </w:p>
    <w:p w:rsidR="000851FE" w:rsidRPr="00E7070C" w:rsidRDefault="000851FE" w:rsidP="000851FE">
      <w:pPr>
        <w:rPr>
          <w:sz w:val="22"/>
          <w:szCs w:val="22"/>
          <w:lang w:val="ca-ES"/>
        </w:rPr>
      </w:pPr>
    </w:p>
    <w:p w:rsidR="000851FE" w:rsidRPr="00E7070C" w:rsidRDefault="00B2020A" w:rsidP="000851FE">
      <w:pPr>
        <w:rPr>
          <w:sz w:val="22"/>
          <w:szCs w:val="22"/>
          <w:lang w:val="ca-ES"/>
        </w:rPr>
      </w:pPr>
      <w:r w:rsidRPr="00E7070C">
        <w:rPr>
          <w:sz w:val="22"/>
          <w:szCs w:val="22"/>
          <w:lang w:val="ca-ES"/>
        </w:rPr>
        <w:t xml:space="preserve">b. </w:t>
      </w:r>
      <w:r w:rsidRPr="00E7070C">
        <w:rPr>
          <w:sz w:val="22"/>
          <w:szCs w:val="22"/>
          <w:u w:val="single"/>
          <w:lang w:val="ca-ES"/>
        </w:rPr>
        <w:t>Compromís d’adscripció de mitjans materials i/o personals</w:t>
      </w:r>
    </w:p>
    <w:p w:rsidR="000851FE" w:rsidRPr="00E7070C" w:rsidRDefault="000851FE" w:rsidP="000851FE">
      <w:pPr>
        <w:rPr>
          <w:sz w:val="22"/>
          <w:szCs w:val="22"/>
          <w:lang w:val="ca-ES"/>
        </w:rPr>
      </w:pPr>
    </w:p>
    <w:p w:rsidR="000851FE" w:rsidRPr="00E7070C" w:rsidRDefault="00B2020A" w:rsidP="000851FE">
      <w:pPr>
        <w:rPr>
          <w:sz w:val="22"/>
          <w:szCs w:val="22"/>
          <w:lang w:val="ca-ES"/>
        </w:rPr>
      </w:pPr>
      <w:r w:rsidRPr="00E7070C">
        <w:rPr>
          <w:sz w:val="22"/>
          <w:szCs w:val="22"/>
          <w:lang w:val="ca-ES"/>
        </w:rPr>
        <w:t>Declaració responsable, de dedicar o adscriure a l’execució del contracte els mitjans personals o materials suficients per a satisfer-lo correctament. Aquesta compromís s’integrarà en el contracte, essent obligacions essencials del contracte als efectes previstos a l’article 211.1.f) de la LCSP. Especificant els noms i qualificacions professionals del personal responsable destinat a l’execució del contracte, de conformitat amb l’article 76.2 de la LCSP.</w:t>
      </w:r>
    </w:p>
    <w:p w:rsidR="000851FE" w:rsidRPr="00E7070C" w:rsidRDefault="000851FE" w:rsidP="000851FE">
      <w:pPr>
        <w:rPr>
          <w:sz w:val="22"/>
          <w:szCs w:val="22"/>
          <w:lang w:val="ca-ES"/>
        </w:rPr>
      </w:pPr>
    </w:p>
    <w:p w:rsidR="000851FE" w:rsidRPr="00E7070C" w:rsidRDefault="00B2020A" w:rsidP="000851FE">
      <w:pPr>
        <w:rPr>
          <w:sz w:val="22"/>
          <w:szCs w:val="22"/>
          <w:lang w:val="ca-ES"/>
        </w:rPr>
      </w:pPr>
      <w:r w:rsidRPr="00E7070C">
        <w:rPr>
          <w:sz w:val="22"/>
          <w:szCs w:val="22"/>
          <w:lang w:val="ca-ES"/>
        </w:rPr>
        <w:t xml:space="preserve">c. </w:t>
      </w:r>
      <w:r w:rsidRPr="00E7070C">
        <w:rPr>
          <w:sz w:val="22"/>
          <w:szCs w:val="22"/>
          <w:u w:val="single"/>
          <w:lang w:val="ca-ES"/>
        </w:rPr>
        <w:t>Declaració de submissió als jutjats i tribunals espanyols</w:t>
      </w:r>
    </w:p>
    <w:p w:rsidR="000851FE" w:rsidRPr="00E7070C" w:rsidRDefault="000851FE" w:rsidP="000851FE">
      <w:pPr>
        <w:rPr>
          <w:sz w:val="22"/>
          <w:szCs w:val="22"/>
          <w:lang w:val="ca-ES"/>
        </w:rPr>
      </w:pPr>
    </w:p>
    <w:p w:rsidR="000851FE" w:rsidRDefault="00B2020A" w:rsidP="000851FE">
      <w:pPr>
        <w:rPr>
          <w:sz w:val="22"/>
          <w:szCs w:val="22"/>
          <w:lang w:val="ca-ES"/>
        </w:rPr>
      </w:pPr>
      <w:r w:rsidRPr="00E7070C">
        <w:rPr>
          <w:sz w:val="22"/>
          <w:szCs w:val="22"/>
          <w:lang w:val="ca-ES"/>
        </w:rPr>
        <w:t>Les empreses estrangeres han d’aportar una declaració de submissió als jutjats i tribunals espanyols de qualsevol ordre per a totes les incidències que puguin sorgir del contracte, amb renúncia expressa al seu fur propi.</w:t>
      </w:r>
    </w:p>
    <w:p w:rsidR="000851FE" w:rsidRDefault="000851FE" w:rsidP="000851FE">
      <w:pPr>
        <w:rPr>
          <w:sz w:val="22"/>
          <w:szCs w:val="22"/>
          <w:lang w:val="ca-ES"/>
        </w:rPr>
      </w:pPr>
    </w:p>
    <w:p w:rsidR="000851FE" w:rsidRPr="005B6463" w:rsidRDefault="00B2020A" w:rsidP="000851FE">
      <w:pPr>
        <w:rPr>
          <w:sz w:val="22"/>
          <w:szCs w:val="22"/>
          <w:lang w:val="ca-ES"/>
        </w:rPr>
      </w:pPr>
      <w:r>
        <w:rPr>
          <w:sz w:val="22"/>
          <w:szCs w:val="22"/>
          <w:lang w:val="ca-ES"/>
        </w:rPr>
        <w:t>d</w:t>
      </w:r>
      <w:r w:rsidRPr="005B6463">
        <w:rPr>
          <w:sz w:val="22"/>
          <w:szCs w:val="22"/>
          <w:lang w:val="ca-ES"/>
        </w:rPr>
        <w:t xml:space="preserve">. </w:t>
      </w:r>
      <w:r w:rsidRPr="005B6463">
        <w:rPr>
          <w:sz w:val="22"/>
          <w:szCs w:val="22"/>
          <w:u w:val="single"/>
          <w:lang w:val="ca-ES"/>
        </w:rPr>
        <w:t>Declaració d’absència de conflicte d’interessos</w:t>
      </w:r>
    </w:p>
    <w:p w:rsidR="000851FE" w:rsidRPr="005B6463" w:rsidRDefault="000851FE" w:rsidP="000851FE">
      <w:pPr>
        <w:rPr>
          <w:sz w:val="22"/>
          <w:szCs w:val="22"/>
          <w:lang w:val="ca-ES"/>
        </w:rPr>
      </w:pPr>
    </w:p>
    <w:p w:rsidR="000851FE" w:rsidRPr="005B6463" w:rsidRDefault="00B2020A" w:rsidP="000851FE">
      <w:pPr>
        <w:rPr>
          <w:sz w:val="22"/>
          <w:szCs w:val="22"/>
          <w:lang w:val="ca-ES"/>
        </w:rPr>
      </w:pPr>
      <w:r w:rsidRPr="005B6463">
        <w:rPr>
          <w:sz w:val="22"/>
          <w:szCs w:val="22"/>
          <w:lang w:val="ca-ES"/>
        </w:rPr>
        <w:t>Declaració dels administradors de l’empresa de conformitat amb l’annex V d’aquest PCAP.</w:t>
      </w:r>
    </w:p>
    <w:p w:rsidR="000851FE" w:rsidRPr="00E7070C" w:rsidRDefault="000851FE" w:rsidP="000851FE">
      <w:pPr>
        <w:rPr>
          <w:sz w:val="22"/>
          <w:szCs w:val="22"/>
          <w:lang w:val="ca-ES"/>
        </w:rPr>
      </w:pPr>
    </w:p>
    <w:p w:rsidR="000851FE" w:rsidRPr="00E7070C" w:rsidRDefault="000851FE" w:rsidP="000851FE">
      <w:pPr>
        <w:rPr>
          <w:sz w:val="22"/>
          <w:szCs w:val="22"/>
          <w:lang w:val="ca-ES"/>
        </w:rPr>
      </w:pPr>
    </w:p>
    <w:p w:rsidR="000851FE" w:rsidRPr="00E7070C" w:rsidRDefault="00B2020A" w:rsidP="000851FE">
      <w:pPr>
        <w:rPr>
          <w:b/>
          <w:bCs/>
          <w:sz w:val="22"/>
          <w:szCs w:val="22"/>
          <w:lang w:val="ca-ES"/>
        </w:rPr>
      </w:pPr>
      <w:r w:rsidRPr="00E7070C">
        <w:rPr>
          <w:b/>
          <w:bCs/>
          <w:sz w:val="22"/>
          <w:szCs w:val="22"/>
          <w:lang w:val="ca-ES"/>
        </w:rPr>
        <w:t>13.2. Documentació que ha de constar en el sobre B</w:t>
      </w:r>
    </w:p>
    <w:p w:rsidR="000851FE" w:rsidRPr="00E7070C" w:rsidRDefault="000851FE" w:rsidP="000851FE">
      <w:pPr>
        <w:rPr>
          <w:b/>
          <w:bCs/>
          <w:sz w:val="22"/>
          <w:szCs w:val="22"/>
          <w:lang w:val="ca-ES"/>
        </w:rPr>
      </w:pPr>
    </w:p>
    <w:p w:rsidR="000851FE" w:rsidRPr="00E7070C" w:rsidRDefault="000851FE" w:rsidP="000851FE">
      <w:pPr>
        <w:rPr>
          <w:b/>
          <w:bCs/>
          <w:sz w:val="22"/>
          <w:szCs w:val="22"/>
          <w:lang w:val="ca-ES"/>
        </w:rPr>
      </w:pPr>
    </w:p>
    <w:p w:rsidR="000851FE" w:rsidRDefault="00B2020A" w:rsidP="000851FE">
      <w:pPr>
        <w:rPr>
          <w:sz w:val="22"/>
          <w:szCs w:val="22"/>
          <w:lang w:val="ca-ES"/>
        </w:rPr>
      </w:pPr>
      <w:r w:rsidRPr="00E7070C">
        <w:rPr>
          <w:sz w:val="22"/>
          <w:szCs w:val="22"/>
          <w:lang w:val="ca-ES"/>
        </w:rPr>
        <w:t xml:space="preserve">•  Oferta </w:t>
      </w:r>
      <w:r w:rsidR="00AB70A1">
        <w:rPr>
          <w:sz w:val="22"/>
          <w:szCs w:val="22"/>
          <w:lang w:val="ca-ES"/>
        </w:rPr>
        <w:t>Tècnica</w:t>
      </w:r>
      <w:r w:rsidRPr="00E7070C">
        <w:rPr>
          <w:sz w:val="22"/>
          <w:szCs w:val="22"/>
          <w:lang w:val="ca-ES"/>
        </w:rPr>
        <w:t>: L’empresa licitadora haurà de presentar una memòria que</w:t>
      </w:r>
      <w:r w:rsidR="00AB70A1">
        <w:rPr>
          <w:sz w:val="22"/>
          <w:szCs w:val="22"/>
          <w:lang w:val="ca-ES"/>
        </w:rPr>
        <w:t xml:space="preserve"> doni resposta als apartats </w:t>
      </w:r>
      <w:r w:rsidRPr="00E7070C">
        <w:rPr>
          <w:sz w:val="22"/>
          <w:szCs w:val="22"/>
          <w:lang w:val="ca-ES"/>
        </w:rPr>
        <w:t>de la clàusula 10.2 d’aquest PCAP.</w:t>
      </w:r>
    </w:p>
    <w:p w:rsidR="00AB70A1" w:rsidRPr="00E7070C" w:rsidRDefault="00AB70A1" w:rsidP="000851FE">
      <w:pPr>
        <w:rPr>
          <w:sz w:val="22"/>
          <w:szCs w:val="22"/>
          <w:lang w:val="ca-ES"/>
        </w:rPr>
      </w:pPr>
    </w:p>
    <w:p w:rsidR="000851FE" w:rsidRPr="00E7070C" w:rsidRDefault="00B2020A" w:rsidP="000851FE">
      <w:pPr>
        <w:rPr>
          <w:sz w:val="22"/>
          <w:szCs w:val="22"/>
          <w:lang w:val="ca-ES"/>
        </w:rPr>
      </w:pPr>
      <w:r w:rsidRPr="00E7070C">
        <w:rPr>
          <w:sz w:val="22"/>
          <w:szCs w:val="22"/>
          <w:lang w:val="ca-ES"/>
        </w:rPr>
        <w:lastRenderedPageBreak/>
        <w:t>Pel que fa a les característiques de les ofertes presentades pels licitadors aquests hauran d’indicar, motivadament, quines parts són confidencials, de conformitat amb l’annex IV d’aquest plec.</w:t>
      </w:r>
    </w:p>
    <w:p w:rsidR="000851FE" w:rsidRPr="00E7070C" w:rsidRDefault="000851FE" w:rsidP="000851FE">
      <w:pPr>
        <w:rPr>
          <w:sz w:val="22"/>
          <w:szCs w:val="22"/>
          <w:lang w:val="ca-ES"/>
        </w:rPr>
      </w:pPr>
    </w:p>
    <w:p w:rsidR="000851FE" w:rsidRPr="00E7070C" w:rsidRDefault="000851FE" w:rsidP="000851FE">
      <w:pPr>
        <w:rPr>
          <w:b/>
          <w:bCs/>
          <w:sz w:val="22"/>
          <w:szCs w:val="22"/>
          <w:lang w:val="ca-ES"/>
        </w:rPr>
      </w:pPr>
    </w:p>
    <w:p w:rsidR="000851FE" w:rsidRPr="00E7070C" w:rsidRDefault="00B2020A" w:rsidP="000851FE">
      <w:pPr>
        <w:rPr>
          <w:sz w:val="22"/>
          <w:szCs w:val="22"/>
          <w:lang w:val="ca-ES"/>
        </w:rPr>
      </w:pPr>
      <w:r w:rsidRPr="00E7070C">
        <w:rPr>
          <w:b/>
          <w:bCs/>
          <w:sz w:val="22"/>
          <w:szCs w:val="22"/>
          <w:lang w:val="ca-ES"/>
        </w:rPr>
        <w:t>13.3. Documentació que ha de constar en el sobre C</w:t>
      </w:r>
    </w:p>
    <w:p w:rsidR="000851FE" w:rsidRPr="00E7070C" w:rsidRDefault="000851FE" w:rsidP="000851FE">
      <w:pPr>
        <w:rPr>
          <w:b/>
          <w:bCs/>
          <w:sz w:val="22"/>
          <w:szCs w:val="22"/>
          <w:lang w:val="ca-ES"/>
        </w:rPr>
      </w:pPr>
    </w:p>
    <w:p w:rsidR="000851FE" w:rsidRPr="00E7070C" w:rsidRDefault="000851FE" w:rsidP="000851FE">
      <w:pPr>
        <w:rPr>
          <w:b/>
          <w:bCs/>
          <w:sz w:val="22"/>
          <w:szCs w:val="22"/>
          <w:lang w:val="ca-ES"/>
        </w:rPr>
      </w:pPr>
    </w:p>
    <w:p w:rsidR="000851FE" w:rsidRDefault="00B2020A" w:rsidP="000851FE">
      <w:pPr>
        <w:rPr>
          <w:sz w:val="22"/>
          <w:szCs w:val="22"/>
          <w:lang w:val="ca-ES"/>
        </w:rPr>
      </w:pPr>
      <w:r w:rsidRPr="00E7070C">
        <w:rPr>
          <w:sz w:val="22"/>
          <w:szCs w:val="22"/>
          <w:lang w:val="ca-ES"/>
        </w:rPr>
        <w:t xml:space="preserve">• Preu global de l’oferta econòmica amb l’IVA desglossat (en la proposició s’haurà d’indicar com a partida independent, l’import del IVA que hagi de ser repercutit). S’haurà de presentar mitjançant declaració responsable d’un representant legal de l’empresa, amb poders suficients, de conformitat amb el model de l’Annex I d’aquests plecs. Aquesta declaració responsable haurà d’anar acompanyada d’un estudi de costos en què es desglossin tots i cadascun dels conceptes que integren el preu global (costos de personal, costos financers, amortitzacions, despeses generals o d’estructura i el benefici industrial). </w:t>
      </w:r>
    </w:p>
    <w:p w:rsidR="00AB70A1" w:rsidRDefault="00AB70A1" w:rsidP="00AB70A1">
      <w:pPr>
        <w:rPr>
          <w:sz w:val="22"/>
          <w:szCs w:val="22"/>
          <w:lang w:val="ca-ES"/>
        </w:rPr>
      </w:pPr>
    </w:p>
    <w:p w:rsidR="00AB70A1" w:rsidRPr="00E7070C" w:rsidRDefault="00AB70A1" w:rsidP="00AB70A1">
      <w:pPr>
        <w:numPr>
          <w:ilvl w:val="0"/>
          <w:numId w:val="34"/>
        </w:numPr>
        <w:rPr>
          <w:sz w:val="22"/>
          <w:szCs w:val="22"/>
          <w:lang w:val="ca-ES"/>
        </w:rPr>
      </w:pPr>
      <w:r>
        <w:rPr>
          <w:sz w:val="22"/>
          <w:szCs w:val="22"/>
          <w:lang w:val="ca-ES"/>
        </w:rPr>
        <w:t xml:space="preserve">Altres criteris automàtics </w:t>
      </w:r>
    </w:p>
    <w:p w:rsidR="000851FE" w:rsidRPr="00E7070C" w:rsidRDefault="000851FE" w:rsidP="000851FE">
      <w:pPr>
        <w:rPr>
          <w:sz w:val="22"/>
          <w:szCs w:val="22"/>
          <w:lang w:val="ca-ES"/>
        </w:rPr>
      </w:pPr>
    </w:p>
    <w:p w:rsidR="000851FE" w:rsidRPr="00E7070C" w:rsidRDefault="00AB70A1" w:rsidP="000851FE">
      <w:pPr>
        <w:rPr>
          <w:sz w:val="22"/>
          <w:szCs w:val="22"/>
          <w:lang w:val="ca-ES"/>
        </w:rPr>
      </w:pPr>
      <w:r>
        <w:rPr>
          <w:sz w:val="22"/>
          <w:szCs w:val="22"/>
          <w:lang w:val="ca-ES"/>
        </w:rPr>
        <w:t xml:space="preserve">• </w:t>
      </w:r>
      <w:r w:rsidR="00B2020A" w:rsidRPr="00E7070C">
        <w:rPr>
          <w:sz w:val="22"/>
          <w:szCs w:val="22"/>
          <w:lang w:val="ca-ES"/>
        </w:rPr>
        <w:t>S’haurà de presentar mitjançant declaració responsable d’un representant legal de l’empresa, amb poders suficients, de conformitat amb el model de l’Annex I d’aquests plecs.</w:t>
      </w:r>
    </w:p>
    <w:p w:rsidR="000851FE" w:rsidRPr="00E7070C" w:rsidRDefault="000851FE" w:rsidP="000851FE">
      <w:pPr>
        <w:rPr>
          <w:sz w:val="22"/>
          <w:szCs w:val="22"/>
          <w:lang w:val="ca-ES"/>
        </w:rPr>
      </w:pPr>
    </w:p>
    <w:p w:rsidR="000851FE" w:rsidRPr="00E7070C" w:rsidRDefault="00B2020A" w:rsidP="000851FE">
      <w:pPr>
        <w:rPr>
          <w:sz w:val="22"/>
          <w:szCs w:val="22"/>
          <w:lang w:val="ca-ES"/>
        </w:rPr>
      </w:pPr>
      <w:r w:rsidRPr="00E7070C">
        <w:rPr>
          <w:sz w:val="22"/>
          <w:szCs w:val="22"/>
          <w:lang w:val="ca-ES"/>
        </w:rPr>
        <w:t>• Informe de compliment del PPT. L’empresa licitadora haurà de presentar un document en el què es concreti com executarà les prescripcions mínimes obligatòries del PPT que no són objecte de valoració en la clàusula 10 del PCAP de conformitat amb l’article 157.5 de la LCSP.</w:t>
      </w:r>
    </w:p>
    <w:p w:rsidR="000851FE" w:rsidRPr="00E7070C" w:rsidRDefault="000851FE" w:rsidP="000851FE">
      <w:pPr>
        <w:rPr>
          <w:sz w:val="22"/>
          <w:szCs w:val="22"/>
          <w:lang w:val="ca-ES"/>
        </w:rPr>
      </w:pPr>
    </w:p>
    <w:p w:rsidR="000851FE" w:rsidRPr="00E7070C" w:rsidRDefault="000851FE" w:rsidP="000851FE">
      <w:pPr>
        <w:rPr>
          <w:sz w:val="22"/>
          <w:szCs w:val="22"/>
          <w:lang w:val="ca-ES"/>
        </w:rPr>
      </w:pPr>
    </w:p>
    <w:p w:rsidR="000851FE" w:rsidRPr="00E7070C" w:rsidRDefault="00B2020A" w:rsidP="000851FE">
      <w:pPr>
        <w:rPr>
          <w:sz w:val="22"/>
          <w:szCs w:val="22"/>
          <w:lang w:val="ca-ES"/>
        </w:rPr>
      </w:pPr>
      <w:r w:rsidRPr="00E7070C">
        <w:rPr>
          <w:b/>
          <w:bCs/>
          <w:sz w:val="22"/>
          <w:szCs w:val="22"/>
          <w:lang w:val="ca-ES"/>
        </w:rPr>
        <w:t>13.4. Conseqüències de la presentació i de la retirada indeguda de la proposició</w:t>
      </w:r>
    </w:p>
    <w:p w:rsidR="000851FE" w:rsidRPr="00E7070C" w:rsidRDefault="000851FE" w:rsidP="000851FE">
      <w:pPr>
        <w:rPr>
          <w:b/>
          <w:bCs/>
          <w:sz w:val="22"/>
          <w:szCs w:val="22"/>
          <w:lang w:val="ca-ES"/>
        </w:rPr>
      </w:pPr>
    </w:p>
    <w:p w:rsidR="000851FE" w:rsidRPr="00E7070C" w:rsidRDefault="00B2020A" w:rsidP="000851FE">
      <w:pPr>
        <w:rPr>
          <w:sz w:val="22"/>
          <w:szCs w:val="22"/>
          <w:lang w:val="ca-ES"/>
        </w:rPr>
      </w:pPr>
      <w:r w:rsidRPr="00E7070C">
        <w:rPr>
          <w:sz w:val="22"/>
          <w:szCs w:val="22"/>
          <w:lang w:val="ca-ES"/>
        </w:rPr>
        <w:t>De conformitat amb l’article 139.1 de la LCSP, les proposicions han d’ajustar-se al contingut dels plecs reguladors d’aquesta contractació i la resta de la documentació que regeix aquesta licitació i la seva presentació suposa l’acceptació incondicionada per l’empresari del contingut de la totalitat de les seves clàusules o condicions, sense cap excepció ni reserva així com l’ autorització a l’ òrgan de contractació per consultar, en el seu cas, les dades recollides en el Registre oficial de Licitadors i Empreses Classificades del Sector Públic o en les llistes oficials d’operadors econòmics d’un Estat membre de la Unió Europea.</w:t>
      </w:r>
    </w:p>
    <w:p w:rsidR="000851FE" w:rsidRPr="00E7070C" w:rsidRDefault="000851FE" w:rsidP="000851FE">
      <w:pPr>
        <w:rPr>
          <w:sz w:val="22"/>
          <w:szCs w:val="22"/>
          <w:lang w:val="ca-ES"/>
        </w:rPr>
      </w:pPr>
    </w:p>
    <w:p w:rsidR="000851FE" w:rsidRPr="00E7070C" w:rsidRDefault="00B2020A" w:rsidP="000851FE">
      <w:pPr>
        <w:rPr>
          <w:sz w:val="22"/>
          <w:szCs w:val="22"/>
          <w:lang w:val="ca-ES"/>
        </w:rPr>
      </w:pPr>
      <w:r w:rsidRPr="00E7070C">
        <w:rPr>
          <w:sz w:val="22"/>
          <w:szCs w:val="22"/>
          <w:lang w:val="ca-ES"/>
        </w:rPr>
        <w:t>La retirada indeguda de la proposició en aquest procediment de contractació, quan hi concorri dol, culpa o negligència per part de l’empresari, es considera una infracció que facultarà l’Ajuntament per declarar la concurrència d’una prohibició per contractar d’acord amb l’article 71.2 a) de la LCSP.</w:t>
      </w:r>
    </w:p>
    <w:p w:rsidR="000851FE" w:rsidRPr="00E7070C" w:rsidRDefault="000851FE" w:rsidP="000851FE">
      <w:pPr>
        <w:rPr>
          <w:sz w:val="22"/>
          <w:szCs w:val="22"/>
          <w:lang w:val="ca-ES"/>
        </w:rPr>
      </w:pPr>
    </w:p>
    <w:p w:rsidR="000851FE" w:rsidRPr="00E7070C" w:rsidRDefault="00B2020A" w:rsidP="000851FE">
      <w:pPr>
        <w:rPr>
          <w:sz w:val="22"/>
          <w:szCs w:val="22"/>
          <w:lang w:val="ca-ES"/>
        </w:rPr>
      </w:pPr>
      <w:r w:rsidRPr="00E7070C">
        <w:rPr>
          <w:sz w:val="22"/>
          <w:szCs w:val="22"/>
          <w:lang w:val="ca-ES"/>
        </w:rPr>
        <w:t xml:space="preserve">La proposició que resulti adjudicatària en aquest procediment, en tots aquells aspectes que siguin presos en consideració en el procés de valoració de les ofertes i que determini l’adjudicació del contracte, serà vinculant per al contractista i el seu compliment es defineix com a obligació essencial del contracte. El seu incompliment o compliment </w:t>
      </w:r>
      <w:r w:rsidRPr="00E7070C">
        <w:rPr>
          <w:sz w:val="22"/>
          <w:szCs w:val="22"/>
          <w:lang w:val="ca-ES"/>
        </w:rPr>
        <w:lastRenderedPageBreak/>
        <w:t>defectuós determinarà l’aplicació del règim de penalitats o de resolució contractual previstos en les clàusules 35, 36 i 41 d’aquest plec, segons l’entitat de cada incompliment.</w:t>
      </w:r>
    </w:p>
    <w:p w:rsidR="000851FE" w:rsidRPr="00E7070C" w:rsidRDefault="000851FE" w:rsidP="000851FE">
      <w:pPr>
        <w:rPr>
          <w:sz w:val="22"/>
          <w:szCs w:val="22"/>
          <w:lang w:val="ca-ES"/>
        </w:rPr>
      </w:pPr>
    </w:p>
    <w:p w:rsidR="000851FE" w:rsidRPr="00E7070C" w:rsidRDefault="000851FE" w:rsidP="000851FE">
      <w:pPr>
        <w:rPr>
          <w:sz w:val="22"/>
          <w:szCs w:val="22"/>
          <w:lang w:val="ca-ES"/>
        </w:rPr>
      </w:pPr>
    </w:p>
    <w:p w:rsidR="000851FE" w:rsidRPr="00E7070C" w:rsidRDefault="00B2020A" w:rsidP="000851FE">
      <w:pPr>
        <w:numPr>
          <w:ilvl w:val="0"/>
          <w:numId w:val="11"/>
        </w:numPr>
        <w:contextualSpacing/>
        <w:jc w:val="left"/>
        <w:rPr>
          <w:sz w:val="22"/>
          <w:szCs w:val="22"/>
          <w:lang w:val="ca-ES"/>
        </w:rPr>
      </w:pPr>
      <w:r w:rsidRPr="00E7070C">
        <w:rPr>
          <w:b/>
          <w:sz w:val="22"/>
          <w:szCs w:val="22"/>
          <w:lang w:val="ca-ES"/>
        </w:rPr>
        <w:t>Mode de presentació de les proposicions</w:t>
      </w:r>
    </w:p>
    <w:p w:rsidR="000851FE" w:rsidRPr="00E7070C" w:rsidRDefault="000851FE" w:rsidP="000851FE">
      <w:pPr>
        <w:rPr>
          <w:sz w:val="22"/>
          <w:szCs w:val="22"/>
          <w:lang w:val="ca-ES"/>
        </w:rPr>
      </w:pPr>
    </w:p>
    <w:p w:rsidR="000851FE" w:rsidRPr="00E7070C" w:rsidRDefault="00B2020A" w:rsidP="000851FE">
      <w:pPr>
        <w:rPr>
          <w:sz w:val="22"/>
          <w:szCs w:val="22"/>
          <w:lang w:val="ca-ES"/>
        </w:rPr>
      </w:pPr>
      <w:r w:rsidRPr="00E7070C">
        <w:rPr>
          <w:sz w:val="22"/>
          <w:szCs w:val="22"/>
          <w:lang w:val="ca-ES"/>
        </w:rPr>
        <w:t>Les proposicions (sobres A, B i C) s’hauran de presentar electrònicament. Les proposicions que no es presentin per mitjans electrònics, en la forma que determina aquest plec, seran excloses.</w:t>
      </w:r>
    </w:p>
    <w:p w:rsidR="000851FE" w:rsidRPr="00E7070C" w:rsidRDefault="000851FE" w:rsidP="000851FE">
      <w:pPr>
        <w:rPr>
          <w:sz w:val="22"/>
          <w:szCs w:val="22"/>
          <w:lang w:val="ca-ES"/>
        </w:rPr>
      </w:pPr>
    </w:p>
    <w:p w:rsidR="000851FE" w:rsidRPr="00E7070C" w:rsidRDefault="00B2020A" w:rsidP="000851FE">
      <w:pPr>
        <w:rPr>
          <w:sz w:val="22"/>
          <w:szCs w:val="22"/>
          <w:lang w:val="ca-ES"/>
        </w:rPr>
      </w:pPr>
      <w:r w:rsidRPr="00E7070C">
        <w:rPr>
          <w:sz w:val="22"/>
          <w:szCs w:val="22"/>
          <w:lang w:val="ca-ES"/>
        </w:rPr>
        <w:t xml:space="preserve">L’eina de Sobre Digital no permet la presentació d’arxius de mida superior a 25 Mb. Per aquest motiu, els arxius de les ofertes d’aquesta mida s’han de comprimir o fragmentar en diverses parts. La partició s’ha de realitzar manualment (sense utilitzar eines del tipus </w:t>
      </w:r>
      <w:proofErr w:type="spellStart"/>
      <w:r w:rsidRPr="00E7070C">
        <w:rPr>
          <w:sz w:val="22"/>
          <w:szCs w:val="22"/>
          <w:lang w:val="ca-ES"/>
        </w:rPr>
        <w:t>winzip</w:t>
      </w:r>
      <w:proofErr w:type="spellEnd"/>
      <w:r w:rsidRPr="00E7070C">
        <w:rPr>
          <w:sz w:val="22"/>
          <w:szCs w:val="22"/>
          <w:lang w:val="ca-ES"/>
        </w:rPr>
        <w:t xml:space="preserve"> o </w:t>
      </w:r>
      <w:proofErr w:type="spellStart"/>
      <w:r w:rsidRPr="00E7070C">
        <w:rPr>
          <w:sz w:val="22"/>
          <w:szCs w:val="22"/>
          <w:lang w:val="ca-ES"/>
        </w:rPr>
        <w:t>winrar</w:t>
      </w:r>
      <w:proofErr w:type="spellEnd"/>
      <w:r w:rsidRPr="00E7070C">
        <w:rPr>
          <w:sz w:val="22"/>
          <w:szCs w:val="22"/>
          <w:lang w:val="ca-ES"/>
        </w:rPr>
        <w:t xml:space="preserve"> de partició automàtica) i sense incorporar cap tipus de contrasenya. Els arxius resultants de la partició s’incorporaran, numerats, en l’apartat “altra documentació” (part 1 de 2, part 2 de 2).</w:t>
      </w:r>
    </w:p>
    <w:p w:rsidR="000851FE" w:rsidRPr="00E7070C" w:rsidRDefault="000851FE" w:rsidP="000851FE">
      <w:pPr>
        <w:rPr>
          <w:sz w:val="22"/>
          <w:szCs w:val="22"/>
          <w:lang w:val="ca-ES"/>
        </w:rPr>
      </w:pPr>
    </w:p>
    <w:p w:rsidR="000851FE" w:rsidRPr="00E7070C" w:rsidRDefault="00B2020A" w:rsidP="000851FE">
      <w:pPr>
        <w:rPr>
          <w:sz w:val="22"/>
          <w:szCs w:val="22"/>
          <w:lang w:val="ca-ES"/>
        </w:rPr>
      </w:pPr>
      <w:r w:rsidRPr="00E7070C">
        <w:rPr>
          <w:sz w:val="22"/>
          <w:szCs w:val="22"/>
          <w:lang w:val="ca-ES"/>
        </w:rPr>
        <w:t>(En cas que en una licitació es prevegi que l’opció de comprimir o dividir l’arxiu sigui inviable per la mida dels arxius –com per exemple vídeos–, es recomana incloure la previsió següent: “Les empreses licitadores han de seleccionar l’arxiu de més de 25 Mb no partible, sense clicar al botó “xifrar i desar”, i, un cop preparada tota l’oferta normalment, i tenint l’arxiu de més de 25 Mb i no partible seleccionat però no enviat, han de generar el resum que conté totes les empremtes electròniques adjuntes i enviar-lo.</w:t>
      </w:r>
    </w:p>
    <w:p w:rsidR="000851FE" w:rsidRPr="00E7070C" w:rsidRDefault="000851FE" w:rsidP="000851FE">
      <w:pPr>
        <w:rPr>
          <w:sz w:val="22"/>
          <w:szCs w:val="22"/>
          <w:lang w:val="ca-ES"/>
        </w:rPr>
      </w:pPr>
    </w:p>
    <w:p w:rsidR="000851FE" w:rsidRPr="00E7070C" w:rsidRDefault="00B2020A" w:rsidP="000851FE">
      <w:pPr>
        <w:rPr>
          <w:sz w:val="22"/>
          <w:szCs w:val="22"/>
          <w:lang w:val="ca-ES"/>
        </w:rPr>
      </w:pPr>
      <w:r w:rsidRPr="00E7070C">
        <w:rPr>
          <w:sz w:val="22"/>
          <w:szCs w:val="22"/>
          <w:lang w:val="ca-ES"/>
        </w:rPr>
        <w:t>Les empreses han d’aportar l’arxiu en un suport electrònic físic (USB), de manera que l’òrgan de contractació o la mesa podrà comprovar la coincidència de les empremtes electròniques dels documents aportats en aquest suport físic electrònic amb les dels documents seleccionats en l’oferta presentada).</w:t>
      </w:r>
    </w:p>
    <w:p w:rsidR="000851FE" w:rsidRPr="00E7070C" w:rsidRDefault="000851FE" w:rsidP="000851FE">
      <w:pPr>
        <w:rPr>
          <w:sz w:val="22"/>
          <w:szCs w:val="22"/>
          <w:lang w:val="ca-ES"/>
        </w:rPr>
      </w:pPr>
    </w:p>
    <w:p w:rsidR="000851FE" w:rsidRPr="00E7070C" w:rsidRDefault="00B2020A" w:rsidP="000851FE">
      <w:pPr>
        <w:rPr>
          <w:sz w:val="22"/>
          <w:szCs w:val="22"/>
          <w:lang w:val="ca-ES"/>
        </w:rPr>
      </w:pPr>
      <w:r w:rsidRPr="00E7070C">
        <w:rPr>
          <w:sz w:val="22"/>
          <w:szCs w:val="22"/>
          <w:lang w:val="ca-ES"/>
        </w:rPr>
        <w:t>Les empreses licitadores han de signar les ofertes i el DEUC. Quan diverses empreses concorrin agrupades en una unió temporal (UTE), l’oferta haurà d’estar signada per tots els seus integrants. Igualment, hauran de presentar un DEUC separat, en què consti la informació requerida per cada empresa participant. La signatura de l’oferta es durà a terme mitjançant la signatura del resum de l’oferta, que incorpora l’empremta electrònica de la resta de documents que la integren.</w:t>
      </w:r>
    </w:p>
    <w:p w:rsidR="000851FE" w:rsidRPr="00E7070C" w:rsidRDefault="000851FE" w:rsidP="000851FE">
      <w:pPr>
        <w:rPr>
          <w:sz w:val="22"/>
          <w:szCs w:val="22"/>
          <w:lang w:val="ca-ES"/>
        </w:rPr>
      </w:pPr>
    </w:p>
    <w:p w:rsidR="000851FE" w:rsidRPr="00E7070C" w:rsidRDefault="00B2020A" w:rsidP="000851FE">
      <w:pPr>
        <w:rPr>
          <w:sz w:val="22"/>
          <w:szCs w:val="22"/>
          <w:lang w:val="ca-ES"/>
        </w:rPr>
      </w:pPr>
      <w:r w:rsidRPr="00E7070C">
        <w:rPr>
          <w:sz w:val="22"/>
          <w:szCs w:val="22"/>
          <w:lang w:val="ca-ES"/>
        </w:rPr>
        <w:t>La signatura de l’oferta s’esmenarà, si és necessari, previ requeriment per part de l’òrgan de contractació, amb la signatura correcta del resum, que l’empresa licitadora haurà d’haver guardat sense efectuar-hi cap modificació; en el cas del DEUC, l’esmena es produirà amb la signatura d’un de nou.</w:t>
      </w:r>
    </w:p>
    <w:p w:rsidR="000851FE" w:rsidRPr="00E7070C" w:rsidRDefault="000851FE" w:rsidP="000851FE">
      <w:pPr>
        <w:rPr>
          <w:sz w:val="22"/>
          <w:szCs w:val="22"/>
          <w:lang w:val="ca-ES"/>
        </w:rPr>
      </w:pPr>
    </w:p>
    <w:p w:rsidR="000851FE" w:rsidRPr="00E7070C" w:rsidRDefault="00B2020A" w:rsidP="000851FE">
      <w:pPr>
        <w:rPr>
          <w:sz w:val="22"/>
          <w:szCs w:val="22"/>
          <w:lang w:val="ca-ES"/>
        </w:rPr>
      </w:pPr>
      <w:r w:rsidRPr="00E7070C">
        <w:rPr>
          <w:sz w:val="22"/>
          <w:szCs w:val="22"/>
          <w:lang w:val="ca-ES"/>
        </w:rPr>
        <w:t>Les ofertes presentades han d’estar lliures de virus informàtics i de qualsevol tipus de programa o codi nociu, ja que en cap cas es poden obrir els documents afectats per un virus amb les eines corporatives de l’Administració. Així, és obligació de les empreses contractistes passar els documents per un antivirus i, en cas d’arribar documents de les seves ofertes amb virus, serà responsabilitat d’elles que l’Administració no pugui accedir al contingut d’aquests.</w:t>
      </w:r>
    </w:p>
    <w:p w:rsidR="000851FE" w:rsidRPr="00E7070C" w:rsidRDefault="000851FE" w:rsidP="000851FE">
      <w:pPr>
        <w:rPr>
          <w:sz w:val="22"/>
          <w:szCs w:val="22"/>
          <w:lang w:val="ca-ES"/>
        </w:rPr>
      </w:pPr>
    </w:p>
    <w:p w:rsidR="000851FE" w:rsidRPr="00E7070C" w:rsidRDefault="00B2020A" w:rsidP="000851FE">
      <w:pPr>
        <w:rPr>
          <w:sz w:val="22"/>
          <w:szCs w:val="22"/>
          <w:lang w:val="ca-ES"/>
        </w:rPr>
      </w:pPr>
      <w:r w:rsidRPr="00E7070C">
        <w:rPr>
          <w:sz w:val="22"/>
          <w:szCs w:val="22"/>
          <w:lang w:val="ca-ES"/>
        </w:rPr>
        <w:lastRenderedPageBreak/>
        <w:t>En cas que algun document presentat per les empreses licitadores estigui malmès, en blanc o sigui il·legible o estigui afectat per algun virus informàtic, la mesa de contractació valorarà, en funció de quina sigui la documentació afectada, les conseqüències jurídiques, respecte de la participació d’aquesta empresa en el procediment, que s’hagin de derivar de la impossibilitat d’accedir al contingut d’algun dels documents de l’oferta. En cas de tractar-se de documents imprescindibles per conèixer o valorar l’oferta, la mesa podrà acordar l’exclusió de l’empresa.</w:t>
      </w:r>
    </w:p>
    <w:p w:rsidR="000851FE" w:rsidRPr="00E7070C" w:rsidRDefault="000851FE" w:rsidP="000851FE">
      <w:pPr>
        <w:rPr>
          <w:sz w:val="22"/>
          <w:szCs w:val="22"/>
          <w:lang w:val="ca-ES"/>
        </w:rPr>
      </w:pPr>
    </w:p>
    <w:p w:rsidR="000851FE" w:rsidRPr="00E7070C" w:rsidRDefault="00B2020A" w:rsidP="000851FE">
      <w:pPr>
        <w:rPr>
          <w:sz w:val="22"/>
          <w:szCs w:val="22"/>
          <w:lang w:val="ca-ES"/>
        </w:rPr>
      </w:pPr>
      <w:r w:rsidRPr="00E7070C">
        <w:rPr>
          <w:sz w:val="22"/>
          <w:szCs w:val="22"/>
          <w:lang w:val="ca-ES"/>
        </w:rPr>
        <w:t xml:space="preserve">Les empreses licitadores podran presentar una còpia de seguretat dels documents electrònics presentats en suport físic electrònic, que serà sol·licitada a les empreses licitadores en cas de necessitat, per tal de poder accedir al contingut dels documents en cas que estiguin malmesos. </w:t>
      </w:r>
    </w:p>
    <w:p w:rsidR="000851FE" w:rsidRPr="00E7070C" w:rsidRDefault="000851FE" w:rsidP="000851FE">
      <w:pPr>
        <w:rPr>
          <w:sz w:val="22"/>
          <w:szCs w:val="22"/>
          <w:lang w:val="ca-ES"/>
        </w:rPr>
      </w:pPr>
    </w:p>
    <w:p w:rsidR="000851FE" w:rsidRPr="00E7070C" w:rsidRDefault="00B2020A" w:rsidP="000851FE">
      <w:pPr>
        <w:rPr>
          <w:sz w:val="22"/>
          <w:szCs w:val="22"/>
          <w:lang w:val="ca-ES"/>
        </w:rPr>
      </w:pPr>
      <w:r w:rsidRPr="00E7070C">
        <w:rPr>
          <w:sz w:val="22"/>
          <w:szCs w:val="22"/>
          <w:lang w:val="ca-ES"/>
        </w:rPr>
        <w:t>En aquest sentit, cal recordar la importància de no manipular aquests arxius per tal de no variar-ne l’empremta electrònica, que és la que es comprovarà per assegurar la coincidència dels documents de la còpia de seguretat, tramesos en suport físic electrònic, i dels tramesos en l’oferta, a través de l’eina de Sobre Digital. Així mateix, cal tenir en compte que aquesta còpia no podrà ser emprada en el cas d’haver enviat documents amb virus a través de l’eina de Sobre Digital, atesa la impossibilitat tècnica en aquests casos de poder fer la comparació de les empremtes electròniques i, per tant, de poder garantir la no modificació de les ofertes un cop finalitzat el termini de presentació.</w:t>
      </w:r>
    </w:p>
    <w:p w:rsidR="000851FE" w:rsidRPr="00E7070C" w:rsidRDefault="000851FE" w:rsidP="000851FE">
      <w:pPr>
        <w:rPr>
          <w:sz w:val="22"/>
          <w:szCs w:val="22"/>
          <w:lang w:val="ca-ES"/>
        </w:rPr>
      </w:pPr>
    </w:p>
    <w:p w:rsidR="000851FE" w:rsidRPr="00E7070C" w:rsidRDefault="000851FE" w:rsidP="000851FE">
      <w:pPr>
        <w:rPr>
          <w:sz w:val="22"/>
          <w:szCs w:val="22"/>
          <w:lang w:val="ca-ES"/>
        </w:rPr>
      </w:pPr>
    </w:p>
    <w:p w:rsidR="000851FE" w:rsidRPr="00E7070C" w:rsidRDefault="00B2020A" w:rsidP="000851FE">
      <w:pPr>
        <w:numPr>
          <w:ilvl w:val="0"/>
          <w:numId w:val="11"/>
        </w:numPr>
        <w:contextualSpacing/>
        <w:jc w:val="left"/>
        <w:rPr>
          <w:sz w:val="22"/>
          <w:szCs w:val="22"/>
          <w:lang w:val="ca-ES"/>
        </w:rPr>
      </w:pPr>
      <w:r w:rsidRPr="00E7070C">
        <w:rPr>
          <w:b/>
          <w:sz w:val="22"/>
          <w:szCs w:val="22"/>
          <w:lang w:val="ca-ES"/>
        </w:rPr>
        <w:t>Mesa de contractació</w:t>
      </w:r>
    </w:p>
    <w:p w:rsidR="000851FE" w:rsidRPr="00E7070C" w:rsidRDefault="000851FE" w:rsidP="000851FE">
      <w:pPr>
        <w:rPr>
          <w:sz w:val="22"/>
          <w:szCs w:val="22"/>
          <w:lang w:val="ca-ES"/>
        </w:rPr>
      </w:pPr>
    </w:p>
    <w:p w:rsidR="000851FE" w:rsidRPr="000A0413" w:rsidRDefault="00B2020A" w:rsidP="000851FE">
      <w:pPr>
        <w:rPr>
          <w:sz w:val="22"/>
          <w:szCs w:val="22"/>
          <w:lang w:val="ca-ES"/>
        </w:rPr>
      </w:pPr>
      <w:r w:rsidRPr="000A0413">
        <w:rPr>
          <w:sz w:val="22"/>
          <w:szCs w:val="22"/>
          <w:lang w:val="ca-ES"/>
        </w:rPr>
        <w:t>La Mesa de contractació estarà integrada per:</w:t>
      </w:r>
    </w:p>
    <w:p w:rsidR="000851FE" w:rsidRPr="000A0413" w:rsidRDefault="000851FE" w:rsidP="000851FE">
      <w:pPr>
        <w:rPr>
          <w:sz w:val="22"/>
          <w:szCs w:val="22"/>
          <w:lang w:val="ca-ES"/>
        </w:rPr>
      </w:pPr>
    </w:p>
    <w:p w:rsidR="000851FE" w:rsidRPr="000A0413" w:rsidRDefault="00B2020A" w:rsidP="000851FE">
      <w:pPr>
        <w:rPr>
          <w:sz w:val="22"/>
          <w:szCs w:val="22"/>
          <w:lang w:val="ca-ES"/>
        </w:rPr>
      </w:pPr>
      <w:r w:rsidRPr="000A0413">
        <w:rPr>
          <w:sz w:val="22"/>
          <w:szCs w:val="22"/>
          <w:lang w:val="ca-ES"/>
        </w:rPr>
        <w:t>President de la mesa, la cap del departament de Contractació i compres</w:t>
      </w:r>
    </w:p>
    <w:p w:rsidR="000851FE" w:rsidRPr="000A0413" w:rsidRDefault="00B2020A" w:rsidP="000851FE">
      <w:pPr>
        <w:rPr>
          <w:sz w:val="22"/>
          <w:szCs w:val="22"/>
          <w:lang w:val="ca-ES"/>
        </w:rPr>
      </w:pPr>
      <w:r w:rsidRPr="000A0413">
        <w:rPr>
          <w:sz w:val="22"/>
          <w:szCs w:val="22"/>
          <w:lang w:val="ca-ES"/>
        </w:rPr>
        <w:t xml:space="preserve">Vocal tècnic: el </w:t>
      </w:r>
      <w:r w:rsidR="000A0413" w:rsidRPr="000A0413">
        <w:rPr>
          <w:sz w:val="22"/>
          <w:szCs w:val="22"/>
          <w:lang w:val="ca-ES"/>
        </w:rPr>
        <w:t>Cap d’ensenyament</w:t>
      </w:r>
    </w:p>
    <w:p w:rsidR="000851FE" w:rsidRPr="000A0413" w:rsidRDefault="00B2020A" w:rsidP="000851FE">
      <w:pPr>
        <w:rPr>
          <w:sz w:val="22"/>
          <w:szCs w:val="22"/>
          <w:lang w:val="ca-ES"/>
        </w:rPr>
      </w:pPr>
      <w:r w:rsidRPr="000A0413">
        <w:rPr>
          <w:sz w:val="22"/>
          <w:szCs w:val="22"/>
          <w:lang w:val="ca-ES"/>
        </w:rPr>
        <w:t xml:space="preserve">Vocal tècnic: </w:t>
      </w:r>
      <w:r w:rsidR="000A0413" w:rsidRPr="000A0413">
        <w:rPr>
          <w:sz w:val="22"/>
          <w:szCs w:val="22"/>
          <w:lang w:val="ca-ES"/>
        </w:rPr>
        <w:t>la Directora Escola Bressol</w:t>
      </w:r>
    </w:p>
    <w:p w:rsidR="000851FE" w:rsidRPr="000A0413" w:rsidRDefault="00B2020A" w:rsidP="000851FE">
      <w:pPr>
        <w:rPr>
          <w:sz w:val="22"/>
          <w:szCs w:val="22"/>
          <w:lang w:val="ca-ES"/>
        </w:rPr>
      </w:pPr>
      <w:r w:rsidRPr="000A0413">
        <w:rPr>
          <w:sz w:val="22"/>
          <w:szCs w:val="22"/>
          <w:lang w:val="ca-ES"/>
        </w:rPr>
        <w:t>Vocal jurídic: la secretària general de l’Ajuntament.</w:t>
      </w:r>
    </w:p>
    <w:p w:rsidR="000851FE" w:rsidRPr="000A0413" w:rsidRDefault="00B2020A" w:rsidP="000851FE">
      <w:pPr>
        <w:rPr>
          <w:sz w:val="22"/>
          <w:szCs w:val="22"/>
          <w:lang w:val="ca-ES"/>
        </w:rPr>
      </w:pPr>
      <w:r w:rsidRPr="000A0413">
        <w:rPr>
          <w:sz w:val="22"/>
          <w:szCs w:val="22"/>
          <w:lang w:val="ca-ES"/>
        </w:rPr>
        <w:t>Vocal econòmic: la Interventora accidental</w:t>
      </w:r>
    </w:p>
    <w:p w:rsidR="000851FE" w:rsidRDefault="00B2020A" w:rsidP="000851FE">
      <w:pPr>
        <w:rPr>
          <w:sz w:val="22"/>
          <w:szCs w:val="22"/>
          <w:lang w:val="ca-ES"/>
        </w:rPr>
      </w:pPr>
      <w:r w:rsidRPr="000A0413">
        <w:rPr>
          <w:sz w:val="22"/>
          <w:szCs w:val="22"/>
          <w:lang w:val="ca-ES"/>
        </w:rPr>
        <w:t>Secretari de la mesa de contractació, administrativa del departament de Contractació i compres</w:t>
      </w:r>
    </w:p>
    <w:p w:rsidR="000A0413" w:rsidRDefault="000A0413" w:rsidP="000851FE">
      <w:pPr>
        <w:rPr>
          <w:sz w:val="22"/>
          <w:szCs w:val="22"/>
          <w:lang w:val="ca-ES"/>
        </w:rPr>
      </w:pPr>
    </w:p>
    <w:p w:rsidR="000A0413" w:rsidRPr="000A0413" w:rsidRDefault="000A0413" w:rsidP="000851FE">
      <w:pPr>
        <w:rPr>
          <w:sz w:val="22"/>
          <w:szCs w:val="22"/>
          <w:lang w:val="ca-ES"/>
        </w:rPr>
      </w:pPr>
      <w:r>
        <w:rPr>
          <w:sz w:val="22"/>
          <w:szCs w:val="22"/>
          <w:lang w:val="ca-ES"/>
        </w:rPr>
        <w:t>En compliment de la disposició addicional de la Llei 29 de la Llei 12/2009 assistirà a la mesa de contractació un membre de l’AFA per tal de esser informat i escoltat respecte de les qüestions que es generin en relació a la licitació i la valoració de les ofertes.</w:t>
      </w:r>
    </w:p>
    <w:p w:rsidR="000851FE" w:rsidRPr="00E7070C" w:rsidRDefault="000851FE" w:rsidP="000851FE">
      <w:pPr>
        <w:rPr>
          <w:color w:val="00B050"/>
          <w:sz w:val="22"/>
          <w:szCs w:val="22"/>
          <w:lang w:val="ca-ES"/>
        </w:rPr>
      </w:pPr>
    </w:p>
    <w:p w:rsidR="000851FE" w:rsidRPr="00E7070C" w:rsidRDefault="000851FE" w:rsidP="000851FE">
      <w:pPr>
        <w:rPr>
          <w:sz w:val="22"/>
          <w:szCs w:val="22"/>
          <w:lang w:val="ca-ES"/>
        </w:rPr>
      </w:pPr>
    </w:p>
    <w:p w:rsidR="000851FE" w:rsidRPr="00E7070C" w:rsidRDefault="000851FE" w:rsidP="000851FE">
      <w:pPr>
        <w:rPr>
          <w:sz w:val="22"/>
          <w:szCs w:val="22"/>
          <w:lang w:val="ca-ES"/>
        </w:rPr>
      </w:pPr>
    </w:p>
    <w:p w:rsidR="000851FE" w:rsidRPr="00E7070C" w:rsidRDefault="00B2020A" w:rsidP="000851FE">
      <w:pPr>
        <w:numPr>
          <w:ilvl w:val="0"/>
          <w:numId w:val="11"/>
        </w:numPr>
        <w:contextualSpacing/>
        <w:jc w:val="left"/>
        <w:rPr>
          <w:sz w:val="22"/>
          <w:szCs w:val="22"/>
          <w:lang w:val="ca-ES"/>
        </w:rPr>
      </w:pPr>
      <w:r w:rsidRPr="00E7070C">
        <w:rPr>
          <w:b/>
          <w:sz w:val="22"/>
          <w:szCs w:val="22"/>
          <w:lang w:val="ca-ES"/>
        </w:rPr>
        <w:t>Règim de funcionament de les sessions de la mesa i classificació de les ofertes</w:t>
      </w:r>
    </w:p>
    <w:p w:rsidR="000851FE" w:rsidRPr="00E7070C" w:rsidRDefault="000851FE" w:rsidP="000851FE">
      <w:pPr>
        <w:rPr>
          <w:sz w:val="22"/>
          <w:szCs w:val="22"/>
          <w:lang w:val="ca-ES"/>
        </w:rPr>
      </w:pPr>
    </w:p>
    <w:p w:rsidR="000851FE" w:rsidRPr="00E7070C" w:rsidRDefault="00B2020A" w:rsidP="000851FE">
      <w:pPr>
        <w:rPr>
          <w:sz w:val="22"/>
          <w:szCs w:val="22"/>
          <w:lang w:val="ca-ES"/>
        </w:rPr>
      </w:pPr>
      <w:r w:rsidRPr="00E7070C">
        <w:rPr>
          <w:sz w:val="22"/>
          <w:szCs w:val="22"/>
          <w:lang w:val="ca-ES"/>
        </w:rPr>
        <w:t>L’acte d’obertura dels sobres no serà públic, atès que es preveu en la licitació que s’han d’utilitzar mitjans electrònics. El sistema informàtic que suporta la plataforma de licitació electrònica té un dispositiu que permet acreditar fefaentment el moment de l’obertura dels sobres i el secret de la informació que hi estigui inclosa.</w:t>
      </w:r>
    </w:p>
    <w:p w:rsidR="000851FE" w:rsidRPr="00E7070C" w:rsidRDefault="000851FE" w:rsidP="000851FE">
      <w:pPr>
        <w:rPr>
          <w:sz w:val="22"/>
          <w:szCs w:val="22"/>
          <w:lang w:val="ca-ES"/>
        </w:rPr>
      </w:pPr>
    </w:p>
    <w:p w:rsidR="000851FE" w:rsidRPr="00E7070C" w:rsidRDefault="00B2020A" w:rsidP="000851FE">
      <w:pPr>
        <w:rPr>
          <w:sz w:val="22"/>
          <w:szCs w:val="22"/>
          <w:lang w:val="ca-ES"/>
        </w:rPr>
      </w:pPr>
      <w:r w:rsidRPr="00E7070C">
        <w:rPr>
          <w:sz w:val="22"/>
          <w:szCs w:val="22"/>
          <w:lang w:val="ca-ES"/>
        </w:rPr>
        <w:lastRenderedPageBreak/>
        <w:t>Es publicarà la composició de la mesa amb anterioritat a la celebració de la primera sessió als efectes d’allò que estableix l’article 24 de la Llei 40/2015, d’1 d’octubre, de règim jurídic del sector públic.</w:t>
      </w:r>
    </w:p>
    <w:p w:rsidR="000851FE" w:rsidRPr="00E7070C" w:rsidRDefault="000851FE" w:rsidP="000851FE">
      <w:pPr>
        <w:rPr>
          <w:sz w:val="22"/>
          <w:szCs w:val="22"/>
          <w:lang w:val="ca-ES"/>
        </w:rPr>
      </w:pPr>
    </w:p>
    <w:p w:rsidR="000851FE" w:rsidRPr="00E7070C" w:rsidRDefault="00B2020A" w:rsidP="000851FE">
      <w:pPr>
        <w:rPr>
          <w:sz w:val="22"/>
          <w:szCs w:val="22"/>
          <w:lang w:val="ca-ES"/>
        </w:rPr>
      </w:pPr>
      <w:r w:rsidRPr="00E7070C">
        <w:rPr>
          <w:b/>
          <w:bCs/>
          <w:sz w:val="22"/>
          <w:szCs w:val="22"/>
          <w:lang w:val="ca-ES"/>
        </w:rPr>
        <w:t>16.1. Obertura del sobre A</w:t>
      </w:r>
    </w:p>
    <w:p w:rsidR="000851FE" w:rsidRPr="00E7070C" w:rsidRDefault="000851FE" w:rsidP="000851FE">
      <w:pPr>
        <w:rPr>
          <w:b/>
          <w:bCs/>
          <w:sz w:val="22"/>
          <w:szCs w:val="22"/>
          <w:lang w:val="ca-ES"/>
        </w:rPr>
      </w:pPr>
    </w:p>
    <w:p w:rsidR="000851FE" w:rsidRPr="00E7070C" w:rsidRDefault="00B2020A" w:rsidP="000851FE">
      <w:pPr>
        <w:rPr>
          <w:sz w:val="22"/>
          <w:szCs w:val="22"/>
          <w:lang w:val="ca-ES"/>
        </w:rPr>
      </w:pPr>
      <w:r w:rsidRPr="00E7070C">
        <w:rPr>
          <w:sz w:val="22"/>
          <w:szCs w:val="22"/>
          <w:lang w:val="ca-ES"/>
        </w:rPr>
        <w:t>En cas que alguna empresa licitadora no introdueixi la paraula clau, no es podrà accedir al contingut del sobre xifrat. Així, atès que la presentació d’ofertes a través de l’eina de Sobre Digital es basa en el xifratge de la documentació i requereix necessàriament la introducció per part de les empreses licitadores de la/les paraula/es clau, que només elles custodien durant tot el procés, per poder accedir al contingut xifrat dels sobres, no es podrà efectuar la valoració de la documentació de la seva oferta que no es pugui desxifrar per no haver introduït l’empresa la paraula clau.</w:t>
      </w:r>
    </w:p>
    <w:p w:rsidR="000851FE" w:rsidRPr="00E7070C" w:rsidRDefault="000851FE" w:rsidP="000851FE">
      <w:pPr>
        <w:rPr>
          <w:sz w:val="22"/>
          <w:szCs w:val="22"/>
          <w:lang w:val="ca-ES"/>
        </w:rPr>
      </w:pPr>
    </w:p>
    <w:p w:rsidR="000851FE" w:rsidRPr="00E7070C" w:rsidRDefault="00B2020A" w:rsidP="000851FE">
      <w:pPr>
        <w:rPr>
          <w:sz w:val="22"/>
          <w:szCs w:val="22"/>
          <w:lang w:val="ca-ES"/>
        </w:rPr>
      </w:pPr>
      <w:r w:rsidRPr="00E7070C">
        <w:rPr>
          <w:sz w:val="22"/>
          <w:szCs w:val="22"/>
          <w:lang w:val="ca-ES"/>
        </w:rPr>
        <w:t xml:space="preserve">Si la Mesa observés en la documentació administrativa presentada defectes formals o omissions esmenables, es comunicarà al licitador o als licitadors afectats a través de correu electrònic a l’adreça que hagin indicat a aquest efecte i se’l/s atorgarà un termini no superior a tres dies hàbils per tal que els licitadors  facin les correccions o esmenes corresponents davant la pròpia Mesa de Contractació. </w:t>
      </w:r>
    </w:p>
    <w:p w:rsidR="000851FE" w:rsidRPr="00E7070C" w:rsidRDefault="000851FE" w:rsidP="000851FE">
      <w:pPr>
        <w:rPr>
          <w:sz w:val="22"/>
          <w:szCs w:val="22"/>
          <w:lang w:val="ca-ES"/>
        </w:rPr>
      </w:pPr>
    </w:p>
    <w:p w:rsidR="000851FE" w:rsidRPr="00E7070C" w:rsidRDefault="00B2020A" w:rsidP="000851FE">
      <w:pPr>
        <w:rPr>
          <w:sz w:val="22"/>
          <w:szCs w:val="22"/>
          <w:lang w:val="ca-ES"/>
        </w:rPr>
      </w:pPr>
      <w:r w:rsidRPr="00E7070C">
        <w:rPr>
          <w:sz w:val="22"/>
          <w:szCs w:val="22"/>
          <w:lang w:val="ca-ES"/>
        </w:rPr>
        <w:t xml:space="preserve">D’aquesta actuació, se’n deixarà constància en l’acta que necessàriament s’haurà d’estendre. </w:t>
      </w:r>
    </w:p>
    <w:p w:rsidR="000851FE" w:rsidRPr="00E7070C" w:rsidRDefault="000851FE" w:rsidP="000851FE">
      <w:pPr>
        <w:rPr>
          <w:sz w:val="22"/>
          <w:szCs w:val="22"/>
          <w:lang w:val="ca-ES"/>
        </w:rPr>
      </w:pPr>
    </w:p>
    <w:p w:rsidR="000851FE" w:rsidRPr="00E7070C" w:rsidRDefault="00B2020A" w:rsidP="000851FE">
      <w:pPr>
        <w:rPr>
          <w:sz w:val="22"/>
          <w:szCs w:val="22"/>
          <w:lang w:val="ca-ES"/>
        </w:rPr>
      </w:pPr>
      <w:r w:rsidRPr="00E7070C">
        <w:rPr>
          <w:sz w:val="22"/>
          <w:szCs w:val="22"/>
          <w:lang w:val="ca-ES"/>
        </w:rPr>
        <w:t xml:space="preserve">Si la documentació presenta defectes substancials, deficiències materials o omissions no esmenables, no es podrà admetre la proposició. </w:t>
      </w:r>
    </w:p>
    <w:p w:rsidR="000851FE" w:rsidRPr="00E7070C" w:rsidRDefault="000851FE" w:rsidP="000851FE">
      <w:pPr>
        <w:rPr>
          <w:sz w:val="22"/>
          <w:szCs w:val="22"/>
          <w:lang w:val="ca-ES"/>
        </w:rPr>
      </w:pPr>
    </w:p>
    <w:p w:rsidR="000851FE" w:rsidRPr="00E7070C" w:rsidRDefault="00B2020A" w:rsidP="000851FE">
      <w:pPr>
        <w:rPr>
          <w:sz w:val="22"/>
          <w:szCs w:val="22"/>
          <w:lang w:val="ca-ES"/>
        </w:rPr>
      </w:pPr>
      <w:r w:rsidRPr="00E7070C">
        <w:rPr>
          <w:sz w:val="22"/>
          <w:szCs w:val="22"/>
          <w:lang w:val="ca-ES"/>
        </w:rPr>
        <w:t>Examinada la documentació administrativa la Mesa de contractació, donarà compte del resultat de la qualificació documental, indicant les empreses que resulten admeses o excloses de la licitació, com a resultat d’aquella qualificació, i el motiu d’exclusió.</w:t>
      </w:r>
    </w:p>
    <w:p w:rsidR="000851FE" w:rsidRPr="00E7070C" w:rsidRDefault="000851FE" w:rsidP="000851FE">
      <w:pPr>
        <w:rPr>
          <w:sz w:val="22"/>
          <w:szCs w:val="22"/>
          <w:lang w:val="ca-ES"/>
        </w:rPr>
      </w:pPr>
    </w:p>
    <w:p w:rsidR="000851FE" w:rsidRPr="00E7070C" w:rsidRDefault="00B2020A" w:rsidP="000851FE">
      <w:pPr>
        <w:rPr>
          <w:sz w:val="22"/>
          <w:szCs w:val="22"/>
          <w:lang w:val="ca-ES"/>
        </w:rPr>
      </w:pPr>
      <w:r w:rsidRPr="00E7070C">
        <w:rPr>
          <w:sz w:val="22"/>
          <w:szCs w:val="22"/>
          <w:lang w:val="ca-ES"/>
        </w:rPr>
        <w:t>Si la mesa comprova que la documentació és correcte la documentació administrativa de tots els licitadors podrà obrir el sobre B d’acord amb les condicions de la clàusula següent. En aquest cas es donen per convocats els membres de la mesa per a l’obertura de proposicions subjectes a judici de valor i es donen per assabentats els licitadors, amb la publicació de la convocatòria de la sessió de la mesa d’obertura del sobre A.</w:t>
      </w:r>
    </w:p>
    <w:p w:rsidR="000851FE" w:rsidRPr="00E7070C" w:rsidRDefault="000851FE" w:rsidP="000851FE">
      <w:pPr>
        <w:rPr>
          <w:sz w:val="22"/>
          <w:szCs w:val="22"/>
          <w:lang w:val="ca-ES"/>
        </w:rPr>
      </w:pPr>
    </w:p>
    <w:p w:rsidR="000851FE" w:rsidRPr="00E7070C" w:rsidRDefault="00B2020A" w:rsidP="000851FE">
      <w:pPr>
        <w:rPr>
          <w:sz w:val="22"/>
          <w:szCs w:val="22"/>
          <w:lang w:val="ca-ES"/>
        </w:rPr>
      </w:pPr>
      <w:r w:rsidRPr="00E7070C">
        <w:rPr>
          <w:b/>
          <w:bCs/>
          <w:sz w:val="22"/>
          <w:szCs w:val="22"/>
          <w:lang w:val="ca-ES"/>
        </w:rPr>
        <w:t>16.2 Obertura del sobre B</w:t>
      </w:r>
    </w:p>
    <w:p w:rsidR="000851FE" w:rsidRPr="00E7070C" w:rsidRDefault="000851FE" w:rsidP="000851FE">
      <w:pPr>
        <w:rPr>
          <w:b/>
          <w:bCs/>
          <w:sz w:val="22"/>
          <w:szCs w:val="22"/>
          <w:lang w:val="ca-ES"/>
        </w:rPr>
      </w:pPr>
    </w:p>
    <w:p w:rsidR="000851FE" w:rsidRPr="00E7070C" w:rsidRDefault="00B2020A" w:rsidP="000851FE">
      <w:pPr>
        <w:rPr>
          <w:sz w:val="22"/>
          <w:szCs w:val="22"/>
          <w:lang w:val="ca-ES"/>
        </w:rPr>
      </w:pPr>
      <w:r w:rsidRPr="00E7070C">
        <w:rPr>
          <w:sz w:val="22"/>
          <w:szCs w:val="22"/>
          <w:lang w:val="ca-ES"/>
        </w:rPr>
        <w:t>La mesa de contractació només obrirà el sobre de l’oferta amb criteris subjectes a judici de valor, sobre número B, i s’encarregarà informe, al servei tècnic, el qual haurà de puntuar les ofertes subjectes a judici de valor de conformitat amb aquest plec de clàusules administratives i prescripcions tècniques.</w:t>
      </w:r>
    </w:p>
    <w:p w:rsidR="000851FE" w:rsidRPr="00E7070C" w:rsidRDefault="000851FE" w:rsidP="000851FE">
      <w:pPr>
        <w:rPr>
          <w:sz w:val="22"/>
          <w:szCs w:val="22"/>
          <w:lang w:val="ca-ES"/>
        </w:rPr>
      </w:pPr>
    </w:p>
    <w:p w:rsidR="000851FE" w:rsidRPr="00E7070C" w:rsidRDefault="00B2020A" w:rsidP="000851FE">
      <w:pPr>
        <w:rPr>
          <w:sz w:val="22"/>
          <w:szCs w:val="22"/>
          <w:lang w:val="ca-ES"/>
        </w:rPr>
      </w:pPr>
      <w:r w:rsidRPr="00E7070C">
        <w:rPr>
          <w:sz w:val="22"/>
          <w:szCs w:val="22"/>
          <w:lang w:val="ca-ES"/>
        </w:rPr>
        <w:t>Es publicarà al Perfil del Contracant l’informe del servei tècnic amb la puntuació proposada per als criteris subjectes a judici de valor amb anterioritat a la celebració de la sessió de la mesa d’obertura del sobre C.</w:t>
      </w:r>
    </w:p>
    <w:p w:rsidR="000851FE" w:rsidRPr="00E7070C" w:rsidRDefault="000851FE" w:rsidP="000851FE">
      <w:pPr>
        <w:rPr>
          <w:sz w:val="22"/>
          <w:szCs w:val="22"/>
          <w:lang w:val="ca-ES"/>
        </w:rPr>
      </w:pPr>
    </w:p>
    <w:p w:rsidR="000851FE" w:rsidRPr="00E7070C" w:rsidRDefault="00B2020A" w:rsidP="000851FE">
      <w:pPr>
        <w:rPr>
          <w:sz w:val="22"/>
          <w:szCs w:val="22"/>
          <w:lang w:val="ca-ES"/>
        </w:rPr>
      </w:pPr>
      <w:r w:rsidRPr="00E7070C">
        <w:rPr>
          <w:b/>
          <w:bCs/>
          <w:sz w:val="22"/>
          <w:szCs w:val="22"/>
          <w:lang w:val="ca-ES"/>
        </w:rPr>
        <w:t>16.3 Obertura del sobre C</w:t>
      </w:r>
    </w:p>
    <w:p w:rsidR="000851FE" w:rsidRPr="00E7070C" w:rsidRDefault="000851FE" w:rsidP="000851FE">
      <w:pPr>
        <w:rPr>
          <w:b/>
          <w:bCs/>
          <w:sz w:val="22"/>
          <w:szCs w:val="22"/>
          <w:lang w:val="ca-ES"/>
        </w:rPr>
      </w:pPr>
    </w:p>
    <w:p w:rsidR="000851FE" w:rsidRPr="00E7070C" w:rsidRDefault="00B2020A" w:rsidP="000851FE">
      <w:pPr>
        <w:rPr>
          <w:sz w:val="22"/>
          <w:szCs w:val="22"/>
          <w:lang w:val="ca-ES"/>
        </w:rPr>
      </w:pPr>
      <w:r w:rsidRPr="00E7070C">
        <w:rPr>
          <w:sz w:val="22"/>
          <w:szCs w:val="22"/>
          <w:lang w:val="ca-ES"/>
        </w:rPr>
        <w:lastRenderedPageBreak/>
        <w:t>La Mesa de contractació valorarà si assumeix com a pròpia la proposta de valoració de les ofertes subjectes a judici de valor i obrirà els sobres C de les empreses licitadores. A continuació llegirà, en veu alta, el contingut de les proposicions econòmiques-oferta econòmica i resta d’aspectes avaluables de forma reglada o automàtica - de les empreses que n’hagin resultat admeses o aquelles altres a les quals se les hagi admès sota condició d’esmena d’algun defecte i/o mancança detectada en la documentació presentada dins d’un termini màxim atorgat a l’efecte.</w:t>
      </w:r>
    </w:p>
    <w:p w:rsidR="000851FE" w:rsidRPr="00E7070C" w:rsidRDefault="000851FE" w:rsidP="000851FE">
      <w:pPr>
        <w:rPr>
          <w:sz w:val="22"/>
          <w:szCs w:val="22"/>
          <w:lang w:val="ca-ES"/>
        </w:rPr>
      </w:pPr>
    </w:p>
    <w:p w:rsidR="000851FE" w:rsidRPr="00E7070C" w:rsidRDefault="00B2020A" w:rsidP="000851FE">
      <w:pPr>
        <w:rPr>
          <w:sz w:val="22"/>
          <w:szCs w:val="22"/>
          <w:lang w:val="ca-ES"/>
        </w:rPr>
      </w:pPr>
      <w:r w:rsidRPr="00E7070C">
        <w:rPr>
          <w:sz w:val="22"/>
          <w:szCs w:val="22"/>
          <w:lang w:val="ca-ES"/>
        </w:rPr>
        <w:t>El contingut de les ofertes econòmiques es traslladarà, finalitzat l’acte de la mesa de contractació, al Departament tècnic promotor perquè n’efectuï la seva valoració amb aplicació dels criteris de valoració de les ofertes preestablerts en aquests plecs.</w:t>
      </w:r>
    </w:p>
    <w:p w:rsidR="000851FE" w:rsidRPr="00E7070C" w:rsidRDefault="000851FE" w:rsidP="000851FE">
      <w:pPr>
        <w:rPr>
          <w:sz w:val="22"/>
          <w:szCs w:val="22"/>
          <w:lang w:val="ca-ES"/>
        </w:rPr>
      </w:pPr>
    </w:p>
    <w:p w:rsidR="000851FE" w:rsidRPr="00E7070C" w:rsidRDefault="00B2020A" w:rsidP="000851FE">
      <w:pPr>
        <w:rPr>
          <w:sz w:val="22"/>
          <w:szCs w:val="22"/>
          <w:lang w:val="ca-ES"/>
        </w:rPr>
      </w:pPr>
      <w:r w:rsidRPr="00E7070C">
        <w:rPr>
          <w:sz w:val="22"/>
          <w:szCs w:val="22"/>
          <w:lang w:val="ca-ES"/>
        </w:rPr>
        <w:t>Si la Mesa identifica una oferta que pugui ser considerada desproporcionada o anormal, donarà audiència al licitador que l’hagi presentat perquè justifiqui la seva viabilitat. En aquest procés es sol·licitarà l’assessorament tècnic del servei corresponent. Si, un cop tramitat el procediment anterior, l’òrgan de contractació considera, a partir de la justificació efectuada pel licitador i dels informes emesos, que l’oferta no pot ser complerta com a conseqüència de la inclusió de valors anormals i/o desproporcionats, resultarà exclosa de la licitació.</w:t>
      </w:r>
    </w:p>
    <w:p w:rsidR="000851FE" w:rsidRPr="00E7070C" w:rsidRDefault="000851FE" w:rsidP="000851FE">
      <w:pPr>
        <w:rPr>
          <w:sz w:val="22"/>
          <w:szCs w:val="22"/>
          <w:lang w:val="ca-ES"/>
        </w:rPr>
      </w:pPr>
    </w:p>
    <w:p w:rsidR="000851FE" w:rsidRPr="00E7070C" w:rsidRDefault="00B2020A" w:rsidP="000851FE">
      <w:pPr>
        <w:rPr>
          <w:sz w:val="22"/>
          <w:szCs w:val="22"/>
          <w:lang w:val="ca-ES"/>
        </w:rPr>
      </w:pPr>
      <w:r w:rsidRPr="00E7070C">
        <w:rPr>
          <w:sz w:val="22"/>
          <w:szCs w:val="22"/>
          <w:lang w:val="ca-ES"/>
        </w:rPr>
        <w:t>La Mesa no acceptarà aquelles proposicions que tinguin contradiccions, omissions, errors o esmenes que no permetin conèixer clarament allò que l’Ajuntament estimi fonamental per considerar l’oferta, no tinguin concordança amb la documentació examinada i admesa, excedeixin el pressupost base de licitació (IVA exclòs) establert per aquest contracte, siguin presumptament anormals o desproporcionades i dins del termini atorgat per a la seva justificació, no s’hagi efectuat aquesta o presentada la documentació, es considera que no queda prou justificada o variïn substancialment el model de proposició establert.</w:t>
      </w:r>
    </w:p>
    <w:p w:rsidR="000851FE" w:rsidRPr="00E7070C" w:rsidRDefault="000851FE" w:rsidP="000851FE">
      <w:pPr>
        <w:rPr>
          <w:sz w:val="22"/>
          <w:szCs w:val="22"/>
          <w:lang w:val="ca-ES"/>
        </w:rPr>
      </w:pPr>
    </w:p>
    <w:p w:rsidR="000851FE" w:rsidRPr="00E7070C" w:rsidRDefault="00B2020A" w:rsidP="000851FE">
      <w:pPr>
        <w:rPr>
          <w:sz w:val="22"/>
          <w:szCs w:val="22"/>
          <w:lang w:val="ca-ES"/>
        </w:rPr>
      </w:pPr>
      <w:r w:rsidRPr="00E7070C">
        <w:rPr>
          <w:sz w:val="22"/>
          <w:szCs w:val="22"/>
          <w:lang w:val="ca-ES"/>
        </w:rPr>
        <w:t xml:space="preserve">La Mesa de Contractació, a partir de les valoracions efectuades, classificarà les proposicions licitadores per l’ordre decreixent de puntuació obtinguda per aplicació dels criteris de valoració establerts en aquest plec i formularà la proposta d’adjudicació d’aquest  contracte a favor de la proposició que contingui la millor oferta  tenint en compte la relació qualitat - preu. </w:t>
      </w:r>
    </w:p>
    <w:p w:rsidR="000851FE" w:rsidRPr="00E7070C" w:rsidRDefault="000851FE" w:rsidP="000851FE">
      <w:pPr>
        <w:rPr>
          <w:sz w:val="22"/>
          <w:szCs w:val="22"/>
          <w:lang w:val="ca-ES"/>
        </w:rPr>
      </w:pPr>
    </w:p>
    <w:p w:rsidR="000851FE" w:rsidRPr="00E7070C" w:rsidRDefault="00B2020A" w:rsidP="000851FE">
      <w:pPr>
        <w:rPr>
          <w:sz w:val="22"/>
          <w:szCs w:val="22"/>
          <w:lang w:val="ca-ES"/>
        </w:rPr>
      </w:pPr>
      <w:r w:rsidRPr="00E7070C">
        <w:rPr>
          <w:sz w:val="22"/>
          <w:szCs w:val="22"/>
          <w:lang w:val="ca-ES"/>
        </w:rPr>
        <w:t>La proposta d’adjudicació no crea cap dret en favor del licitador proposat davant l’Ajuntament. No obstant, quan l’ òrgan de contractació no adjudiqui el contracte d’ acord amb la proposta que se li hagi formulat, haurà de motivar la seva decisió.</w:t>
      </w:r>
    </w:p>
    <w:p w:rsidR="000851FE" w:rsidRPr="00E7070C" w:rsidRDefault="000851FE" w:rsidP="000851FE">
      <w:pPr>
        <w:rPr>
          <w:sz w:val="22"/>
          <w:szCs w:val="22"/>
          <w:lang w:val="ca-ES"/>
        </w:rPr>
      </w:pPr>
    </w:p>
    <w:p w:rsidR="000851FE" w:rsidRPr="00E7070C" w:rsidRDefault="00B2020A" w:rsidP="000851FE">
      <w:pPr>
        <w:rPr>
          <w:sz w:val="22"/>
          <w:szCs w:val="22"/>
          <w:lang w:val="ca-ES"/>
        </w:rPr>
      </w:pPr>
      <w:r w:rsidRPr="00E7070C">
        <w:rPr>
          <w:sz w:val="22"/>
          <w:szCs w:val="22"/>
          <w:lang w:val="ca-ES"/>
        </w:rPr>
        <w:t xml:space="preserve">La proposta de classificació de les proposicions i d’adjudicació del contracte es traslladarà a totes les empreses presentades a la licitació als efectes del tràmit d’audiència previst a l’article 87 del RGLCAP. </w:t>
      </w:r>
    </w:p>
    <w:p w:rsidR="000851FE" w:rsidRPr="00E7070C" w:rsidRDefault="000851FE" w:rsidP="000851FE">
      <w:pPr>
        <w:rPr>
          <w:sz w:val="22"/>
          <w:szCs w:val="22"/>
          <w:lang w:val="ca-ES"/>
        </w:rPr>
      </w:pPr>
    </w:p>
    <w:p w:rsidR="000851FE" w:rsidRPr="00E7070C" w:rsidRDefault="000851FE" w:rsidP="000851FE">
      <w:pPr>
        <w:rPr>
          <w:sz w:val="22"/>
          <w:szCs w:val="22"/>
          <w:lang w:val="ca-ES"/>
        </w:rPr>
      </w:pPr>
    </w:p>
    <w:p w:rsidR="000851FE" w:rsidRPr="00E7070C" w:rsidRDefault="00B2020A" w:rsidP="000851FE">
      <w:pPr>
        <w:numPr>
          <w:ilvl w:val="0"/>
          <w:numId w:val="11"/>
        </w:numPr>
        <w:contextualSpacing/>
        <w:jc w:val="left"/>
        <w:rPr>
          <w:sz w:val="22"/>
          <w:szCs w:val="22"/>
          <w:lang w:val="ca-ES"/>
        </w:rPr>
      </w:pPr>
      <w:r w:rsidRPr="00E7070C">
        <w:rPr>
          <w:b/>
          <w:sz w:val="22"/>
          <w:szCs w:val="22"/>
          <w:lang w:val="ca-ES"/>
        </w:rPr>
        <w:t>Documentació a presentar per l’empresa que hagi presentat la millor oferta relació qualitat – preu</w:t>
      </w:r>
    </w:p>
    <w:p w:rsidR="000851FE" w:rsidRPr="00E7070C" w:rsidRDefault="000851FE" w:rsidP="000851FE">
      <w:pPr>
        <w:rPr>
          <w:sz w:val="22"/>
          <w:szCs w:val="22"/>
          <w:lang w:val="ca-ES"/>
        </w:rPr>
      </w:pPr>
    </w:p>
    <w:p w:rsidR="000851FE" w:rsidRPr="00E7070C" w:rsidRDefault="00B2020A" w:rsidP="000851FE">
      <w:pPr>
        <w:rPr>
          <w:sz w:val="22"/>
          <w:szCs w:val="22"/>
          <w:lang w:val="ca-ES"/>
        </w:rPr>
      </w:pPr>
      <w:r w:rsidRPr="00E7070C">
        <w:rPr>
          <w:sz w:val="22"/>
          <w:szCs w:val="22"/>
          <w:lang w:val="ca-ES"/>
        </w:rPr>
        <w:t xml:space="preserve">De conformitat amb l’article 150 de la LCSP, el licitador, que hagi presentat l’oferta econòmicament més avantatjosa, haurà d’aportar a l’òrgan contractació, en el termini de </w:t>
      </w:r>
      <w:r w:rsidRPr="00E7070C">
        <w:rPr>
          <w:sz w:val="22"/>
          <w:szCs w:val="22"/>
          <w:lang w:val="ca-ES"/>
        </w:rPr>
        <w:lastRenderedPageBreak/>
        <w:t>deu dies hàbils, a comptar des de l’endemà de la notificació del requeriment efectuat pel servei de contractació de l’òrgan de contractació:</w:t>
      </w:r>
    </w:p>
    <w:p w:rsidR="000851FE" w:rsidRPr="00E7070C" w:rsidRDefault="000851FE" w:rsidP="000851FE">
      <w:pPr>
        <w:rPr>
          <w:sz w:val="22"/>
          <w:szCs w:val="22"/>
          <w:lang w:val="ca-ES"/>
        </w:rPr>
      </w:pPr>
    </w:p>
    <w:p w:rsidR="000851FE" w:rsidRPr="00E7070C" w:rsidRDefault="00B2020A" w:rsidP="000851FE">
      <w:pPr>
        <w:rPr>
          <w:sz w:val="22"/>
          <w:szCs w:val="22"/>
          <w:lang w:val="ca-ES"/>
        </w:rPr>
      </w:pPr>
      <w:r w:rsidRPr="00E7070C">
        <w:rPr>
          <w:sz w:val="22"/>
          <w:szCs w:val="22"/>
          <w:lang w:val="ca-ES"/>
        </w:rPr>
        <w:t>1- L’acreditació de la capacitat d’obrar de l’empresa s’haurà de fer a través de còpies compulsades de:</w:t>
      </w:r>
    </w:p>
    <w:p w:rsidR="000851FE" w:rsidRPr="00E7070C" w:rsidRDefault="00B2020A" w:rsidP="000851FE">
      <w:pPr>
        <w:rPr>
          <w:sz w:val="22"/>
          <w:szCs w:val="22"/>
          <w:lang w:val="ca-ES"/>
        </w:rPr>
      </w:pPr>
      <w:r w:rsidRPr="00E7070C">
        <w:rPr>
          <w:sz w:val="22"/>
          <w:szCs w:val="22"/>
          <w:lang w:val="ca-ES"/>
        </w:rPr>
        <w:t>a. Escriptura de constitució i/o d’estatuts de l’empresa, més aquelles escriptures que haguessin modificat posteriorment part de l’articulat dels estatuts de l’empresa.</w:t>
      </w:r>
    </w:p>
    <w:p w:rsidR="000851FE" w:rsidRPr="00E7070C" w:rsidRDefault="00B2020A" w:rsidP="000851FE">
      <w:pPr>
        <w:rPr>
          <w:sz w:val="22"/>
          <w:szCs w:val="22"/>
          <w:lang w:val="ca-ES"/>
        </w:rPr>
      </w:pPr>
      <w:r w:rsidRPr="00E7070C">
        <w:rPr>
          <w:sz w:val="22"/>
          <w:szCs w:val="22"/>
          <w:lang w:val="ca-ES"/>
        </w:rPr>
        <w:t>b. NIF de l’empresa</w:t>
      </w:r>
    </w:p>
    <w:p w:rsidR="000851FE" w:rsidRPr="00E7070C" w:rsidRDefault="00B2020A" w:rsidP="000851FE">
      <w:pPr>
        <w:rPr>
          <w:sz w:val="22"/>
          <w:szCs w:val="22"/>
          <w:lang w:val="ca-ES"/>
        </w:rPr>
      </w:pPr>
      <w:r w:rsidRPr="00E7070C">
        <w:rPr>
          <w:sz w:val="22"/>
          <w:szCs w:val="22"/>
          <w:lang w:val="ca-ES"/>
        </w:rPr>
        <w:t>c. DNI del representant de l’empresa.</w:t>
      </w:r>
    </w:p>
    <w:p w:rsidR="000851FE" w:rsidRPr="00E7070C" w:rsidRDefault="00B2020A" w:rsidP="000851FE">
      <w:pPr>
        <w:rPr>
          <w:sz w:val="22"/>
          <w:szCs w:val="22"/>
          <w:lang w:val="ca-ES"/>
        </w:rPr>
      </w:pPr>
      <w:r w:rsidRPr="00E7070C">
        <w:rPr>
          <w:sz w:val="22"/>
          <w:szCs w:val="22"/>
          <w:lang w:val="ca-ES"/>
        </w:rPr>
        <w:t>d. Escriptura de poders del representant de l’empresa, validats per un lletrat municipal.</w:t>
      </w:r>
    </w:p>
    <w:p w:rsidR="000851FE" w:rsidRPr="00E7070C" w:rsidRDefault="00B2020A" w:rsidP="000851FE">
      <w:pPr>
        <w:rPr>
          <w:sz w:val="22"/>
          <w:szCs w:val="22"/>
          <w:lang w:val="ca-ES"/>
        </w:rPr>
      </w:pPr>
      <w:r w:rsidRPr="00E7070C">
        <w:rPr>
          <w:sz w:val="22"/>
          <w:szCs w:val="22"/>
          <w:lang w:val="ca-ES"/>
        </w:rPr>
        <w:t>e. Alta del Impost d’Activitats Econòmiques i darrer rebut pagat, o declaració responsable d’estar exempt de pagament.</w:t>
      </w:r>
    </w:p>
    <w:p w:rsidR="000851FE" w:rsidRPr="00E7070C" w:rsidRDefault="000851FE" w:rsidP="000851FE">
      <w:pPr>
        <w:rPr>
          <w:sz w:val="22"/>
          <w:szCs w:val="22"/>
          <w:lang w:val="ca-ES"/>
        </w:rPr>
      </w:pPr>
    </w:p>
    <w:p w:rsidR="000851FE" w:rsidRPr="00E7070C" w:rsidRDefault="00B2020A" w:rsidP="000851FE">
      <w:pPr>
        <w:rPr>
          <w:sz w:val="22"/>
          <w:szCs w:val="22"/>
          <w:lang w:val="ca-ES"/>
        </w:rPr>
      </w:pPr>
      <w:r w:rsidRPr="00E7070C">
        <w:rPr>
          <w:sz w:val="22"/>
          <w:szCs w:val="22"/>
          <w:lang w:val="ca-ES"/>
        </w:rPr>
        <w:t>En el cas, que l’empresa ja hagi estat part en processos de licitació anteriors, podrà, mitjançant declaració responsable, indicar quins documents en disposició de l’Ajuntament continuen vigents. Aquesta declaració substituirà la documentació a aportar.</w:t>
      </w:r>
    </w:p>
    <w:p w:rsidR="000851FE" w:rsidRPr="00E7070C" w:rsidRDefault="000851FE" w:rsidP="000851FE">
      <w:pPr>
        <w:rPr>
          <w:sz w:val="22"/>
          <w:szCs w:val="22"/>
          <w:lang w:val="ca-ES"/>
        </w:rPr>
      </w:pPr>
    </w:p>
    <w:p w:rsidR="000851FE" w:rsidRPr="00E7070C" w:rsidRDefault="00B2020A" w:rsidP="000851FE">
      <w:pPr>
        <w:rPr>
          <w:sz w:val="22"/>
          <w:szCs w:val="22"/>
          <w:lang w:val="ca-ES"/>
        </w:rPr>
      </w:pPr>
      <w:r w:rsidRPr="00E7070C">
        <w:rPr>
          <w:sz w:val="22"/>
          <w:szCs w:val="22"/>
          <w:lang w:val="ca-ES"/>
        </w:rPr>
        <w:t>Els empresaris no espanyols que pertanyin a Estats membres de la Unió Europea hauran d’acreditar la seva inscripció en els registres comercials o professionals que s’estableixen a l’annex I del RGLCAP. La capacitat d’obrar de la resta dels empresaris estrangers s’acreditarà de conformitat amb el que s’estableix a l’article 10 del RGLCAP.</w:t>
      </w:r>
    </w:p>
    <w:p w:rsidR="000851FE" w:rsidRPr="00E7070C" w:rsidRDefault="000851FE" w:rsidP="000851FE">
      <w:pPr>
        <w:rPr>
          <w:sz w:val="22"/>
          <w:szCs w:val="22"/>
          <w:lang w:val="ca-ES"/>
        </w:rPr>
      </w:pPr>
    </w:p>
    <w:p w:rsidR="000851FE" w:rsidRPr="00E7070C" w:rsidRDefault="00B2020A" w:rsidP="000851FE">
      <w:pPr>
        <w:rPr>
          <w:sz w:val="22"/>
          <w:szCs w:val="22"/>
          <w:lang w:val="ca-ES"/>
        </w:rPr>
      </w:pPr>
      <w:r w:rsidRPr="00E7070C">
        <w:rPr>
          <w:sz w:val="22"/>
          <w:szCs w:val="22"/>
          <w:lang w:val="ca-ES"/>
        </w:rPr>
        <w:t>La personalitat jurídica, la capacitat d’obrar, la solvència econòmica financera i part de la solvència tècnica o professional es podrà acreditar mitjançant la inscripció en el Registre electrònic d’empreses licitadores de la Generalitat de Catalunya o en el Registre Oficial de Licitadors i Empreses Classificades de l’Estat.</w:t>
      </w:r>
    </w:p>
    <w:p w:rsidR="000851FE" w:rsidRPr="00E7070C" w:rsidRDefault="000851FE" w:rsidP="000851FE">
      <w:pPr>
        <w:rPr>
          <w:sz w:val="22"/>
          <w:szCs w:val="22"/>
          <w:lang w:val="ca-ES"/>
        </w:rPr>
      </w:pPr>
    </w:p>
    <w:p w:rsidR="000851FE" w:rsidRPr="00E7070C" w:rsidRDefault="00B2020A" w:rsidP="000851FE">
      <w:pPr>
        <w:rPr>
          <w:sz w:val="22"/>
          <w:szCs w:val="22"/>
          <w:lang w:val="ca-ES"/>
        </w:rPr>
      </w:pPr>
      <w:r w:rsidRPr="00E7070C">
        <w:rPr>
          <w:sz w:val="22"/>
          <w:szCs w:val="22"/>
          <w:lang w:val="ca-ES"/>
        </w:rPr>
        <w:t>2- La documentació acreditativa de la solvència econòmica i financera i tècnica i professional de conformitat amb allò exigit a la clàusula 9.2 d’aquest plec.</w:t>
      </w:r>
    </w:p>
    <w:p w:rsidR="000851FE" w:rsidRPr="00E7070C" w:rsidRDefault="000851FE" w:rsidP="000851FE">
      <w:pPr>
        <w:rPr>
          <w:sz w:val="22"/>
          <w:szCs w:val="22"/>
          <w:lang w:val="ca-ES"/>
        </w:rPr>
      </w:pPr>
    </w:p>
    <w:p w:rsidR="000851FE" w:rsidRPr="00E7070C" w:rsidRDefault="00B2020A" w:rsidP="000851FE">
      <w:pPr>
        <w:rPr>
          <w:sz w:val="22"/>
          <w:szCs w:val="22"/>
          <w:lang w:val="ca-ES"/>
        </w:rPr>
      </w:pPr>
      <w:r w:rsidRPr="00E7070C">
        <w:rPr>
          <w:sz w:val="22"/>
          <w:szCs w:val="22"/>
          <w:lang w:val="ca-ES"/>
        </w:rPr>
        <w:t>3- Constitució de la garantia definitiva per un import del 5% del import d’adjudicació, IVA exclòs. Que s’ampliarà al 10% en cas d’haver presentat una oferta anormalment baixa.</w:t>
      </w:r>
    </w:p>
    <w:p w:rsidR="000851FE" w:rsidRPr="00E7070C" w:rsidRDefault="000851FE" w:rsidP="000851FE">
      <w:pPr>
        <w:rPr>
          <w:sz w:val="22"/>
          <w:szCs w:val="22"/>
          <w:lang w:val="ca-ES"/>
        </w:rPr>
      </w:pPr>
    </w:p>
    <w:p w:rsidR="000851FE" w:rsidRPr="00E7070C" w:rsidRDefault="00B2020A" w:rsidP="000851FE">
      <w:pPr>
        <w:rPr>
          <w:sz w:val="22"/>
          <w:szCs w:val="22"/>
          <w:lang w:val="ca-ES"/>
        </w:rPr>
      </w:pPr>
      <w:r w:rsidRPr="00E7070C">
        <w:rPr>
          <w:sz w:val="22"/>
          <w:szCs w:val="22"/>
          <w:lang w:val="ca-ES"/>
        </w:rPr>
        <w:t>4- Documentació que acrediti l’àmbit territorial (Model 840) del Impost d’Activitats Econòmiques de l’empresa, (si fos d’àmbit local, s’haurà de donar d’alta a Premià de Mar, si l’empresa factura més d’un milió d’euros anual).</w:t>
      </w:r>
    </w:p>
    <w:p w:rsidR="000851FE" w:rsidRPr="00E7070C" w:rsidRDefault="000851FE" w:rsidP="000851FE">
      <w:pPr>
        <w:rPr>
          <w:sz w:val="22"/>
          <w:szCs w:val="22"/>
          <w:lang w:val="ca-ES"/>
        </w:rPr>
      </w:pPr>
    </w:p>
    <w:p w:rsidR="000851FE" w:rsidRPr="00E7070C" w:rsidRDefault="00B2020A" w:rsidP="000851FE">
      <w:pPr>
        <w:rPr>
          <w:sz w:val="22"/>
          <w:szCs w:val="22"/>
          <w:lang w:val="ca-ES"/>
        </w:rPr>
      </w:pPr>
      <w:r w:rsidRPr="00E7070C">
        <w:rPr>
          <w:sz w:val="22"/>
          <w:szCs w:val="22"/>
          <w:lang w:val="ca-ES"/>
        </w:rPr>
        <w:t>5- La documentació acreditativa de les empreses subcontractades de que gaudeixen de la solvència tècnica necessària per a executar la part del contracte que li correspon.</w:t>
      </w:r>
    </w:p>
    <w:p w:rsidR="000851FE" w:rsidRPr="00E7070C" w:rsidRDefault="000851FE" w:rsidP="000851FE">
      <w:pPr>
        <w:rPr>
          <w:sz w:val="22"/>
          <w:szCs w:val="22"/>
          <w:lang w:val="ca-ES"/>
        </w:rPr>
      </w:pPr>
    </w:p>
    <w:p w:rsidR="000851FE" w:rsidRPr="00E7070C" w:rsidRDefault="00B2020A" w:rsidP="000851FE">
      <w:pPr>
        <w:rPr>
          <w:sz w:val="22"/>
          <w:szCs w:val="22"/>
          <w:lang w:val="ca-ES"/>
        </w:rPr>
      </w:pPr>
      <w:r w:rsidRPr="00E7070C">
        <w:rPr>
          <w:sz w:val="22"/>
          <w:szCs w:val="22"/>
          <w:lang w:val="ca-ES"/>
        </w:rPr>
        <w:t>6- La documentació justificativa de disposar efectivament dels mitjans que s’haguessin compromès a dedicar o adscriure a l’execució del contracte, de conformitat amb l’article 76.2 de la LCSP.</w:t>
      </w:r>
    </w:p>
    <w:p w:rsidR="000851FE" w:rsidRPr="00E7070C" w:rsidRDefault="000851FE" w:rsidP="000851FE">
      <w:pPr>
        <w:rPr>
          <w:sz w:val="22"/>
          <w:szCs w:val="22"/>
          <w:lang w:val="ca-ES"/>
        </w:rPr>
      </w:pPr>
    </w:p>
    <w:p w:rsidR="000851FE" w:rsidRPr="00E7070C" w:rsidRDefault="00B2020A" w:rsidP="000851FE">
      <w:pPr>
        <w:rPr>
          <w:sz w:val="22"/>
          <w:szCs w:val="22"/>
          <w:lang w:val="ca-ES"/>
        </w:rPr>
      </w:pPr>
      <w:r w:rsidRPr="00E7070C">
        <w:rPr>
          <w:sz w:val="22"/>
          <w:szCs w:val="22"/>
          <w:lang w:val="ca-ES"/>
        </w:rPr>
        <w:t>Tota aquesta documentació es podrà presentar mitjançant instància genèrica electrònica presentada a l’Ajuntament o també a través de la Plataforma de Contractació Pública de la Generalitat de Catalunya fins a les 14:00 h de la data límit establerta.</w:t>
      </w:r>
    </w:p>
    <w:p w:rsidR="000851FE" w:rsidRPr="00E7070C" w:rsidRDefault="000851FE" w:rsidP="000851FE">
      <w:pPr>
        <w:rPr>
          <w:sz w:val="22"/>
          <w:szCs w:val="22"/>
          <w:lang w:val="ca-ES"/>
        </w:rPr>
      </w:pPr>
    </w:p>
    <w:p w:rsidR="000851FE" w:rsidRPr="00E7070C" w:rsidRDefault="00B2020A" w:rsidP="000851FE">
      <w:pPr>
        <w:rPr>
          <w:sz w:val="22"/>
          <w:szCs w:val="22"/>
          <w:lang w:val="ca-ES"/>
        </w:rPr>
      </w:pPr>
      <w:r w:rsidRPr="00E7070C">
        <w:rPr>
          <w:sz w:val="22"/>
          <w:szCs w:val="22"/>
          <w:lang w:val="ca-ES"/>
        </w:rPr>
        <w:lastRenderedPageBreak/>
        <w:t>D’acord amb el que s’estableix en el darrer paràgraf de l’article 150.2 de la LCSP, la manca de presentació d’aquesta documentació per part del licitador que n’hagi estat requerit farà que s’entengui que ha retirat la seva oferta i facultarà l’Ajuntament per requerir-la al següent licitador, seguint l’ordre en què hagin quedat classificades les seves ofertes.</w:t>
      </w:r>
    </w:p>
    <w:p w:rsidR="000851FE" w:rsidRPr="00E7070C" w:rsidRDefault="000851FE" w:rsidP="000851FE">
      <w:pPr>
        <w:rPr>
          <w:sz w:val="22"/>
          <w:szCs w:val="22"/>
          <w:lang w:val="ca-ES"/>
        </w:rPr>
      </w:pPr>
    </w:p>
    <w:p w:rsidR="000851FE" w:rsidRPr="00E7070C" w:rsidRDefault="00B2020A" w:rsidP="000851FE">
      <w:pPr>
        <w:rPr>
          <w:sz w:val="22"/>
          <w:szCs w:val="22"/>
          <w:lang w:val="ca-ES"/>
        </w:rPr>
      </w:pPr>
      <w:r w:rsidRPr="00E7070C">
        <w:rPr>
          <w:sz w:val="22"/>
          <w:szCs w:val="22"/>
          <w:lang w:val="ca-ES"/>
        </w:rPr>
        <w:t>Així mateix, aquesta impossibilitat d’adjudicar el contracte, quan hi concorri dol, culpa o negligència per part del licitador que hagi formulat la millor oferta, es considerarà infracció greu als efectes de declarar la seva prohibició de contractar d’acord amb el que estableix l’article 71.2 a) de la LCSP.</w:t>
      </w:r>
    </w:p>
    <w:p w:rsidR="000851FE" w:rsidRPr="00E7070C" w:rsidRDefault="000851FE" w:rsidP="000851FE">
      <w:pPr>
        <w:rPr>
          <w:sz w:val="22"/>
          <w:szCs w:val="22"/>
          <w:lang w:val="ca-ES"/>
        </w:rPr>
      </w:pPr>
    </w:p>
    <w:p w:rsidR="000851FE" w:rsidRPr="00E7070C" w:rsidRDefault="00B2020A" w:rsidP="000851FE">
      <w:pPr>
        <w:rPr>
          <w:sz w:val="22"/>
          <w:szCs w:val="22"/>
          <w:lang w:val="ca-ES"/>
        </w:rPr>
      </w:pPr>
      <w:r w:rsidRPr="00E7070C">
        <w:rPr>
          <w:sz w:val="22"/>
          <w:szCs w:val="22"/>
          <w:lang w:val="ca-ES"/>
        </w:rPr>
        <w:t xml:space="preserve">Pel que fa als certificats, que es llisten a continuació, es generaran d’ofici per part de l’Ajuntament: </w:t>
      </w:r>
    </w:p>
    <w:p w:rsidR="000851FE" w:rsidRPr="00E7070C" w:rsidRDefault="000851FE" w:rsidP="000851FE">
      <w:pPr>
        <w:rPr>
          <w:sz w:val="22"/>
          <w:szCs w:val="22"/>
          <w:lang w:val="ca-ES"/>
        </w:rPr>
      </w:pPr>
    </w:p>
    <w:p w:rsidR="000851FE" w:rsidRPr="00E7070C" w:rsidRDefault="00B2020A" w:rsidP="000851FE">
      <w:pPr>
        <w:rPr>
          <w:sz w:val="22"/>
          <w:szCs w:val="22"/>
          <w:lang w:val="ca-ES"/>
        </w:rPr>
      </w:pPr>
      <w:r w:rsidRPr="00E7070C">
        <w:rPr>
          <w:sz w:val="22"/>
          <w:szCs w:val="22"/>
          <w:lang w:val="ca-ES"/>
        </w:rPr>
        <w:t xml:space="preserve">1- Un certificat d’estar al corrent de pagament dels deutes tributaris amb l’Agència Estatal d’Administració Tributària. </w:t>
      </w:r>
    </w:p>
    <w:p w:rsidR="000851FE" w:rsidRPr="00E7070C" w:rsidRDefault="00B2020A" w:rsidP="000851FE">
      <w:pPr>
        <w:rPr>
          <w:sz w:val="22"/>
          <w:szCs w:val="22"/>
          <w:lang w:val="ca-ES"/>
        </w:rPr>
      </w:pPr>
      <w:r w:rsidRPr="00E7070C">
        <w:rPr>
          <w:sz w:val="22"/>
          <w:szCs w:val="22"/>
          <w:lang w:val="ca-ES"/>
        </w:rPr>
        <w:t>2- Un certificat d’estar al corrent amb els deutes de la Tresoreria General de la Seguretat Social.</w:t>
      </w:r>
    </w:p>
    <w:p w:rsidR="000851FE" w:rsidRPr="00E7070C" w:rsidRDefault="00B2020A" w:rsidP="000851FE">
      <w:pPr>
        <w:rPr>
          <w:sz w:val="22"/>
          <w:szCs w:val="22"/>
          <w:lang w:val="ca-ES"/>
        </w:rPr>
      </w:pPr>
      <w:r w:rsidRPr="00E7070C">
        <w:rPr>
          <w:sz w:val="22"/>
          <w:szCs w:val="22"/>
          <w:lang w:val="ca-ES"/>
        </w:rPr>
        <w:t>3- Un certificat d’estar al corrent de pagament dels deutes tributaris amb l’Ajuntament de Premià de Mar.</w:t>
      </w:r>
    </w:p>
    <w:p w:rsidR="000851FE" w:rsidRPr="00E7070C" w:rsidRDefault="000851FE" w:rsidP="000851FE">
      <w:pPr>
        <w:rPr>
          <w:sz w:val="22"/>
          <w:szCs w:val="22"/>
          <w:lang w:val="ca-ES"/>
        </w:rPr>
      </w:pPr>
    </w:p>
    <w:p w:rsidR="000851FE" w:rsidRPr="00E7070C" w:rsidRDefault="000851FE" w:rsidP="000851FE">
      <w:pPr>
        <w:rPr>
          <w:sz w:val="22"/>
          <w:szCs w:val="22"/>
          <w:lang w:val="ca-ES"/>
        </w:rPr>
      </w:pPr>
    </w:p>
    <w:p w:rsidR="000851FE" w:rsidRPr="00E7070C" w:rsidRDefault="00B2020A" w:rsidP="000851FE">
      <w:pPr>
        <w:numPr>
          <w:ilvl w:val="0"/>
          <w:numId w:val="11"/>
        </w:numPr>
        <w:contextualSpacing/>
        <w:jc w:val="left"/>
        <w:rPr>
          <w:sz w:val="22"/>
          <w:szCs w:val="22"/>
          <w:lang w:val="ca-ES"/>
        </w:rPr>
      </w:pPr>
      <w:r w:rsidRPr="00E7070C">
        <w:rPr>
          <w:b/>
          <w:sz w:val="22"/>
          <w:szCs w:val="22"/>
          <w:lang w:val="ca-ES"/>
        </w:rPr>
        <w:t>Garanties del contracte</w:t>
      </w:r>
    </w:p>
    <w:p w:rsidR="000851FE" w:rsidRPr="00E7070C" w:rsidRDefault="000851FE" w:rsidP="000851FE">
      <w:pPr>
        <w:rPr>
          <w:sz w:val="22"/>
          <w:szCs w:val="22"/>
          <w:lang w:val="ca-ES"/>
        </w:rPr>
      </w:pPr>
    </w:p>
    <w:p w:rsidR="000851FE" w:rsidRPr="00E7070C" w:rsidRDefault="00B2020A" w:rsidP="000851FE">
      <w:pPr>
        <w:rPr>
          <w:sz w:val="22"/>
          <w:szCs w:val="22"/>
          <w:lang w:val="ca-ES"/>
        </w:rPr>
      </w:pPr>
      <w:r w:rsidRPr="00E7070C">
        <w:rPr>
          <w:sz w:val="22"/>
          <w:szCs w:val="22"/>
          <w:lang w:val="ca-ES"/>
        </w:rPr>
        <w:t>Per respondre del correcte compliment del contracte i, particularment, dels conceptes enumerats a l’article 107.1 de la LCSP i de la manca de formalització del contracte per causa imputable a l’adjudicatari, aquest haurà de constituir a la Tresoreria Municipal -dins del termini dels 10 hàbils següents a la recepció de la proposta de classificació d’ofertes a què fa referència la clàusula anterior d’ aquest plec - una garantia definitiva per import equivalent al 5% del preu d’adjudicació (IVA exclòs) del contracte o del PBL (IVA exclòs) en cas que el contracte sigui per preus unitaris.</w:t>
      </w:r>
    </w:p>
    <w:p w:rsidR="000851FE" w:rsidRPr="00E7070C" w:rsidRDefault="000851FE" w:rsidP="000851FE">
      <w:pPr>
        <w:rPr>
          <w:sz w:val="22"/>
          <w:szCs w:val="22"/>
          <w:lang w:val="ca-ES"/>
        </w:rPr>
      </w:pPr>
    </w:p>
    <w:p w:rsidR="000851FE" w:rsidRPr="00E7070C" w:rsidRDefault="00B2020A" w:rsidP="000851FE">
      <w:pPr>
        <w:rPr>
          <w:sz w:val="22"/>
          <w:szCs w:val="22"/>
          <w:lang w:val="ca-ES"/>
        </w:rPr>
      </w:pPr>
      <w:r w:rsidRPr="00E7070C">
        <w:rPr>
          <w:sz w:val="22"/>
          <w:szCs w:val="22"/>
          <w:lang w:val="ca-ES"/>
        </w:rPr>
        <w:t>La garantia definitiva es podrà constituir:</w:t>
      </w:r>
    </w:p>
    <w:p w:rsidR="000851FE" w:rsidRPr="00E7070C" w:rsidRDefault="000851FE" w:rsidP="000851FE">
      <w:pPr>
        <w:rPr>
          <w:sz w:val="22"/>
          <w:szCs w:val="22"/>
          <w:lang w:val="ca-ES"/>
        </w:rPr>
      </w:pPr>
    </w:p>
    <w:p w:rsidR="000851FE" w:rsidRPr="00E7070C" w:rsidRDefault="00B2020A" w:rsidP="000851FE">
      <w:pPr>
        <w:rPr>
          <w:sz w:val="22"/>
          <w:szCs w:val="22"/>
          <w:lang w:val="ca-ES"/>
        </w:rPr>
      </w:pPr>
      <w:r w:rsidRPr="00E7070C">
        <w:rPr>
          <w:sz w:val="22"/>
          <w:szCs w:val="22"/>
          <w:lang w:val="ca-ES"/>
        </w:rPr>
        <w:t>1- Mitjançant transferència bancària, en valors públics o en valors privats, amb subjecció en cada cas, a les condicions reglamentàriament establertes, i d’acord amb els requisits disposats en l’article 55 RGLCAP i els models que figuren en els annexos III i IV de l’esmentada norma. El metàl·lic, els valors o els certificats corresponents, s’hauran de dipositar a la Tresoreria de Premià de Mar.</w:t>
      </w:r>
    </w:p>
    <w:p w:rsidR="000851FE" w:rsidRPr="00E7070C" w:rsidRDefault="000851FE" w:rsidP="000851FE">
      <w:pPr>
        <w:rPr>
          <w:sz w:val="22"/>
          <w:szCs w:val="22"/>
          <w:lang w:val="ca-ES"/>
        </w:rPr>
      </w:pPr>
    </w:p>
    <w:p w:rsidR="000851FE" w:rsidRPr="00E7070C" w:rsidRDefault="00B2020A" w:rsidP="000851FE">
      <w:pPr>
        <w:rPr>
          <w:sz w:val="22"/>
          <w:szCs w:val="22"/>
          <w:lang w:val="ca-ES"/>
        </w:rPr>
      </w:pPr>
      <w:r w:rsidRPr="00E7070C">
        <w:rPr>
          <w:sz w:val="22"/>
          <w:szCs w:val="22"/>
          <w:lang w:val="ca-ES"/>
        </w:rPr>
        <w:t>2- Mitjançant aval presentat davant l’òrgan de contractació, en la forma i condicions reglamentaries, prestat per qualsevol banc, caixa d’estalvis, cooperatives de crèdit, establiments financers de crèdit i societats de garantia recíproca autoritzats per a operar a Espanya, amb estricte compliment del que disposen els articles 56, 58 i l’annex V del RGLCAP, validats per l’assessoria jurídica de la CGD o l’advocacia de l’estat i intervinguts notarialment.</w:t>
      </w:r>
    </w:p>
    <w:p w:rsidR="000851FE" w:rsidRPr="00E7070C" w:rsidRDefault="000851FE" w:rsidP="000851FE">
      <w:pPr>
        <w:rPr>
          <w:sz w:val="22"/>
          <w:szCs w:val="22"/>
          <w:lang w:val="ca-ES"/>
        </w:rPr>
      </w:pPr>
    </w:p>
    <w:p w:rsidR="000851FE" w:rsidRPr="00E7070C" w:rsidRDefault="00B2020A" w:rsidP="000851FE">
      <w:pPr>
        <w:rPr>
          <w:sz w:val="22"/>
          <w:szCs w:val="22"/>
          <w:lang w:val="ca-ES"/>
        </w:rPr>
      </w:pPr>
      <w:r w:rsidRPr="00E7070C">
        <w:rPr>
          <w:sz w:val="22"/>
          <w:szCs w:val="22"/>
          <w:lang w:val="ca-ES"/>
        </w:rPr>
        <w:t xml:space="preserve">3- Per contracte d’assegurança de caució celebrat en la forma i condicions que reglamentàriament s’estableixin, d’acord amb els requisits dels articles 57,58 i annex VI RGLCAP, subscrit amb una entitat asseguradora autoritzada per operar en el ram de </w:t>
      </w:r>
      <w:r w:rsidRPr="00E7070C">
        <w:rPr>
          <w:sz w:val="22"/>
          <w:szCs w:val="22"/>
          <w:lang w:val="ca-ES"/>
        </w:rPr>
        <w:lastRenderedPageBreak/>
        <w:t>caució, havent-se de lliurar el certificat del contracte davant l’òrgan de contractació i intervinguda notarialment.</w:t>
      </w:r>
    </w:p>
    <w:p w:rsidR="000851FE" w:rsidRPr="00E7070C" w:rsidRDefault="000851FE" w:rsidP="000851FE">
      <w:pPr>
        <w:rPr>
          <w:sz w:val="22"/>
          <w:szCs w:val="22"/>
          <w:lang w:val="ca-ES"/>
        </w:rPr>
      </w:pPr>
    </w:p>
    <w:p w:rsidR="000851FE" w:rsidRPr="00E7070C" w:rsidRDefault="00B2020A" w:rsidP="000851FE">
      <w:pPr>
        <w:rPr>
          <w:sz w:val="22"/>
          <w:szCs w:val="22"/>
          <w:lang w:val="ca-ES"/>
        </w:rPr>
      </w:pPr>
      <w:r w:rsidRPr="00E7070C">
        <w:rPr>
          <w:sz w:val="22"/>
          <w:szCs w:val="22"/>
          <w:lang w:val="ca-ES"/>
        </w:rPr>
        <w:t>4- Mitjançant retenció de l’import de la garantia definitiva en el preu de la primera factura i les subsegüents, si l’import de la primera fos insuficient, de conformitat amb l’article 108.2 de la LCSP. En aquest cas, l’empresa licitadora en el moment del requeriment haurà d’aportar declaració responsable, signada per representant legal de l’empresa sol·licitant aquest procediment. Declaració que s’incorporarà al contracte. L’empresa haurà de fer constar en la primer factura l’import a retenir en concepte de garantia definitiva, si l’import d’aquesta fos insuficient, l’import restant es retindrà de la segona factura, i així successivament fins a abonar l’import complert.</w:t>
      </w:r>
    </w:p>
    <w:p w:rsidR="000851FE" w:rsidRPr="00E7070C" w:rsidRDefault="000851FE" w:rsidP="000851FE">
      <w:pPr>
        <w:rPr>
          <w:sz w:val="22"/>
          <w:szCs w:val="22"/>
          <w:lang w:val="ca-ES"/>
        </w:rPr>
      </w:pPr>
    </w:p>
    <w:p w:rsidR="000851FE" w:rsidRPr="00E7070C" w:rsidRDefault="00B2020A" w:rsidP="000851FE">
      <w:pPr>
        <w:rPr>
          <w:sz w:val="22"/>
          <w:szCs w:val="22"/>
          <w:lang w:val="ca-ES"/>
        </w:rPr>
      </w:pPr>
      <w:r w:rsidRPr="00E7070C">
        <w:rPr>
          <w:sz w:val="22"/>
          <w:szCs w:val="22"/>
          <w:lang w:val="ca-ES"/>
        </w:rPr>
        <w:t>En el cas d’unions temporals d’empresaris la garantia definitiva es podrà constituir per una o varies de les empreses participants sempre que en conjunt s’arribi a la quantia requerida, sempre que es garanteixi solidàriament a tots els integrants de la unió temporal.</w:t>
      </w:r>
    </w:p>
    <w:p w:rsidR="000851FE" w:rsidRPr="00E7070C" w:rsidRDefault="000851FE" w:rsidP="000851FE">
      <w:pPr>
        <w:rPr>
          <w:sz w:val="22"/>
          <w:szCs w:val="22"/>
          <w:lang w:val="ca-ES"/>
        </w:rPr>
      </w:pPr>
    </w:p>
    <w:p w:rsidR="000851FE" w:rsidRPr="00E7070C" w:rsidRDefault="00B2020A" w:rsidP="000851FE">
      <w:pPr>
        <w:rPr>
          <w:sz w:val="22"/>
          <w:szCs w:val="22"/>
          <w:lang w:val="ca-ES"/>
        </w:rPr>
      </w:pPr>
      <w:r w:rsidRPr="00E7070C">
        <w:rPr>
          <w:sz w:val="22"/>
          <w:szCs w:val="22"/>
          <w:lang w:val="ca-ES"/>
        </w:rPr>
        <w:t>En cas que es facin efectives sobre la garantia les penalitats o indemnitzacions exigibles al adjudicatari, aquest haurà de reposar o ampliar aquella, en la quantia que correspongui, en el termini de 15 dies naturals des de l’execució, incorrent, en cas contrari, en causa de resolució del contracte. També podrà optar per la retenció de part corresponent en la presentació de la factura següent a l’execució de la sanció.</w:t>
      </w:r>
    </w:p>
    <w:p w:rsidR="000851FE" w:rsidRPr="00E7070C" w:rsidRDefault="000851FE" w:rsidP="000851FE">
      <w:pPr>
        <w:rPr>
          <w:sz w:val="22"/>
          <w:szCs w:val="22"/>
          <w:lang w:val="ca-ES"/>
        </w:rPr>
      </w:pPr>
    </w:p>
    <w:p w:rsidR="000851FE" w:rsidRPr="00E7070C" w:rsidRDefault="00B2020A" w:rsidP="000851FE">
      <w:pPr>
        <w:rPr>
          <w:sz w:val="22"/>
          <w:szCs w:val="22"/>
          <w:lang w:val="ca-ES"/>
        </w:rPr>
      </w:pPr>
      <w:r w:rsidRPr="00E7070C">
        <w:rPr>
          <w:sz w:val="22"/>
          <w:szCs w:val="22"/>
          <w:lang w:val="ca-ES"/>
        </w:rPr>
        <w:t xml:space="preserve">Si com a conseqüència d’una modificació del contracte, el preu d’aquest variés, s’haurà de reajustar la garantia, per a que aquesta guardi la deguda proporció amb el nou preu modificat, en el termini de 15 dies naturals comptats des de la data en què es notifiqui a l’empresari l’acord de modificació. </w:t>
      </w:r>
    </w:p>
    <w:p w:rsidR="000851FE" w:rsidRPr="00E7070C" w:rsidRDefault="000851FE" w:rsidP="000851FE">
      <w:pPr>
        <w:rPr>
          <w:sz w:val="22"/>
          <w:szCs w:val="22"/>
          <w:lang w:val="ca-ES"/>
        </w:rPr>
      </w:pPr>
    </w:p>
    <w:p w:rsidR="000851FE" w:rsidRPr="00E7070C" w:rsidRDefault="00B2020A" w:rsidP="000851FE">
      <w:pPr>
        <w:rPr>
          <w:sz w:val="22"/>
          <w:szCs w:val="22"/>
          <w:lang w:val="ca-ES"/>
        </w:rPr>
      </w:pPr>
      <w:r w:rsidRPr="00E7070C">
        <w:rPr>
          <w:sz w:val="22"/>
          <w:szCs w:val="22"/>
          <w:lang w:val="ca-ES"/>
        </w:rPr>
        <w:t>La garantia definitiva respondrà dels conceptes següents:</w:t>
      </w:r>
    </w:p>
    <w:p w:rsidR="000851FE" w:rsidRPr="00E7070C" w:rsidRDefault="00B2020A" w:rsidP="000851FE">
      <w:pPr>
        <w:rPr>
          <w:sz w:val="22"/>
          <w:szCs w:val="22"/>
          <w:lang w:val="ca-ES"/>
        </w:rPr>
      </w:pPr>
      <w:r w:rsidRPr="00E7070C">
        <w:rPr>
          <w:sz w:val="22"/>
          <w:szCs w:val="22"/>
          <w:lang w:val="ca-ES"/>
        </w:rPr>
        <w:t xml:space="preserve">a) De les penalitats imposades al contractista d’acord amb aquest plec de clàusules. </w:t>
      </w:r>
    </w:p>
    <w:p w:rsidR="000851FE" w:rsidRPr="00E7070C" w:rsidRDefault="00B2020A" w:rsidP="000851FE">
      <w:pPr>
        <w:rPr>
          <w:sz w:val="22"/>
          <w:szCs w:val="22"/>
          <w:lang w:val="ca-ES"/>
        </w:rPr>
      </w:pPr>
      <w:r w:rsidRPr="00E7070C">
        <w:rPr>
          <w:sz w:val="22"/>
          <w:szCs w:val="22"/>
          <w:lang w:val="ca-ES"/>
        </w:rPr>
        <w:t xml:space="preserve">b) De la correcta execució de les prestacions contemplades en el contracte, de les despeses originades a l’Ajuntament per la demora del contractista en el compliment de les seves obligacions i, dels danys i perjudicis ocasionats a l’Ajuntament amb motiu de l’execució del contracte o pel seu incompliment, quan no procedeixi la seva resolució. </w:t>
      </w:r>
    </w:p>
    <w:p w:rsidR="000851FE" w:rsidRPr="00E7070C" w:rsidRDefault="00B2020A" w:rsidP="000851FE">
      <w:pPr>
        <w:rPr>
          <w:sz w:val="22"/>
          <w:szCs w:val="22"/>
          <w:lang w:val="ca-ES"/>
        </w:rPr>
      </w:pPr>
      <w:r w:rsidRPr="00E7070C">
        <w:rPr>
          <w:sz w:val="22"/>
          <w:szCs w:val="22"/>
          <w:lang w:val="ca-ES"/>
        </w:rPr>
        <w:t xml:space="preserve">c) De la confiscació que es pugui decretar en els casos de resolució del contracte d’acord amb el que preveu aquests plecs. </w:t>
      </w:r>
    </w:p>
    <w:p w:rsidR="000851FE" w:rsidRPr="00E7070C" w:rsidRDefault="000851FE" w:rsidP="000851FE">
      <w:pPr>
        <w:rPr>
          <w:sz w:val="22"/>
          <w:szCs w:val="22"/>
          <w:lang w:val="ca-ES"/>
        </w:rPr>
      </w:pPr>
    </w:p>
    <w:p w:rsidR="000851FE" w:rsidRPr="00E7070C" w:rsidRDefault="00B2020A" w:rsidP="000851FE">
      <w:pPr>
        <w:rPr>
          <w:sz w:val="22"/>
          <w:szCs w:val="22"/>
          <w:lang w:val="ca-ES"/>
        </w:rPr>
      </w:pPr>
      <w:r w:rsidRPr="00E7070C">
        <w:rPr>
          <w:sz w:val="22"/>
          <w:szCs w:val="22"/>
          <w:lang w:val="ca-ES"/>
        </w:rPr>
        <w:t xml:space="preserve">La garantia no serà retornada o cancel·lada fins que s’hagi produït el venciment del termini de garantia i s’hagi complert satisfactòriament el contracte, o fins que es declari la resolució d’aquest sense culpa del contractista. </w:t>
      </w:r>
    </w:p>
    <w:p w:rsidR="000851FE" w:rsidRPr="00E7070C" w:rsidRDefault="000851FE" w:rsidP="000851FE">
      <w:pPr>
        <w:rPr>
          <w:sz w:val="22"/>
          <w:szCs w:val="22"/>
          <w:lang w:val="ca-ES"/>
        </w:rPr>
      </w:pPr>
    </w:p>
    <w:p w:rsidR="000851FE" w:rsidRPr="00E7070C" w:rsidRDefault="00B2020A" w:rsidP="000851FE">
      <w:pPr>
        <w:rPr>
          <w:sz w:val="22"/>
          <w:szCs w:val="22"/>
          <w:lang w:val="ca-ES"/>
        </w:rPr>
      </w:pPr>
      <w:r w:rsidRPr="00E7070C">
        <w:rPr>
          <w:sz w:val="22"/>
          <w:szCs w:val="22"/>
          <w:lang w:val="ca-ES"/>
        </w:rPr>
        <w:t xml:space="preserve">Aprovada la liquidació del contracte i transcorregut el termini de garantia, si no sorgissin responsabilitats es retornarà la garantia constituïda o es cancel·larà l’aval o l’assegurança de caució. </w:t>
      </w:r>
    </w:p>
    <w:p w:rsidR="000851FE" w:rsidRPr="00E7070C" w:rsidRDefault="000851FE" w:rsidP="000851FE">
      <w:pPr>
        <w:rPr>
          <w:sz w:val="22"/>
          <w:szCs w:val="22"/>
          <w:lang w:val="ca-ES"/>
        </w:rPr>
      </w:pPr>
    </w:p>
    <w:p w:rsidR="000851FE" w:rsidRPr="00E7070C" w:rsidRDefault="00B2020A" w:rsidP="000851FE">
      <w:pPr>
        <w:rPr>
          <w:sz w:val="22"/>
          <w:szCs w:val="22"/>
          <w:lang w:val="ca-ES"/>
        </w:rPr>
      </w:pPr>
      <w:r w:rsidRPr="00E7070C">
        <w:rPr>
          <w:sz w:val="22"/>
          <w:szCs w:val="22"/>
          <w:lang w:val="ca-ES"/>
        </w:rPr>
        <w:t xml:space="preserve">L’acord de devolució s’haurà d’acordar i notificar en el termini de dos mesos des de la finalització del termini de garantia. </w:t>
      </w:r>
    </w:p>
    <w:p w:rsidR="000851FE" w:rsidRPr="00E7070C" w:rsidRDefault="000851FE" w:rsidP="000851FE">
      <w:pPr>
        <w:rPr>
          <w:sz w:val="22"/>
          <w:szCs w:val="22"/>
          <w:lang w:val="ca-ES"/>
        </w:rPr>
      </w:pPr>
    </w:p>
    <w:p w:rsidR="000851FE" w:rsidRPr="00E7070C" w:rsidRDefault="00B2020A" w:rsidP="000851FE">
      <w:pPr>
        <w:rPr>
          <w:sz w:val="22"/>
          <w:szCs w:val="22"/>
          <w:lang w:val="ca-ES"/>
        </w:rPr>
      </w:pPr>
      <w:r w:rsidRPr="00E7070C">
        <w:rPr>
          <w:sz w:val="22"/>
          <w:szCs w:val="22"/>
          <w:lang w:val="ca-ES"/>
        </w:rPr>
        <w:lastRenderedPageBreak/>
        <w:t xml:space="preserve">2. La garantia definitiva es retornarà un cop </w:t>
      </w:r>
      <w:proofErr w:type="spellStart"/>
      <w:r w:rsidRPr="00E7070C">
        <w:rPr>
          <w:sz w:val="22"/>
          <w:szCs w:val="22"/>
          <w:lang w:val="ca-ES"/>
        </w:rPr>
        <w:t>recepcionat</w:t>
      </w:r>
      <w:proofErr w:type="spellEnd"/>
      <w:r w:rsidRPr="00E7070C">
        <w:rPr>
          <w:sz w:val="22"/>
          <w:szCs w:val="22"/>
          <w:lang w:val="ca-ES"/>
        </w:rPr>
        <w:t xml:space="preserve"> el contracte i transcorregut el termini de garantia establert en aquest plec, si no resulten responsabilitats a càrrec del contractista, o bé quan el contracte es resolgui per causa que no li sigui imputable.</w:t>
      </w:r>
    </w:p>
    <w:p w:rsidR="000851FE" w:rsidRPr="00E7070C" w:rsidRDefault="000851FE" w:rsidP="000851FE">
      <w:pPr>
        <w:rPr>
          <w:sz w:val="22"/>
          <w:szCs w:val="22"/>
          <w:lang w:val="ca-ES"/>
        </w:rPr>
      </w:pPr>
    </w:p>
    <w:p w:rsidR="000851FE" w:rsidRPr="00E7070C" w:rsidRDefault="000851FE" w:rsidP="000851FE">
      <w:pPr>
        <w:rPr>
          <w:sz w:val="22"/>
          <w:szCs w:val="22"/>
          <w:lang w:val="ca-ES"/>
        </w:rPr>
      </w:pPr>
    </w:p>
    <w:p w:rsidR="000851FE" w:rsidRPr="00E7070C" w:rsidRDefault="00B2020A" w:rsidP="000851FE">
      <w:pPr>
        <w:numPr>
          <w:ilvl w:val="0"/>
          <w:numId w:val="11"/>
        </w:numPr>
        <w:contextualSpacing/>
        <w:jc w:val="left"/>
        <w:rPr>
          <w:sz w:val="22"/>
          <w:szCs w:val="22"/>
          <w:lang w:val="ca-ES"/>
        </w:rPr>
      </w:pPr>
      <w:r w:rsidRPr="00E7070C">
        <w:rPr>
          <w:b/>
          <w:sz w:val="22"/>
          <w:szCs w:val="22"/>
          <w:lang w:val="ca-ES"/>
        </w:rPr>
        <w:t>Adjudicació del contracte</w:t>
      </w:r>
    </w:p>
    <w:p w:rsidR="000851FE" w:rsidRPr="00E7070C" w:rsidRDefault="000851FE" w:rsidP="000851FE">
      <w:pPr>
        <w:rPr>
          <w:sz w:val="22"/>
          <w:szCs w:val="22"/>
          <w:lang w:val="ca-ES"/>
        </w:rPr>
      </w:pPr>
    </w:p>
    <w:p w:rsidR="000851FE" w:rsidRPr="00E7070C" w:rsidRDefault="00B2020A" w:rsidP="000851FE">
      <w:pPr>
        <w:rPr>
          <w:sz w:val="22"/>
          <w:szCs w:val="22"/>
          <w:lang w:val="ca-ES"/>
        </w:rPr>
      </w:pPr>
      <w:r w:rsidRPr="00E7070C">
        <w:rPr>
          <w:sz w:val="22"/>
          <w:szCs w:val="22"/>
          <w:lang w:val="ca-ES"/>
        </w:rPr>
        <w:t>1. Dins del termini dels 5 dies hàbils següents a la recepció de la documentació exigida de conformitat amb l’article 150.2 de la LCSP i la clàusula 17 d’aquest plec, i prèvia la fiscalització de l’expedient, l’òrgan de contractació ratificarà tots els actes instruïts en el procediment i el resoldrà amb l’adjudicació d’aquest contracte a favor de la millor oferta, seguint la proposta formulada per la Mesa de Contractació, o decidint altrament, mitjançant resolució motivada d’acord amb l’article 151 de la LCSP.</w:t>
      </w:r>
    </w:p>
    <w:p w:rsidR="000851FE" w:rsidRPr="00E7070C" w:rsidRDefault="000851FE" w:rsidP="000851FE">
      <w:pPr>
        <w:rPr>
          <w:sz w:val="22"/>
          <w:szCs w:val="22"/>
          <w:lang w:val="ca-ES"/>
        </w:rPr>
      </w:pPr>
    </w:p>
    <w:p w:rsidR="000851FE" w:rsidRPr="00E7070C" w:rsidRDefault="00B2020A" w:rsidP="000851FE">
      <w:pPr>
        <w:rPr>
          <w:sz w:val="22"/>
          <w:szCs w:val="22"/>
          <w:lang w:val="ca-ES"/>
        </w:rPr>
      </w:pPr>
      <w:r w:rsidRPr="00E7070C">
        <w:rPr>
          <w:sz w:val="22"/>
          <w:szCs w:val="22"/>
          <w:lang w:val="ca-ES"/>
        </w:rPr>
        <w:t>2. En l’ofici de notificació de l’acord d’adjudicació, a tots els licitadors, de conformitat amb l’article 151.2 de la LCSP, s’haurà de fer constar la informació següent:</w:t>
      </w:r>
    </w:p>
    <w:p w:rsidR="000851FE" w:rsidRPr="00E7070C" w:rsidRDefault="000851FE" w:rsidP="000851FE">
      <w:pPr>
        <w:rPr>
          <w:sz w:val="22"/>
          <w:szCs w:val="22"/>
          <w:lang w:val="ca-ES"/>
        </w:rPr>
      </w:pPr>
    </w:p>
    <w:p w:rsidR="000851FE" w:rsidRPr="00E7070C" w:rsidRDefault="00B2020A" w:rsidP="000851FE">
      <w:pPr>
        <w:rPr>
          <w:sz w:val="22"/>
          <w:szCs w:val="22"/>
          <w:lang w:val="ca-ES"/>
        </w:rPr>
      </w:pPr>
      <w:r w:rsidRPr="00E7070C">
        <w:rPr>
          <w:sz w:val="22"/>
          <w:szCs w:val="22"/>
          <w:lang w:val="ca-ES"/>
        </w:rPr>
        <w:t xml:space="preserve">a) En relació als candidats descartats, la exposició resumida de les raons per les quals ha estat descartada la seva candidatura. </w:t>
      </w:r>
    </w:p>
    <w:p w:rsidR="000851FE" w:rsidRPr="00E7070C" w:rsidRDefault="000851FE" w:rsidP="000851FE">
      <w:pPr>
        <w:rPr>
          <w:sz w:val="22"/>
          <w:szCs w:val="22"/>
          <w:lang w:val="ca-ES"/>
        </w:rPr>
      </w:pPr>
    </w:p>
    <w:p w:rsidR="000851FE" w:rsidRPr="00E7070C" w:rsidRDefault="00B2020A" w:rsidP="000851FE">
      <w:pPr>
        <w:rPr>
          <w:sz w:val="22"/>
          <w:szCs w:val="22"/>
          <w:lang w:val="ca-ES"/>
        </w:rPr>
      </w:pPr>
      <w:r w:rsidRPr="00E7070C">
        <w:rPr>
          <w:sz w:val="22"/>
          <w:szCs w:val="22"/>
          <w:lang w:val="ca-ES"/>
        </w:rPr>
        <w:t xml:space="preserve">b) En relació als licitadors exclosos del procediment d’adjudicació, també de forma resumida, les raons per les quals no s’hagi admès la seva oferta. Sens perjudici d’allò que disposa l’article 133 de la LCSP. </w:t>
      </w:r>
    </w:p>
    <w:p w:rsidR="000851FE" w:rsidRPr="00E7070C" w:rsidRDefault="000851FE" w:rsidP="000851FE">
      <w:pPr>
        <w:rPr>
          <w:sz w:val="22"/>
          <w:szCs w:val="22"/>
          <w:lang w:val="ca-ES"/>
        </w:rPr>
      </w:pPr>
    </w:p>
    <w:p w:rsidR="000851FE" w:rsidRPr="00E7070C" w:rsidRDefault="00B2020A" w:rsidP="000851FE">
      <w:pPr>
        <w:rPr>
          <w:sz w:val="22"/>
          <w:szCs w:val="22"/>
          <w:lang w:val="ca-ES"/>
        </w:rPr>
      </w:pPr>
      <w:r w:rsidRPr="00E7070C">
        <w:rPr>
          <w:sz w:val="22"/>
          <w:szCs w:val="22"/>
          <w:lang w:val="ca-ES"/>
        </w:rPr>
        <w:t>c) I en tot cas, s’ha de fer constar en l’ofici: la denominació social de l’adjudicatari, les característiques i avantatges de la seva proposició. Sens perjudici d’allò que disposa l’article 133 de la LCSP.</w:t>
      </w:r>
    </w:p>
    <w:p w:rsidR="000851FE" w:rsidRPr="00E7070C" w:rsidRDefault="000851FE" w:rsidP="000851FE">
      <w:pPr>
        <w:rPr>
          <w:sz w:val="22"/>
          <w:szCs w:val="22"/>
          <w:lang w:val="ca-ES"/>
        </w:rPr>
      </w:pPr>
    </w:p>
    <w:p w:rsidR="000851FE" w:rsidRPr="00E7070C" w:rsidRDefault="00B2020A" w:rsidP="000851FE">
      <w:pPr>
        <w:rPr>
          <w:sz w:val="22"/>
          <w:szCs w:val="22"/>
          <w:lang w:val="ca-ES"/>
        </w:rPr>
      </w:pPr>
      <w:r w:rsidRPr="00E7070C">
        <w:rPr>
          <w:sz w:val="22"/>
          <w:szCs w:val="22"/>
          <w:lang w:val="ca-ES"/>
        </w:rPr>
        <w:t>3. L’òrgan de contractació no podrà declarar deserta la licitació quan concorri alguna oferta o proposició que sigui admissible d’acord amb els criteris de valoració esmentats.</w:t>
      </w:r>
    </w:p>
    <w:p w:rsidR="000851FE" w:rsidRPr="00E7070C" w:rsidRDefault="000851FE" w:rsidP="000851FE">
      <w:pPr>
        <w:rPr>
          <w:sz w:val="22"/>
          <w:szCs w:val="22"/>
          <w:lang w:val="ca-ES"/>
        </w:rPr>
      </w:pPr>
    </w:p>
    <w:p w:rsidR="000851FE" w:rsidRPr="00E7070C" w:rsidRDefault="00B2020A" w:rsidP="000851FE">
      <w:pPr>
        <w:rPr>
          <w:sz w:val="22"/>
          <w:szCs w:val="22"/>
          <w:lang w:val="ca-ES"/>
        </w:rPr>
      </w:pPr>
      <w:r w:rsidRPr="00E7070C">
        <w:rPr>
          <w:sz w:val="22"/>
          <w:szCs w:val="22"/>
          <w:lang w:val="ca-ES"/>
        </w:rPr>
        <w:t>4. Abans de l’adjudicació del contracte l’òrgan de contractació pot renunciar a la seva subscripció o desistir d’aquest procediment d’adjudicació, en ambdós casos notificant-ho als candidats o licitadors.</w:t>
      </w:r>
    </w:p>
    <w:p w:rsidR="000851FE" w:rsidRPr="00E7070C" w:rsidRDefault="000851FE" w:rsidP="000851FE">
      <w:pPr>
        <w:rPr>
          <w:sz w:val="22"/>
          <w:szCs w:val="22"/>
          <w:lang w:val="ca-ES"/>
        </w:rPr>
      </w:pPr>
    </w:p>
    <w:p w:rsidR="000851FE" w:rsidRPr="00E7070C" w:rsidRDefault="00B2020A" w:rsidP="000851FE">
      <w:pPr>
        <w:rPr>
          <w:sz w:val="22"/>
          <w:szCs w:val="22"/>
          <w:lang w:val="ca-ES"/>
        </w:rPr>
      </w:pPr>
      <w:r w:rsidRPr="00E7070C">
        <w:rPr>
          <w:sz w:val="22"/>
          <w:szCs w:val="22"/>
          <w:lang w:val="ca-ES"/>
        </w:rPr>
        <w:t>5. Només es podrà renunciar al contracte per raons d’interès públic degudament justificades a l’expedient. En aquest cas, no es podrà promoure una nova licitació de l’objecte d’aquest contracte mentre subsisteixin les raons al·legades per a la seva renúncia.</w:t>
      </w:r>
    </w:p>
    <w:p w:rsidR="000851FE" w:rsidRPr="00E7070C" w:rsidRDefault="000851FE" w:rsidP="000851FE">
      <w:pPr>
        <w:rPr>
          <w:sz w:val="22"/>
          <w:szCs w:val="22"/>
          <w:lang w:val="ca-ES"/>
        </w:rPr>
      </w:pPr>
    </w:p>
    <w:p w:rsidR="000851FE" w:rsidRPr="00E7070C" w:rsidRDefault="00B2020A" w:rsidP="000851FE">
      <w:pPr>
        <w:rPr>
          <w:sz w:val="22"/>
          <w:szCs w:val="22"/>
          <w:lang w:val="ca-ES"/>
        </w:rPr>
      </w:pPr>
      <w:r w:rsidRPr="00E7070C">
        <w:rPr>
          <w:sz w:val="22"/>
          <w:szCs w:val="22"/>
          <w:lang w:val="ca-ES"/>
        </w:rPr>
        <w:t>6. El desistiment del procediment d’adjudicació escaurà davant una infracció no esmenable de les normes de preparació del contracte o de les reguladores del procediment, havent-ne de quedar acreditada a l’expedient la causa. El desistiment no impedirà l’inici d’un nou procediment per a l’adjudicació d’aquest contracte.</w:t>
      </w:r>
    </w:p>
    <w:p w:rsidR="000851FE" w:rsidRPr="00E7070C" w:rsidRDefault="000851FE" w:rsidP="000851FE">
      <w:pPr>
        <w:rPr>
          <w:sz w:val="22"/>
          <w:szCs w:val="22"/>
          <w:lang w:val="ca-ES"/>
        </w:rPr>
      </w:pPr>
    </w:p>
    <w:p w:rsidR="000851FE" w:rsidRPr="00E7070C" w:rsidRDefault="000851FE" w:rsidP="000851FE">
      <w:pPr>
        <w:rPr>
          <w:sz w:val="22"/>
          <w:szCs w:val="22"/>
          <w:lang w:val="ca-ES"/>
        </w:rPr>
      </w:pPr>
    </w:p>
    <w:p w:rsidR="000851FE" w:rsidRPr="00E7070C" w:rsidRDefault="00B2020A" w:rsidP="000851FE">
      <w:pPr>
        <w:numPr>
          <w:ilvl w:val="0"/>
          <w:numId w:val="11"/>
        </w:numPr>
        <w:contextualSpacing/>
        <w:jc w:val="left"/>
        <w:rPr>
          <w:sz w:val="22"/>
          <w:szCs w:val="22"/>
          <w:lang w:val="ca-ES"/>
        </w:rPr>
      </w:pPr>
      <w:r w:rsidRPr="00E7070C">
        <w:rPr>
          <w:b/>
          <w:sz w:val="22"/>
          <w:szCs w:val="22"/>
          <w:lang w:val="ca-ES"/>
        </w:rPr>
        <w:t>Notificació i publicació</w:t>
      </w:r>
    </w:p>
    <w:p w:rsidR="000851FE" w:rsidRPr="00E7070C" w:rsidRDefault="000851FE" w:rsidP="000851FE">
      <w:pPr>
        <w:rPr>
          <w:sz w:val="22"/>
          <w:szCs w:val="22"/>
          <w:lang w:val="ca-ES"/>
        </w:rPr>
      </w:pPr>
    </w:p>
    <w:p w:rsidR="000851FE" w:rsidRPr="00E7070C" w:rsidRDefault="00B2020A" w:rsidP="000851FE">
      <w:pPr>
        <w:rPr>
          <w:sz w:val="22"/>
          <w:szCs w:val="22"/>
          <w:lang w:val="ca-ES"/>
        </w:rPr>
      </w:pPr>
      <w:r w:rsidRPr="00E7070C">
        <w:rPr>
          <w:sz w:val="22"/>
          <w:szCs w:val="22"/>
          <w:lang w:val="ca-ES"/>
        </w:rPr>
        <w:t xml:space="preserve">1. L’adjudicació es notificarà a tots els candidats, d’acord amb les regles i els terminis de la Llei 39/2015 d’1 d’octubre, a través del mitjà de comunicació que hagin indicat a l’efecte, </w:t>
      </w:r>
      <w:r w:rsidRPr="00E7070C">
        <w:rPr>
          <w:sz w:val="22"/>
          <w:szCs w:val="22"/>
          <w:lang w:val="ca-ES"/>
        </w:rPr>
        <w:lastRenderedPageBreak/>
        <w:t>amb indicació de la data en què es formalitzarà el contracte i el detall dels recursos escaients que poden interposar.</w:t>
      </w:r>
    </w:p>
    <w:p w:rsidR="000851FE" w:rsidRPr="00E7070C" w:rsidRDefault="000851FE" w:rsidP="000851FE">
      <w:pPr>
        <w:rPr>
          <w:sz w:val="22"/>
          <w:szCs w:val="22"/>
          <w:lang w:val="ca-ES"/>
        </w:rPr>
      </w:pPr>
    </w:p>
    <w:p w:rsidR="000851FE" w:rsidRPr="00E7070C" w:rsidRDefault="00B2020A" w:rsidP="000851FE">
      <w:pPr>
        <w:rPr>
          <w:sz w:val="22"/>
          <w:szCs w:val="22"/>
          <w:lang w:val="ca-ES"/>
        </w:rPr>
      </w:pPr>
      <w:r w:rsidRPr="00E7070C">
        <w:rPr>
          <w:sz w:val="22"/>
          <w:szCs w:val="22"/>
          <w:lang w:val="ca-ES"/>
        </w:rPr>
        <w:t>2. L’adjudicació del contracte es publicarà al perfil de contractant, simultàniament a la data de registre de sortida de les notificacions als licitadors.</w:t>
      </w:r>
    </w:p>
    <w:p w:rsidR="000851FE" w:rsidRPr="00E7070C" w:rsidRDefault="000851FE" w:rsidP="000851FE">
      <w:pPr>
        <w:rPr>
          <w:sz w:val="22"/>
          <w:szCs w:val="22"/>
          <w:lang w:val="ca-ES"/>
        </w:rPr>
      </w:pPr>
    </w:p>
    <w:p w:rsidR="000851FE" w:rsidRPr="00E7070C" w:rsidRDefault="000851FE" w:rsidP="000851FE">
      <w:pPr>
        <w:rPr>
          <w:sz w:val="22"/>
          <w:szCs w:val="22"/>
          <w:lang w:val="ca-ES"/>
        </w:rPr>
      </w:pPr>
    </w:p>
    <w:p w:rsidR="000851FE" w:rsidRPr="00E7070C" w:rsidRDefault="00B2020A" w:rsidP="000851FE">
      <w:pPr>
        <w:numPr>
          <w:ilvl w:val="0"/>
          <w:numId w:val="11"/>
        </w:numPr>
        <w:contextualSpacing/>
        <w:jc w:val="left"/>
        <w:rPr>
          <w:sz w:val="22"/>
          <w:szCs w:val="22"/>
          <w:lang w:val="ca-ES"/>
        </w:rPr>
      </w:pPr>
      <w:r w:rsidRPr="00E7070C">
        <w:rPr>
          <w:b/>
          <w:sz w:val="22"/>
          <w:szCs w:val="22"/>
          <w:lang w:val="ca-ES"/>
        </w:rPr>
        <w:t>Règim de recursos</w:t>
      </w:r>
    </w:p>
    <w:p w:rsidR="000851FE" w:rsidRPr="00E7070C" w:rsidRDefault="000851FE" w:rsidP="000851FE">
      <w:pPr>
        <w:rPr>
          <w:sz w:val="22"/>
          <w:szCs w:val="22"/>
          <w:lang w:val="ca-ES"/>
        </w:rPr>
      </w:pPr>
    </w:p>
    <w:p w:rsidR="000851FE" w:rsidRPr="00932030" w:rsidRDefault="000851FE" w:rsidP="000851FE">
      <w:pPr>
        <w:rPr>
          <w:sz w:val="22"/>
          <w:szCs w:val="22"/>
          <w:lang w:val="ca-ES"/>
        </w:rPr>
      </w:pPr>
    </w:p>
    <w:p w:rsidR="000851FE" w:rsidRPr="00932030" w:rsidRDefault="00B2020A" w:rsidP="000851FE">
      <w:pPr>
        <w:rPr>
          <w:sz w:val="22"/>
          <w:szCs w:val="22"/>
          <w:lang w:val="ca-ES"/>
        </w:rPr>
      </w:pPr>
      <w:r w:rsidRPr="00932030">
        <w:rPr>
          <w:sz w:val="22"/>
          <w:szCs w:val="22"/>
          <w:lang w:val="ca-ES"/>
        </w:rPr>
        <w:t xml:space="preserve">Són susceptibles de recurs especial en matèria de contractació, d’acord amb l’article 44 de la LCSP, els anuncis de licitació, els plecs i els documents contractuals que estableixin les condicions que han de regir la contractació; els actes de tràmit que decideixin directament o indirectament sobre l’adjudicació, determinin la impossibilitat de continuar el procediment o produeixin indefensió o perjudici irreparable a drets o interessos legítims; els acords d’adjudicació del contracte; i les modificacions del contracte basades en l’incompliment de l’establert en els articles 204 i 205 de la LCSP, per entendre que la modificació hauria d’haver estat objecte d’una nova adjudicació. </w:t>
      </w:r>
    </w:p>
    <w:p w:rsidR="000851FE" w:rsidRPr="00932030" w:rsidRDefault="000851FE" w:rsidP="000851FE">
      <w:pPr>
        <w:rPr>
          <w:sz w:val="22"/>
          <w:szCs w:val="22"/>
          <w:lang w:val="ca-ES"/>
        </w:rPr>
      </w:pPr>
    </w:p>
    <w:p w:rsidR="000851FE" w:rsidRPr="00932030" w:rsidRDefault="00B2020A" w:rsidP="000851FE">
      <w:pPr>
        <w:rPr>
          <w:sz w:val="22"/>
          <w:szCs w:val="22"/>
          <w:lang w:val="ca-ES"/>
        </w:rPr>
      </w:pPr>
      <w:r w:rsidRPr="00932030">
        <w:rPr>
          <w:sz w:val="22"/>
          <w:szCs w:val="22"/>
          <w:lang w:val="ca-ES"/>
        </w:rPr>
        <w:t>Aquest recurs té caràcter potestatiu, és gratuït per als recurrents, es podrà interposar davant el Tribunal Català de Contractes del Sector Públic, prèviament o alternativament, a la interposició del recurs contenciós administratiu, de conformitat amb la Llei 29/1998, de 13 de juny, reguladora de la jurisdicció contenciosa administrativa, i es regirà pel que disposen els articles 44 i següents de la LCSP i el Reial decret 814/2015, d’11 de setembre, pel qual s’aprova el Reglament dels procediments especials de revisió de decisions en matèria contractual i d’organització del Tribunal Administratiu Central de Recursos Contractuals.</w:t>
      </w:r>
    </w:p>
    <w:p w:rsidR="000851FE" w:rsidRPr="00932030" w:rsidRDefault="000851FE" w:rsidP="000851FE">
      <w:pPr>
        <w:rPr>
          <w:sz w:val="22"/>
          <w:szCs w:val="22"/>
          <w:lang w:val="ca-ES"/>
        </w:rPr>
      </w:pPr>
    </w:p>
    <w:p w:rsidR="000851FE" w:rsidRPr="00932030" w:rsidRDefault="00B2020A" w:rsidP="000851FE">
      <w:pPr>
        <w:rPr>
          <w:sz w:val="22"/>
          <w:szCs w:val="22"/>
          <w:lang w:val="ca-ES"/>
        </w:rPr>
      </w:pPr>
      <w:r w:rsidRPr="00932030">
        <w:rPr>
          <w:sz w:val="22"/>
          <w:szCs w:val="22"/>
          <w:lang w:val="ca-ES"/>
        </w:rPr>
        <w:t>Contra els actes susceptibles de recurs especial no procedeix la interposició de recursos administratius ordinaris.</w:t>
      </w:r>
    </w:p>
    <w:p w:rsidR="000851FE" w:rsidRPr="00932030" w:rsidRDefault="000851FE" w:rsidP="000851FE">
      <w:pPr>
        <w:rPr>
          <w:sz w:val="22"/>
          <w:szCs w:val="22"/>
          <w:lang w:val="ca-ES"/>
        </w:rPr>
      </w:pPr>
    </w:p>
    <w:p w:rsidR="000851FE" w:rsidRPr="00932030" w:rsidRDefault="00B2020A" w:rsidP="000851FE">
      <w:pPr>
        <w:rPr>
          <w:sz w:val="22"/>
          <w:szCs w:val="22"/>
          <w:lang w:val="ca-ES"/>
        </w:rPr>
      </w:pPr>
      <w:r w:rsidRPr="00932030">
        <w:rPr>
          <w:sz w:val="22"/>
          <w:szCs w:val="22"/>
          <w:lang w:val="ca-ES"/>
        </w:rPr>
        <w:t>Contra els actes que adopti l’òrgan de contractació en relació amb els efectes, la modificació i l’extinció d’aquest contracte que no siguin susceptibles de recurs especial en matèria de contractació, procedirà la interposició del recurs administratiu ordinari que correspongui d’acord amb el que estableix la Llei 26/2010, del 3 d’agost, del règim jurídic i de procediment de les administracions públiques de Catalunya, i la Llei 39/2015, d’1 d’octubre, del procediment administratiu comú de les administracions públiques; o del recurs contenciós administratiu, de conformitat amb el que disposa la Llei 29/1998, de 13 de juliol, reguladora de la jurisdicció contenciosa administrativa.</w:t>
      </w:r>
    </w:p>
    <w:p w:rsidR="000851FE" w:rsidRPr="00932030" w:rsidRDefault="000851FE" w:rsidP="000851FE">
      <w:pPr>
        <w:rPr>
          <w:sz w:val="22"/>
          <w:szCs w:val="22"/>
          <w:lang w:val="ca-ES"/>
        </w:rPr>
      </w:pPr>
    </w:p>
    <w:p w:rsidR="000851FE" w:rsidRPr="00E7070C" w:rsidRDefault="00B2020A" w:rsidP="000851FE">
      <w:pPr>
        <w:rPr>
          <w:sz w:val="22"/>
          <w:szCs w:val="22"/>
          <w:lang w:val="ca-ES"/>
        </w:rPr>
      </w:pPr>
      <w:r w:rsidRPr="00932030">
        <w:rPr>
          <w:sz w:val="22"/>
          <w:szCs w:val="22"/>
          <w:lang w:val="ca-ES"/>
        </w:rPr>
        <w:t>Els acords que adopti l’òrgan de contractació en l’exercici de les prerrogatives de l’Administració són susceptibles de recurs potestatiu de reposició, de conformitat amb el que disposa la Llei 26/2010, del 3 d’agost, del règim jurídic i de procediment de les administracions públiques de Catalunya, i la legislació bàsica del procediment administratiu comú, o de recurs contenciós administratiu, de conformitat amb el que disposa la Llei 29/1998, de 13 de juliol, reguladora de la jurisdicció contenciosa administrativa.</w:t>
      </w:r>
    </w:p>
    <w:p w:rsidR="000851FE" w:rsidRPr="00E7070C" w:rsidRDefault="000851FE" w:rsidP="000851FE">
      <w:pPr>
        <w:rPr>
          <w:sz w:val="22"/>
          <w:szCs w:val="22"/>
          <w:lang w:val="ca-ES"/>
        </w:rPr>
      </w:pPr>
    </w:p>
    <w:p w:rsidR="000851FE" w:rsidRPr="00E7070C" w:rsidRDefault="000851FE" w:rsidP="000851FE">
      <w:pPr>
        <w:rPr>
          <w:sz w:val="22"/>
          <w:szCs w:val="22"/>
          <w:lang w:val="ca-ES"/>
        </w:rPr>
      </w:pPr>
    </w:p>
    <w:p w:rsidR="000851FE" w:rsidRPr="00E7070C" w:rsidRDefault="00B2020A" w:rsidP="000851FE">
      <w:pPr>
        <w:numPr>
          <w:ilvl w:val="0"/>
          <w:numId w:val="11"/>
        </w:numPr>
        <w:contextualSpacing/>
        <w:jc w:val="left"/>
        <w:rPr>
          <w:sz w:val="22"/>
          <w:szCs w:val="22"/>
          <w:lang w:val="ca-ES"/>
        </w:rPr>
      </w:pPr>
      <w:r w:rsidRPr="00E7070C">
        <w:rPr>
          <w:b/>
          <w:sz w:val="22"/>
          <w:szCs w:val="22"/>
          <w:lang w:val="ca-ES"/>
        </w:rPr>
        <w:lastRenderedPageBreak/>
        <w:t>Perfeccionament i formalització del contracte</w:t>
      </w:r>
    </w:p>
    <w:p w:rsidR="000851FE" w:rsidRPr="00E7070C" w:rsidRDefault="000851FE" w:rsidP="000851FE">
      <w:pPr>
        <w:rPr>
          <w:sz w:val="22"/>
          <w:szCs w:val="22"/>
          <w:lang w:val="ca-ES"/>
        </w:rPr>
      </w:pPr>
    </w:p>
    <w:p w:rsidR="000851FE" w:rsidRPr="00932030" w:rsidRDefault="00B2020A" w:rsidP="000851FE">
      <w:pPr>
        <w:rPr>
          <w:sz w:val="22"/>
          <w:szCs w:val="22"/>
          <w:lang w:val="ca-ES"/>
        </w:rPr>
      </w:pPr>
      <w:r w:rsidRPr="00932030">
        <w:rPr>
          <w:sz w:val="22"/>
          <w:szCs w:val="22"/>
          <w:lang w:val="ca-ES"/>
        </w:rPr>
        <w:t>1. El contracte s’haurà de formalitzar en document administratiu, signat electrònicament, en el termini de 5 dies naturals, des del requeriment efectuat pel servei de contractació de l’ajuntament, un cop hagin transcorregut quinze dies hàbils des que es remeti la notificació de l’adjudicació als licitadors.</w:t>
      </w:r>
    </w:p>
    <w:p w:rsidR="000851FE" w:rsidRPr="00E7070C" w:rsidRDefault="000851FE" w:rsidP="000851FE">
      <w:pPr>
        <w:rPr>
          <w:sz w:val="22"/>
          <w:szCs w:val="22"/>
          <w:lang w:val="ca-ES"/>
        </w:rPr>
      </w:pPr>
    </w:p>
    <w:p w:rsidR="000851FE" w:rsidRPr="00E7070C" w:rsidRDefault="00B2020A" w:rsidP="000851FE">
      <w:pPr>
        <w:rPr>
          <w:sz w:val="22"/>
          <w:szCs w:val="22"/>
          <w:lang w:val="ca-ES"/>
        </w:rPr>
      </w:pPr>
      <w:r w:rsidRPr="00E7070C">
        <w:rPr>
          <w:sz w:val="22"/>
          <w:szCs w:val="22"/>
          <w:lang w:val="ca-ES"/>
        </w:rPr>
        <w:t>El contracte s’entendrà perfeccionat des de la signatura de l’òrgan de contractació.</w:t>
      </w:r>
    </w:p>
    <w:p w:rsidR="000851FE" w:rsidRPr="00E7070C" w:rsidRDefault="000851FE" w:rsidP="000851FE">
      <w:pPr>
        <w:rPr>
          <w:sz w:val="22"/>
          <w:szCs w:val="22"/>
          <w:lang w:val="ca-ES"/>
        </w:rPr>
      </w:pPr>
    </w:p>
    <w:p w:rsidR="000851FE" w:rsidRPr="00E7070C" w:rsidRDefault="00B2020A" w:rsidP="000851FE">
      <w:pPr>
        <w:rPr>
          <w:sz w:val="22"/>
          <w:szCs w:val="22"/>
          <w:lang w:val="ca-ES"/>
        </w:rPr>
      </w:pPr>
      <w:r w:rsidRPr="00E7070C">
        <w:rPr>
          <w:sz w:val="22"/>
          <w:szCs w:val="22"/>
          <w:lang w:val="ca-ES"/>
        </w:rPr>
        <w:t>2. Aquest document constituirà títol suficient per accedir a qualsevol registre.</w:t>
      </w:r>
    </w:p>
    <w:p w:rsidR="000851FE" w:rsidRPr="00E7070C" w:rsidRDefault="000851FE" w:rsidP="000851FE">
      <w:pPr>
        <w:rPr>
          <w:sz w:val="22"/>
          <w:szCs w:val="22"/>
          <w:lang w:val="ca-ES"/>
        </w:rPr>
      </w:pPr>
    </w:p>
    <w:p w:rsidR="000851FE" w:rsidRPr="00E7070C" w:rsidRDefault="00B2020A" w:rsidP="000851FE">
      <w:pPr>
        <w:rPr>
          <w:sz w:val="22"/>
          <w:szCs w:val="22"/>
          <w:lang w:val="ca-ES"/>
        </w:rPr>
      </w:pPr>
      <w:r w:rsidRPr="00E7070C">
        <w:rPr>
          <w:sz w:val="22"/>
          <w:szCs w:val="22"/>
          <w:lang w:val="ca-ES"/>
        </w:rPr>
        <w:t>És consideraran documents del contracte:</w:t>
      </w:r>
    </w:p>
    <w:p w:rsidR="000851FE" w:rsidRPr="00E7070C" w:rsidRDefault="000851FE" w:rsidP="000851FE">
      <w:pPr>
        <w:rPr>
          <w:sz w:val="22"/>
          <w:szCs w:val="22"/>
          <w:lang w:val="ca-ES"/>
        </w:rPr>
      </w:pPr>
    </w:p>
    <w:p w:rsidR="000851FE" w:rsidRPr="00E7070C" w:rsidRDefault="00B2020A" w:rsidP="000851FE">
      <w:pPr>
        <w:rPr>
          <w:sz w:val="22"/>
          <w:szCs w:val="22"/>
          <w:lang w:val="ca-ES"/>
        </w:rPr>
      </w:pPr>
      <w:r w:rsidRPr="00E7070C">
        <w:rPr>
          <w:sz w:val="22"/>
          <w:szCs w:val="22"/>
          <w:lang w:val="ca-ES"/>
        </w:rPr>
        <w:t xml:space="preserve">1.- El plec de clàusules administratives particulars </w:t>
      </w:r>
    </w:p>
    <w:p w:rsidR="000851FE" w:rsidRPr="00E7070C" w:rsidRDefault="00B2020A" w:rsidP="000851FE">
      <w:pPr>
        <w:rPr>
          <w:sz w:val="22"/>
          <w:szCs w:val="22"/>
          <w:lang w:val="ca-ES"/>
        </w:rPr>
      </w:pPr>
      <w:r w:rsidRPr="00E7070C">
        <w:rPr>
          <w:sz w:val="22"/>
          <w:szCs w:val="22"/>
          <w:lang w:val="ca-ES"/>
        </w:rPr>
        <w:t xml:space="preserve">2.- El plec de prescripcions tècniques </w:t>
      </w:r>
    </w:p>
    <w:p w:rsidR="000851FE" w:rsidRPr="00E7070C" w:rsidRDefault="00B2020A" w:rsidP="000851FE">
      <w:pPr>
        <w:rPr>
          <w:sz w:val="22"/>
          <w:szCs w:val="22"/>
          <w:lang w:val="ca-ES"/>
        </w:rPr>
      </w:pPr>
      <w:r w:rsidRPr="00E7070C">
        <w:rPr>
          <w:sz w:val="22"/>
          <w:szCs w:val="22"/>
          <w:lang w:val="ca-ES"/>
        </w:rPr>
        <w:t xml:space="preserve">3.- El plec de clàusules administratives generals </w:t>
      </w:r>
    </w:p>
    <w:p w:rsidR="000851FE" w:rsidRPr="00E7070C" w:rsidRDefault="00B2020A" w:rsidP="000851FE">
      <w:pPr>
        <w:rPr>
          <w:sz w:val="22"/>
          <w:szCs w:val="22"/>
          <w:lang w:val="ca-ES"/>
        </w:rPr>
      </w:pPr>
      <w:r w:rsidRPr="00E7070C">
        <w:rPr>
          <w:sz w:val="22"/>
          <w:szCs w:val="22"/>
          <w:lang w:val="ca-ES"/>
        </w:rPr>
        <w:t xml:space="preserve">4.- La plica del contractista </w:t>
      </w:r>
    </w:p>
    <w:p w:rsidR="000851FE" w:rsidRPr="00E7070C" w:rsidRDefault="00B2020A" w:rsidP="000851FE">
      <w:pPr>
        <w:rPr>
          <w:sz w:val="22"/>
          <w:szCs w:val="22"/>
          <w:lang w:val="ca-ES"/>
        </w:rPr>
      </w:pPr>
      <w:r w:rsidRPr="00E7070C">
        <w:rPr>
          <w:sz w:val="22"/>
          <w:szCs w:val="22"/>
          <w:lang w:val="ca-ES"/>
        </w:rPr>
        <w:t>5.- La declaració d’adscripció de mitjans personals i materials</w:t>
      </w:r>
    </w:p>
    <w:p w:rsidR="000851FE" w:rsidRPr="00E7070C" w:rsidRDefault="00B2020A" w:rsidP="000851FE">
      <w:pPr>
        <w:rPr>
          <w:sz w:val="22"/>
          <w:szCs w:val="22"/>
          <w:lang w:val="ca-ES"/>
        </w:rPr>
      </w:pPr>
      <w:r w:rsidRPr="00E7070C">
        <w:rPr>
          <w:sz w:val="22"/>
          <w:szCs w:val="22"/>
          <w:lang w:val="ca-ES"/>
        </w:rPr>
        <w:t xml:space="preserve">6.- El document en què es formalitzi el contracte </w:t>
      </w:r>
    </w:p>
    <w:p w:rsidR="000851FE" w:rsidRPr="00E7070C" w:rsidRDefault="000851FE" w:rsidP="000851FE">
      <w:pPr>
        <w:rPr>
          <w:sz w:val="22"/>
          <w:szCs w:val="22"/>
          <w:lang w:val="ca-ES"/>
        </w:rPr>
      </w:pPr>
    </w:p>
    <w:p w:rsidR="000851FE" w:rsidRPr="00E7070C" w:rsidRDefault="00B2020A" w:rsidP="000851FE">
      <w:pPr>
        <w:rPr>
          <w:sz w:val="22"/>
          <w:szCs w:val="22"/>
          <w:lang w:val="ca-ES"/>
        </w:rPr>
      </w:pPr>
      <w:r w:rsidRPr="00E7070C">
        <w:rPr>
          <w:sz w:val="22"/>
          <w:szCs w:val="22"/>
          <w:lang w:val="ca-ES"/>
        </w:rPr>
        <w:t>No obstant, el contractista podrà sol·licitar que el contracte s’elevi a escriptura pública, les despeses de la qual aniran a càrrec d’ell.</w:t>
      </w:r>
    </w:p>
    <w:p w:rsidR="000851FE" w:rsidRPr="00E7070C" w:rsidRDefault="000851FE" w:rsidP="000851FE">
      <w:pPr>
        <w:rPr>
          <w:sz w:val="22"/>
          <w:szCs w:val="22"/>
          <w:lang w:val="ca-ES"/>
        </w:rPr>
      </w:pPr>
    </w:p>
    <w:p w:rsidR="000851FE" w:rsidRPr="00E7070C" w:rsidRDefault="00B2020A" w:rsidP="000851FE">
      <w:pPr>
        <w:rPr>
          <w:sz w:val="22"/>
          <w:szCs w:val="22"/>
          <w:lang w:val="ca-ES"/>
        </w:rPr>
      </w:pPr>
      <w:r w:rsidRPr="00E7070C">
        <w:rPr>
          <w:sz w:val="22"/>
          <w:szCs w:val="22"/>
          <w:lang w:val="ca-ES"/>
        </w:rPr>
        <w:t>3. El contracte s’entendrà acceptat a risc i ventura del contractista. S’entén per risc i ventura els riscos inherents a la mala gestió, als incompliments de contracte per part del contractista o a situacions de força major.</w:t>
      </w:r>
    </w:p>
    <w:p w:rsidR="000851FE" w:rsidRPr="00E7070C" w:rsidRDefault="000851FE" w:rsidP="000851FE">
      <w:pPr>
        <w:rPr>
          <w:sz w:val="22"/>
          <w:szCs w:val="22"/>
          <w:lang w:val="ca-ES"/>
        </w:rPr>
      </w:pPr>
    </w:p>
    <w:p w:rsidR="000851FE" w:rsidRPr="00E7070C" w:rsidRDefault="00B2020A" w:rsidP="000851FE">
      <w:pPr>
        <w:rPr>
          <w:sz w:val="22"/>
          <w:szCs w:val="22"/>
          <w:lang w:val="ca-ES"/>
        </w:rPr>
      </w:pPr>
      <w:r w:rsidRPr="00E7070C">
        <w:rPr>
          <w:sz w:val="22"/>
          <w:szCs w:val="22"/>
          <w:lang w:val="ca-ES"/>
        </w:rPr>
        <w:t xml:space="preserve">4. En virtut del perfeccionament del contracte, l’adjudicatari resta expressament obligat a més del que s’ha indicat sobre la formalització del contracte i constitució de les garanties definitives a satisfer l’import dels anuncis de totes les despeses que es liquidin amb motiu dels tràmits preparatoris, formalització i vigència del contracte, inclosos els honoraris del Notari autoritzant si s’escau. </w:t>
      </w:r>
    </w:p>
    <w:p w:rsidR="000851FE" w:rsidRPr="00E7070C" w:rsidRDefault="000851FE" w:rsidP="000851FE">
      <w:pPr>
        <w:rPr>
          <w:sz w:val="22"/>
          <w:szCs w:val="22"/>
          <w:lang w:val="ca-ES"/>
        </w:rPr>
      </w:pPr>
    </w:p>
    <w:p w:rsidR="000851FE" w:rsidRPr="00E7070C" w:rsidRDefault="00B2020A" w:rsidP="000851FE">
      <w:pPr>
        <w:rPr>
          <w:sz w:val="22"/>
          <w:szCs w:val="22"/>
          <w:lang w:val="ca-ES"/>
        </w:rPr>
      </w:pPr>
      <w:r w:rsidRPr="00E7070C">
        <w:rPr>
          <w:sz w:val="22"/>
          <w:szCs w:val="22"/>
          <w:lang w:val="ca-ES"/>
        </w:rPr>
        <w:t xml:space="preserve">El document administratiu en el què es formalitzi el contracte haurà de constar les dades que figuren en l’article 35 de la LCSP. </w:t>
      </w:r>
    </w:p>
    <w:p w:rsidR="000851FE" w:rsidRPr="00E7070C" w:rsidRDefault="000851FE" w:rsidP="000851FE">
      <w:pPr>
        <w:rPr>
          <w:sz w:val="22"/>
          <w:szCs w:val="22"/>
          <w:lang w:val="ca-ES"/>
        </w:rPr>
      </w:pPr>
    </w:p>
    <w:p w:rsidR="000851FE" w:rsidRPr="00E7070C" w:rsidRDefault="00B2020A" w:rsidP="000851FE">
      <w:pPr>
        <w:rPr>
          <w:sz w:val="22"/>
          <w:szCs w:val="22"/>
          <w:lang w:val="ca-ES"/>
        </w:rPr>
      </w:pPr>
      <w:r w:rsidRPr="00E7070C">
        <w:rPr>
          <w:sz w:val="22"/>
          <w:szCs w:val="22"/>
          <w:lang w:val="ca-ES"/>
        </w:rPr>
        <w:t xml:space="preserve">La formalització del contracte es publicarà en el perfil de contractant indicant, com a mínim, les mateixes dades esmentades en l’anunci de l’adjudicació. </w:t>
      </w:r>
    </w:p>
    <w:p w:rsidR="000851FE" w:rsidRPr="00E7070C" w:rsidRDefault="000851FE" w:rsidP="000851FE">
      <w:pPr>
        <w:rPr>
          <w:sz w:val="22"/>
          <w:szCs w:val="22"/>
          <w:lang w:val="ca-ES"/>
        </w:rPr>
      </w:pPr>
    </w:p>
    <w:p w:rsidR="000851FE" w:rsidRPr="00E7070C" w:rsidRDefault="00B2020A" w:rsidP="000851FE">
      <w:pPr>
        <w:rPr>
          <w:sz w:val="22"/>
          <w:szCs w:val="22"/>
          <w:lang w:val="ca-ES"/>
        </w:rPr>
      </w:pPr>
      <w:r w:rsidRPr="00E7070C">
        <w:rPr>
          <w:sz w:val="22"/>
          <w:szCs w:val="22"/>
          <w:lang w:val="ca-ES"/>
        </w:rPr>
        <w:t>També es publicarà el contracte en el perfil del contractant.</w:t>
      </w:r>
    </w:p>
    <w:p w:rsidR="000851FE" w:rsidRPr="00E7070C" w:rsidRDefault="000851FE" w:rsidP="000851FE">
      <w:pPr>
        <w:rPr>
          <w:sz w:val="22"/>
          <w:szCs w:val="22"/>
          <w:lang w:val="ca-ES"/>
        </w:rPr>
      </w:pPr>
    </w:p>
    <w:p w:rsidR="000851FE" w:rsidRPr="00E7070C" w:rsidRDefault="00B2020A" w:rsidP="000851FE">
      <w:pPr>
        <w:rPr>
          <w:sz w:val="22"/>
          <w:szCs w:val="22"/>
          <w:lang w:val="ca-ES"/>
        </w:rPr>
      </w:pPr>
      <w:r w:rsidRPr="00E7070C">
        <w:rPr>
          <w:sz w:val="22"/>
          <w:szCs w:val="22"/>
          <w:lang w:val="ca-ES"/>
        </w:rPr>
        <w:t>5. Quan el contracte no es formalitzi per causes imputables a l’adjudicatari, l’Ajuntament podrà acordar la confiscació sobre la garantia definitiva d’un import no superior al 3 % del pressupost base de licitació (IVA exclòs) establert per al contracte.</w:t>
      </w:r>
    </w:p>
    <w:p w:rsidR="000851FE" w:rsidRPr="00E7070C" w:rsidRDefault="000851FE" w:rsidP="000851FE">
      <w:pPr>
        <w:rPr>
          <w:sz w:val="22"/>
          <w:szCs w:val="22"/>
          <w:lang w:val="ca-ES"/>
        </w:rPr>
      </w:pPr>
    </w:p>
    <w:p w:rsidR="000851FE" w:rsidRPr="00E7070C" w:rsidRDefault="000851FE" w:rsidP="000851FE">
      <w:pPr>
        <w:rPr>
          <w:sz w:val="22"/>
          <w:szCs w:val="22"/>
          <w:lang w:val="ca-ES"/>
        </w:rPr>
      </w:pPr>
    </w:p>
    <w:p w:rsidR="000851FE" w:rsidRPr="00E7070C" w:rsidRDefault="00B2020A" w:rsidP="000851FE">
      <w:pPr>
        <w:rPr>
          <w:b/>
          <w:sz w:val="22"/>
          <w:szCs w:val="22"/>
          <w:lang w:val="ca-ES"/>
        </w:rPr>
      </w:pPr>
      <w:r w:rsidRPr="00E7070C">
        <w:rPr>
          <w:b/>
          <w:sz w:val="22"/>
          <w:szCs w:val="22"/>
          <w:lang w:val="ca-ES"/>
        </w:rPr>
        <w:t>III. EXECUCIÓ DEL CONTRACTE</w:t>
      </w:r>
    </w:p>
    <w:p w:rsidR="000851FE" w:rsidRPr="00E7070C" w:rsidRDefault="000851FE" w:rsidP="000851FE">
      <w:pPr>
        <w:rPr>
          <w:sz w:val="22"/>
          <w:szCs w:val="22"/>
          <w:lang w:val="ca-ES"/>
        </w:rPr>
      </w:pPr>
    </w:p>
    <w:p w:rsidR="000851FE" w:rsidRPr="00E7070C" w:rsidRDefault="00B2020A" w:rsidP="000851FE">
      <w:pPr>
        <w:numPr>
          <w:ilvl w:val="0"/>
          <w:numId w:val="11"/>
        </w:numPr>
        <w:contextualSpacing/>
        <w:jc w:val="left"/>
        <w:rPr>
          <w:b/>
          <w:sz w:val="22"/>
          <w:szCs w:val="22"/>
          <w:lang w:val="ca-ES"/>
        </w:rPr>
      </w:pPr>
      <w:r w:rsidRPr="00E7070C">
        <w:rPr>
          <w:b/>
          <w:sz w:val="22"/>
          <w:szCs w:val="22"/>
          <w:lang w:val="ca-ES"/>
        </w:rPr>
        <w:t>Inici del contracte i lloc de realització</w:t>
      </w:r>
    </w:p>
    <w:p w:rsidR="000851FE" w:rsidRPr="00932030" w:rsidRDefault="000851FE" w:rsidP="000851FE">
      <w:pPr>
        <w:rPr>
          <w:sz w:val="22"/>
          <w:szCs w:val="22"/>
          <w:lang w:val="ca-ES"/>
        </w:rPr>
      </w:pPr>
    </w:p>
    <w:p w:rsidR="000851FE" w:rsidRPr="00932030" w:rsidRDefault="00B2020A" w:rsidP="000851FE">
      <w:pPr>
        <w:rPr>
          <w:sz w:val="22"/>
          <w:szCs w:val="22"/>
          <w:lang w:val="ca-ES"/>
        </w:rPr>
      </w:pPr>
      <w:r w:rsidRPr="00932030">
        <w:rPr>
          <w:sz w:val="22"/>
          <w:szCs w:val="22"/>
          <w:lang w:val="ca-ES"/>
        </w:rPr>
        <w:t xml:space="preserve">1. La vigència del contracte </w:t>
      </w:r>
      <w:r w:rsidR="00814BD8">
        <w:rPr>
          <w:sz w:val="22"/>
          <w:szCs w:val="22"/>
          <w:lang w:val="ca-ES"/>
        </w:rPr>
        <w:t xml:space="preserve">serà </w:t>
      </w:r>
      <w:r w:rsidR="00932030" w:rsidRPr="00932030">
        <w:rPr>
          <w:sz w:val="22"/>
          <w:szCs w:val="22"/>
          <w:lang w:val="ca-ES"/>
        </w:rPr>
        <w:t xml:space="preserve">des de l’endemà de la formalització </w:t>
      </w:r>
      <w:r w:rsidRPr="00932030">
        <w:rPr>
          <w:sz w:val="22"/>
          <w:szCs w:val="22"/>
          <w:lang w:val="ca-ES"/>
        </w:rPr>
        <w:t>del contracte.</w:t>
      </w:r>
    </w:p>
    <w:p w:rsidR="000851FE" w:rsidRPr="00932030" w:rsidRDefault="000851FE" w:rsidP="000851FE">
      <w:pPr>
        <w:rPr>
          <w:sz w:val="22"/>
          <w:szCs w:val="22"/>
          <w:lang w:val="ca-ES"/>
        </w:rPr>
      </w:pPr>
    </w:p>
    <w:p w:rsidR="000851FE" w:rsidRPr="00932030" w:rsidRDefault="00B2020A" w:rsidP="000851FE">
      <w:pPr>
        <w:rPr>
          <w:sz w:val="22"/>
          <w:szCs w:val="22"/>
          <w:lang w:val="ca-ES"/>
        </w:rPr>
      </w:pPr>
      <w:r w:rsidRPr="00932030">
        <w:rPr>
          <w:sz w:val="22"/>
          <w:szCs w:val="22"/>
          <w:lang w:val="ca-ES"/>
        </w:rPr>
        <w:t xml:space="preserve">2. Els treballs s’hauran d’executar en </w:t>
      </w:r>
      <w:r w:rsidR="00814BD8">
        <w:rPr>
          <w:sz w:val="22"/>
          <w:szCs w:val="22"/>
          <w:lang w:val="ca-ES"/>
        </w:rPr>
        <w:t xml:space="preserve"> les 2 escoles bressol d</w:t>
      </w:r>
      <w:r w:rsidRPr="00932030">
        <w:rPr>
          <w:sz w:val="22"/>
          <w:szCs w:val="22"/>
          <w:lang w:val="ca-ES"/>
        </w:rPr>
        <w:t>el terme municipal de Premià de Mar de conformitat amb el plec de prescripcions tècniques.</w:t>
      </w:r>
    </w:p>
    <w:p w:rsidR="000851FE" w:rsidRPr="00E7070C" w:rsidRDefault="000851FE" w:rsidP="000851FE">
      <w:pPr>
        <w:rPr>
          <w:sz w:val="22"/>
          <w:szCs w:val="22"/>
          <w:lang w:val="ca-ES"/>
        </w:rPr>
      </w:pPr>
    </w:p>
    <w:p w:rsidR="000851FE" w:rsidRPr="00E7070C" w:rsidRDefault="000851FE" w:rsidP="000851FE">
      <w:pPr>
        <w:rPr>
          <w:sz w:val="22"/>
          <w:szCs w:val="22"/>
          <w:lang w:val="ca-ES"/>
        </w:rPr>
      </w:pPr>
    </w:p>
    <w:p w:rsidR="000851FE" w:rsidRPr="00E7070C" w:rsidRDefault="00B2020A" w:rsidP="000851FE">
      <w:pPr>
        <w:numPr>
          <w:ilvl w:val="0"/>
          <w:numId w:val="11"/>
        </w:numPr>
        <w:contextualSpacing/>
        <w:jc w:val="left"/>
        <w:rPr>
          <w:sz w:val="22"/>
          <w:szCs w:val="22"/>
          <w:lang w:val="ca-ES"/>
        </w:rPr>
      </w:pPr>
      <w:r w:rsidRPr="00E7070C">
        <w:rPr>
          <w:b/>
          <w:sz w:val="22"/>
          <w:szCs w:val="22"/>
          <w:lang w:val="ca-ES"/>
        </w:rPr>
        <w:t>Principis ètics i regles de conducta</w:t>
      </w:r>
    </w:p>
    <w:p w:rsidR="000851FE" w:rsidRPr="00E7070C" w:rsidRDefault="000851FE" w:rsidP="000851FE">
      <w:pPr>
        <w:rPr>
          <w:sz w:val="22"/>
          <w:szCs w:val="22"/>
          <w:lang w:val="ca-ES"/>
        </w:rPr>
      </w:pPr>
    </w:p>
    <w:p w:rsidR="000851FE" w:rsidRPr="00E7070C" w:rsidRDefault="00B2020A" w:rsidP="000851FE">
      <w:pPr>
        <w:rPr>
          <w:sz w:val="22"/>
          <w:szCs w:val="22"/>
          <w:lang w:val="ca-ES"/>
        </w:rPr>
      </w:pPr>
      <w:r w:rsidRPr="00E7070C">
        <w:rPr>
          <w:sz w:val="22"/>
          <w:szCs w:val="22"/>
          <w:lang w:val="ca-ES"/>
        </w:rPr>
        <w:t>1. Els licitadors i els contractistes han d’adoptar una conducta èticament exemplar, abstenir-se de fomentar, proposar o promoure qualsevol mena de pràctica corrupta i posar en coneixement dels òrgans competents qualsevol manifestació d’aquestes pràctiques que, al seu parer, sigui present o pugui afectar el procediment o la relació contractual.</w:t>
      </w:r>
    </w:p>
    <w:p w:rsidR="000851FE" w:rsidRPr="00E7070C" w:rsidRDefault="000851FE" w:rsidP="000851FE">
      <w:pPr>
        <w:rPr>
          <w:sz w:val="22"/>
          <w:szCs w:val="22"/>
          <w:lang w:val="ca-ES"/>
        </w:rPr>
      </w:pPr>
    </w:p>
    <w:p w:rsidR="000851FE" w:rsidRPr="00E7070C" w:rsidRDefault="00B2020A" w:rsidP="000851FE">
      <w:pPr>
        <w:rPr>
          <w:sz w:val="22"/>
          <w:szCs w:val="22"/>
          <w:lang w:val="ca-ES"/>
        </w:rPr>
      </w:pPr>
      <w:r w:rsidRPr="00E7070C">
        <w:rPr>
          <w:sz w:val="22"/>
          <w:szCs w:val="22"/>
          <w:lang w:val="ca-ES"/>
        </w:rPr>
        <w:t>2. Amb caràcter general, els licitadors i els contractistes, en l’exercici de la seva activitat, assumeixen les obligacions següents:</w:t>
      </w:r>
    </w:p>
    <w:p w:rsidR="000851FE" w:rsidRPr="00E7070C" w:rsidRDefault="000851FE" w:rsidP="000851FE">
      <w:pPr>
        <w:rPr>
          <w:sz w:val="22"/>
          <w:szCs w:val="22"/>
          <w:lang w:val="ca-ES"/>
        </w:rPr>
      </w:pPr>
    </w:p>
    <w:p w:rsidR="000851FE" w:rsidRPr="00E7070C" w:rsidRDefault="00B2020A" w:rsidP="000851FE">
      <w:pPr>
        <w:rPr>
          <w:sz w:val="22"/>
          <w:szCs w:val="22"/>
          <w:lang w:val="ca-ES"/>
        </w:rPr>
      </w:pPr>
      <w:r w:rsidRPr="00E7070C">
        <w:rPr>
          <w:sz w:val="22"/>
          <w:szCs w:val="22"/>
          <w:lang w:val="ca-ES"/>
        </w:rPr>
        <w:t>a) Observar els principis, les normes i els cànons ètics propis de les activitats, els oficis i/o les professions corresponents a les prestacions contractades.</w:t>
      </w:r>
    </w:p>
    <w:p w:rsidR="000851FE" w:rsidRPr="00E7070C" w:rsidRDefault="00B2020A" w:rsidP="000851FE">
      <w:pPr>
        <w:rPr>
          <w:sz w:val="22"/>
          <w:szCs w:val="22"/>
          <w:lang w:val="ca-ES"/>
        </w:rPr>
      </w:pPr>
      <w:r w:rsidRPr="00E7070C">
        <w:rPr>
          <w:sz w:val="22"/>
          <w:szCs w:val="22"/>
          <w:lang w:val="ca-ES"/>
        </w:rPr>
        <w:t>b) No realitzar accions que posin en risc l’interès públic.</w:t>
      </w:r>
    </w:p>
    <w:p w:rsidR="000851FE" w:rsidRPr="00E7070C" w:rsidRDefault="00B2020A" w:rsidP="000851FE">
      <w:pPr>
        <w:rPr>
          <w:sz w:val="22"/>
          <w:szCs w:val="22"/>
          <w:lang w:val="ca-ES"/>
        </w:rPr>
      </w:pPr>
      <w:r w:rsidRPr="00E7070C">
        <w:rPr>
          <w:sz w:val="22"/>
          <w:szCs w:val="22"/>
          <w:lang w:val="ca-ES"/>
        </w:rPr>
        <w:t>c) Denunciar les situacions irregulars que es puguin presentar en els processos de contractació pública.</w:t>
      </w:r>
    </w:p>
    <w:p w:rsidR="000851FE" w:rsidRPr="00E7070C" w:rsidRDefault="000851FE" w:rsidP="000851FE">
      <w:pPr>
        <w:rPr>
          <w:sz w:val="22"/>
          <w:szCs w:val="22"/>
          <w:lang w:val="ca-ES"/>
        </w:rPr>
      </w:pPr>
    </w:p>
    <w:p w:rsidR="000851FE" w:rsidRPr="00E7070C" w:rsidRDefault="00B2020A" w:rsidP="000851FE">
      <w:pPr>
        <w:rPr>
          <w:sz w:val="22"/>
          <w:szCs w:val="22"/>
          <w:lang w:val="ca-ES"/>
        </w:rPr>
      </w:pPr>
      <w:r w:rsidRPr="00E7070C">
        <w:rPr>
          <w:sz w:val="22"/>
          <w:szCs w:val="22"/>
          <w:lang w:val="ca-ES"/>
        </w:rPr>
        <w:t>3. En particular, els licitadors i els contractistes assumeixen les obligacions següents, amb el caràcter d’obligacions contractuals essencials:</w:t>
      </w:r>
    </w:p>
    <w:p w:rsidR="000851FE" w:rsidRPr="00E7070C" w:rsidRDefault="000851FE" w:rsidP="000851FE">
      <w:pPr>
        <w:rPr>
          <w:sz w:val="22"/>
          <w:szCs w:val="22"/>
          <w:lang w:val="ca-ES"/>
        </w:rPr>
      </w:pPr>
    </w:p>
    <w:p w:rsidR="000851FE" w:rsidRPr="00E7070C" w:rsidRDefault="00B2020A" w:rsidP="000851FE">
      <w:pPr>
        <w:rPr>
          <w:sz w:val="22"/>
          <w:szCs w:val="22"/>
          <w:lang w:val="ca-ES"/>
        </w:rPr>
      </w:pPr>
      <w:r w:rsidRPr="00E7070C">
        <w:rPr>
          <w:sz w:val="22"/>
          <w:szCs w:val="22"/>
          <w:lang w:val="ca-ES"/>
        </w:rPr>
        <w:t>a) Comunicar immediatament a l’òrgan de contractació les possibles situacions de conflicte d’interessos.</w:t>
      </w:r>
    </w:p>
    <w:p w:rsidR="000851FE" w:rsidRPr="00E7070C" w:rsidRDefault="00B2020A" w:rsidP="000851FE">
      <w:pPr>
        <w:rPr>
          <w:sz w:val="22"/>
          <w:szCs w:val="22"/>
          <w:lang w:val="ca-ES"/>
        </w:rPr>
      </w:pPr>
      <w:r w:rsidRPr="00E7070C">
        <w:rPr>
          <w:sz w:val="22"/>
          <w:szCs w:val="22"/>
          <w:lang w:val="ca-ES"/>
        </w:rPr>
        <w:t>b) No sol·licitar, directament o indirectament, que un càrrec o empleat públic influeixi en l’adjudicació del contracte en interès propi.</w:t>
      </w:r>
    </w:p>
    <w:p w:rsidR="000851FE" w:rsidRPr="00E7070C" w:rsidRDefault="00B2020A" w:rsidP="000851FE">
      <w:pPr>
        <w:rPr>
          <w:sz w:val="22"/>
          <w:szCs w:val="22"/>
          <w:lang w:val="ca-ES"/>
        </w:rPr>
      </w:pPr>
      <w:r w:rsidRPr="00E7070C">
        <w:rPr>
          <w:sz w:val="22"/>
          <w:szCs w:val="22"/>
          <w:lang w:val="ca-ES"/>
        </w:rPr>
        <w:t>c) No oferir ni facilitar a càrrecs o empleats públics avantatges personals o materials, ni per a ells mateixos ni per a persones vinculades amb el seu entorn familiar o social, amb la voluntat d’incidir en un procediment contractual.</w:t>
      </w:r>
    </w:p>
    <w:p w:rsidR="000851FE" w:rsidRPr="00E7070C" w:rsidRDefault="00B2020A" w:rsidP="000851FE">
      <w:pPr>
        <w:rPr>
          <w:sz w:val="22"/>
          <w:szCs w:val="22"/>
          <w:lang w:val="ca-ES"/>
        </w:rPr>
      </w:pPr>
      <w:r w:rsidRPr="00E7070C">
        <w:rPr>
          <w:sz w:val="22"/>
          <w:szCs w:val="22"/>
          <w:lang w:val="ca-ES"/>
        </w:rPr>
        <w:t>d) No realitzar qualsevol altra acció que pugui vulnerar els principis d’igualtat d’oportunitats i de lliure concurrència.</w:t>
      </w:r>
    </w:p>
    <w:p w:rsidR="000851FE" w:rsidRPr="00E7070C" w:rsidRDefault="00B2020A" w:rsidP="000851FE">
      <w:pPr>
        <w:rPr>
          <w:sz w:val="22"/>
          <w:szCs w:val="22"/>
          <w:lang w:val="ca-ES"/>
        </w:rPr>
      </w:pPr>
      <w:r w:rsidRPr="00E7070C">
        <w:rPr>
          <w:sz w:val="22"/>
          <w:szCs w:val="22"/>
          <w:lang w:val="ca-ES"/>
        </w:rPr>
        <w:t>e) Respectar els principis de lliure mercat i de concurrència competitiva i 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 Així mateix, denunciar qualsevol acte o conducta dirigits a aquelles finalitats i relacionats amb la licitació o el contracte dels quals tingués coneixement.</w:t>
      </w:r>
    </w:p>
    <w:p w:rsidR="000851FE" w:rsidRPr="00E7070C" w:rsidRDefault="00B2020A" w:rsidP="000851FE">
      <w:pPr>
        <w:rPr>
          <w:sz w:val="22"/>
          <w:szCs w:val="22"/>
          <w:lang w:val="ca-ES"/>
        </w:rPr>
      </w:pPr>
      <w:r w:rsidRPr="00E7070C">
        <w:rPr>
          <w:sz w:val="22"/>
          <w:szCs w:val="22"/>
          <w:lang w:val="ca-ES"/>
        </w:rPr>
        <w:t>f) No utilitzar informació confidencial, coneguda mitjançant el contracte, per obtenir, directament o indirectament, un avantatge o benefici econòmic en interès propi.</w:t>
      </w:r>
    </w:p>
    <w:p w:rsidR="000851FE" w:rsidRPr="00E7070C" w:rsidRDefault="00B2020A" w:rsidP="000851FE">
      <w:pPr>
        <w:rPr>
          <w:sz w:val="22"/>
          <w:szCs w:val="22"/>
          <w:lang w:val="ca-ES"/>
        </w:rPr>
      </w:pPr>
      <w:r w:rsidRPr="00E7070C">
        <w:rPr>
          <w:sz w:val="22"/>
          <w:szCs w:val="22"/>
          <w:lang w:val="ca-ES"/>
        </w:rPr>
        <w:t>g) Col·laborar amb l’òrgan de contractació en les actuacions que aquest realitzi per al seguiment i/o l’avaluació del compliment del contracte, particularment facilitant la informació que li sigui sol·licitada per a aquestes finalitats.</w:t>
      </w:r>
    </w:p>
    <w:p w:rsidR="000851FE" w:rsidRPr="00E7070C" w:rsidRDefault="00B2020A" w:rsidP="000851FE">
      <w:pPr>
        <w:rPr>
          <w:sz w:val="22"/>
          <w:szCs w:val="22"/>
          <w:lang w:val="ca-ES"/>
        </w:rPr>
      </w:pPr>
      <w:r w:rsidRPr="00E7070C">
        <w:rPr>
          <w:sz w:val="22"/>
          <w:szCs w:val="22"/>
          <w:lang w:val="ca-ES"/>
        </w:rPr>
        <w:t xml:space="preserve">h) Complir les obligacions de facilitar informació que la legislació de transparència i els contractes del sector públic imposen als adjudicataris en relació amb l’Administració o </w:t>
      </w:r>
      <w:r w:rsidRPr="00E7070C">
        <w:rPr>
          <w:sz w:val="22"/>
          <w:szCs w:val="22"/>
          <w:lang w:val="ca-ES"/>
        </w:rPr>
        <w:lastRenderedPageBreak/>
        <w:t>administracions de referència, sens perjudici del compliment de les obligacions de transparència que els pertoquin de forma directa per previsió legal.</w:t>
      </w:r>
    </w:p>
    <w:p w:rsidR="000851FE" w:rsidRPr="00E7070C" w:rsidRDefault="00B2020A" w:rsidP="000851FE">
      <w:pPr>
        <w:rPr>
          <w:sz w:val="22"/>
          <w:szCs w:val="22"/>
          <w:lang w:val="ca-ES"/>
        </w:rPr>
      </w:pPr>
      <w:r w:rsidRPr="00E7070C">
        <w:rPr>
          <w:sz w:val="22"/>
          <w:szCs w:val="22"/>
          <w:lang w:val="ca-ES"/>
        </w:rPr>
        <w:t xml:space="preserve">i) Denunciar els licitadors, contractistes i/o </w:t>
      </w:r>
      <w:proofErr w:type="spellStart"/>
      <w:r w:rsidRPr="00E7070C">
        <w:rPr>
          <w:sz w:val="22"/>
          <w:szCs w:val="22"/>
          <w:lang w:val="ca-ES"/>
        </w:rPr>
        <w:t>subcontractistes</w:t>
      </w:r>
      <w:proofErr w:type="spellEnd"/>
      <w:r w:rsidRPr="00E7070C">
        <w:rPr>
          <w:sz w:val="22"/>
          <w:szCs w:val="22"/>
          <w:lang w:val="ca-ES"/>
        </w:rPr>
        <w:t xml:space="preserve"> que utilitzin societats “</w:t>
      </w:r>
      <w:proofErr w:type="spellStart"/>
      <w:r w:rsidRPr="00E7070C">
        <w:rPr>
          <w:sz w:val="22"/>
          <w:szCs w:val="22"/>
          <w:lang w:val="ca-ES"/>
        </w:rPr>
        <w:t>offshore</w:t>
      </w:r>
      <w:proofErr w:type="spellEnd"/>
      <w:r w:rsidRPr="00E7070C">
        <w:rPr>
          <w:sz w:val="22"/>
          <w:szCs w:val="22"/>
          <w:lang w:val="ca-ES"/>
        </w:rPr>
        <w:t>” per cometre il·lícits penals o eludir les seves obligacions tributàries amb les administracions tributàries de l’Estat, de Catalunya o de l’Ajuntament de Premià de Mar.</w:t>
      </w:r>
    </w:p>
    <w:p w:rsidR="000851FE" w:rsidRPr="00E7070C" w:rsidRDefault="00B2020A" w:rsidP="000851FE">
      <w:pPr>
        <w:rPr>
          <w:sz w:val="22"/>
          <w:szCs w:val="22"/>
          <w:lang w:val="ca-ES"/>
        </w:rPr>
      </w:pPr>
      <w:r w:rsidRPr="00E7070C">
        <w:rPr>
          <w:sz w:val="22"/>
          <w:szCs w:val="22"/>
          <w:lang w:val="ca-ES"/>
        </w:rPr>
        <w:t xml:space="preserve">j) Denunciar als licitadors, contractistes i/o </w:t>
      </w:r>
      <w:proofErr w:type="spellStart"/>
      <w:r w:rsidRPr="00E7070C">
        <w:rPr>
          <w:sz w:val="22"/>
          <w:szCs w:val="22"/>
          <w:lang w:val="ca-ES"/>
        </w:rPr>
        <w:t>subcontractistes</w:t>
      </w:r>
      <w:proofErr w:type="spellEnd"/>
      <w:r w:rsidRPr="00E7070C">
        <w:rPr>
          <w:sz w:val="22"/>
          <w:szCs w:val="22"/>
          <w:lang w:val="ca-ES"/>
        </w:rPr>
        <w:t xml:space="preserve"> que tributin en estats que utilitzin instruments tributaris considerats com a competència fiscal lesiva per la OCDE.</w:t>
      </w:r>
    </w:p>
    <w:p w:rsidR="000851FE" w:rsidRPr="00E7070C" w:rsidRDefault="00B2020A" w:rsidP="000851FE">
      <w:pPr>
        <w:rPr>
          <w:sz w:val="22"/>
          <w:szCs w:val="22"/>
          <w:lang w:val="ca-ES"/>
        </w:rPr>
      </w:pPr>
      <w:r w:rsidRPr="00E7070C">
        <w:rPr>
          <w:sz w:val="22"/>
          <w:szCs w:val="22"/>
          <w:lang w:val="ca-ES"/>
        </w:rPr>
        <w:t>k) Denunciar els actes dels quals tingui coneixement i que puguin comportar una infracció de les obligacions contingudes en aquesta clàusula.</w:t>
      </w:r>
    </w:p>
    <w:p w:rsidR="000851FE" w:rsidRPr="00E7070C" w:rsidRDefault="000851FE" w:rsidP="000851FE">
      <w:pPr>
        <w:rPr>
          <w:sz w:val="22"/>
          <w:szCs w:val="22"/>
          <w:lang w:val="ca-ES"/>
        </w:rPr>
      </w:pPr>
    </w:p>
    <w:p w:rsidR="000851FE" w:rsidRPr="00E7070C" w:rsidRDefault="00B2020A" w:rsidP="000851FE">
      <w:pPr>
        <w:rPr>
          <w:sz w:val="22"/>
          <w:szCs w:val="22"/>
          <w:lang w:val="ca-ES"/>
        </w:rPr>
      </w:pPr>
      <w:r w:rsidRPr="00E7070C">
        <w:rPr>
          <w:sz w:val="22"/>
          <w:szCs w:val="22"/>
          <w:lang w:val="ca-ES"/>
        </w:rPr>
        <w:t>4. L’incompliment de qualsevol de les obligacions contingudes a l’apartat anterior per part dels licitadors o contractistes s´ha de preveure com a causa -segons el seu cas i d’acord amb la legislació de contractació pública- d’exclusió de la licitació o de resolució del contracte, sens perjudici d’aquelles altres possibles conseqüències previstes a la legislació vigent.</w:t>
      </w:r>
    </w:p>
    <w:p w:rsidR="000851FE" w:rsidRPr="00E7070C" w:rsidRDefault="000851FE" w:rsidP="000851FE">
      <w:pPr>
        <w:rPr>
          <w:sz w:val="22"/>
          <w:szCs w:val="22"/>
          <w:lang w:val="ca-ES"/>
        </w:rPr>
      </w:pPr>
    </w:p>
    <w:p w:rsidR="000851FE" w:rsidRPr="00E7070C" w:rsidRDefault="000851FE" w:rsidP="000851FE">
      <w:pPr>
        <w:rPr>
          <w:sz w:val="22"/>
          <w:szCs w:val="22"/>
          <w:lang w:val="ca-ES"/>
        </w:rPr>
      </w:pPr>
    </w:p>
    <w:p w:rsidR="000851FE" w:rsidRPr="00E7070C" w:rsidRDefault="00B2020A" w:rsidP="000851FE">
      <w:pPr>
        <w:numPr>
          <w:ilvl w:val="0"/>
          <w:numId w:val="11"/>
        </w:numPr>
        <w:contextualSpacing/>
        <w:jc w:val="left"/>
        <w:rPr>
          <w:sz w:val="22"/>
          <w:szCs w:val="22"/>
          <w:lang w:val="ca-ES"/>
        </w:rPr>
      </w:pPr>
      <w:r w:rsidRPr="00E7070C">
        <w:rPr>
          <w:b/>
          <w:sz w:val="22"/>
          <w:szCs w:val="22"/>
          <w:lang w:val="ca-ES"/>
        </w:rPr>
        <w:t>Drets i obligacions de les parts de caràcter general per a la prestació dels serveis objecte d’aquest contracte.</w:t>
      </w:r>
    </w:p>
    <w:p w:rsidR="000851FE" w:rsidRPr="00E7070C" w:rsidRDefault="000851FE" w:rsidP="000851FE">
      <w:pPr>
        <w:rPr>
          <w:sz w:val="22"/>
          <w:szCs w:val="22"/>
          <w:lang w:val="ca-ES"/>
        </w:rPr>
      </w:pPr>
    </w:p>
    <w:p w:rsidR="000851FE" w:rsidRPr="00E7070C" w:rsidRDefault="00B2020A" w:rsidP="000851FE">
      <w:pPr>
        <w:rPr>
          <w:sz w:val="22"/>
          <w:szCs w:val="22"/>
          <w:lang w:val="ca-ES"/>
        </w:rPr>
      </w:pPr>
      <w:r w:rsidRPr="00E7070C">
        <w:rPr>
          <w:sz w:val="22"/>
          <w:szCs w:val="22"/>
          <w:lang w:val="ca-ES"/>
        </w:rPr>
        <w:t>1. Les condicions a què haurà de subjectar-se l'execució del contracte, així com els drets i obligacions de les parts al respecte, són els que resultin de la documentació contractual i la normativa aplicable i, en particular, les següents:</w:t>
      </w:r>
    </w:p>
    <w:p w:rsidR="000851FE" w:rsidRPr="00E7070C" w:rsidRDefault="000851FE" w:rsidP="000851FE">
      <w:pPr>
        <w:rPr>
          <w:sz w:val="22"/>
          <w:szCs w:val="22"/>
          <w:lang w:val="ca-ES"/>
        </w:rPr>
      </w:pPr>
    </w:p>
    <w:p w:rsidR="000851FE" w:rsidRPr="00E7070C" w:rsidRDefault="00B2020A" w:rsidP="000851FE">
      <w:pPr>
        <w:rPr>
          <w:sz w:val="22"/>
          <w:szCs w:val="22"/>
          <w:lang w:val="ca-ES"/>
        </w:rPr>
      </w:pPr>
      <w:r w:rsidRPr="00E7070C">
        <w:rPr>
          <w:sz w:val="22"/>
          <w:szCs w:val="22"/>
          <w:lang w:val="ca-ES"/>
        </w:rPr>
        <w:t>El contracte s’executarà amb subjecció a les clàusules incloses en aquest plec, a les obligacions del plec de prescripcions tècniques particulars regulador d’aquest contracte, a les clàusules administratives generals aprovades (en tot allò que no s’oposi a la legislació bàsica estatal de contractació pública) i d’acord amb les instruccions que per la seva interpretació doni al contractista l'Ajuntament, a través del responsable del contracte.</w:t>
      </w:r>
    </w:p>
    <w:p w:rsidR="000851FE" w:rsidRPr="00E7070C" w:rsidRDefault="000851FE" w:rsidP="000851FE">
      <w:pPr>
        <w:rPr>
          <w:sz w:val="22"/>
          <w:szCs w:val="22"/>
          <w:lang w:val="ca-ES"/>
        </w:rPr>
      </w:pPr>
    </w:p>
    <w:p w:rsidR="000851FE" w:rsidRPr="00E7070C" w:rsidRDefault="00B2020A" w:rsidP="000851FE">
      <w:pPr>
        <w:rPr>
          <w:sz w:val="22"/>
          <w:szCs w:val="22"/>
          <w:lang w:val="ca-ES"/>
        </w:rPr>
      </w:pPr>
      <w:r w:rsidRPr="00E7070C">
        <w:rPr>
          <w:sz w:val="22"/>
          <w:szCs w:val="22"/>
          <w:lang w:val="ca-ES"/>
        </w:rPr>
        <w:t>2. El contractista haurà d’adscriure per a l’execució dels serveis objecte d’aquest contracte tots els mitjans materials i personals a què es refereix el Plec de prescripcions tècniques particulars regulador d’ aquest contracte i als quals es va comprometre amb la declaració responsable d’adscripció de mitjans i/o subcontractació que va presentar amb la seva proposició o aquells altres que amb caràcter superior hagi ofert amb la seva proposició de conformitat amb els criteris de valoració de les ofertes establerts en la clàusula 10 d’aquest plec.</w:t>
      </w:r>
    </w:p>
    <w:p w:rsidR="000851FE" w:rsidRPr="00E7070C" w:rsidRDefault="000851FE" w:rsidP="000851FE">
      <w:pPr>
        <w:rPr>
          <w:sz w:val="22"/>
          <w:szCs w:val="22"/>
          <w:lang w:val="ca-ES"/>
        </w:rPr>
      </w:pPr>
    </w:p>
    <w:p w:rsidR="000851FE" w:rsidRPr="00E7070C" w:rsidRDefault="00B2020A" w:rsidP="000851FE">
      <w:pPr>
        <w:rPr>
          <w:sz w:val="22"/>
          <w:szCs w:val="22"/>
          <w:lang w:val="ca-ES"/>
        </w:rPr>
      </w:pPr>
      <w:r w:rsidRPr="00E7070C">
        <w:rPr>
          <w:sz w:val="22"/>
          <w:szCs w:val="22"/>
          <w:lang w:val="ca-ES"/>
        </w:rPr>
        <w:t>Seran obligatòries per al contractista les millores d’execució que ofereixi en el procés de selecció, d’acord amb la regulació específica del mateix i que s’hagin pres en consideració en la valoració de la seva oferta.</w:t>
      </w:r>
    </w:p>
    <w:p w:rsidR="000851FE" w:rsidRPr="00E7070C" w:rsidRDefault="000851FE" w:rsidP="000851FE">
      <w:pPr>
        <w:rPr>
          <w:sz w:val="22"/>
          <w:szCs w:val="22"/>
          <w:lang w:val="ca-ES"/>
        </w:rPr>
      </w:pPr>
    </w:p>
    <w:p w:rsidR="000851FE" w:rsidRPr="00E7070C" w:rsidRDefault="00B2020A" w:rsidP="000851FE">
      <w:pPr>
        <w:rPr>
          <w:sz w:val="22"/>
          <w:szCs w:val="22"/>
          <w:lang w:val="ca-ES"/>
        </w:rPr>
      </w:pPr>
      <w:r w:rsidRPr="00E7070C">
        <w:rPr>
          <w:sz w:val="22"/>
          <w:szCs w:val="22"/>
          <w:lang w:val="ca-ES"/>
        </w:rPr>
        <w:t>El contractista té l’obligació d’adscriure en l’execució del contracte les millores que hagi especificat en la seva proposició. El seu incompliment serà causa de penalització o de resolució del contracte, de conformitat amb allò establert a les clàusules 35, 36 i 41 d’aquest plec.</w:t>
      </w:r>
    </w:p>
    <w:p w:rsidR="000851FE" w:rsidRPr="00E7070C" w:rsidRDefault="000851FE" w:rsidP="000851FE">
      <w:pPr>
        <w:rPr>
          <w:sz w:val="22"/>
          <w:szCs w:val="22"/>
          <w:lang w:val="ca-ES"/>
        </w:rPr>
      </w:pPr>
    </w:p>
    <w:p w:rsidR="000851FE" w:rsidRPr="00E7070C" w:rsidRDefault="00B2020A" w:rsidP="000851FE">
      <w:pPr>
        <w:rPr>
          <w:sz w:val="22"/>
          <w:szCs w:val="22"/>
          <w:lang w:val="ca-ES"/>
        </w:rPr>
      </w:pPr>
      <w:r w:rsidRPr="00E7070C">
        <w:rPr>
          <w:sz w:val="22"/>
          <w:szCs w:val="22"/>
          <w:lang w:val="ca-ES"/>
        </w:rPr>
        <w:t xml:space="preserve">3. Durant l’execució del contracte i durant el període de garantia el contractista respondrà de la qualitat dels serveis prestats i haurà d’esmenar o reparar les deficiències que se’n </w:t>
      </w:r>
      <w:r w:rsidRPr="00E7070C">
        <w:rPr>
          <w:sz w:val="22"/>
          <w:szCs w:val="22"/>
          <w:lang w:val="ca-ES"/>
        </w:rPr>
        <w:lastRenderedPageBreak/>
        <w:t>derivin, a requeriment municipal i segons les instruccions del responsable del contracte, dins del termini que se li atorgarà a l’efecte en funció de l’entitat de les deficiències a esmenar o reparar.</w:t>
      </w:r>
    </w:p>
    <w:p w:rsidR="000851FE" w:rsidRPr="00E7070C" w:rsidRDefault="000851FE" w:rsidP="000851FE">
      <w:pPr>
        <w:rPr>
          <w:sz w:val="22"/>
          <w:szCs w:val="22"/>
          <w:lang w:val="ca-ES"/>
        </w:rPr>
      </w:pPr>
    </w:p>
    <w:p w:rsidR="000851FE" w:rsidRPr="00E7070C" w:rsidRDefault="00B2020A" w:rsidP="000851FE">
      <w:pPr>
        <w:rPr>
          <w:sz w:val="22"/>
          <w:szCs w:val="22"/>
          <w:lang w:val="ca-ES"/>
        </w:rPr>
      </w:pPr>
      <w:r w:rsidRPr="00E7070C">
        <w:rPr>
          <w:sz w:val="22"/>
          <w:szCs w:val="22"/>
          <w:lang w:val="ca-ES"/>
        </w:rPr>
        <w:t>4. El contractista serà responsable de la qualitat tècnica dels treballs que desenvolupi i de les prestacions i serveis realitzats, així com de les conseqüències que es dedueixin per a l'Ajuntament o per a terceres persones de les omissions, errors, mètodes inadequats o conclusions incorrectes en l’execució del contracte.</w:t>
      </w:r>
    </w:p>
    <w:p w:rsidR="000851FE" w:rsidRPr="00E7070C" w:rsidRDefault="000851FE" w:rsidP="000851FE">
      <w:pPr>
        <w:rPr>
          <w:sz w:val="22"/>
          <w:szCs w:val="22"/>
          <w:lang w:val="ca-ES"/>
        </w:rPr>
      </w:pPr>
    </w:p>
    <w:p w:rsidR="000851FE" w:rsidRPr="00E7070C" w:rsidRDefault="00B2020A" w:rsidP="000851FE">
      <w:pPr>
        <w:rPr>
          <w:sz w:val="22"/>
          <w:szCs w:val="22"/>
          <w:lang w:val="ca-ES"/>
        </w:rPr>
      </w:pPr>
      <w:r w:rsidRPr="00E7070C">
        <w:rPr>
          <w:sz w:val="22"/>
          <w:szCs w:val="22"/>
          <w:lang w:val="ca-ES"/>
        </w:rPr>
        <w:t>5. El contractista no podrà subcontractar, cedir o traspassar els drets i obligacions que se’n deriven d’ aquest contracte, sense autorització expressa i per escrit de l’ Ajuntament, la qual s’ atorgarà si concorren les condicions legals necessàries i tenint en compte les característiques que ofereixi el contractista.</w:t>
      </w:r>
    </w:p>
    <w:p w:rsidR="000851FE" w:rsidRPr="00E7070C" w:rsidRDefault="000851FE" w:rsidP="000851FE">
      <w:pPr>
        <w:rPr>
          <w:sz w:val="22"/>
          <w:szCs w:val="22"/>
          <w:lang w:val="ca-ES"/>
        </w:rPr>
      </w:pPr>
    </w:p>
    <w:p w:rsidR="000851FE" w:rsidRPr="00E7070C" w:rsidRDefault="00B2020A" w:rsidP="000851FE">
      <w:pPr>
        <w:rPr>
          <w:sz w:val="22"/>
          <w:szCs w:val="22"/>
          <w:lang w:val="ca-ES"/>
        </w:rPr>
      </w:pPr>
      <w:r w:rsidRPr="00E7070C">
        <w:rPr>
          <w:sz w:val="22"/>
          <w:szCs w:val="22"/>
          <w:lang w:val="ca-ES"/>
        </w:rPr>
        <w:t>6. El contractista haurà de mantenir els estàndards de qualitat i les prestacions equivalents als criteris econòmics que van servir de base per a l’adjudicació del contracte i el personal que adscrigui a la prestació del servei haurà d’observar els nivells mínims de comportament i les regles de decòrum adients a la prestació contractada. Quan alguna de les persones no observi aquests nivells i regles, l’Ajuntament advertirà el contractista i aquest haurà de substituir-la en el termini més breu possible.</w:t>
      </w:r>
    </w:p>
    <w:p w:rsidR="000851FE" w:rsidRPr="00E7070C" w:rsidRDefault="000851FE" w:rsidP="000851FE">
      <w:pPr>
        <w:rPr>
          <w:sz w:val="22"/>
          <w:szCs w:val="22"/>
          <w:lang w:val="ca-ES"/>
        </w:rPr>
      </w:pPr>
    </w:p>
    <w:p w:rsidR="000851FE" w:rsidRPr="00E7070C" w:rsidRDefault="00B2020A" w:rsidP="000851FE">
      <w:pPr>
        <w:rPr>
          <w:sz w:val="22"/>
          <w:szCs w:val="22"/>
          <w:lang w:val="ca-ES"/>
        </w:rPr>
      </w:pPr>
      <w:r w:rsidRPr="00E7070C">
        <w:rPr>
          <w:sz w:val="22"/>
          <w:szCs w:val="22"/>
          <w:lang w:val="ca-ES"/>
        </w:rPr>
        <w:t>7. El contractista assumeix la responsabilitat civil i les obligacions fiscals i d’ordre social que es derivin del compliment o incompliment d’aquest contracte i de les prestacions desenvolupades.</w:t>
      </w:r>
    </w:p>
    <w:p w:rsidR="000851FE" w:rsidRPr="00E7070C" w:rsidRDefault="000851FE" w:rsidP="000851FE">
      <w:pPr>
        <w:rPr>
          <w:sz w:val="22"/>
          <w:szCs w:val="22"/>
          <w:lang w:val="ca-ES"/>
        </w:rPr>
      </w:pPr>
    </w:p>
    <w:p w:rsidR="000851FE" w:rsidRPr="00E7070C" w:rsidRDefault="00B2020A" w:rsidP="000851FE">
      <w:pPr>
        <w:rPr>
          <w:sz w:val="22"/>
          <w:szCs w:val="22"/>
          <w:lang w:val="ca-ES"/>
        </w:rPr>
      </w:pPr>
      <w:r w:rsidRPr="00E7070C">
        <w:rPr>
          <w:sz w:val="22"/>
          <w:szCs w:val="22"/>
          <w:lang w:val="ca-ES"/>
        </w:rPr>
        <w:t>8. El contracte s’atorga a risc i ventura de l’adjudicatari i aquest únicament tindrà dret al restabliment de l’equilibri econòmic del contracte en els casos de modificació i de força major, en els termes i amb els procediments previstos legalment. En tot cas, a l’expedient haurà de quedar acreditat que, prèviament o simultàniament al succés, l’adjudicatari va adoptar les mesures i precaucions raonables per tal de prevenir i d’evitar o pal·liar, si això fos possible, els danys produïts.</w:t>
      </w:r>
    </w:p>
    <w:p w:rsidR="000851FE" w:rsidRPr="00E7070C" w:rsidRDefault="000851FE" w:rsidP="000851FE">
      <w:pPr>
        <w:rPr>
          <w:sz w:val="22"/>
          <w:szCs w:val="22"/>
          <w:lang w:val="ca-ES"/>
        </w:rPr>
      </w:pPr>
    </w:p>
    <w:p w:rsidR="000851FE" w:rsidRPr="00E7070C" w:rsidRDefault="00B2020A" w:rsidP="000851FE">
      <w:pPr>
        <w:rPr>
          <w:sz w:val="22"/>
          <w:szCs w:val="22"/>
          <w:lang w:val="ca-ES"/>
        </w:rPr>
      </w:pPr>
      <w:r w:rsidRPr="00E7070C">
        <w:rPr>
          <w:sz w:val="22"/>
          <w:szCs w:val="22"/>
          <w:lang w:val="ca-ES"/>
        </w:rPr>
        <w:t>9. El contractista restarà obligat a tot allò previst en el plec de prescripcions tècniques particulars regulador d’aquest contracte per a l’execució dels serveis que constitueixen l’objecte d’aquest amb les periodicitats i freqüències mínimes que allà s’indiquen, sempre i quan no s’hagin millorat pel contractista en la seva plica. En aquest cas serà d’aplicació allò que preveu l’oferta d’aquell.</w:t>
      </w:r>
    </w:p>
    <w:p w:rsidR="000851FE" w:rsidRPr="00E7070C" w:rsidRDefault="000851FE" w:rsidP="000851FE">
      <w:pPr>
        <w:rPr>
          <w:sz w:val="22"/>
          <w:szCs w:val="22"/>
          <w:lang w:val="ca-ES"/>
        </w:rPr>
      </w:pPr>
    </w:p>
    <w:p w:rsidR="000851FE" w:rsidRPr="00E7070C" w:rsidRDefault="000851FE" w:rsidP="000851FE">
      <w:pPr>
        <w:rPr>
          <w:sz w:val="22"/>
          <w:szCs w:val="22"/>
          <w:lang w:val="ca-ES"/>
        </w:rPr>
      </w:pPr>
    </w:p>
    <w:p w:rsidR="000851FE" w:rsidRPr="00E7070C" w:rsidRDefault="00B2020A" w:rsidP="000851FE">
      <w:pPr>
        <w:numPr>
          <w:ilvl w:val="0"/>
          <w:numId w:val="11"/>
        </w:numPr>
        <w:contextualSpacing/>
        <w:jc w:val="left"/>
        <w:rPr>
          <w:sz w:val="22"/>
          <w:szCs w:val="22"/>
          <w:lang w:val="ca-ES"/>
        </w:rPr>
      </w:pPr>
      <w:r w:rsidRPr="00E7070C">
        <w:rPr>
          <w:b/>
          <w:sz w:val="22"/>
          <w:szCs w:val="22"/>
          <w:lang w:val="ca-ES"/>
        </w:rPr>
        <w:t>Condicions especials d’execució</w:t>
      </w:r>
    </w:p>
    <w:p w:rsidR="000851FE" w:rsidRPr="00E7070C" w:rsidRDefault="000851FE" w:rsidP="000851FE">
      <w:pPr>
        <w:rPr>
          <w:sz w:val="22"/>
          <w:szCs w:val="22"/>
          <w:lang w:val="ca-ES"/>
        </w:rPr>
      </w:pPr>
    </w:p>
    <w:p w:rsidR="000851FE" w:rsidRPr="00E7070C" w:rsidRDefault="00B2020A" w:rsidP="000851FE">
      <w:pPr>
        <w:rPr>
          <w:sz w:val="22"/>
          <w:szCs w:val="22"/>
          <w:lang w:val="ca-ES"/>
        </w:rPr>
      </w:pPr>
      <w:r w:rsidRPr="00E7070C">
        <w:rPr>
          <w:sz w:val="22"/>
          <w:szCs w:val="22"/>
          <w:lang w:val="ca-ES"/>
        </w:rPr>
        <w:t>Tenen la consideració de condicions especials d’execució d’aquest contracte:</w:t>
      </w:r>
    </w:p>
    <w:p w:rsidR="000851FE" w:rsidRPr="00E7070C" w:rsidRDefault="000851FE" w:rsidP="000851FE">
      <w:pPr>
        <w:rPr>
          <w:sz w:val="22"/>
          <w:szCs w:val="22"/>
          <w:lang w:val="ca-ES"/>
        </w:rPr>
      </w:pPr>
    </w:p>
    <w:p w:rsidR="000851FE" w:rsidRPr="00E7070C" w:rsidRDefault="00B2020A" w:rsidP="000851FE">
      <w:pPr>
        <w:rPr>
          <w:sz w:val="22"/>
          <w:szCs w:val="22"/>
          <w:lang w:val="ca-ES"/>
        </w:rPr>
      </w:pPr>
      <w:r w:rsidRPr="00E7070C">
        <w:rPr>
          <w:sz w:val="22"/>
          <w:szCs w:val="22"/>
          <w:lang w:val="ca-ES"/>
        </w:rPr>
        <w:t>1. El compliment de les obligacions aplicables en matèria mediambiental, social o laboral que estableixen el dret de la Unió Europea, el dret nacional, els convenis col·lectius o les disposicions de dret internacional mediambiental, social i laboral que vinculin l’Estat, i en particular les que estableix l’annex V de la LCSP.</w:t>
      </w:r>
    </w:p>
    <w:p w:rsidR="000851FE" w:rsidRPr="00E7070C" w:rsidRDefault="000851FE" w:rsidP="000851FE">
      <w:pPr>
        <w:rPr>
          <w:sz w:val="22"/>
          <w:szCs w:val="22"/>
          <w:lang w:val="ca-ES"/>
        </w:rPr>
      </w:pPr>
    </w:p>
    <w:p w:rsidR="000851FE" w:rsidRPr="00E7070C" w:rsidRDefault="00B2020A" w:rsidP="000851FE">
      <w:pPr>
        <w:rPr>
          <w:sz w:val="22"/>
          <w:szCs w:val="22"/>
          <w:lang w:val="ca-ES"/>
        </w:rPr>
      </w:pPr>
      <w:r w:rsidRPr="00E7070C">
        <w:rPr>
          <w:sz w:val="22"/>
          <w:szCs w:val="22"/>
          <w:lang w:val="ca-ES"/>
        </w:rPr>
        <w:lastRenderedPageBreak/>
        <w:t>A tal efecte, l’empresa contractista, en el termini d’un mes des de la formalització del contracte, haurà de presentar al responsable del contracte un pla de compliment de les obligacions contingudes en aquesta normativa.</w:t>
      </w:r>
    </w:p>
    <w:p w:rsidR="000851FE" w:rsidRPr="00E7070C" w:rsidRDefault="000851FE" w:rsidP="000851FE">
      <w:pPr>
        <w:rPr>
          <w:sz w:val="22"/>
          <w:szCs w:val="22"/>
          <w:lang w:val="ca-ES"/>
        </w:rPr>
      </w:pPr>
    </w:p>
    <w:p w:rsidR="000851FE" w:rsidRPr="00E7070C" w:rsidRDefault="00B2020A" w:rsidP="000851FE">
      <w:pPr>
        <w:rPr>
          <w:sz w:val="22"/>
          <w:szCs w:val="22"/>
          <w:lang w:val="ca-ES"/>
        </w:rPr>
      </w:pPr>
      <w:r w:rsidRPr="00E7070C">
        <w:rPr>
          <w:sz w:val="22"/>
          <w:szCs w:val="22"/>
          <w:lang w:val="ca-ES"/>
        </w:rPr>
        <w:t>2. A més, s’estableix com a condició especial d’execució d’aquest contracte, de conformitat amb el que preveu l’article 202.1 de la LCSP la següent:</w:t>
      </w:r>
    </w:p>
    <w:p w:rsidR="000851FE" w:rsidRPr="00E7070C" w:rsidRDefault="000851FE" w:rsidP="000851FE">
      <w:pPr>
        <w:rPr>
          <w:sz w:val="22"/>
          <w:szCs w:val="22"/>
          <w:lang w:val="ca-ES"/>
        </w:rPr>
      </w:pPr>
    </w:p>
    <w:p w:rsidR="00814BD8" w:rsidRDefault="00814BD8" w:rsidP="00814BD8">
      <w:pPr>
        <w:tabs>
          <w:tab w:val="left" w:pos="707"/>
        </w:tabs>
        <w:suppressAutoHyphens/>
        <w:textAlignment w:val="baseline"/>
        <w:rPr>
          <w:rFonts w:cs="Arial"/>
          <w:kern w:val="2"/>
          <w:sz w:val="22"/>
          <w:szCs w:val="22"/>
          <w:lang w:val="ca-ES" w:eastAsia="zh-CN"/>
        </w:rPr>
      </w:pPr>
      <w:r>
        <w:rPr>
          <w:rFonts w:cs="Arial"/>
          <w:kern w:val="2"/>
          <w:sz w:val="22"/>
          <w:szCs w:val="22"/>
          <w:lang w:val="ca-ES" w:eastAsia="zh-CN"/>
        </w:rPr>
        <w:t xml:space="preserve">a) </w:t>
      </w:r>
      <w:r w:rsidRPr="00814BD8">
        <w:rPr>
          <w:rFonts w:cs="Arial"/>
          <w:kern w:val="2"/>
          <w:sz w:val="22"/>
          <w:szCs w:val="22"/>
          <w:lang w:val="ca-ES" w:eastAsia="zh-CN"/>
        </w:rPr>
        <w:t>De caràcter mediambiental:</w:t>
      </w:r>
    </w:p>
    <w:p w:rsidR="00814BD8" w:rsidRPr="00814BD8" w:rsidRDefault="00814BD8" w:rsidP="00814BD8">
      <w:pPr>
        <w:tabs>
          <w:tab w:val="left" w:pos="707"/>
        </w:tabs>
        <w:suppressAutoHyphens/>
        <w:ind w:left="720"/>
        <w:textAlignment w:val="baseline"/>
        <w:rPr>
          <w:rFonts w:cs="Arial"/>
          <w:kern w:val="2"/>
          <w:sz w:val="22"/>
          <w:szCs w:val="22"/>
          <w:lang w:val="ca-ES" w:eastAsia="zh-CN"/>
        </w:rPr>
      </w:pPr>
    </w:p>
    <w:p w:rsidR="00814BD8" w:rsidRPr="00814BD8" w:rsidRDefault="00814BD8" w:rsidP="00814BD8">
      <w:pPr>
        <w:tabs>
          <w:tab w:val="left" w:pos="1414"/>
          <w:tab w:val="center" w:pos="8645"/>
          <w:tab w:val="right" w:pos="8929"/>
        </w:tabs>
        <w:suppressAutoHyphens/>
        <w:ind w:left="707"/>
        <w:textAlignment w:val="baseline"/>
        <w:rPr>
          <w:rFonts w:cs="Arial"/>
          <w:kern w:val="2"/>
          <w:sz w:val="22"/>
          <w:szCs w:val="22"/>
          <w:lang w:val="ca-ES" w:eastAsia="zh-CN"/>
        </w:rPr>
      </w:pPr>
      <w:r w:rsidRPr="00814BD8">
        <w:rPr>
          <w:rFonts w:cs="Arial"/>
          <w:kern w:val="2"/>
          <w:sz w:val="22"/>
          <w:szCs w:val="22"/>
          <w:lang w:val="ca-ES" w:eastAsia="zh-CN"/>
        </w:rPr>
        <w:t>- El manteniment o millora dels valors mediambientals que es puguin veure afectats per l’execució del contracte.</w:t>
      </w:r>
    </w:p>
    <w:p w:rsidR="00814BD8" w:rsidRPr="00814BD8" w:rsidRDefault="00814BD8" w:rsidP="00814BD8">
      <w:pPr>
        <w:tabs>
          <w:tab w:val="left" w:pos="1414"/>
          <w:tab w:val="center" w:pos="8645"/>
          <w:tab w:val="right" w:pos="8929"/>
        </w:tabs>
        <w:suppressAutoHyphens/>
        <w:ind w:left="707"/>
        <w:textAlignment w:val="baseline"/>
        <w:rPr>
          <w:rFonts w:cs="Arial"/>
          <w:kern w:val="2"/>
          <w:sz w:val="22"/>
          <w:szCs w:val="22"/>
          <w:lang w:val="ca-ES" w:eastAsia="zh-CN"/>
        </w:rPr>
      </w:pPr>
      <w:r w:rsidRPr="00814BD8">
        <w:rPr>
          <w:rFonts w:cs="Arial"/>
          <w:kern w:val="2"/>
          <w:sz w:val="22"/>
          <w:szCs w:val="22"/>
          <w:lang w:val="ca-ES" w:eastAsia="zh-CN"/>
        </w:rPr>
        <w:t>- Una gestió més sostenible de l’aigua.</w:t>
      </w:r>
    </w:p>
    <w:p w:rsidR="00814BD8" w:rsidRPr="00814BD8" w:rsidRDefault="00814BD8" w:rsidP="00814BD8">
      <w:pPr>
        <w:tabs>
          <w:tab w:val="left" w:pos="1414"/>
          <w:tab w:val="center" w:pos="8645"/>
          <w:tab w:val="right" w:pos="8929"/>
        </w:tabs>
        <w:suppressAutoHyphens/>
        <w:ind w:left="707"/>
        <w:textAlignment w:val="baseline"/>
        <w:rPr>
          <w:rFonts w:cs="Arial"/>
          <w:kern w:val="2"/>
          <w:sz w:val="22"/>
          <w:szCs w:val="22"/>
          <w:lang w:val="ca-ES" w:eastAsia="zh-CN"/>
        </w:rPr>
      </w:pPr>
      <w:r w:rsidRPr="00814BD8">
        <w:rPr>
          <w:rFonts w:cs="Arial"/>
          <w:kern w:val="2"/>
          <w:sz w:val="22"/>
          <w:szCs w:val="22"/>
          <w:lang w:val="ca-ES" w:eastAsia="zh-CN"/>
        </w:rPr>
        <w:t>- La promoció del reciclat de productes i l’ús d’envasos reutilitzables.</w:t>
      </w:r>
    </w:p>
    <w:p w:rsidR="00814BD8" w:rsidRPr="00814BD8" w:rsidRDefault="00814BD8" w:rsidP="00814BD8">
      <w:pPr>
        <w:tabs>
          <w:tab w:val="left" w:pos="1414"/>
          <w:tab w:val="center" w:pos="8645"/>
          <w:tab w:val="right" w:pos="8929"/>
        </w:tabs>
        <w:suppressAutoHyphens/>
        <w:ind w:left="707"/>
        <w:textAlignment w:val="baseline"/>
        <w:rPr>
          <w:rFonts w:cs="Arial"/>
          <w:kern w:val="2"/>
          <w:sz w:val="22"/>
          <w:szCs w:val="22"/>
          <w:lang w:val="ca-ES" w:eastAsia="zh-CN"/>
        </w:rPr>
      </w:pPr>
      <w:r w:rsidRPr="00814BD8">
        <w:rPr>
          <w:rFonts w:cs="Arial"/>
          <w:kern w:val="2"/>
          <w:sz w:val="22"/>
          <w:szCs w:val="22"/>
          <w:lang w:val="ca-ES" w:eastAsia="zh-CN"/>
        </w:rPr>
        <w:t>- L’impuls del subministrament de productes a granel i la producció ecològica.</w:t>
      </w:r>
    </w:p>
    <w:p w:rsidR="00814BD8" w:rsidRPr="00814BD8" w:rsidRDefault="00814BD8" w:rsidP="00814BD8">
      <w:pPr>
        <w:tabs>
          <w:tab w:val="left" w:pos="707"/>
        </w:tabs>
        <w:suppressAutoHyphens/>
        <w:textAlignment w:val="baseline"/>
        <w:rPr>
          <w:rFonts w:cs="Arial"/>
          <w:kern w:val="2"/>
          <w:sz w:val="22"/>
          <w:szCs w:val="22"/>
          <w:lang w:val="ca-ES" w:eastAsia="zh-CN"/>
        </w:rPr>
      </w:pPr>
    </w:p>
    <w:p w:rsidR="00814BD8" w:rsidRPr="00814BD8" w:rsidRDefault="00814BD8" w:rsidP="00814BD8">
      <w:pPr>
        <w:tabs>
          <w:tab w:val="left" w:pos="707"/>
        </w:tabs>
        <w:suppressAutoHyphens/>
        <w:textAlignment w:val="baseline"/>
        <w:rPr>
          <w:rFonts w:cs="Arial"/>
          <w:kern w:val="2"/>
          <w:sz w:val="22"/>
          <w:szCs w:val="22"/>
          <w:lang w:val="ca-ES" w:eastAsia="zh-CN"/>
        </w:rPr>
      </w:pPr>
      <w:r w:rsidRPr="00814BD8">
        <w:rPr>
          <w:rFonts w:cs="Arial"/>
          <w:kern w:val="2"/>
          <w:sz w:val="22"/>
          <w:szCs w:val="22"/>
          <w:lang w:val="ca-ES" w:eastAsia="zh-CN"/>
        </w:rPr>
        <w:t>b) De caràcter socials:</w:t>
      </w:r>
    </w:p>
    <w:p w:rsidR="00814BD8" w:rsidRPr="00814BD8" w:rsidRDefault="00814BD8" w:rsidP="00814BD8">
      <w:pPr>
        <w:tabs>
          <w:tab w:val="left" w:pos="707"/>
        </w:tabs>
        <w:suppressAutoHyphens/>
        <w:textAlignment w:val="baseline"/>
        <w:rPr>
          <w:rFonts w:cs="Arial"/>
          <w:kern w:val="2"/>
          <w:sz w:val="22"/>
          <w:szCs w:val="22"/>
          <w:lang w:val="ca-ES" w:eastAsia="zh-CN"/>
        </w:rPr>
      </w:pPr>
    </w:p>
    <w:p w:rsidR="00814BD8" w:rsidRPr="00814BD8" w:rsidRDefault="00814BD8" w:rsidP="00814BD8">
      <w:pPr>
        <w:widowControl w:val="0"/>
        <w:suppressAutoHyphens/>
        <w:autoSpaceDE w:val="0"/>
        <w:ind w:left="720"/>
        <w:textAlignment w:val="baseline"/>
        <w:rPr>
          <w:rFonts w:cs="Arial"/>
          <w:kern w:val="2"/>
          <w:sz w:val="22"/>
          <w:szCs w:val="22"/>
          <w:lang w:val="ca-ES" w:eastAsia="zh-CN"/>
        </w:rPr>
      </w:pPr>
      <w:r w:rsidRPr="00814BD8">
        <w:rPr>
          <w:rFonts w:cs="Arial"/>
          <w:kern w:val="2"/>
          <w:sz w:val="22"/>
          <w:szCs w:val="22"/>
          <w:lang w:val="ca-ES" w:eastAsia="zh-CN"/>
        </w:rPr>
        <w:t>- Fer efectius els drets reconeguts en la Convenció de les Nacions Unides sobre els drets de les persones amb discapacitat.</w:t>
      </w:r>
    </w:p>
    <w:p w:rsidR="00814BD8" w:rsidRPr="00814BD8" w:rsidRDefault="00814BD8" w:rsidP="00814BD8">
      <w:pPr>
        <w:widowControl w:val="0"/>
        <w:suppressAutoHyphens/>
        <w:autoSpaceDE w:val="0"/>
        <w:ind w:left="720"/>
        <w:textAlignment w:val="baseline"/>
        <w:rPr>
          <w:rFonts w:cs="Arial"/>
          <w:kern w:val="2"/>
          <w:sz w:val="22"/>
          <w:szCs w:val="22"/>
          <w:lang w:val="ca-ES" w:eastAsia="zh-CN"/>
        </w:rPr>
      </w:pPr>
      <w:r w:rsidRPr="00814BD8">
        <w:rPr>
          <w:rFonts w:cs="Arial"/>
          <w:kern w:val="2"/>
          <w:sz w:val="22"/>
          <w:szCs w:val="22"/>
          <w:lang w:val="ca-ES" w:eastAsia="zh-CN"/>
        </w:rPr>
        <w:t>- Eliminar les desigualtats entre l’home i la dona en el mercat de treball de l’àmbit de l’objecte del contracte, afavorint l’aplicació de mesures que fomentin la igualtat entre dones i homes en el treball.</w:t>
      </w:r>
    </w:p>
    <w:p w:rsidR="00814BD8" w:rsidRPr="00814BD8" w:rsidRDefault="00814BD8" w:rsidP="00814BD8">
      <w:pPr>
        <w:widowControl w:val="0"/>
        <w:suppressAutoHyphens/>
        <w:autoSpaceDE w:val="0"/>
        <w:ind w:left="720"/>
        <w:textAlignment w:val="baseline"/>
        <w:rPr>
          <w:rFonts w:cs="Arial"/>
          <w:kern w:val="2"/>
          <w:sz w:val="22"/>
          <w:szCs w:val="22"/>
          <w:lang w:val="ca-ES" w:eastAsia="zh-CN"/>
        </w:rPr>
      </w:pPr>
      <w:r w:rsidRPr="00814BD8">
        <w:rPr>
          <w:rFonts w:cs="Arial"/>
          <w:kern w:val="2"/>
          <w:sz w:val="22"/>
          <w:szCs w:val="22"/>
          <w:lang w:val="ca-ES" w:eastAsia="zh-CN"/>
        </w:rPr>
        <w:t>- Afavorir la major participació de la dona en el mercat laboral i la conciliació del treball i la vida familiar.</w:t>
      </w:r>
    </w:p>
    <w:p w:rsidR="00814BD8" w:rsidRPr="00814BD8" w:rsidRDefault="00814BD8" w:rsidP="00814BD8">
      <w:pPr>
        <w:widowControl w:val="0"/>
        <w:suppressAutoHyphens/>
        <w:autoSpaceDE w:val="0"/>
        <w:ind w:left="720"/>
        <w:textAlignment w:val="baseline"/>
        <w:rPr>
          <w:rFonts w:cs="Arial"/>
          <w:kern w:val="2"/>
          <w:sz w:val="22"/>
          <w:szCs w:val="22"/>
          <w:lang w:val="ca-ES" w:eastAsia="zh-CN"/>
        </w:rPr>
      </w:pPr>
      <w:r w:rsidRPr="00814BD8">
        <w:rPr>
          <w:rFonts w:cs="Arial"/>
          <w:kern w:val="2"/>
          <w:sz w:val="22"/>
          <w:szCs w:val="22"/>
          <w:lang w:val="ca-ES" w:eastAsia="zh-CN"/>
        </w:rPr>
        <w:t>- Afavorir la formació en el lloc de treball.</w:t>
      </w:r>
    </w:p>
    <w:p w:rsidR="00814BD8" w:rsidRPr="00814BD8" w:rsidRDefault="00814BD8" w:rsidP="00814BD8">
      <w:pPr>
        <w:widowControl w:val="0"/>
        <w:suppressAutoHyphens/>
        <w:autoSpaceDE w:val="0"/>
        <w:ind w:left="720"/>
        <w:textAlignment w:val="baseline"/>
        <w:rPr>
          <w:rFonts w:cs="Arial"/>
          <w:kern w:val="2"/>
          <w:sz w:val="22"/>
          <w:szCs w:val="22"/>
          <w:lang w:val="ca-ES" w:eastAsia="zh-CN"/>
        </w:rPr>
      </w:pPr>
      <w:r w:rsidRPr="00814BD8">
        <w:rPr>
          <w:rFonts w:cs="Arial"/>
          <w:kern w:val="2"/>
          <w:sz w:val="22"/>
          <w:szCs w:val="22"/>
          <w:lang w:val="ca-ES" w:eastAsia="zh-CN"/>
        </w:rPr>
        <w:t>- Garantir la seguretat i la protecció de la salut en el lloc de treball i el compliment dels convenis col·lectius sectorials i territorials aplicables.</w:t>
      </w:r>
    </w:p>
    <w:p w:rsidR="00814BD8" w:rsidRPr="00814BD8" w:rsidRDefault="00814BD8" w:rsidP="00814BD8">
      <w:pPr>
        <w:widowControl w:val="0"/>
        <w:suppressAutoHyphens/>
        <w:autoSpaceDE w:val="0"/>
        <w:ind w:left="720"/>
        <w:textAlignment w:val="baseline"/>
        <w:rPr>
          <w:rFonts w:cs="Arial"/>
          <w:kern w:val="2"/>
          <w:sz w:val="22"/>
          <w:szCs w:val="22"/>
          <w:lang w:val="ca-ES" w:eastAsia="zh-CN"/>
        </w:rPr>
      </w:pPr>
      <w:r w:rsidRPr="00814BD8">
        <w:rPr>
          <w:rFonts w:cs="Arial"/>
          <w:kern w:val="2"/>
          <w:sz w:val="22"/>
          <w:szCs w:val="22"/>
          <w:lang w:val="ca-ES" w:eastAsia="zh-CN"/>
        </w:rPr>
        <w:t>- Mesures per a prevenir la sinistralitat laboral.</w:t>
      </w:r>
    </w:p>
    <w:p w:rsidR="00814BD8" w:rsidRPr="00814BD8" w:rsidRDefault="00814BD8" w:rsidP="00814BD8">
      <w:pPr>
        <w:widowControl w:val="0"/>
        <w:suppressAutoHyphens/>
        <w:autoSpaceDE w:val="0"/>
        <w:ind w:left="720"/>
        <w:textAlignment w:val="baseline"/>
        <w:rPr>
          <w:rFonts w:cs="Arial"/>
          <w:kern w:val="2"/>
          <w:sz w:val="22"/>
          <w:szCs w:val="22"/>
          <w:lang w:val="ca-ES" w:eastAsia="zh-CN"/>
        </w:rPr>
      </w:pPr>
      <w:r w:rsidRPr="00814BD8">
        <w:rPr>
          <w:rFonts w:cs="Arial"/>
          <w:kern w:val="2"/>
          <w:sz w:val="22"/>
          <w:szCs w:val="22"/>
          <w:lang w:val="ca-ES" w:eastAsia="zh-CN"/>
        </w:rPr>
        <w:t>- Garantir el respecte als drets laborals bàsics en tota la cadena de producció mitjançant l’exigència del compliment de les Convencions fonamentals de l’Organització Internacional del Treball, incloses aquelles consideracions que busquin afavorir als petits productors de països en desenvolupament, amb els què es mantinguin relacions comercials que els hi siguin favorables tals com el pagament d’un preu mínim i una prima als productors o una major transparència i traçabilitat de tota la cadena comercial.</w:t>
      </w:r>
    </w:p>
    <w:p w:rsidR="00814BD8" w:rsidRPr="00E7070C" w:rsidRDefault="00814BD8" w:rsidP="000851FE">
      <w:pPr>
        <w:rPr>
          <w:sz w:val="22"/>
          <w:szCs w:val="22"/>
          <w:lang w:val="ca-ES"/>
        </w:rPr>
      </w:pPr>
    </w:p>
    <w:p w:rsidR="000851FE" w:rsidRDefault="00B2020A" w:rsidP="000851FE">
      <w:pPr>
        <w:rPr>
          <w:sz w:val="22"/>
          <w:szCs w:val="22"/>
          <w:lang w:val="ca-ES"/>
        </w:rPr>
      </w:pPr>
      <w:r w:rsidRPr="00E7070C">
        <w:rPr>
          <w:sz w:val="22"/>
          <w:szCs w:val="22"/>
          <w:lang w:val="ca-ES"/>
        </w:rPr>
        <w:t>L’empresari que resulti adjudicatari d’aquest contracte restarà obligat a complir durant la vigència de l’esmentat contracte.</w:t>
      </w:r>
    </w:p>
    <w:p w:rsidR="00177BCE" w:rsidRDefault="00177BCE" w:rsidP="000851FE">
      <w:pPr>
        <w:rPr>
          <w:sz w:val="22"/>
          <w:szCs w:val="22"/>
          <w:lang w:val="ca-ES"/>
        </w:rPr>
      </w:pPr>
    </w:p>
    <w:p w:rsidR="00177BCE" w:rsidRPr="00177BCE" w:rsidRDefault="00177BCE" w:rsidP="00177BCE">
      <w:pPr>
        <w:widowControl w:val="0"/>
        <w:suppressAutoHyphens/>
        <w:autoSpaceDE w:val="0"/>
        <w:textAlignment w:val="baseline"/>
        <w:rPr>
          <w:rFonts w:cs="Arial"/>
          <w:kern w:val="2"/>
          <w:sz w:val="22"/>
          <w:szCs w:val="22"/>
          <w:lang w:val="ca-ES" w:eastAsia="zh-CN"/>
        </w:rPr>
      </w:pPr>
      <w:r w:rsidRPr="00177BCE">
        <w:rPr>
          <w:rFonts w:cs="Arial"/>
          <w:kern w:val="2"/>
          <w:sz w:val="22"/>
          <w:szCs w:val="22"/>
          <w:lang w:val="ca-ES" w:eastAsia="zh-CN"/>
        </w:rPr>
        <w:t>Són obligacions del contracte essencials del contracte:</w:t>
      </w:r>
    </w:p>
    <w:p w:rsidR="00177BCE" w:rsidRPr="00177BCE" w:rsidRDefault="00177BCE" w:rsidP="00177BCE">
      <w:pPr>
        <w:widowControl w:val="0"/>
        <w:suppressAutoHyphens/>
        <w:autoSpaceDE w:val="0"/>
        <w:textAlignment w:val="baseline"/>
        <w:rPr>
          <w:rFonts w:cs="Arial"/>
          <w:kern w:val="2"/>
          <w:sz w:val="22"/>
          <w:szCs w:val="22"/>
          <w:lang w:val="ca-ES" w:eastAsia="zh-CN"/>
        </w:rPr>
      </w:pPr>
    </w:p>
    <w:p w:rsidR="00177BCE" w:rsidRPr="00177BCE" w:rsidRDefault="00177BCE" w:rsidP="00177BCE">
      <w:pPr>
        <w:widowControl w:val="0"/>
        <w:suppressAutoHyphens/>
        <w:autoSpaceDE w:val="0"/>
        <w:ind w:left="720"/>
        <w:textAlignment w:val="baseline"/>
        <w:rPr>
          <w:rFonts w:cs="Arial"/>
          <w:kern w:val="2"/>
          <w:sz w:val="22"/>
          <w:szCs w:val="22"/>
          <w:lang w:val="ca-ES" w:eastAsia="zh-CN"/>
        </w:rPr>
      </w:pPr>
      <w:r w:rsidRPr="00177BCE">
        <w:rPr>
          <w:rFonts w:cs="Arial"/>
          <w:kern w:val="2"/>
          <w:sz w:val="22"/>
          <w:szCs w:val="22"/>
          <w:lang w:val="ca-ES" w:eastAsia="zh-CN"/>
        </w:rPr>
        <w:t>- Adscriure els mitjans personals i materials als qual s’ha compromès l’empresa contractista de conformitat amb l’article 76.2 de la LCSP.</w:t>
      </w:r>
    </w:p>
    <w:p w:rsidR="00177BCE" w:rsidRPr="00177BCE" w:rsidRDefault="00177BCE" w:rsidP="00177BCE">
      <w:pPr>
        <w:widowControl w:val="0"/>
        <w:suppressAutoHyphens/>
        <w:autoSpaceDE w:val="0"/>
        <w:ind w:left="720"/>
        <w:textAlignment w:val="baseline"/>
        <w:rPr>
          <w:rFonts w:cs="Arial"/>
          <w:kern w:val="2"/>
          <w:sz w:val="22"/>
          <w:szCs w:val="22"/>
          <w:lang w:val="ca-ES" w:eastAsia="zh-CN"/>
        </w:rPr>
      </w:pPr>
      <w:r w:rsidRPr="00177BCE">
        <w:rPr>
          <w:rFonts w:cs="Arial"/>
          <w:kern w:val="2"/>
          <w:sz w:val="22"/>
          <w:szCs w:val="22"/>
          <w:lang w:val="ca-ES" w:eastAsia="zh-CN"/>
        </w:rPr>
        <w:t>- Fer us de les dades personals de conformitat amb la finalitat per les quals han estat cedides per l’Ajuntament o els usuaris de conformitat amb l’article 122.2 de la LCSP.</w:t>
      </w:r>
    </w:p>
    <w:p w:rsidR="00177BCE" w:rsidRPr="00177BCE" w:rsidRDefault="00177BCE" w:rsidP="00177BCE">
      <w:pPr>
        <w:widowControl w:val="0"/>
        <w:suppressAutoHyphens/>
        <w:autoSpaceDE w:val="0"/>
        <w:ind w:left="720"/>
        <w:textAlignment w:val="baseline"/>
        <w:rPr>
          <w:rFonts w:cs="Arial"/>
          <w:kern w:val="2"/>
          <w:sz w:val="22"/>
          <w:szCs w:val="22"/>
          <w:lang w:val="ca-ES" w:eastAsia="zh-CN"/>
        </w:rPr>
      </w:pPr>
      <w:r w:rsidRPr="00177BCE">
        <w:rPr>
          <w:rFonts w:cs="Arial"/>
          <w:kern w:val="2"/>
          <w:sz w:val="22"/>
          <w:szCs w:val="22"/>
          <w:lang w:val="ca-ES" w:eastAsia="zh-CN"/>
        </w:rPr>
        <w:t>-  Complir la normativa nacional i de la Unió Europea en matèria de protecció de dades de conformitat amb l’article 122.2 de la LCSP.</w:t>
      </w:r>
    </w:p>
    <w:p w:rsidR="00177BCE" w:rsidRPr="00177BCE" w:rsidRDefault="00177BCE" w:rsidP="00177BCE">
      <w:pPr>
        <w:widowControl w:val="0"/>
        <w:suppressAutoHyphens/>
        <w:autoSpaceDE w:val="0"/>
        <w:ind w:left="720"/>
        <w:textAlignment w:val="baseline"/>
        <w:rPr>
          <w:rFonts w:cs="Arial"/>
          <w:kern w:val="2"/>
          <w:sz w:val="22"/>
          <w:szCs w:val="22"/>
          <w:lang w:val="ca-ES" w:eastAsia="zh-CN"/>
        </w:rPr>
      </w:pPr>
      <w:r w:rsidRPr="00177BCE">
        <w:rPr>
          <w:rFonts w:cs="Arial"/>
          <w:kern w:val="2"/>
          <w:sz w:val="22"/>
          <w:szCs w:val="22"/>
          <w:lang w:val="ca-ES" w:eastAsia="zh-CN"/>
        </w:rPr>
        <w:t xml:space="preserve">- Presentar abans de la formalització del contracte una declaració en la que posi de </w:t>
      </w:r>
      <w:r w:rsidRPr="00177BCE">
        <w:rPr>
          <w:rFonts w:cs="Arial"/>
          <w:kern w:val="2"/>
          <w:sz w:val="22"/>
          <w:szCs w:val="22"/>
          <w:lang w:val="ca-ES" w:eastAsia="zh-CN"/>
        </w:rPr>
        <w:lastRenderedPageBreak/>
        <w:t>manifest on estan ubicats els servidors i des de d’on es prestaran els serveis associats als mateixos de conformitat amb l’article 122.2 de la LCSP.</w:t>
      </w:r>
    </w:p>
    <w:p w:rsidR="00177BCE" w:rsidRPr="00177BCE" w:rsidRDefault="00177BCE" w:rsidP="00177BCE">
      <w:pPr>
        <w:widowControl w:val="0"/>
        <w:suppressAutoHyphens/>
        <w:autoSpaceDE w:val="0"/>
        <w:ind w:left="720"/>
        <w:textAlignment w:val="baseline"/>
        <w:rPr>
          <w:rFonts w:cs="Arial"/>
          <w:kern w:val="2"/>
          <w:sz w:val="22"/>
          <w:szCs w:val="22"/>
          <w:lang w:val="ca-ES" w:eastAsia="zh-CN"/>
        </w:rPr>
      </w:pPr>
      <w:r w:rsidRPr="00177BCE">
        <w:rPr>
          <w:rFonts w:cs="Arial"/>
          <w:kern w:val="2"/>
          <w:sz w:val="22"/>
          <w:szCs w:val="22"/>
          <w:lang w:val="ca-ES" w:eastAsia="zh-CN"/>
        </w:rPr>
        <w:t>- L’obligació de comunicar qualsevol canvi d’ubicació dels servidors i dels serveis associats que es produeixi, durant la vida del contracte de conformitat amb l’article 122.2 de la LCSP.</w:t>
      </w:r>
    </w:p>
    <w:p w:rsidR="00177BCE" w:rsidRPr="00177BCE" w:rsidRDefault="00177BCE" w:rsidP="00177BCE">
      <w:pPr>
        <w:widowControl w:val="0"/>
        <w:suppressAutoHyphens/>
        <w:autoSpaceDE w:val="0"/>
        <w:ind w:left="720"/>
        <w:textAlignment w:val="baseline"/>
        <w:rPr>
          <w:rFonts w:cs="Arial"/>
          <w:kern w:val="2"/>
          <w:sz w:val="22"/>
          <w:szCs w:val="22"/>
          <w:lang w:val="ca-ES" w:eastAsia="zh-CN"/>
        </w:rPr>
      </w:pPr>
      <w:r w:rsidRPr="00177BCE">
        <w:rPr>
          <w:rFonts w:cs="Arial"/>
          <w:kern w:val="2"/>
          <w:sz w:val="22"/>
          <w:szCs w:val="22"/>
          <w:lang w:val="ca-ES" w:eastAsia="zh-CN"/>
        </w:rPr>
        <w:t xml:space="preserve">- L’obligació dels licitadores d’indicar en la seva oferta, si tenen previst subcontractar els servidors o els serveis associats als mateixos, el nom o el perfil empresarial, que compleixi les condicions de solvència professional o tècnica, dels </w:t>
      </w:r>
      <w:proofErr w:type="spellStart"/>
      <w:r w:rsidRPr="00177BCE">
        <w:rPr>
          <w:rFonts w:cs="Arial"/>
          <w:kern w:val="2"/>
          <w:sz w:val="22"/>
          <w:szCs w:val="22"/>
          <w:lang w:val="ca-ES" w:eastAsia="zh-CN"/>
        </w:rPr>
        <w:t>subcontractistes</w:t>
      </w:r>
      <w:proofErr w:type="spellEnd"/>
      <w:r w:rsidRPr="00177BCE">
        <w:rPr>
          <w:rFonts w:cs="Arial"/>
          <w:kern w:val="2"/>
          <w:sz w:val="22"/>
          <w:szCs w:val="22"/>
          <w:lang w:val="ca-ES" w:eastAsia="zh-CN"/>
        </w:rPr>
        <w:t xml:space="preserve"> als quals s’hagi d’encarregar la seva realització.</w:t>
      </w:r>
    </w:p>
    <w:p w:rsidR="00177BCE" w:rsidRPr="00177BCE" w:rsidRDefault="00177BCE" w:rsidP="00177BCE">
      <w:pPr>
        <w:widowControl w:val="0"/>
        <w:suppressAutoHyphens/>
        <w:autoSpaceDE w:val="0"/>
        <w:ind w:left="720"/>
        <w:textAlignment w:val="baseline"/>
        <w:rPr>
          <w:rFonts w:cs="Arial"/>
          <w:kern w:val="2"/>
          <w:sz w:val="22"/>
          <w:szCs w:val="22"/>
          <w:lang w:val="ca-ES" w:eastAsia="zh-CN"/>
        </w:rPr>
      </w:pPr>
      <w:r w:rsidRPr="00177BCE">
        <w:rPr>
          <w:rFonts w:cs="Arial"/>
          <w:kern w:val="2"/>
          <w:sz w:val="22"/>
          <w:szCs w:val="22"/>
          <w:lang w:val="ca-ES" w:eastAsia="zh-CN"/>
        </w:rPr>
        <w:t>- Executar les prestacions objecte de l’oferta del contractista de conformitat amb l’article 122.3 de la LCSP.</w:t>
      </w:r>
    </w:p>
    <w:p w:rsidR="00177BCE" w:rsidRPr="00177BCE" w:rsidRDefault="00177BCE" w:rsidP="00177BCE">
      <w:pPr>
        <w:widowControl w:val="0"/>
        <w:suppressAutoHyphens/>
        <w:autoSpaceDE w:val="0"/>
        <w:ind w:firstLine="720"/>
        <w:textAlignment w:val="baseline"/>
        <w:rPr>
          <w:rFonts w:cs="Arial"/>
          <w:kern w:val="2"/>
          <w:sz w:val="22"/>
          <w:szCs w:val="22"/>
          <w:lang w:val="ca-ES" w:eastAsia="zh-CN"/>
        </w:rPr>
      </w:pPr>
      <w:r w:rsidRPr="00177BCE">
        <w:rPr>
          <w:rFonts w:cs="Arial"/>
          <w:kern w:val="2"/>
          <w:sz w:val="22"/>
          <w:szCs w:val="22"/>
          <w:lang w:val="ca-ES" w:eastAsia="zh-CN"/>
        </w:rPr>
        <w:t>- Les condicions especials d’execució de conformitat amb l’article 202.3 de la LCSP.</w:t>
      </w:r>
    </w:p>
    <w:p w:rsidR="00177BCE" w:rsidRPr="00177BCE" w:rsidRDefault="00177BCE" w:rsidP="00177BCE">
      <w:pPr>
        <w:widowControl w:val="0"/>
        <w:suppressAutoHyphens/>
        <w:autoSpaceDE w:val="0"/>
        <w:textAlignment w:val="baseline"/>
        <w:rPr>
          <w:rFonts w:cs="Arial"/>
          <w:kern w:val="2"/>
          <w:sz w:val="22"/>
          <w:szCs w:val="22"/>
          <w:lang w:val="ca-ES" w:eastAsia="zh-CN"/>
        </w:rPr>
      </w:pPr>
    </w:p>
    <w:p w:rsidR="00177BCE" w:rsidRPr="00177BCE" w:rsidRDefault="00177BCE" w:rsidP="00177BCE">
      <w:pPr>
        <w:widowControl w:val="0"/>
        <w:suppressAutoHyphens/>
        <w:autoSpaceDE w:val="0"/>
        <w:textAlignment w:val="baseline"/>
        <w:rPr>
          <w:rFonts w:cs="Arial"/>
          <w:kern w:val="2"/>
          <w:sz w:val="22"/>
          <w:szCs w:val="22"/>
          <w:lang w:val="ca-ES" w:eastAsia="zh-CN"/>
        </w:rPr>
      </w:pPr>
      <w:r w:rsidRPr="00177BCE">
        <w:rPr>
          <w:rFonts w:cs="Arial"/>
          <w:kern w:val="2"/>
          <w:sz w:val="22"/>
          <w:szCs w:val="22"/>
          <w:lang w:val="ca-ES" w:eastAsia="zh-CN"/>
        </w:rPr>
        <w:t>L’incompliment de les quals comportarà la resolució anticipada del contracte de conformitat amb l’article 211.1.f) de la LCSP.</w:t>
      </w:r>
    </w:p>
    <w:p w:rsidR="000851FE" w:rsidRPr="00E7070C" w:rsidRDefault="000851FE" w:rsidP="000851FE">
      <w:pPr>
        <w:rPr>
          <w:sz w:val="22"/>
          <w:szCs w:val="22"/>
          <w:lang w:val="ca-ES"/>
        </w:rPr>
      </w:pPr>
    </w:p>
    <w:p w:rsidR="000851FE" w:rsidRPr="00E7070C" w:rsidRDefault="00B2020A" w:rsidP="000851FE">
      <w:pPr>
        <w:numPr>
          <w:ilvl w:val="0"/>
          <w:numId w:val="11"/>
        </w:numPr>
        <w:contextualSpacing/>
        <w:jc w:val="left"/>
        <w:rPr>
          <w:sz w:val="22"/>
          <w:szCs w:val="22"/>
          <w:lang w:val="ca-ES"/>
        </w:rPr>
      </w:pPr>
      <w:r w:rsidRPr="00E7070C">
        <w:rPr>
          <w:b/>
          <w:sz w:val="22"/>
          <w:szCs w:val="22"/>
          <w:lang w:val="ca-ES"/>
        </w:rPr>
        <w:t>Obligacions de les parts d’ordre laboral, social i de prevenció de riscos</w:t>
      </w:r>
    </w:p>
    <w:p w:rsidR="000851FE" w:rsidRPr="00E7070C" w:rsidRDefault="000851FE" w:rsidP="000851FE">
      <w:pPr>
        <w:rPr>
          <w:sz w:val="22"/>
          <w:szCs w:val="22"/>
          <w:lang w:val="ca-ES"/>
        </w:rPr>
      </w:pPr>
    </w:p>
    <w:p w:rsidR="000851FE" w:rsidRPr="00E7070C" w:rsidRDefault="00B2020A" w:rsidP="000851FE">
      <w:pPr>
        <w:rPr>
          <w:sz w:val="22"/>
          <w:szCs w:val="22"/>
          <w:lang w:val="ca-ES"/>
        </w:rPr>
      </w:pPr>
      <w:r w:rsidRPr="00E7070C">
        <w:rPr>
          <w:sz w:val="22"/>
          <w:szCs w:val="22"/>
          <w:lang w:val="ca-ES"/>
        </w:rPr>
        <w:t>1. Correspon a la corporació vetllar pel correcte funcionament dels serveis que presta i, per aquesta raó, exercirà les facultats d’inspecció i vigilància en l’execució del contracte per part del contractista. L’exercici d’aquestes facultats s’efectuarà pels funcionaris o personal que designi la corporació i el contractista haurà de posar a la seva disposició els elements necessaris per tal que la puguin complir.</w:t>
      </w:r>
    </w:p>
    <w:p w:rsidR="000851FE" w:rsidRPr="00E7070C" w:rsidRDefault="000851FE" w:rsidP="000851FE">
      <w:pPr>
        <w:rPr>
          <w:sz w:val="22"/>
          <w:szCs w:val="22"/>
          <w:lang w:val="ca-ES"/>
        </w:rPr>
      </w:pPr>
    </w:p>
    <w:p w:rsidR="000851FE" w:rsidRPr="00E7070C" w:rsidRDefault="00B2020A" w:rsidP="000851FE">
      <w:pPr>
        <w:rPr>
          <w:sz w:val="22"/>
          <w:szCs w:val="22"/>
          <w:lang w:val="ca-ES"/>
        </w:rPr>
      </w:pPr>
      <w:r w:rsidRPr="00E7070C">
        <w:rPr>
          <w:sz w:val="22"/>
          <w:szCs w:val="22"/>
          <w:lang w:val="ca-ES"/>
        </w:rPr>
        <w:t>En especial, aquestes facultats d’inspecció i vigilància comprendran:</w:t>
      </w:r>
    </w:p>
    <w:p w:rsidR="000851FE" w:rsidRPr="00E7070C" w:rsidRDefault="000851FE" w:rsidP="000851FE">
      <w:pPr>
        <w:rPr>
          <w:sz w:val="22"/>
          <w:szCs w:val="22"/>
          <w:lang w:val="ca-ES"/>
        </w:rPr>
      </w:pPr>
    </w:p>
    <w:p w:rsidR="000851FE" w:rsidRPr="00E7070C" w:rsidRDefault="00B2020A" w:rsidP="000851FE">
      <w:pPr>
        <w:rPr>
          <w:sz w:val="22"/>
          <w:szCs w:val="22"/>
          <w:lang w:val="ca-ES"/>
        </w:rPr>
      </w:pPr>
      <w:r w:rsidRPr="00E7070C">
        <w:rPr>
          <w:sz w:val="22"/>
          <w:szCs w:val="22"/>
          <w:lang w:val="ca-ES"/>
        </w:rPr>
        <w:t>a) El lliurament de l’Ajuntament al contractista abans de l’inici dels treballs de l’avaluació de l’equipament on s’han de desenvolupar i/o les normes de seguretat que s’hagin pogut establir respecte al mateix o a la tasca a desenvolupar i les mesures d’emergència si és el cas.</w:t>
      </w:r>
    </w:p>
    <w:p w:rsidR="000851FE" w:rsidRPr="00E7070C" w:rsidRDefault="00B2020A" w:rsidP="000851FE">
      <w:pPr>
        <w:rPr>
          <w:sz w:val="22"/>
          <w:szCs w:val="22"/>
          <w:lang w:val="ca-ES"/>
        </w:rPr>
      </w:pPr>
      <w:r w:rsidRPr="00E7070C">
        <w:rPr>
          <w:sz w:val="22"/>
          <w:szCs w:val="22"/>
          <w:lang w:val="ca-ES"/>
        </w:rPr>
        <w:t>b) El compliment per part del contractista de les disposicions vigents en matèria fiscal, administrativa, mediambiental, laboral, de seguretat social, d’integració social de les persones amb discapacitat i d’igualtat efectiva de dones i homes, així com la normativa pròpia i específica del sector que reguli l’objecte del contracte i acreditar-ne l’esmentat compliment a requeriment municipal.</w:t>
      </w:r>
    </w:p>
    <w:p w:rsidR="000851FE" w:rsidRPr="00E7070C" w:rsidRDefault="00B2020A" w:rsidP="000851FE">
      <w:pPr>
        <w:rPr>
          <w:sz w:val="22"/>
          <w:szCs w:val="22"/>
          <w:lang w:val="ca-ES"/>
        </w:rPr>
      </w:pPr>
      <w:r w:rsidRPr="00E7070C">
        <w:rPr>
          <w:sz w:val="22"/>
          <w:szCs w:val="22"/>
          <w:lang w:val="ca-ES"/>
        </w:rPr>
        <w:t>c) L’obligació del contractista, a requeriment de l’Ajuntament, d’informar del funcionament del servei.</w:t>
      </w:r>
    </w:p>
    <w:p w:rsidR="000851FE" w:rsidRPr="00E7070C" w:rsidRDefault="00B2020A" w:rsidP="000851FE">
      <w:pPr>
        <w:rPr>
          <w:sz w:val="22"/>
          <w:szCs w:val="22"/>
          <w:lang w:val="ca-ES"/>
        </w:rPr>
      </w:pPr>
      <w:r w:rsidRPr="00E7070C">
        <w:rPr>
          <w:sz w:val="22"/>
          <w:szCs w:val="22"/>
          <w:lang w:val="ca-ES"/>
        </w:rPr>
        <w:t>d) L’adopció per part del contractista de totes les mesures necessàries per evitar la contaminació química o física de la natura o els espais urbans i suburbans que es pogués derivar de les matèries, substàncies, productes o maquinària utilitzats en l’execució del contracte.</w:t>
      </w:r>
    </w:p>
    <w:p w:rsidR="000851FE" w:rsidRPr="00E7070C" w:rsidRDefault="00B2020A" w:rsidP="000851FE">
      <w:pPr>
        <w:rPr>
          <w:sz w:val="22"/>
          <w:szCs w:val="22"/>
          <w:lang w:val="ca-ES"/>
        </w:rPr>
      </w:pPr>
      <w:r w:rsidRPr="00E7070C">
        <w:rPr>
          <w:sz w:val="22"/>
          <w:szCs w:val="22"/>
          <w:lang w:val="ca-ES"/>
        </w:rPr>
        <w:t>e) L’obligació del contractista de la recollida, reciclatge o reutilització, al seu càrrec, dels materials d’envàs, embalatge i muntatge usats i de tot altre tipus de residus produïts com a conseqüència de l’execució del contracte, llevat del cas que hagin estat reclamats per l’Ajuntament.</w:t>
      </w:r>
    </w:p>
    <w:p w:rsidR="000851FE" w:rsidRPr="00E7070C" w:rsidRDefault="00B2020A" w:rsidP="000851FE">
      <w:pPr>
        <w:rPr>
          <w:sz w:val="22"/>
          <w:szCs w:val="22"/>
          <w:lang w:val="ca-ES"/>
        </w:rPr>
      </w:pPr>
      <w:r w:rsidRPr="00E7070C">
        <w:rPr>
          <w:sz w:val="22"/>
          <w:szCs w:val="22"/>
          <w:lang w:val="ca-ES"/>
        </w:rPr>
        <w:t>f) L’Ajuntament podrà requerir al contractista perquè acrediti documentalment el compliment de les referides obligacions.</w:t>
      </w:r>
    </w:p>
    <w:p w:rsidR="000851FE" w:rsidRPr="00E7070C" w:rsidRDefault="00B2020A" w:rsidP="000851FE">
      <w:pPr>
        <w:rPr>
          <w:sz w:val="22"/>
          <w:szCs w:val="22"/>
          <w:lang w:val="ca-ES"/>
        </w:rPr>
      </w:pPr>
      <w:r w:rsidRPr="00E7070C">
        <w:rPr>
          <w:sz w:val="22"/>
          <w:szCs w:val="22"/>
          <w:lang w:val="ca-ES"/>
        </w:rPr>
        <w:lastRenderedPageBreak/>
        <w:t>L'incompliment d’aquestes obligacions per part del contractista o la infracció de les disposicions sobre seguretat per part del personal designat per ell no implicaran cap responsabilitat per a l’Ajuntament.</w:t>
      </w:r>
    </w:p>
    <w:p w:rsidR="000851FE" w:rsidRPr="00E7070C" w:rsidRDefault="00B2020A" w:rsidP="000851FE">
      <w:pPr>
        <w:rPr>
          <w:sz w:val="22"/>
          <w:szCs w:val="22"/>
          <w:lang w:val="ca-ES"/>
        </w:rPr>
      </w:pPr>
      <w:r w:rsidRPr="00E7070C">
        <w:rPr>
          <w:sz w:val="22"/>
          <w:szCs w:val="22"/>
          <w:lang w:val="ca-ES"/>
        </w:rPr>
        <w:t>g) El compliment  estricte per part del contractista i durant tota la vigència del contracte de les mesures de prevenció de riscos laborals establertes per la normativa vigent, en relació amb els seus treballadors.</w:t>
      </w:r>
    </w:p>
    <w:p w:rsidR="000851FE" w:rsidRPr="00E7070C" w:rsidRDefault="000851FE" w:rsidP="000851FE">
      <w:pPr>
        <w:rPr>
          <w:sz w:val="22"/>
          <w:szCs w:val="22"/>
          <w:lang w:val="ca-ES"/>
        </w:rPr>
      </w:pPr>
    </w:p>
    <w:p w:rsidR="000851FE" w:rsidRPr="00E7070C" w:rsidRDefault="00B2020A" w:rsidP="000851FE">
      <w:pPr>
        <w:rPr>
          <w:sz w:val="22"/>
          <w:szCs w:val="22"/>
          <w:lang w:val="ca-ES"/>
        </w:rPr>
      </w:pPr>
      <w:r w:rsidRPr="00E7070C">
        <w:rPr>
          <w:sz w:val="22"/>
          <w:szCs w:val="22"/>
          <w:lang w:val="ca-ES"/>
        </w:rPr>
        <w:t>En relació amb el desenvolupament de l’activitat contractada, si han de concórrer en el mateix  espai o equipament, treballadors municipals i/o treballadors d’altres empreses, serà d’aplicació el previst al Reial Decret 171/2004, de 30 de gener, de coordinació d’activitats empresarials. Amb caràcter previ a l’inici dels treballs es portaran a terme les accions i es lliurarà la documentació que l’Ajuntament determini segons el procediment intern aprovat a l’efecte.</w:t>
      </w:r>
    </w:p>
    <w:p w:rsidR="000851FE" w:rsidRPr="00E7070C" w:rsidRDefault="000851FE" w:rsidP="000851FE">
      <w:pPr>
        <w:rPr>
          <w:sz w:val="22"/>
          <w:szCs w:val="22"/>
          <w:lang w:val="ca-ES"/>
        </w:rPr>
      </w:pPr>
    </w:p>
    <w:p w:rsidR="000851FE" w:rsidRPr="00E7070C" w:rsidRDefault="00B2020A" w:rsidP="000851FE">
      <w:pPr>
        <w:rPr>
          <w:sz w:val="22"/>
          <w:szCs w:val="22"/>
          <w:lang w:val="ca-ES"/>
        </w:rPr>
      </w:pPr>
      <w:r w:rsidRPr="00E7070C">
        <w:rPr>
          <w:sz w:val="22"/>
          <w:szCs w:val="22"/>
          <w:lang w:val="ca-ES"/>
        </w:rPr>
        <w:t>2. Per al correcte exercici de les facultats de la corporació l’empresa contractista haurà de presentar al responsable del contracte la documentació següent:</w:t>
      </w:r>
    </w:p>
    <w:p w:rsidR="000851FE" w:rsidRPr="00E7070C" w:rsidRDefault="000851FE" w:rsidP="000851FE">
      <w:pPr>
        <w:rPr>
          <w:sz w:val="22"/>
          <w:szCs w:val="22"/>
          <w:lang w:val="ca-ES"/>
        </w:rPr>
      </w:pPr>
    </w:p>
    <w:p w:rsidR="000851FE" w:rsidRPr="00E7070C" w:rsidRDefault="00B2020A" w:rsidP="000851FE">
      <w:pPr>
        <w:rPr>
          <w:sz w:val="22"/>
          <w:szCs w:val="22"/>
          <w:lang w:val="ca-ES"/>
        </w:rPr>
      </w:pPr>
      <w:r w:rsidRPr="00E7070C">
        <w:rPr>
          <w:sz w:val="22"/>
          <w:szCs w:val="22"/>
          <w:lang w:val="ca-ES"/>
        </w:rPr>
        <w:t>a) A l’inici del contracte i sempre que es produeixi alguna modificació al respecte:  Declaració jurada de la relació del personal adscrit a la realització de l’objecte del contracte i les seves condicions contractuals, incloent el seu horari.</w:t>
      </w:r>
    </w:p>
    <w:p w:rsidR="000851FE" w:rsidRPr="00E7070C" w:rsidRDefault="00B2020A" w:rsidP="000851FE">
      <w:pPr>
        <w:rPr>
          <w:sz w:val="22"/>
          <w:szCs w:val="22"/>
          <w:lang w:val="ca-ES"/>
        </w:rPr>
      </w:pPr>
      <w:r w:rsidRPr="00E7070C">
        <w:rPr>
          <w:sz w:val="22"/>
          <w:szCs w:val="22"/>
          <w:lang w:val="ca-ES"/>
        </w:rPr>
        <w:t>b) Mensualment, informe de seguiment i avaluació del funcionament del servei i els  butlletins de cotització a la Seguretat Social de l’empresa, on hi consti el pagament i tots els treballadors adscrits a la realització de l’objecte del contracte.</w:t>
      </w:r>
    </w:p>
    <w:p w:rsidR="000851FE" w:rsidRPr="00E7070C" w:rsidRDefault="000851FE" w:rsidP="000851FE">
      <w:pPr>
        <w:rPr>
          <w:sz w:val="22"/>
          <w:szCs w:val="22"/>
          <w:lang w:val="ca-ES"/>
        </w:rPr>
      </w:pPr>
    </w:p>
    <w:p w:rsidR="000851FE" w:rsidRPr="00E7070C" w:rsidRDefault="00B2020A" w:rsidP="000851FE">
      <w:pPr>
        <w:rPr>
          <w:sz w:val="22"/>
          <w:szCs w:val="22"/>
          <w:lang w:val="ca-ES"/>
        </w:rPr>
      </w:pPr>
      <w:r w:rsidRPr="00E7070C">
        <w:rPr>
          <w:sz w:val="22"/>
          <w:szCs w:val="22"/>
          <w:lang w:val="ca-ES"/>
        </w:rPr>
        <w:t xml:space="preserve">Tot el personal que executi les prestacions objecte d’aquest contracte dependrà únicament de qui en resulti adjudicatari del contracte sense que entre aquest, o el seu </w:t>
      </w:r>
      <w:proofErr w:type="spellStart"/>
      <w:r w:rsidRPr="00E7070C">
        <w:rPr>
          <w:sz w:val="22"/>
          <w:szCs w:val="22"/>
          <w:lang w:val="ca-ES"/>
        </w:rPr>
        <w:t>subcontractista</w:t>
      </w:r>
      <w:proofErr w:type="spellEnd"/>
      <w:r w:rsidRPr="00E7070C">
        <w:rPr>
          <w:sz w:val="22"/>
          <w:szCs w:val="22"/>
          <w:lang w:val="ca-ES"/>
        </w:rPr>
        <w:t>, si és el cas, i l’Ajuntament existeixi cap vincle de dependència funcional ni laboral. A tal efecte, previ a l’inici de l’execució del contracte, l’adjudicatari vindrà obligat a especificar les persones concretes que executaran les prestacions així com també a acreditar la seva afiliació i situació d’alta a la Seguretat Social.</w:t>
      </w:r>
    </w:p>
    <w:p w:rsidR="000851FE" w:rsidRPr="00E7070C" w:rsidRDefault="000851FE" w:rsidP="000851FE">
      <w:pPr>
        <w:rPr>
          <w:sz w:val="22"/>
          <w:szCs w:val="22"/>
          <w:lang w:val="ca-ES"/>
        </w:rPr>
      </w:pPr>
    </w:p>
    <w:p w:rsidR="000851FE" w:rsidRPr="00E7070C" w:rsidRDefault="00B2020A" w:rsidP="000851FE">
      <w:pPr>
        <w:rPr>
          <w:sz w:val="22"/>
          <w:szCs w:val="22"/>
          <w:lang w:val="ca-ES"/>
        </w:rPr>
      </w:pPr>
      <w:r w:rsidRPr="00E7070C">
        <w:rPr>
          <w:sz w:val="22"/>
          <w:szCs w:val="22"/>
          <w:lang w:val="ca-ES"/>
        </w:rPr>
        <w:t>Durant la vigència del contracte, qualsevol substitució o modificació de personal així com també aquelles actuacions que suposin un major cost i/o un increment d’efectius, s’hauran de comunicar prèviament per escrit al responsable del contracte, per tal que aquest n’estimi la seva conformitat i ho autoritzi.</w:t>
      </w:r>
    </w:p>
    <w:p w:rsidR="000851FE" w:rsidRPr="00E7070C" w:rsidRDefault="000851FE" w:rsidP="000851FE">
      <w:pPr>
        <w:rPr>
          <w:sz w:val="22"/>
          <w:szCs w:val="22"/>
          <w:lang w:val="ca-ES"/>
        </w:rPr>
      </w:pPr>
    </w:p>
    <w:p w:rsidR="000851FE" w:rsidRPr="00E7070C" w:rsidRDefault="00B2020A" w:rsidP="000851FE">
      <w:pPr>
        <w:rPr>
          <w:sz w:val="22"/>
          <w:szCs w:val="22"/>
          <w:lang w:val="ca-ES"/>
        </w:rPr>
      </w:pPr>
      <w:r w:rsidRPr="00E7070C">
        <w:rPr>
          <w:sz w:val="22"/>
          <w:szCs w:val="22"/>
          <w:lang w:val="ca-ES"/>
        </w:rPr>
        <w:t>De la mateixa manera haurà de procedir el contractista per a comunicar les jubilacions i/o baixes definitives del personal que es produeixin en el decurs de la vigència d’aquest contracte, amb una antelació mínima de dos mesos abans de fer-les efectives, per tal que el responsable del contracte n’ estimi la seva conformitat.</w:t>
      </w:r>
    </w:p>
    <w:p w:rsidR="000851FE" w:rsidRPr="00E7070C" w:rsidRDefault="000851FE" w:rsidP="000851FE">
      <w:pPr>
        <w:rPr>
          <w:sz w:val="22"/>
          <w:szCs w:val="22"/>
          <w:lang w:val="ca-ES"/>
        </w:rPr>
      </w:pPr>
    </w:p>
    <w:p w:rsidR="000851FE" w:rsidRPr="00E7070C" w:rsidRDefault="00B2020A" w:rsidP="000851FE">
      <w:pPr>
        <w:rPr>
          <w:sz w:val="22"/>
          <w:szCs w:val="22"/>
          <w:lang w:val="ca-ES"/>
        </w:rPr>
      </w:pPr>
      <w:r w:rsidRPr="00E7070C">
        <w:rPr>
          <w:sz w:val="22"/>
          <w:szCs w:val="22"/>
          <w:lang w:val="ca-ES"/>
        </w:rPr>
        <w:t>Per al cas d’incompliment del règim de comunicació d’ aquestes modificacions, s’estarà al règim de penalitzacions que estableix la clàusula 36 d’aquest plec.</w:t>
      </w:r>
    </w:p>
    <w:p w:rsidR="000851FE" w:rsidRPr="00E7070C" w:rsidRDefault="000851FE" w:rsidP="000851FE">
      <w:pPr>
        <w:rPr>
          <w:sz w:val="22"/>
          <w:szCs w:val="22"/>
          <w:lang w:val="ca-ES"/>
        </w:rPr>
      </w:pPr>
    </w:p>
    <w:p w:rsidR="000851FE" w:rsidRPr="00E7070C" w:rsidRDefault="000851FE" w:rsidP="000851FE">
      <w:pPr>
        <w:rPr>
          <w:sz w:val="22"/>
          <w:szCs w:val="22"/>
          <w:lang w:val="ca-ES"/>
        </w:rPr>
      </w:pPr>
    </w:p>
    <w:p w:rsidR="000851FE" w:rsidRPr="00E7070C" w:rsidRDefault="00B2020A" w:rsidP="000851FE">
      <w:pPr>
        <w:numPr>
          <w:ilvl w:val="0"/>
          <w:numId w:val="11"/>
        </w:numPr>
        <w:contextualSpacing/>
        <w:jc w:val="left"/>
        <w:rPr>
          <w:sz w:val="22"/>
          <w:szCs w:val="22"/>
          <w:lang w:val="ca-ES"/>
        </w:rPr>
      </w:pPr>
      <w:r w:rsidRPr="00E7070C">
        <w:rPr>
          <w:b/>
          <w:sz w:val="22"/>
          <w:szCs w:val="22"/>
          <w:lang w:val="ca-ES"/>
        </w:rPr>
        <w:t>Obligacions en matèria de protecció de dades de caràcter personal, confidencialitat de les dades del servei i transparència</w:t>
      </w:r>
    </w:p>
    <w:p w:rsidR="000851FE" w:rsidRPr="00E7070C" w:rsidRDefault="000851FE" w:rsidP="000851FE">
      <w:pPr>
        <w:rPr>
          <w:sz w:val="22"/>
          <w:szCs w:val="22"/>
          <w:lang w:val="ca-ES"/>
        </w:rPr>
      </w:pPr>
    </w:p>
    <w:p w:rsidR="000851FE" w:rsidRPr="00E7070C" w:rsidRDefault="00B2020A" w:rsidP="000851FE">
      <w:pPr>
        <w:rPr>
          <w:sz w:val="22"/>
          <w:szCs w:val="22"/>
          <w:lang w:val="ca-ES"/>
        </w:rPr>
      </w:pPr>
      <w:r w:rsidRPr="00E7070C">
        <w:rPr>
          <w:b/>
          <w:bCs/>
          <w:sz w:val="22"/>
          <w:szCs w:val="22"/>
          <w:lang w:val="ca-ES"/>
        </w:rPr>
        <w:t>28.1. Dades de caràcter personal facilitades al contractista</w:t>
      </w:r>
    </w:p>
    <w:p w:rsidR="000851FE" w:rsidRPr="00E7070C" w:rsidRDefault="000851FE" w:rsidP="000851FE">
      <w:pPr>
        <w:rPr>
          <w:sz w:val="22"/>
          <w:szCs w:val="22"/>
          <w:lang w:val="ca-ES"/>
        </w:rPr>
      </w:pPr>
    </w:p>
    <w:p w:rsidR="00177BCE" w:rsidRPr="00177BCE" w:rsidRDefault="00177BCE" w:rsidP="00177BCE">
      <w:pPr>
        <w:rPr>
          <w:rFonts w:cs="Calibri"/>
          <w:color w:val="000000"/>
          <w:sz w:val="22"/>
          <w:szCs w:val="22"/>
          <w:lang w:eastAsia="es-ES_tradnl"/>
        </w:rPr>
      </w:pPr>
      <w:r w:rsidRPr="00177BCE">
        <w:rPr>
          <w:rFonts w:cs="Verdana"/>
          <w:iCs/>
          <w:color w:val="000000"/>
          <w:sz w:val="22"/>
          <w:szCs w:val="22"/>
          <w:lang w:val="ca-ES" w:eastAsia="es-ES_tradnl"/>
        </w:rPr>
        <w:t>Els serveis contractats a l’entitat adjudicatària no requereixen el tractament de dades de caràcter personal responsabilitat de l’Ajuntament de Premià de Mar. No obstant, per la prestació dels serveis descrits en el present contracte, l’adjudicatari ha d’accedir als locals de treball de l’Ajuntament de Premià de Mar, on es troben els fitxers i sistemes d’informació que contenen les dades de caràcter personal dels que l’Ajuntament de Premià de Mar es Responsable del tractament.</w:t>
      </w:r>
    </w:p>
    <w:p w:rsidR="00177BCE" w:rsidRPr="00177BCE" w:rsidRDefault="00177BCE" w:rsidP="00177BCE">
      <w:pPr>
        <w:ind w:left="142"/>
        <w:rPr>
          <w:rFonts w:cs="Verdana"/>
          <w:color w:val="000000"/>
          <w:sz w:val="22"/>
          <w:szCs w:val="22"/>
          <w:lang w:eastAsia="es-ES_tradnl"/>
        </w:rPr>
      </w:pPr>
      <w:r w:rsidRPr="00177BCE">
        <w:rPr>
          <w:rFonts w:cs="Verdana"/>
          <w:iCs/>
          <w:color w:val="000000"/>
          <w:sz w:val="22"/>
          <w:szCs w:val="22"/>
          <w:lang w:val="ca-ES" w:eastAsia="es-ES_tradnl"/>
        </w:rPr>
        <w:t> </w:t>
      </w:r>
    </w:p>
    <w:p w:rsidR="00177BCE" w:rsidRPr="00177BCE" w:rsidRDefault="00177BCE" w:rsidP="00177BCE">
      <w:pPr>
        <w:rPr>
          <w:rFonts w:cs="Verdana"/>
          <w:color w:val="000000"/>
          <w:sz w:val="22"/>
          <w:szCs w:val="22"/>
          <w:lang w:eastAsia="es-ES_tradnl"/>
        </w:rPr>
      </w:pPr>
      <w:r w:rsidRPr="00177BCE">
        <w:rPr>
          <w:rFonts w:cs="Verdana"/>
          <w:iCs/>
          <w:color w:val="000000"/>
          <w:sz w:val="22"/>
          <w:szCs w:val="22"/>
          <w:lang w:val="ca-ES" w:eastAsia="es-ES_tradnl"/>
        </w:rPr>
        <w:t>En cas de que, per error o accident, un empleat de l’empresa adjudicatària tingui accés a les dades personals referenciades, aquesta haurà d’informar a la major brevetat possible a l’Ajuntament de Premià de Mar.</w:t>
      </w:r>
    </w:p>
    <w:p w:rsidR="00177BCE" w:rsidRPr="00177BCE" w:rsidRDefault="00177BCE" w:rsidP="00177BCE">
      <w:pPr>
        <w:ind w:left="142"/>
        <w:rPr>
          <w:rFonts w:cs="Verdana"/>
          <w:color w:val="000000"/>
          <w:sz w:val="22"/>
          <w:szCs w:val="22"/>
          <w:lang w:eastAsia="es-ES_tradnl"/>
        </w:rPr>
      </w:pPr>
      <w:r w:rsidRPr="00177BCE">
        <w:rPr>
          <w:rFonts w:cs="Verdana"/>
          <w:iCs/>
          <w:color w:val="000000"/>
          <w:sz w:val="22"/>
          <w:szCs w:val="22"/>
          <w:lang w:val="ca-ES" w:eastAsia="es-ES_tradnl"/>
        </w:rPr>
        <w:t> </w:t>
      </w:r>
    </w:p>
    <w:p w:rsidR="00177BCE" w:rsidRPr="00177BCE" w:rsidRDefault="00177BCE" w:rsidP="00177BCE">
      <w:pPr>
        <w:rPr>
          <w:rFonts w:cs="Verdana"/>
          <w:iCs/>
          <w:color w:val="000000"/>
          <w:sz w:val="22"/>
          <w:szCs w:val="22"/>
          <w:lang w:val="ca-ES" w:eastAsia="es-ES_tradnl"/>
        </w:rPr>
      </w:pPr>
      <w:r w:rsidRPr="00177BCE">
        <w:rPr>
          <w:rFonts w:cs="Verdana"/>
          <w:iCs/>
          <w:color w:val="000000"/>
          <w:sz w:val="22"/>
          <w:szCs w:val="22"/>
          <w:lang w:val="ca-ES" w:eastAsia="es-ES_tradnl"/>
        </w:rPr>
        <w:t>L’empresa adjudicatària s’obliga a comunicar a tots els empleats assignats al present Contracte la seva obligació de guardar secret professional i notificar qualsevol accés indegut a dades de caràcter personal que es produeixi. L’adjudicatari serà en tot cas responsable de les possibles infraccions que poguessin derivar-se de l’ús d’aquestes dades per part dels seus empleats.</w:t>
      </w:r>
    </w:p>
    <w:p w:rsidR="000851FE" w:rsidRDefault="000851FE" w:rsidP="000851FE">
      <w:pPr>
        <w:rPr>
          <w:sz w:val="22"/>
          <w:szCs w:val="22"/>
          <w:lang w:val="ca-ES"/>
        </w:rPr>
      </w:pPr>
    </w:p>
    <w:p w:rsidR="00177BCE" w:rsidRPr="00E7070C" w:rsidRDefault="00177BCE" w:rsidP="000851FE">
      <w:pPr>
        <w:rPr>
          <w:sz w:val="22"/>
          <w:szCs w:val="22"/>
          <w:lang w:val="ca-ES"/>
        </w:rPr>
      </w:pPr>
    </w:p>
    <w:p w:rsidR="000851FE" w:rsidRPr="00E7070C" w:rsidRDefault="00B2020A" w:rsidP="000851FE">
      <w:pPr>
        <w:rPr>
          <w:sz w:val="22"/>
          <w:szCs w:val="22"/>
          <w:lang w:val="ca-ES"/>
        </w:rPr>
      </w:pPr>
      <w:r w:rsidRPr="00E7070C">
        <w:rPr>
          <w:b/>
          <w:bCs/>
          <w:sz w:val="22"/>
          <w:szCs w:val="22"/>
          <w:lang w:val="ca-ES"/>
        </w:rPr>
        <w:t>28.2.  Informació confidencial proporcionada pel contractista</w:t>
      </w:r>
    </w:p>
    <w:p w:rsidR="000851FE" w:rsidRPr="00E7070C" w:rsidRDefault="000851FE" w:rsidP="000851FE">
      <w:pPr>
        <w:rPr>
          <w:b/>
          <w:bCs/>
          <w:sz w:val="22"/>
          <w:szCs w:val="22"/>
          <w:lang w:val="ca-ES"/>
        </w:rPr>
      </w:pPr>
    </w:p>
    <w:p w:rsidR="000851FE" w:rsidRPr="00E7070C" w:rsidRDefault="00B2020A" w:rsidP="000851FE">
      <w:pPr>
        <w:rPr>
          <w:sz w:val="22"/>
          <w:szCs w:val="22"/>
          <w:lang w:val="ca-ES"/>
        </w:rPr>
      </w:pPr>
      <w:r w:rsidRPr="00E7070C">
        <w:rPr>
          <w:sz w:val="22"/>
          <w:szCs w:val="22"/>
          <w:lang w:val="ca-ES"/>
        </w:rPr>
        <w:t>Sens perjudici de les disposicions de la LCSP relatives a la publicitat de l’adjudicació, i a la informació que s’ha de donar al candidats i als licitadors, aquests podran designar com a confidencial part de la informació facilitada per ells al formular les seves ofertes, en especial respecte als secrets tècnics o comercials i als aspectes confidencials de les mateixes. Els òrgans de contractació no podran divulgar aquesta informació sense el seu consentiment.</w:t>
      </w:r>
    </w:p>
    <w:p w:rsidR="000851FE" w:rsidRPr="00E7070C" w:rsidRDefault="000851FE" w:rsidP="000851FE">
      <w:pPr>
        <w:rPr>
          <w:sz w:val="22"/>
          <w:szCs w:val="22"/>
          <w:lang w:val="ca-ES"/>
        </w:rPr>
      </w:pPr>
    </w:p>
    <w:p w:rsidR="000851FE" w:rsidRPr="00E7070C" w:rsidRDefault="00B2020A" w:rsidP="000851FE">
      <w:pPr>
        <w:rPr>
          <w:sz w:val="22"/>
          <w:szCs w:val="22"/>
          <w:lang w:val="ca-ES"/>
        </w:rPr>
      </w:pPr>
      <w:r w:rsidRPr="00E7070C">
        <w:rPr>
          <w:sz w:val="22"/>
          <w:szCs w:val="22"/>
          <w:lang w:val="ca-ES"/>
        </w:rPr>
        <w:t>Per una part, la informació que se vulgui mantenir secreta ha de versar sobre fets, circumstàncies o operacions que guardin connexió directe amb l’activitat econòmica pròpia de l’empresa. Por altre banda, s’ha de tractar d’una informació que no tingui caràcter públic, és a dir, que no sigui ja àmpliament coneguda o no resulti fàcilment accessible per a les persones pertanyents als cercles en què normalment s’utilitzi aquest tipus d’informació. En tercer terme, hi ha d’haver una voluntat subjectiva de mantenir allunyada del coneixement públic la informació en qüestió. I, finalment, atès que no és suficient amb la concurrència d’aquest element subjectiu, també és necessària l’existència d’un legítim interès objectiu en mantenir secreta la informació de què es tracti. Interès objectiu que ha de tenir naturalesa econòmica, i que s’haurà d’identificar quan la revelació de la informació reforci la competitivitat dels competidores de l’empresa titular del secret, debiliti la posició d’aquesta en el mercat o li causi un dany econòmic al fer accessible als competidors coneixements exclusius de caràcter tècnic o comercial.</w:t>
      </w:r>
    </w:p>
    <w:p w:rsidR="000851FE" w:rsidRPr="00E7070C" w:rsidRDefault="000851FE" w:rsidP="000851FE">
      <w:pPr>
        <w:rPr>
          <w:sz w:val="22"/>
          <w:szCs w:val="22"/>
          <w:lang w:val="ca-ES"/>
        </w:rPr>
      </w:pPr>
    </w:p>
    <w:p w:rsidR="000851FE" w:rsidRPr="00E7070C" w:rsidRDefault="000851FE" w:rsidP="000851FE">
      <w:pPr>
        <w:rPr>
          <w:sz w:val="22"/>
          <w:szCs w:val="22"/>
          <w:lang w:val="ca-ES"/>
        </w:rPr>
      </w:pPr>
    </w:p>
    <w:p w:rsidR="000851FE" w:rsidRPr="00E7070C" w:rsidRDefault="00B2020A" w:rsidP="000851FE">
      <w:pPr>
        <w:numPr>
          <w:ilvl w:val="0"/>
          <w:numId w:val="11"/>
        </w:numPr>
        <w:contextualSpacing/>
        <w:jc w:val="left"/>
        <w:rPr>
          <w:sz w:val="22"/>
          <w:szCs w:val="22"/>
          <w:lang w:val="ca-ES"/>
        </w:rPr>
      </w:pPr>
      <w:r w:rsidRPr="00E7070C">
        <w:rPr>
          <w:b/>
          <w:sz w:val="22"/>
          <w:szCs w:val="22"/>
          <w:lang w:val="ca-ES"/>
        </w:rPr>
        <w:t>Obligacions del contractista de caire lingüístic</w:t>
      </w:r>
    </w:p>
    <w:p w:rsidR="000851FE" w:rsidRPr="00E7070C" w:rsidRDefault="000851FE" w:rsidP="000851FE">
      <w:pPr>
        <w:rPr>
          <w:sz w:val="22"/>
          <w:szCs w:val="22"/>
          <w:lang w:val="ca-ES"/>
        </w:rPr>
      </w:pPr>
    </w:p>
    <w:p w:rsidR="000851FE" w:rsidRPr="00E7070C" w:rsidRDefault="00B2020A" w:rsidP="000851FE">
      <w:pPr>
        <w:rPr>
          <w:sz w:val="22"/>
          <w:szCs w:val="22"/>
          <w:lang w:val="ca-ES"/>
        </w:rPr>
      </w:pPr>
      <w:r w:rsidRPr="00E7070C">
        <w:rPr>
          <w:sz w:val="22"/>
          <w:szCs w:val="22"/>
          <w:lang w:val="ca-ES"/>
        </w:rPr>
        <w:t xml:space="preserve">L’empresa contractista ha d’emprar el català en les relacions amb l’Ajuntament derivades de l’execució de l’objecte d’aquest contracte. Així mateix, l’empresa contractista han d’emprar, com a mínim, el català en els documents, les publicacions, els avisos i en la </w:t>
      </w:r>
      <w:r w:rsidRPr="00E7070C">
        <w:rPr>
          <w:sz w:val="22"/>
          <w:szCs w:val="22"/>
          <w:lang w:val="ca-ES"/>
        </w:rPr>
        <w:lastRenderedPageBreak/>
        <w:t>resta de comunicacions que es derivin de l’execució de les prestacions objecte del contracte.</w:t>
      </w:r>
    </w:p>
    <w:p w:rsidR="000851FE" w:rsidRPr="00E7070C" w:rsidRDefault="000851FE" w:rsidP="000851FE">
      <w:pPr>
        <w:rPr>
          <w:sz w:val="22"/>
          <w:szCs w:val="22"/>
          <w:lang w:val="ca-ES"/>
        </w:rPr>
      </w:pPr>
    </w:p>
    <w:p w:rsidR="000851FE" w:rsidRPr="00E7070C" w:rsidRDefault="00B2020A" w:rsidP="000851FE">
      <w:pPr>
        <w:rPr>
          <w:sz w:val="22"/>
          <w:szCs w:val="22"/>
          <w:lang w:val="ca-ES"/>
        </w:rPr>
      </w:pPr>
      <w:r w:rsidRPr="00E7070C">
        <w:rPr>
          <w:sz w:val="22"/>
          <w:szCs w:val="22"/>
          <w:lang w:val="ca-ES"/>
        </w:rPr>
        <w:t>Així mateix, l’empresa contractista assumeix l’obligació de destinar a l’execució del contracte els mitjans i el personal que resultin adients per assegurar que es podran realitzar les prestacions objecte del servei en català. A aquest efecte, el personal que, si escau, pugui relacionar-se amb el personal de l’Ajuntament, ha de tenir un coneixement suficient per desenvolupar les tasques d’atenció, informació i comunicació de manera fluida i adequada en llengua catalana.</w:t>
      </w:r>
    </w:p>
    <w:p w:rsidR="000851FE" w:rsidRPr="00E7070C" w:rsidRDefault="000851FE" w:rsidP="000851FE">
      <w:pPr>
        <w:rPr>
          <w:sz w:val="22"/>
          <w:szCs w:val="22"/>
          <w:lang w:val="ca-ES"/>
        </w:rPr>
      </w:pPr>
    </w:p>
    <w:p w:rsidR="000851FE" w:rsidRPr="00E7070C" w:rsidRDefault="00B2020A" w:rsidP="000851FE">
      <w:pPr>
        <w:rPr>
          <w:sz w:val="22"/>
          <w:szCs w:val="22"/>
          <w:lang w:val="ca-ES"/>
        </w:rPr>
      </w:pPr>
      <w:r w:rsidRPr="00E7070C">
        <w:rPr>
          <w:sz w:val="22"/>
          <w:szCs w:val="22"/>
          <w:lang w:val="ca-ES"/>
        </w:rPr>
        <w:t>En particular, els documents i informes que s’obtinguin com a resultat de la realització del servei s’han de lliurar en català, d’acord amb els terminis establerts en aquest plec i en el plec de prescripcions tècniques particulars.</w:t>
      </w:r>
    </w:p>
    <w:p w:rsidR="000851FE" w:rsidRPr="00E7070C" w:rsidRDefault="000851FE" w:rsidP="000851FE">
      <w:pPr>
        <w:rPr>
          <w:sz w:val="22"/>
          <w:szCs w:val="22"/>
          <w:lang w:val="ca-ES"/>
        </w:rPr>
      </w:pPr>
    </w:p>
    <w:p w:rsidR="000851FE" w:rsidRPr="00E7070C" w:rsidRDefault="00B2020A" w:rsidP="000851FE">
      <w:pPr>
        <w:rPr>
          <w:sz w:val="22"/>
          <w:szCs w:val="22"/>
          <w:lang w:val="ca-ES"/>
        </w:rPr>
      </w:pPr>
      <w:r w:rsidRPr="00E7070C">
        <w:rPr>
          <w:sz w:val="22"/>
          <w:szCs w:val="22"/>
          <w:lang w:val="ca-ES"/>
        </w:rPr>
        <w:t>En tot cas, l’empresa contractista queden subjectes en l’execució del contracte a les obligacions derivades de la Llei 1/1998, de 7 de gener, de política lingüística i de les disposicions que la desenvolupen.</w:t>
      </w:r>
    </w:p>
    <w:p w:rsidR="000851FE" w:rsidRPr="00E7070C" w:rsidRDefault="000851FE" w:rsidP="000851FE">
      <w:pPr>
        <w:rPr>
          <w:sz w:val="22"/>
          <w:szCs w:val="22"/>
          <w:lang w:val="ca-ES"/>
        </w:rPr>
      </w:pPr>
    </w:p>
    <w:p w:rsidR="000851FE" w:rsidRPr="00E7070C" w:rsidRDefault="000851FE" w:rsidP="000851FE">
      <w:pPr>
        <w:rPr>
          <w:sz w:val="22"/>
          <w:szCs w:val="22"/>
          <w:lang w:val="ca-ES"/>
        </w:rPr>
      </w:pPr>
    </w:p>
    <w:p w:rsidR="000851FE" w:rsidRPr="00E7070C" w:rsidRDefault="00B2020A" w:rsidP="000851FE">
      <w:pPr>
        <w:numPr>
          <w:ilvl w:val="0"/>
          <w:numId w:val="11"/>
        </w:numPr>
        <w:contextualSpacing/>
        <w:jc w:val="left"/>
        <w:rPr>
          <w:sz w:val="22"/>
          <w:szCs w:val="22"/>
          <w:lang w:val="ca-ES"/>
        </w:rPr>
      </w:pPr>
      <w:r w:rsidRPr="00E7070C">
        <w:rPr>
          <w:b/>
          <w:sz w:val="22"/>
          <w:szCs w:val="22"/>
          <w:lang w:val="ca-ES"/>
        </w:rPr>
        <w:t>Assegurances</w:t>
      </w:r>
    </w:p>
    <w:p w:rsidR="000851FE" w:rsidRPr="00E7070C" w:rsidRDefault="000851FE" w:rsidP="000851FE">
      <w:pPr>
        <w:rPr>
          <w:sz w:val="22"/>
          <w:szCs w:val="22"/>
          <w:lang w:val="ca-ES"/>
        </w:rPr>
      </w:pPr>
    </w:p>
    <w:p w:rsidR="000851FE" w:rsidRPr="00E7070C" w:rsidRDefault="00B2020A" w:rsidP="000851FE">
      <w:pPr>
        <w:rPr>
          <w:sz w:val="22"/>
          <w:szCs w:val="22"/>
          <w:lang w:val="ca-ES"/>
        </w:rPr>
      </w:pPr>
      <w:r w:rsidRPr="00E7070C">
        <w:rPr>
          <w:sz w:val="22"/>
          <w:szCs w:val="22"/>
          <w:lang w:val="ca-ES"/>
        </w:rPr>
        <w:t>Per prendre part en aquest procediment s’ exigeix el compromís de subscripció d’ una pòlissa d’ assegurances de responsabilitat civil – cas de no tindre-la ja contractada i per al cas de resultar-ne proposat a l’adjudicació d’ aquest contracte - per a cobrir les possibles responsabilitats que se’n puguin derivar de la realització dels serveis que constitueixen l’objecte d’aquest contracte, per un import mínim del pressupost base de licitació, IVA inclòs.</w:t>
      </w:r>
    </w:p>
    <w:p w:rsidR="000851FE" w:rsidRPr="00E7070C" w:rsidRDefault="000851FE" w:rsidP="000851FE">
      <w:pPr>
        <w:rPr>
          <w:sz w:val="22"/>
          <w:szCs w:val="22"/>
          <w:lang w:val="ca-ES"/>
        </w:rPr>
      </w:pPr>
    </w:p>
    <w:p w:rsidR="000851FE" w:rsidRPr="00E7070C" w:rsidRDefault="00B2020A" w:rsidP="000851FE">
      <w:pPr>
        <w:rPr>
          <w:sz w:val="22"/>
          <w:szCs w:val="22"/>
          <w:lang w:val="ca-ES"/>
        </w:rPr>
      </w:pPr>
      <w:r w:rsidRPr="00E7070C">
        <w:rPr>
          <w:sz w:val="22"/>
          <w:szCs w:val="22"/>
          <w:lang w:val="ca-ES"/>
        </w:rPr>
        <w:t>El licitador que resulti proposat com adjudicatari haurà de presentar dins del termini de 10 dies hàbils a comptar des del següent a aquell en que s’hagués rebut el requeriment, còpia legitimada o confrontada de la pòlissa, de les condicions particulars i generals que regulin l’esmentada assegurança així com també del rebut acreditatiu del pagament de la prima.</w:t>
      </w:r>
    </w:p>
    <w:p w:rsidR="000851FE" w:rsidRPr="00E7070C" w:rsidRDefault="000851FE" w:rsidP="000851FE">
      <w:pPr>
        <w:rPr>
          <w:sz w:val="22"/>
          <w:szCs w:val="22"/>
          <w:lang w:val="ca-ES"/>
        </w:rPr>
      </w:pPr>
    </w:p>
    <w:p w:rsidR="000851FE" w:rsidRPr="00E7070C" w:rsidRDefault="00B2020A" w:rsidP="000851FE">
      <w:pPr>
        <w:rPr>
          <w:sz w:val="22"/>
          <w:szCs w:val="22"/>
          <w:lang w:val="ca-ES"/>
        </w:rPr>
      </w:pPr>
      <w:r w:rsidRPr="00E7070C">
        <w:rPr>
          <w:sz w:val="22"/>
          <w:szCs w:val="22"/>
          <w:lang w:val="ca-ES"/>
        </w:rPr>
        <w:t>La cobertura de la pòlissa d’assegurances haurà de ser efectiva en el moment d’inici del contracte i la seva vigència haurà de comprendre la durada total del contracte, inclosa la seva pròrroga, cas d’acordar-se aquesta.</w:t>
      </w:r>
    </w:p>
    <w:p w:rsidR="000851FE" w:rsidRPr="00E7070C" w:rsidRDefault="000851FE" w:rsidP="000851FE">
      <w:pPr>
        <w:rPr>
          <w:sz w:val="22"/>
          <w:szCs w:val="22"/>
          <w:lang w:val="ca-ES"/>
        </w:rPr>
      </w:pPr>
    </w:p>
    <w:p w:rsidR="000851FE" w:rsidRPr="00E7070C" w:rsidRDefault="000851FE" w:rsidP="000851FE">
      <w:pPr>
        <w:rPr>
          <w:sz w:val="22"/>
          <w:szCs w:val="22"/>
          <w:lang w:val="ca-ES"/>
        </w:rPr>
      </w:pPr>
    </w:p>
    <w:p w:rsidR="000851FE" w:rsidRPr="00E7070C" w:rsidRDefault="00B2020A" w:rsidP="000851FE">
      <w:pPr>
        <w:numPr>
          <w:ilvl w:val="0"/>
          <w:numId w:val="11"/>
        </w:numPr>
        <w:contextualSpacing/>
        <w:jc w:val="left"/>
        <w:rPr>
          <w:sz w:val="22"/>
          <w:szCs w:val="22"/>
          <w:lang w:val="ca-ES"/>
        </w:rPr>
      </w:pPr>
      <w:r w:rsidRPr="00E7070C">
        <w:rPr>
          <w:b/>
          <w:sz w:val="22"/>
          <w:szCs w:val="22"/>
          <w:lang w:val="ca-ES"/>
        </w:rPr>
        <w:t>Planificació preventiva en cas de concurrència empresarial</w:t>
      </w:r>
    </w:p>
    <w:p w:rsidR="000851FE" w:rsidRPr="00E7070C" w:rsidRDefault="000851FE" w:rsidP="000851FE">
      <w:pPr>
        <w:rPr>
          <w:sz w:val="22"/>
          <w:szCs w:val="22"/>
          <w:lang w:val="ca-ES"/>
        </w:rPr>
      </w:pPr>
    </w:p>
    <w:p w:rsidR="000851FE" w:rsidRPr="00E7070C" w:rsidRDefault="00B2020A" w:rsidP="000851FE">
      <w:pPr>
        <w:rPr>
          <w:sz w:val="22"/>
          <w:szCs w:val="22"/>
          <w:lang w:val="ca-ES"/>
        </w:rPr>
      </w:pPr>
      <w:r w:rsidRPr="00E7070C">
        <w:rPr>
          <w:sz w:val="22"/>
          <w:szCs w:val="22"/>
          <w:lang w:val="ca-ES"/>
        </w:rPr>
        <w:t>En tots aquells supòsits que l’execució del contracte impliqui la intervenció de mitjans personals o tècnics del contractista a les dependències de l’Ajuntament, serà d’aplicació el previst al Reial Decret 171/2004, de 30 de gener, de coordinació d’activitats empresarials.</w:t>
      </w:r>
    </w:p>
    <w:p w:rsidR="000851FE" w:rsidRPr="00E7070C" w:rsidRDefault="000851FE" w:rsidP="000851FE">
      <w:pPr>
        <w:rPr>
          <w:sz w:val="22"/>
          <w:szCs w:val="22"/>
          <w:lang w:val="ca-ES"/>
        </w:rPr>
      </w:pPr>
    </w:p>
    <w:p w:rsidR="000851FE" w:rsidRPr="00E7070C" w:rsidRDefault="00B2020A" w:rsidP="000851FE">
      <w:pPr>
        <w:rPr>
          <w:sz w:val="22"/>
          <w:szCs w:val="22"/>
          <w:lang w:val="ca-ES"/>
        </w:rPr>
      </w:pPr>
      <w:r w:rsidRPr="00E7070C">
        <w:rPr>
          <w:sz w:val="22"/>
          <w:szCs w:val="22"/>
          <w:lang w:val="ca-ES"/>
        </w:rPr>
        <w:t xml:space="preserve">El contractista en un termini màxim de deu dies naturals a comptar des del següent al de la formalització del contracte en funció del risc que comporta i amb caràcter previ a l’inici dels treballs, haurà de presentar al responsable del contracte la planificació preventiva duta a terme, la documentació que l’Ajuntament determini segons el procediment intern aprovat a l’efecte i la documentació acreditativa del compliment del deure d’informació i formació als </w:t>
      </w:r>
      <w:r w:rsidRPr="00E7070C">
        <w:rPr>
          <w:sz w:val="22"/>
          <w:szCs w:val="22"/>
          <w:lang w:val="ca-ES"/>
        </w:rPr>
        <w:lastRenderedPageBreak/>
        <w:t>treballadors  implicats en els treballs d’execució del contracte en relació amb la planificació preventiva efectuada amb motiu de la concurrència empresarial.</w:t>
      </w:r>
    </w:p>
    <w:p w:rsidR="000851FE" w:rsidRPr="00E7070C" w:rsidRDefault="000851FE" w:rsidP="000851FE">
      <w:pPr>
        <w:rPr>
          <w:sz w:val="22"/>
          <w:szCs w:val="22"/>
          <w:lang w:val="ca-ES"/>
        </w:rPr>
      </w:pPr>
    </w:p>
    <w:p w:rsidR="000851FE" w:rsidRPr="00E7070C" w:rsidRDefault="00B2020A" w:rsidP="000851FE">
      <w:pPr>
        <w:rPr>
          <w:sz w:val="22"/>
          <w:szCs w:val="22"/>
          <w:lang w:val="ca-ES"/>
        </w:rPr>
      </w:pPr>
      <w:r w:rsidRPr="00E7070C">
        <w:rPr>
          <w:sz w:val="22"/>
          <w:szCs w:val="22"/>
          <w:lang w:val="ca-ES"/>
        </w:rPr>
        <w:t>Aquesta planificació implementarà les previsions contingudes a la normativa general de prevenció de riscos laborals i de seguretat i salut en el treball, relatives a l’avaluació dels riscos detectats i les mesures específiques a adoptar per eliminar o reduir i controlar els esmentats riscos.</w:t>
      </w:r>
    </w:p>
    <w:p w:rsidR="000851FE" w:rsidRPr="00E7070C" w:rsidRDefault="000851FE" w:rsidP="000851FE">
      <w:pPr>
        <w:rPr>
          <w:sz w:val="22"/>
          <w:szCs w:val="22"/>
          <w:lang w:val="ca-ES"/>
        </w:rPr>
      </w:pPr>
    </w:p>
    <w:p w:rsidR="000851FE" w:rsidRPr="00E7070C" w:rsidRDefault="00B2020A" w:rsidP="000851FE">
      <w:pPr>
        <w:rPr>
          <w:sz w:val="22"/>
          <w:szCs w:val="22"/>
          <w:lang w:val="ca-ES"/>
        </w:rPr>
      </w:pPr>
      <w:r w:rsidRPr="00E7070C">
        <w:rPr>
          <w:sz w:val="22"/>
          <w:szCs w:val="22"/>
          <w:lang w:val="ca-ES"/>
        </w:rPr>
        <w:t>Per tal de garantir durant l’execució del contracte l’aplicació coherent i responsable dels principis d’acció preventiva i dels mètodes de treball, així com el control de la interacció de les diferents activitats desenvolupades a les dependències de l’Ajuntament i l’adequació entre els riscos existents i les mesures aplicades, s’estableixen els medis de coordinació següents:</w:t>
      </w:r>
    </w:p>
    <w:p w:rsidR="000851FE" w:rsidRPr="00E7070C" w:rsidRDefault="000851FE" w:rsidP="000851FE">
      <w:pPr>
        <w:rPr>
          <w:sz w:val="22"/>
          <w:szCs w:val="22"/>
          <w:lang w:val="ca-ES"/>
        </w:rPr>
      </w:pPr>
    </w:p>
    <w:p w:rsidR="000851FE" w:rsidRPr="00E7070C" w:rsidRDefault="00B2020A" w:rsidP="000851FE">
      <w:pPr>
        <w:rPr>
          <w:sz w:val="22"/>
          <w:szCs w:val="22"/>
          <w:lang w:val="ca-ES"/>
        </w:rPr>
      </w:pPr>
      <w:r w:rsidRPr="00E7070C">
        <w:rPr>
          <w:sz w:val="22"/>
          <w:szCs w:val="22"/>
          <w:lang w:val="ca-ES"/>
        </w:rPr>
        <w:t>a) L’intercanvi d’informació i de comunicacions entre l’Ajuntament i el contractista.</w:t>
      </w:r>
    </w:p>
    <w:p w:rsidR="000851FE" w:rsidRPr="00E7070C" w:rsidRDefault="00B2020A" w:rsidP="000851FE">
      <w:pPr>
        <w:rPr>
          <w:sz w:val="22"/>
          <w:szCs w:val="22"/>
          <w:lang w:val="ca-ES"/>
        </w:rPr>
      </w:pPr>
      <w:r w:rsidRPr="00E7070C">
        <w:rPr>
          <w:sz w:val="22"/>
          <w:szCs w:val="22"/>
          <w:lang w:val="ca-ES"/>
        </w:rPr>
        <w:t>b) La realització de reunions periòdiques entre l’Ajuntament i el contractista.</w:t>
      </w:r>
    </w:p>
    <w:p w:rsidR="000851FE" w:rsidRPr="00E7070C" w:rsidRDefault="00B2020A" w:rsidP="000851FE">
      <w:pPr>
        <w:rPr>
          <w:sz w:val="22"/>
          <w:szCs w:val="22"/>
          <w:lang w:val="ca-ES"/>
        </w:rPr>
      </w:pPr>
      <w:r w:rsidRPr="00E7070C">
        <w:rPr>
          <w:sz w:val="22"/>
          <w:szCs w:val="22"/>
          <w:lang w:val="ca-ES"/>
        </w:rPr>
        <w:t>c) Les reunions conjuntes dels comitès de seguretat i salut de l’Ajuntament i del contractista o, en el seu defecte, amb els delegats de prevenció.</w:t>
      </w:r>
    </w:p>
    <w:p w:rsidR="000851FE" w:rsidRPr="00E7070C" w:rsidRDefault="00B2020A" w:rsidP="000851FE">
      <w:pPr>
        <w:rPr>
          <w:sz w:val="22"/>
          <w:szCs w:val="22"/>
          <w:lang w:val="ca-ES"/>
        </w:rPr>
      </w:pPr>
      <w:r w:rsidRPr="00E7070C">
        <w:rPr>
          <w:sz w:val="22"/>
          <w:szCs w:val="22"/>
          <w:lang w:val="ca-ES"/>
        </w:rPr>
        <w:t xml:space="preserve">d) La </w:t>
      </w:r>
      <w:proofErr w:type="spellStart"/>
      <w:r w:rsidRPr="00E7070C">
        <w:rPr>
          <w:sz w:val="22"/>
          <w:szCs w:val="22"/>
          <w:lang w:val="ca-ES"/>
        </w:rPr>
        <w:t>impartició</w:t>
      </w:r>
      <w:proofErr w:type="spellEnd"/>
      <w:r w:rsidRPr="00E7070C">
        <w:rPr>
          <w:sz w:val="22"/>
          <w:szCs w:val="22"/>
          <w:lang w:val="ca-ES"/>
        </w:rPr>
        <w:t xml:space="preserve"> d’instruccions.</w:t>
      </w:r>
    </w:p>
    <w:p w:rsidR="000851FE" w:rsidRPr="00E7070C" w:rsidRDefault="00B2020A" w:rsidP="000851FE">
      <w:pPr>
        <w:rPr>
          <w:sz w:val="22"/>
          <w:szCs w:val="22"/>
          <w:lang w:val="ca-ES"/>
        </w:rPr>
      </w:pPr>
      <w:r w:rsidRPr="00E7070C">
        <w:rPr>
          <w:sz w:val="22"/>
          <w:szCs w:val="22"/>
          <w:lang w:val="ca-ES"/>
        </w:rPr>
        <w:t>e) L’establiment conjunt de procediments, protocols d’actuació o mesures específiques de prevenció dels riscos existents en el centre de treball que puguin afectar els treballadors de l’Ajuntament i del contractista. La presència al centre de treball dels recursos preventius de l’Ajuntament i del contractista.</w:t>
      </w:r>
    </w:p>
    <w:p w:rsidR="000851FE" w:rsidRPr="00E7070C" w:rsidRDefault="00B2020A" w:rsidP="000851FE">
      <w:pPr>
        <w:rPr>
          <w:sz w:val="22"/>
          <w:szCs w:val="22"/>
          <w:lang w:val="ca-ES"/>
        </w:rPr>
      </w:pPr>
      <w:r w:rsidRPr="00E7070C">
        <w:rPr>
          <w:sz w:val="22"/>
          <w:szCs w:val="22"/>
          <w:lang w:val="ca-ES"/>
        </w:rPr>
        <w:t>f) La designació d’una o més persones encarregades de la coordinació de les activitats preventives.</w:t>
      </w:r>
    </w:p>
    <w:p w:rsidR="000851FE" w:rsidRPr="00E7070C" w:rsidRDefault="000851FE" w:rsidP="000851FE">
      <w:pPr>
        <w:rPr>
          <w:sz w:val="22"/>
          <w:szCs w:val="22"/>
          <w:lang w:val="ca-ES"/>
        </w:rPr>
      </w:pPr>
    </w:p>
    <w:p w:rsidR="000851FE" w:rsidRPr="00E7070C" w:rsidRDefault="000851FE" w:rsidP="000851FE">
      <w:pPr>
        <w:rPr>
          <w:sz w:val="22"/>
          <w:szCs w:val="22"/>
          <w:lang w:val="ca-ES"/>
        </w:rPr>
      </w:pPr>
    </w:p>
    <w:p w:rsidR="000851FE" w:rsidRPr="00E7070C" w:rsidRDefault="00B2020A" w:rsidP="000851FE">
      <w:pPr>
        <w:numPr>
          <w:ilvl w:val="0"/>
          <w:numId w:val="11"/>
        </w:numPr>
        <w:contextualSpacing/>
        <w:jc w:val="left"/>
        <w:rPr>
          <w:sz w:val="22"/>
          <w:szCs w:val="22"/>
          <w:lang w:val="ca-ES"/>
        </w:rPr>
      </w:pPr>
      <w:r w:rsidRPr="00E7070C">
        <w:rPr>
          <w:b/>
          <w:sz w:val="22"/>
          <w:szCs w:val="22"/>
          <w:lang w:val="ca-ES"/>
        </w:rPr>
        <w:t>Despeses a càrrec del contractista</w:t>
      </w:r>
    </w:p>
    <w:p w:rsidR="000851FE" w:rsidRPr="00E7070C" w:rsidRDefault="000851FE" w:rsidP="000851FE">
      <w:pPr>
        <w:rPr>
          <w:sz w:val="22"/>
          <w:szCs w:val="22"/>
          <w:lang w:val="ca-ES"/>
        </w:rPr>
      </w:pPr>
    </w:p>
    <w:p w:rsidR="000851FE" w:rsidRPr="00E7070C" w:rsidRDefault="00B2020A" w:rsidP="000851FE">
      <w:pPr>
        <w:rPr>
          <w:sz w:val="22"/>
          <w:szCs w:val="22"/>
          <w:lang w:val="ca-ES"/>
        </w:rPr>
      </w:pPr>
      <w:r w:rsidRPr="00E7070C">
        <w:rPr>
          <w:sz w:val="22"/>
          <w:szCs w:val="22"/>
          <w:lang w:val="ca-ES"/>
        </w:rPr>
        <w:t>Seran a càrrec del contractista les despeses derivades de l’execució d’aquest contracte de conformitat amb el que preveu aquest plec així com també el plec de prescripcions tècniques particulars regulador d’aquest contracte i aquelles altres que es derivin de l’ aplicació de les millores proposades en l’oferta per part del contractista.</w:t>
      </w:r>
    </w:p>
    <w:p w:rsidR="000851FE" w:rsidRPr="00E7070C" w:rsidRDefault="000851FE" w:rsidP="000851FE">
      <w:pPr>
        <w:rPr>
          <w:sz w:val="22"/>
          <w:szCs w:val="22"/>
          <w:lang w:val="ca-ES"/>
        </w:rPr>
      </w:pPr>
    </w:p>
    <w:p w:rsidR="000851FE" w:rsidRPr="00E7070C" w:rsidRDefault="000851FE" w:rsidP="000851FE">
      <w:pPr>
        <w:rPr>
          <w:sz w:val="22"/>
          <w:szCs w:val="22"/>
          <w:lang w:val="ca-ES"/>
        </w:rPr>
      </w:pPr>
    </w:p>
    <w:p w:rsidR="000851FE" w:rsidRPr="00E7070C" w:rsidRDefault="00B2020A" w:rsidP="000851FE">
      <w:pPr>
        <w:numPr>
          <w:ilvl w:val="0"/>
          <w:numId w:val="11"/>
        </w:numPr>
        <w:contextualSpacing/>
        <w:jc w:val="left"/>
        <w:rPr>
          <w:sz w:val="22"/>
          <w:szCs w:val="22"/>
          <w:lang w:val="ca-ES"/>
        </w:rPr>
      </w:pPr>
      <w:r w:rsidRPr="00E7070C">
        <w:rPr>
          <w:b/>
          <w:sz w:val="22"/>
          <w:szCs w:val="22"/>
          <w:lang w:val="ca-ES"/>
        </w:rPr>
        <w:t>Règim de pagament del preu</w:t>
      </w:r>
    </w:p>
    <w:p w:rsidR="000851FE" w:rsidRPr="00E7070C" w:rsidRDefault="000851FE" w:rsidP="000851FE">
      <w:pPr>
        <w:rPr>
          <w:sz w:val="22"/>
          <w:szCs w:val="22"/>
          <w:lang w:val="ca-ES"/>
        </w:rPr>
      </w:pPr>
    </w:p>
    <w:p w:rsidR="000851FE" w:rsidRPr="00E7070C" w:rsidRDefault="00B2020A" w:rsidP="000851FE">
      <w:pPr>
        <w:rPr>
          <w:sz w:val="22"/>
          <w:szCs w:val="22"/>
          <w:lang w:val="ca-ES"/>
        </w:rPr>
      </w:pPr>
      <w:r w:rsidRPr="00E7070C">
        <w:rPr>
          <w:sz w:val="22"/>
          <w:szCs w:val="22"/>
          <w:lang w:val="ca-ES"/>
        </w:rPr>
        <w:t>1. El pagament s’efectuarà prèvia presentació de la factura.</w:t>
      </w:r>
    </w:p>
    <w:p w:rsidR="000851FE" w:rsidRPr="00E7070C" w:rsidRDefault="000851FE" w:rsidP="000851FE">
      <w:pPr>
        <w:rPr>
          <w:sz w:val="22"/>
          <w:szCs w:val="22"/>
          <w:lang w:val="ca-ES"/>
        </w:rPr>
      </w:pPr>
    </w:p>
    <w:p w:rsidR="00177BCE" w:rsidRPr="00177BCE" w:rsidRDefault="00177BCE" w:rsidP="00177BCE">
      <w:pPr>
        <w:widowControl w:val="0"/>
        <w:suppressAutoHyphens/>
        <w:autoSpaceDE w:val="0"/>
        <w:textAlignment w:val="baseline"/>
        <w:rPr>
          <w:rFonts w:cs="Arial"/>
          <w:kern w:val="2"/>
          <w:sz w:val="22"/>
          <w:szCs w:val="22"/>
          <w:lang w:val="ca-ES" w:eastAsia="zh-CN"/>
        </w:rPr>
      </w:pPr>
      <w:r w:rsidRPr="00177BCE">
        <w:rPr>
          <w:rFonts w:cs="Arial"/>
          <w:kern w:val="2"/>
          <w:sz w:val="22"/>
          <w:szCs w:val="22"/>
          <w:lang w:val="ca-ES" w:eastAsia="zh-CN"/>
        </w:rPr>
        <w:t>El contracte es facturarà mensualment, a mes vençut.</w:t>
      </w:r>
    </w:p>
    <w:p w:rsidR="00177BCE" w:rsidRPr="00177BCE" w:rsidRDefault="00177BCE" w:rsidP="00177BCE">
      <w:pPr>
        <w:widowControl w:val="0"/>
        <w:suppressAutoHyphens/>
        <w:autoSpaceDE w:val="0"/>
        <w:textAlignment w:val="baseline"/>
        <w:rPr>
          <w:rFonts w:cs="Arial"/>
          <w:kern w:val="2"/>
          <w:sz w:val="22"/>
          <w:szCs w:val="22"/>
          <w:lang w:val="ca-ES" w:eastAsia="zh-CN"/>
        </w:rPr>
      </w:pPr>
    </w:p>
    <w:p w:rsidR="00177BCE" w:rsidRPr="00177BCE" w:rsidRDefault="00177BCE" w:rsidP="00177BCE">
      <w:pPr>
        <w:widowControl w:val="0"/>
        <w:suppressAutoHyphens/>
        <w:autoSpaceDE w:val="0"/>
        <w:textAlignment w:val="baseline"/>
        <w:rPr>
          <w:rFonts w:cs="Arial"/>
          <w:kern w:val="2"/>
          <w:sz w:val="22"/>
          <w:szCs w:val="22"/>
          <w:lang w:val="ca-ES" w:eastAsia="zh-CN"/>
        </w:rPr>
      </w:pPr>
      <w:r w:rsidRPr="00177BCE">
        <w:rPr>
          <w:rFonts w:cs="Arial"/>
          <w:kern w:val="2"/>
          <w:sz w:val="22"/>
          <w:szCs w:val="22"/>
          <w:lang w:val="ca-ES" w:eastAsia="zh-CN"/>
        </w:rPr>
        <w:t>Cal tenir en compte que es podrà facturar quan comenci el termini efectiu d’execució.</w:t>
      </w:r>
    </w:p>
    <w:p w:rsidR="00177BCE" w:rsidRPr="00177BCE" w:rsidRDefault="00177BCE" w:rsidP="00177BCE">
      <w:pPr>
        <w:autoSpaceDE w:val="0"/>
        <w:autoSpaceDN w:val="0"/>
        <w:adjustRightInd w:val="0"/>
        <w:rPr>
          <w:rFonts w:cs="Arial"/>
          <w:sz w:val="22"/>
          <w:lang w:val="ca-ES"/>
        </w:rPr>
      </w:pPr>
    </w:p>
    <w:p w:rsidR="00177BCE" w:rsidRPr="00177BCE" w:rsidRDefault="00177BCE" w:rsidP="00177BCE">
      <w:pPr>
        <w:autoSpaceDE w:val="0"/>
        <w:autoSpaceDN w:val="0"/>
        <w:adjustRightInd w:val="0"/>
        <w:rPr>
          <w:rFonts w:cs="Arial"/>
          <w:sz w:val="22"/>
          <w:lang w:val="ca-ES"/>
        </w:rPr>
      </w:pPr>
      <w:r w:rsidRPr="00177BCE">
        <w:rPr>
          <w:rFonts w:cs="Arial"/>
          <w:sz w:val="22"/>
          <w:lang w:val="ca-ES"/>
        </w:rPr>
        <w:t xml:space="preserve">L’execució del servei de menjador de la 2na escola bressol municipal queda subjecte a l’inici d’execució del servei d’escolarització i a l’autorització de places per part de la Generalitat de Catalunya. </w:t>
      </w:r>
    </w:p>
    <w:p w:rsidR="00177BCE" w:rsidRPr="00177BCE" w:rsidRDefault="00177BCE" w:rsidP="00177BCE">
      <w:pPr>
        <w:autoSpaceDE w:val="0"/>
        <w:autoSpaceDN w:val="0"/>
        <w:adjustRightInd w:val="0"/>
        <w:rPr>
          <w:rFonts w:cs="Arial"/>
          <w:sz w:val="22"/>
          <w:lang w:val="ca-ES"/>
        </w:rPr>
      </w:pPr>
    </w:p>
    <w:p w:rsidR="00177BCE" w:rsidRPr="00177BCE" w:rsidRDefault="00177BCE" w:rsidP="00177BCE">
      <w:pPr>
        <w:autoSpaceDE w:val="0"/>
        <w:autoSpaceDN w:val="0"/>
        <w:adjustRightInd w:val="0"/>
        <w:rPr>
          <w:rFonts w:cs="Arial"/>
          <w:sz w:val="22"/>
          <w:lang w:val="ca-ES"/>
        </w:rPr>
      </w:pPr>
      <w:r w:rsidRPr="00177BCE">
        <w:rPr>
          <w:rFonts w:cs="Arial"/>
          <w:sz w:val="22"/>
          <w:lang w:val="ca-ES"/>
        </w:rPr>
        <w:lastRenderedPageBreak/>
        <w:t>Fins que no s’iniciï el servei d’escolarització i s’obtingui l’autorització de places per part de la Generalitat de Catalunya, no es podrà iniciar el servei ni tampoc realitzar-ne la pertinent facturació.</w:t>
      </w:r>
    </w:p>
    <w:p w:rsidR="000851FE" w:rsidRPr="00E7070C" w:rsidRDefault="000851FE" w:rsidP="000851FE">
      <w:pPr>
        <w:rPr>
          <w:color w:val="00B050"/>
          <w:sz w:val="22"/>
          <w:szCs w:val="22"/>
          <w:lang w:val="ca-ES"/>
        </w:rPr>
      </w:pPr>
    </w:p>
    <w:p w:rsidR="000851FE" w:rsidRPr="00E7070C" w:rsidRDefault="00B2020A" w:rsidP="000851FE">
      <w:pPr>
        <w:rPr>
          <w:sz w:val="22"/>
          <w:szCs w:val="22"/>
          <w:lang w:val="ca-ES"/>
        </w:rPr>
      </w:pPr>
      <w:r w:rsidRPr="00E7070C">
        <w:rPr>
          <w:sz w:val="22"/>
          <w:szCs w:val="22"/>
          <w:lang w:val="ca-ES"/>
        </w:rPr>
        <w:t>El lliurament de factures per part de l’adjudicatari d’aquest contracte s’haurà efectuar per mitjans electrònics.</w:t>
      </w:r>
    </w:p>
    <w:p w:rsidR="000851FE" w:rsidRPr="00E7070C" w:rsidRDefault="000851FE" w:rsidP="000851FE">
      <w:pPr>
        <w:rPr>
          <w:sz w:val="22"/>
          <w:szCs w:val="22"/>
          <w:lang w:val="ca-ES"/>
        </w:rPr>
      </w:pPr>
    </w:p>
    <w:p w:rsidR="000851FE" w:rsidRPr="00E7070C" w:rsidRDefault="00B2020A" w:rsidP="000851FE">
      <w:pPr>
        <w:rPr>
          <w:sz w:val="22"/>
          <w:szCs w:val="22"/>
          <w:lang w:val="ca-ES"/>
        </w:rPr>
      </w:pPr>
      <w:r w:rsidRPr="00E7070C">
        <w:rPr>
          <w:sz w:val="22"/>
          <w:szCs w:val="22"/>
          <w:lang w:val="ca-ES"/>
        </w:rPr>
        <w:t>D’acord amb la normativa reguladora de la facturació electrònica, aquesta administració acceptarà la recepció de factures que compleixin amb els requeriments següents:</w:t>
      </w:r>
    </w:p>
    <w:p w:rsidR="000851FE" w:rsidRPr="00E7070C" w:rsidRDefault="000851FE" w:rsidP="000851FE">
      <w:pPr>
        <w:rPr>
          <w:sz w:val="22"/>
          <w:szCs w:val="22"/>
          <w:lang w:val="ca-ES"/>
        </w:rPr>
      </w:pPr>
    </w:p>
    <w:p w:rsidR="000851FE" w:rsidRPr="00E7070C" w:rsidRDefault="00B2020A" w:rsidP="000851FE">
      <w:pPr>
        <w:rPr>
          <w:sz w:val="22"/>
          <w:szCs w:val="22"/>
          <w:lang w:val="ca-ES"/>
        </w:rPr>
      </w:pPr>
      <w:r w:rsidRPr="00E7070C">
        <w:rPr>
          <w:sz w:val="22"/>
          <w:szCs w:val="22"/>
          <w:lang w:val="ca-ES"/>
        </w:rPr>
        <w:t>• L’autenticitat de l’origen i integritat del contingut de les factures electròniques es garantirà mitjançant signatura electrònica.</w:t>
      </w:r>
    </w:p>
    <w:p w:rsidR="000851FE" w:rsidRPr="00E7070C" w:rsidRDefault="000851FE" w:rsidP="000851FE">
      <w:pPr>
        <w:rPr>
          <w:sz w:val="22"/>
          <w:szCs w:val="22"/>
          <w:lang w:val="ca-ES"/>
        </w:rPr>
      </w:pPr>
    </w:p>
    <w:p w:rsidR="000851FE" w:rsidRPr="00E7070C" w:rsidRDefault="00B2020A" w:rsidP="000851FE">
      <w:pPr>
        <w:rPr>
          <w:sz w:val="22"/>
          <w:szCs w:val="22"/>
          <w:lang w:val="ca-ES"/>
        </w:rPr>
      </w:pPr>
      <w:r w:rsidRPr="00E7070C">
        <w:rPr>
          <w:sz w:val="22"/>
          <w:szCs w:val="22"/>
          <w:lang w:val="ca-ES"/>
        </w:rPr>
        <w:t>• El format de factura electrònica és el format “</w:t>
      </w:r>
      <w:proofErr w:type="spellStart"/>
      <w:r w:rsidRPr="00E7070C">
        <w:rPr>
          <w:sz w:val="22"/>
          <w:szCs w:val="22"/>
          <w:lang w:val="ca-ES"/>
        </w:rPr>
        <w:t>facturae</w:t>
      </w:r>
      <w:proofErr w:type="spellEnd"/>
      <w:r w:rsidRPr="00E7070C">
        <w:rPr>
          <w:sz w:val="22"/>
          <w:szCs w:val="22"/>
          <w:lang w:val="ca-ES"/>
        </w:rPr>
        <w:t xml:space="preserve">”. Aquest format es troba descrit mitjançant un esquema XSD, XML </w:t>
      </w:r>
      <w:proofErr w:type="spellStart"/>
      <w:r w:rsidRPr="00E7070C">
        <w:rPr>
          <w:sz w:val="22"/>
          <w:szCs w:val="22"/>
          <w:lang w:val="ca-ES"/>
        </w:rPr>
        <w:t>Schema</w:t>
      </w:r>
      <w:proofErr w:type="spellEnd"/>
      <w:r w:rsidRPr="00E7070C">
        <w:rPr>
          <w:sz w:val="22"/>
          <w:szCs w:val="22"/>
          <w:lang w:val="ca-ES"/>
        </w:rPr>
        <w:t xml:space="preserve"> </w:t>
      </w:r>
      <w:proofErr w:type="spellStart"/>
      <w:r w:rsidRPr="00E7070C">
        <w:rPr>
          <w:sz w:val="22"/>
          <w:szCs w:val="22"/>
          <w:lang w:val="ca-ES"/>
        </w:rPr>
        <w:t>Definition</w:t>
      </w:r>
      <w:proofErr w:type="spellEnd"/>
      <w:r w:rsidRPr="00E7070C">
        <w:rPr>
          <w:sz w:val="22"/>
          <w:szCs w:val="22"/>
          <w:lang w:val="ca-ES"/>
        </w:rPr>
        <w:t xml:space="preserve"> a www.facturae.es, ajustant-se el format de signatura electrònica a l’especificació XML-Advanced Electronic Signatures (</w:t>
      </w:r>
      <w:proofErr w:type="spellStart"/>
      <w:r w:rsidRPr="00E7070C">
        <w:rPr>
          <w:sz w:val="22"/>
          <w:szCs w:val="22"/>
          <w:lang w:val="ca-ES"/>
        </w:rPr>
        <w:t>XAdES</w:t>
      </w:r>
      <w:proofErr w:type="spellEnd"/>
      <w:r w:rsidRPr="00E7070C">
        <w:rPr>
          <w:sz w:val="22"/>
          <w:szCs w:val="22"/>
          <w:lang w:val="ca-ES"/>
        </w:rPr>
        <w:t>), ETSI TS 101 903.</w:t>
      </w:r>
    </w:p>
    <w:p w:rsidR="000851FE" w:rsidRPr="00E7070C" w:rsidRDefault="000851FE" w:rsidP="000851FE">
      <w:pPr>
        <w:rPr>
          <w:sz w:val="22"/>
          <w:szCs w:val="22"/>
          <w:lang w:val="ca-ES"/>
        </w:rPr>
      </w:pPr>
    </w:p>
    <w:p w:rsidR="000851FE" w:rsidRPr="00E7070C" w:rsidRDefault="00B2020A" w:rsidP="000851FE">
      <w:pPr>
        <w:rPr>
          <w:sz w:val="22"/>
          <w:szCs w:val="22"/>
          <w:lang w:val="ca-ES"/>
        </w:rPr>
      </w:pPr>
      <w:r w:rsidRPr="00E7070C">
        <w:rPr>
          <w:sz w:val="22"/>
          <w:szCs w:val="22"/>
          <w:lang w:val="ca-ES"/>
        </w:rPr>
        <w:t xml:space="preserve">• El lliurament de les factures s’efectuarà a través del servei </w:t>
      </w:r>
      <w:proofErr w:type="spellStart"/>
      <w:r w:rsidRPr="00E7070C">
        <w:rPr>
          <w:sz w:val="22"/>
          <w:szCs w:val="22"/>
          <w:lang w:val="ca-ES"/>
        </w:rPr>
        <w:t>e.FACT</w:t>
      </w:r>
      <w:proofErr w:type="spellEnd"/>
      <w:r w:rsidRPr="00E7070C">
        <w:rPr>
          <w:sz w:val="22"/>
          <w:szCs w:val="22"/>
          <w:lang w:val="ca-ES"/>
        </w:rPr>
        <w:t xml:space="preserve">, bé utilitzant la bústia de lliurament de factures accessible des de la seu electrònica d’aquesta administració, amb adreça electrònica </w:t>
      </w:r>
      <w:hyperlink r:id="rId17" w:history="1">
        <w:r w:rsidRPr="00E7070C">
          <w:rPr>
            <w:color w:val="0000FF"/>
            <w:sz w:val="22"/>
            <w:szCs w:val="22"/>
            <w:u w:val="single"/>
            <w:lang w:val="ca-ES"/>
          </w:rPr>
          <w:t>https://www.seu.cat/consorciaoc</w:t>
        </w:r>
      </w:hyperlink>
      <w:r w:rsidRPr="00E7070C">
        <w:rPr>
          <w:sz w:val="22"/>
          <w:szCs w:val="22"/>
          <w:lang w:val="ca-ES"/>
        </w:rPr>
        <w:t xml:space="preserve">, o bé a través de les plataformes de facturació electrònica adherides al servei </w:t>
      </w:r>
      <w:proofErr w:type="spellStart"/>
      <w:r w:rsidRPr="00E7070C">
        <w:rPr>
          <w:sz w:val="22"/>
          <w:szCs w:val="22"/>
          <w:lang w:val="ca-ES"/>
        </w:rPr>
        <w:t>e.FACT</w:t>
      </w:r>
      <w:proofErr w:type="spellEnd"/>
      <w:r w:rsidRPr="00E7070C">
        <w:rPr>
          <w:sz w:val="22"/>
          <w:szCs w:val="22"/>
          <w:lang w:val="ca-ES"/>
        </w:rPr>
        <w:t xml:space="preserve"> que trobareu detallades a l’adreça electrònica</w:t>
      </w:r>
    </w:p>
    <w:p w:rsidR="000851FE" w:rsidRPr="00E7070C" w:rsidRDefault="00B2020A" w:rsidP="000851FE">
      <w:pPr>
        <w:rPr>
          <w:sz w:val="22"/>
          <w:szCs w:val="22"/>
          <w:lang w:val="ca-ES"/>
        </w:rPr>
      </w:pPr>
      <w:r w:rsidRPr="00E7070C">
        <w:rPr>
          <w:sz w:val="22"/>
          <w:szCs w:val="22"/>
          <w:lang w:val="ca-ES"/>
        </w:rPr>
        <w:t xml:space="preserve">http://www.aoc.cat/index.php/ezwebin_site/Inici/SERVEIS2/Relacions-amb-laciutadania/ </w:t>
      </w:r>
      <w:proofErr w:type="spellStart"/>
      <w:r w:rsidRPr="00E7070C">
        <w:rPr>
          <w:sz w:val="22"/>
          <w:szCs w:val="22"/>
          <w:lang w:val="ca-ES"/>
        </w:rPr>
        <w:t>e.FACT</w:t>
      </w:r>
      <w:proofErr w:type="spellEnd"/>
      <w:r w:rsidRPr="00E7070C">
        <w:rPr>
          <w:sz w:val="22"/>
          <w:szCs w:val="22"/>
          <w:lang w:val="ca-ES"/>
        </w:rPr>
        <w:t>-Empreses</w:t>
      </w:r>
    </w:p>
    <w:p w:rsidR="000851FE" w:rsidRPr="00E7070C" w:rsidRDefault="000851FE" w:rsidP="000851FE">
      <w:pPr>
        <w:rPr>
          <w:sz w:val="22"/>
          <w:szCs w:val="22"/>
          <w:lang w:val="ca-ES"/>
        </w:rPr>
      </w:pPr>
    </w:p>
    <w:p w:rsidR="000851FE" w:rsidRPr="00E7070C" w:rsidRDefault="00B2020A" w:rsidP="000851FE">
      <w:pPr>
        <w:rPr>
          <w:sz w:val="22"/>
          <w:szCs w:val="22"/>
          <w:lang w:val="ca-ES"/>
        </w:rPr>
      </w:pPr>
      <w:r w:rsidRPr="00E7070C">
        <w:rPr>
          <w:sz w:val="22"/>
          <w:szCs w:val="22"/>
          <w:lang w:val="ca-ES"/>
        </w:rPr>
        <w:t>Les factures hauran de ser presentades en un termini màxim de 30 dies a comptar des de l’endemà de la data de facturació. En aquest sentit, l’empresa adjudicatària lliurarà electrònicament en la data de facturació, l’arxiu electrònic en el termes i format que es defineix en aquesta clàusula.</w:t>
      </w:r>
    </w:p>
    <w:p w:rsidR="000851FE" w:rsidRPr="00E7070C" w:rsidRDefault="000851FE" w:rsidP="000851FE">
      <w:pPr>
        <w:rPr>
          <w:sz w:val="22"/>
          <w:szCs w:val="22"/>
          <w:lang w:val="ca-ES"/>
        </w:rPr>
      </w:pPr>
    </w:p>
    <w:p w:rsidR="000851FE" w:rsidRPr="00E7070C" w:rsidRDefault="00B2020A" w:rsidP="000851FE">
      <w:pPr>
        <w:rPr>
          <w:sz w:val="22"/>
          <w:szCs w:val="22"/>
          <w:lang w:val="ca-ES"/>
        </w:rPr>
      </w:pPr>
      <w:r w:rsidRPr="00E7070C">
        <w:rPr>
          <w:sz w:val="22"/>
          <w:szCs w:val="22"/>
          <w:lang w:val="ca-ES"/>
        </w:rPr>
        <w:t>2. El responsable del contracte haurà de manifestar la seva conformitat a la factura si el servei s’ha prestat correctament i l’import és correcte, o efectuarà un informe d’incompliments del contracte per part del contractista i efectuarà proposta de quina part de l’import d’aquesta s’haurà de descomptar en concepte de penalitats.</w:t>
      </w:r>
    </w:p>
    <w:p w:rsidR="000851FE" w:rsidRPr="00E7070C" w:rsidRDefault="000851FE" w:rsidP="000851FE">
      <w:pPr>
        <w:rPr>
          <w:sz w:val="22"/>
          <w:szCs w:val="22"/>
          <w:lang w:val="ca-ES"/>
        </w:rPr>
      </w:pPr>
    </w:p>
    <w:p w:rsidR="000851FE" w:rsidRPr="00E7070C" w:rsidRDefault="000851FE" w:rsidP="000851FE">
      <w:pPr>
        <w:rPr>
          <w:sz w:val="22"/>
          <w:szCs w:val="22"/>
          <w:lang w:val="ca-ES"/>
        </w:rPr>
      </w:pPr>
    </w:p>
    <w:p w:rsidR="000851FE" w:rsidRPr="00E7070C" w:rsidRDefault="00B2020A" w:rsidP="000851FE">
      <w:pPr>
        <w:numPr>
          <w:ilvl w:val="0"/>
          <w:numId w:val="11"/>
        </w:numPr>
        <w:contextualSpacing/>
        <w:jc w:val="left"/>
        <w:rPr>
          <w:sz w:val="22"/>
          <w:szCs w:val="22"/>
          <w:lang w:val="ca-ES"/>
        </w:rPr>
      </w:pPr>
      <w:r w:rsidRPr="00E7070C">
        <w:rPr>
          <w:b/>
          <w:sz w:val="22"/>
          <w:szCs w:val="22"/>
          <w:lang w:val="ca-ES"/>
        </w:rPr>
        <w:t>Revisió de preus</w:t>
      </w:r>
    </w:p>
    <w:p w:rsidR="000851FE" w:rsidRPr="00E7070C" w:rsidRDefault="000851FE" w:rsidP="000851FE">
      <w:pPr>
        <w:rPr>
          <w:sz w:val="22"/>
          <w:szCs w:val="22"/>
          <w:lang w:val="ca-ES"/>
        </w:rPr>
      </w:pPr>
    </w:p>
    <w:p w:rsidR="000851FE" w:rsidRPr="00E7070C" w:rsidRDefault="00B2020A" w:rsidP="000851FE">
      <w:pPr>
        <w:rPr>
          <w:sz w:val="22"/>
          <w:szCs w:val="22"/>
          <w:lang w:val="ca-ES"/>
        </w:rPr>
      </w:pPr>
      <w:r w:rsidRPr="00E7070C">
        <w:rPr>
          <w:sz w:val="22"/>
          <w:szCs w:val="22"/>
          <w:lang w:val="ca-ES"/>
        </w:rPr>
        <w:t>No escau.</w:t>
      </w:r>
    </w:p>
    <w:p w:rsidR="000851FE" w:rsidRPr="00E7070C" w:rsidRDefault="000851FE" w:rsidP="000851FE">
      <w:pPr>
        <w:rPr>
          <w:sz w:val="22"/>
          <w:szCs w:val="22"/>
          <w:lang w:val="ca-ES"/>
        </w:rPr>
      </w:pPr>
    </w:p>
    <w:p w:rsidR="000851FE" w:rsidRPr="00E7070C" w:rsidRDefault="000851FE" w:rsidP="000851FE">
      <w:pPr>
        <w:rPr>
          <w:sz w:val="22"/>
          <w:szCs w:val="22"/>
          <w:lang w:val="ca-ES"/>
        </w:rPr>
      </w:pPr>
    </w:p>
    <w:p w:rsidR="000851FE" w:rsidRPr="00E7070C" w:rsidRDefault="00B2020A" w:rsidP="000851FE">
      <w:pPr>
        <w:numPr>
          <w:ilvl w:val="0"/>
          <w:numId w:val="11"/>
        </w:numPr>
        <w:contextualSpacing/>
        <w:jc w:val="left"/>
        <w:rPr>
          <w:sz w:val="22"/>
          <w:szCs w:val="22"/>
          <w:lang w:val="ca-ES"/>
        </w:rPr>
      </w:pPr>
      <w:r w:rsidRPr="00E7070C">
        <w:rPr>
          <w:b/>
          <w:sz w:val="22"/>
          <w:szCs w:val="22"/>
          <w:lang w:val="ca-ES"/>
        </w:rPr>
        <w:t>Terminis i penalitats per mora en l’execució</w:t>
      </w:r>
    </w:p>
    <w:p w:rsidR="000851FE" w:rsidRPr="00E7070C" w:rsidRDefault="000851FE" w:rsidP="000851FE">
      <w:pPr>
        <w:rPr>
          <w:sz w:val="22"/>
          <w:szCs w:val="22"/>
          <w:lang w:val="ca-ES"/>
        </w:rPr>
      </w:pPr>
    </w:p>
    <w:p w:rsidR="000851FE" w:rsidRPr="00E7070C" w:rsidRDefault="00B2020A" w:rsidP="000851FE">
      <w:pPr>
        <w:rPr>
          <w:sz w:val="22"/>
          <w:szCs w:val="22"/>
          <w:lang w:val="ca-ES"/>
        </w:rPr>
      </w:pPr>
      <w:r w:rsidRPr="00E7070C">
        <w:rPr>
          <w:sz w:val="22"/>
          <w:szCs w:val="22"/>
          <w:lang w:val="ca-ES"/>
        </w:rPr>
        <w:t>L’adjudicatari estarà obligat al compliment del termini total fixat en el contracte per a la realització de la prestació, així com dels terminis parcials que, en el seu cas, s’haguessin establert en l’oferta del licitador.</w:t>
      </w:r>
    </w:p>
    <w:p w:rsidR="000851FE" w:rsidRPr="00E7070C" w:rsidRDefault="000851FE" w:rsidP="000851FE">
      <w:pPr>
        <w:rPr>
          <w:sz w:val="22"/>
          <w:szCs w:val="22"/>
          <w:lang w:val="ca-ES"/>
        </w:rPr>
      </w:pPr>
    </w:p>
    <w:p w:rsidR="000851FE" w:rsidRPr="00E7070C" w:rsidRDefault="00B2020A" w:rsidP="000851FE">
      <w:pPr>
        <w:rPr>
          <w:sz w:val="22"/>
          <w:szCs w:val="22"/>
          <w:lang w:val="ca-ES"/>
        </w:rPr>
      </w:pPr>
      <w:r w:rsidRPr="00E7070C">
        <w:rPr>
          <w:sz w:val="22"/>
          <w:szCs w:val="22"/>
          <w:lang w:val="ca-ES"/>
        </w:rPr>
        <w:lastRenderedPageBreak/>
        <w:t>La constitució en mora del contractista no requereix intimació prèvia per part de l’Ajuntament.</w:t>
      </w:r>
    </w:p>
    <w:p w:rsidR="000851FE" w:rsidRPr="00E7070C" w:rsidRDefault="000851FE" w:rsidP="000851FE">
      <w:pPr>
        <w:rPr>
          <w:sz w:val="22"/>
          <w:szCs w:val="22"/>
          <w:lang w:val="ca-ES"/>
        </w:rPr>
      </w:pPr>
    </w:p>
    <w:p w:rsidR="000851FE" w:rsidRPr="00E7070C" w:rsidRDefault="00B2020A" w:rsidP="000851FE">
      <w:pPr>
        <w:rPr>
          <w:sz w:val="22"/>
          <w:szCs w:val="22"/>
          <w:lang w:val="ca-ES"/>
        </w:rPr>
      </w:pPr>
      <w:r w:rsidRPr="00E7070C">
        <w:rPr>
          <w:sz w:val="22"/>
          <w:szCs w:val="22"/>
          <w:lang w:val="ca-ES"/>
        </w:rPr>
        <w:t xml:space="preserve">Quan el contractista, per causes que li són imputables, hagi incorregut en demora respecte al compliment del termini total, l’Ajuntament pot optar, ateses les circumstàncies del cas, per la resolució del contracte o per la imposició de les penalitats diàries en la proporció de </w:t>
      </w:r>
      <w:r w:rsidRPr="00E7070C">
        <w:rPr>
          <w:color w:val="00B050"/>
          <w:sz w:val="22"/>
          <w:szCs w:val="22"/>
          <w:lang w:val="ca-ES"/>
        </w:rPr>
        <w:t>0,60</w:t>
      </w:r>
      <w:r w:rsidRPr="00E7070C">
        <w:rPr>
          <w:sz w:val="22"/>
          <w:szCs w:val="22"/>
          <w:lang w:val="ca-ES"/>
        </w:rPr>
        <w:t xml:space="preserve"> euros per cada 1.000 euros del preu del contracte, IVA exclòs.</w:t>
      </w:r>
    </w:p>
    <w:p w:rsidR="000851FE" w:rsidRPr="00E7070C" w:rsidRDefault="000851FE" w:rsidP="000851FE">
      <w:pPr>
        <w:rPr>
          <w:sz w:val="22"/>
          <w:szCs w:val="22"/>
          <w:lang w:val="ca-ES"/>
        </w:rPr>
      </w:pPr>
    </w:p>
    <w:p w:rsidR="000851FE" w:rsidRPr="00E7070C" w:rsidRDefault="00B2020A" w:rsidP="000851FE">
      <w:pPr>
        <w:rPr>
          <w:sz w:val="22"/>
          <w:szCs w:val="22"/>
          <w:lang w:val="ca-ES"/>
        </w:rPr>
      </w:pPr>
      <w:r w:rsidRPr="00E7070C">
        <w:rPr>
          <w:sz w:val="22"/>
          <w:szCs w:val="22"/>
          <w:lang w:val="ca-ES"/>
        </w:rPr>
        <w:t>Cada vegada que les penalitats per demora arribin a un múltiple del 5 per 100 del preu del contracte, IVA exclòs, l’òrgan de contractació està facultat per procedir a la seva resolució o acordar la continuïtat de la seva execució amb imposició de noves penalitats.</w:t>
      </w:r>
    </w:p>
    <w:p w:rsidR="000851FE" w:rsidRPr="00E7070C" w:rsidRDefault="000851FE" w:rsidP="000851FE">
      <w:pPr>
        <w:rPr>
          <w:sz w:val="22"/>
          <w:szCs w:val="22"/>
          <w:lang w:val="ca-ES"/>
        </w:rPr>
      </w:pPr>
    </w:p>
    <w:p w:rsidR="000851FE" w:rsidRPr="00E7070C" w:rsidRDefault="00B2020A" w:rsidP="000851FE">
      <w:pPr>
        <w:rPr>
          <w:sz w:val="22"/>
          <w:szCs w:val="22"/>
          <w:lang w:val="ca-ES"/>
        </w:rPr>
      </w:pPr>
      <w:r w:rsidRPr="00E7070C">
        <w:rPr>
          <w:sz w:val="22"/>
          <w:szCs w:val="22"/>
          <w:lang w:val="ca-ES"/>
        </w:rPr>
        <w:t>L’Ajuntament té les mateixes facultats a què es refereixen els apartats anteriors respecte a l’incompliment per part del contractista dels terminis parcials, quan s’hagi previst en el plec de clàusules administratives particulars o en el projecte d’obres o quan la demora en el compliment d’aquells faci presumir raonablement la impossibilitat de complir el termini total.</w:t>
      </w:r>
    </w:p>
    <w:p w:rsidR="000851FE" w:rsidRPr="00E7070C" w:rsidRDefault="000851FE" w:rsidP="000851FE">
      <w:pPr>
        <w:rPr>
          <w:sz w:val="22"/>
          <w:szCs w:val="22"/>
          <w:lang w:val="ca-ES"/>
        </w:rPr>
      </w:pPr>
    </w:p>
    <w:p w:rsidR="000851FE" w:rsidRPr="00E7070C" w:rsidRDefault="000851FE" w:rsidP="000851FE">
      <w:pPr>
        <w:rPr>
          <w:sz w:val="22"/>
          <w:szCs w:val="22"/>
          <w:lang w:val="ca-ES"/>
        </w:rPr>
      </w:pPr>
    </w:p>
    <w:p w:rsidR="000851FE" w:rsidRPr="00E7070C" w:rsidRDefault="00B2020A" w:rsidP="000851FE">
      <w:pPr>
        <w:numPr>
          <w:ilvl w:val="0"/>
          <w:numId w:val="11"/>
        </w:numPr>
        <w:contextualSpacing/>
        <w:jc w:val="left"/>
        <w:rPr>
          <w:sz w:val="22"/>
          <w:szCs w:val="22"/>
          <w:lang w:val="ca-ES"/>
        </w:rPr>
      </w:pPr>
      <w:r w:rsidRPr="00E7070C">
        <w:rPr>
          <w:b/>
          <w:sz w:val="22"/>
          <w:szCs w:val="22"/>
          <w:lang w:val="ca-ES"/>
        </w:rPr>
        <w:t>Altres penalitzacions per incompliment del contracte</w:t>
      </w:r>
    </w:p>
    <w:p w:rsidR="000851FE" w:rsidRPr="00E7070C" w:rsidRDefault="000851FE" w:rsidP="000851FE">
      <w:pPr>
        <w:rPr>
          <w:sz w:val="22"/>
          <w:szCs w:val="22"/>
          <w:lang w:val="ca-ES"/>
        </w:rPr>
      </w:pPr>
    </w:p>
    <w:p w:rsidR="000851FE" w:rsidRPr="00E7070C" w:rsidRDefault="00B2020A" w:rsidP="000851FE">
      <w:pPr>
        <w:rPr>
          <w:sz w:val="22"/>
          <w:szCs w:val="22"/>
          <w:lang w:val="ca-ES"/>
        </w:rPr>
      </w:pPr>
      <w:r w:rsidRPr="00E7070C">
        <w:rPr>
          <w:sz w:val="22"/>
          <w:szCs w:val="22"/>
          <w:lang w:val="ca-ES"/>
        </w:rPr>
        <w:t>En els supòsits d’incompliment de les obligacions assumides pel contractista, l’Ajuntament podrà constrènyer al compliment del contracte, amb imposició de penalitats, o acordar-ne la resolució.</w:t>
      </w:r>
    </w:p>
    <w:p w:rsidR="000851FE" w:rsidRPr="00E7070C" w:rsidRDefault="000851FE" w:rsidP="000851FE">
      <w:pPr>
        <w:rPr>
          <w:sz w:val="22"/>
          <w:szCs w:val="22"/>
          <w:lang w:val="ca-ES"/>
        </w:rPr>
      </w:pPr>
    </w:p>
    <w:p w:rsidR="000851FE" w:rsidRPr="00E7070C" w:rsidRDefault="00B2020A" w:rsidP="000851FE">
      <w:pPr>
        <w:rPr>
          <w:sz w:val="22"/>
          <w:szCs w:val="22"/>
          <w:lang w:val="ca-ES"/>
        </w:rPr>
      </w:pPr>
      <w:r w:rsidRPr="00E7070C">
        <w:rPr>
          <w:sz w:val="22"/>
          <w:szCs w:val="22"/>
          <w:lang w:val="ca-ES"/>
        </w:rPr>
        <w:t>El incompliment o compliment defectuós de les obligacions contractuals donarà lloc a la imposició de penalitats.</w:t>
      </w:r>
    </w:p>
    <w:p w:rsidR="000851FE" w:rsidRPr="00E7070C" w:rsidRDefault="000851FE" w:rsidP="000851FE">
      <w:pPr>
        <w:rPr>
          <w:sz w:val="22"/>
          <w:szCs w:val="22"/>
          <w:lang w:val="ca-ES"/>
        </w:rPr>
      </w:pPr>
    </w:p>
    <w:p w:rsidR="000851FE" w:rsidRPr="00E7070C" w:rsidRDefault="00B2020A" w:rsidP="000851FE">
      <w:pPr>
        <w:rPr>
          <w:sz w:val="22"/>
          <w:szCs w:val="22"/>
          <w:lang w:val="ca-ES"/>
        </w:rPr>
      </w:pPr>
      <w:r w:rsidRPr="00E7070C">
        <w:rPr>
          <w:sz w:val="22"/>
          <w:szCs w:val="22"/>
          <w:lang w:val="ca-ES"/>
        </w:rPr>
        <w:t>Seran causes d’imposició de penalitats:</w:t>
      </w:r>
    </w:p>
    <w:p w:rsidR="000851FE" w:rsidRPr="00E7070C" w:rsidRDefault="000851FE" w:rsidP="000851FE">
      <w:pPr>
        <w:rPr>
          <w:sz w:val="22"/>
          <w:szCs w:val="22"/>
          <w:lang w:val="ca-ES"/>
        </w:rPr>
      </w:pPr>
    </w:p>
    <w:p w:rsidR="000851FE" w:rsidRPr="00E7070C" w:rsidRDefault="00B2020A" w:rsidP="000851FE">
      <w:pPr>
        <w:rPr>
          <w:sz w:val="22"/>
          <w:szCs w:val="22"/>
          <w:lang w:val="ca-ES"/>
        </w:rPr>
      </w:pPr>
      <w:r w:rsidRPr="00E7070C">
        <w:rPr>
          <w:sz w:val="22"/>
          <w:szCs w:val="22"/>
          <w:lang w:val="ca-ES"/>
        </w:rPr>
        <w:t xml:space="preserve">A.- El compliment defectuós d’alguna prestació o </w:t>
      </w:r>
      <w:proofErr w:type="spellStart"/>
      <w:r w:rsidRPr="00E7070C">
        <w:rPr>
          <w:sz w:val="22"/>
          <w:szCs w:val="22"/>
          <w:lang w:val="ca-ES"/>
        </w:rPr>
        <w:t>subprestació</w:t>
      </w:r>
      <w:proofErr w:type="spellEnd"/>
      <w:r w:rsidRPr="00E7070C">
        <w:rPr>
          <w:sz w:val="22"/>
          <w:szCs w:val="22"/>
          <w:lang w:val="ca-ES"/>
        </w:rPr>
        <w:t xml:space="preserve"> objecte del contracte.</w:t>
      </w:r>
    </w:p>
    <w:p w:rsidR="000851FE" w:rsidRPr="00E7070C" w:rsidRDefault="00B2020A" w:rsidP="000851FE">
      <w:pPr>
        <w:rPr>
          <w:sz w:val="22"/>
          <w:szCs w:val="22"/>
          <w:lang w:val="ca-ES"/>
        </w:rPr>
      </w:pPr>
      <w:r w:rsidRPr="00E7070C">
        <w:rPr>
          <w:sz w:val="22"/>
          <w:szCs w:val="22"/>
          <w:lang w:val="ca-ES"/>
        </w:rPr>
        <w:t xml:space="preserve">B.- L’incompliment o no execució d’alguna prestació o </w:t>
      </w:r>
      <w:proofErr w:type="spellStart"/>
      <w:r w:rsidRPr="00E7070C">
        <w:rPr>
          <w:sz w:val="22"/>
          <w:szCs w:val="22"/>
          <w:lang w:val="ca-ES"/>
        </w:rPr>
        <w:t>subprestació</w:t>
      </w:r>
      <w:proofErr w:type="spellEnd"/>
      <w:r w:rsidRPr="00E7070C">
        <w:rPr>
          <w:sz w:val="22"/>
          <w:szCs w:val="22"/>
          <w:lang w:val="ca-ES"/>
        </w:rPr>
        <w:t xml:space="preserve"> objecte del contracte.</w:t>
      </w:r>
    </w:p>
    <w:p w:rsidR="000851FE" w:rsidRPr="00E7070C" w:rsidRDefault="00B2020A" w:rsidP="000851FE">
      <w:pPr>
        <w:rPr>
          <w:sz w:val="22"/>
          <w:szCs w:val="22"/>
          <w:lang w:val="ca-ES"/>
        </w:rPr>
      </w:pPr>
      <w:r w:rsidRPr="00E7070C">
        <w:rPr>
          <w:sz w:val="22"/>
          <w:szCs w:val="22"/>
          <w:lang w:val="ca-ES"/>
        </w:rPr>
        <w:t>C.- L’incompliment o el compliment defectuós de la totalitat o part de l’oferta presentada pel contractista.</w:t>
      </w:r>
    </w:p>
    <w:p w:rsidR="000851FE" w:rsidRPr="00E7070C" w:rsidRDefault="00B2020A" w:rsidP="000851FE">
      <w:pPr>
        <w:rPr>
          <w:sz w:val="22"/>
          <w:szCs w:val="22"/>
          <w:lang w:val="ca-ES"/>
        </w:rPr>
      </w:pPr>
      <w:r w:rsidRPr="00E7070C">
        <w:rPr>
          <w:sz w:val="22"/>
          <w:szCs w:val="22"/>
          <w:lang w:val="ca-ES"/>
        </w:rPr>
        <w:t>D.- L’Incompliment d’alguna de les condicions especials d’execució.</w:t>
      </w:r>
    </w:p>
    <w:p w:rsidR="000851FE" w:rsidRPr="00E7070C" w:rsidRDefault="00B2020A" w:rsidP="000851FE">
      <w:pPr>
        <w:rPr>
          <w:sz w:val="22"/>
          <w:szCs w:val="22"/>
          <w:lang w:val="ca-ES"/>
        </w:rPr>
      </w:pPr>
      <w:r w:rsidRPr="00E7070C">
        <w:rPr>
          <w:sz w:val="22"/>
          <w:szCs w:val="22"/>
          <w:lang w:val="ca-ES"/>
        </w:rPr>
        <w:t>E.- L’incompliment d’algun de les obligacions previstes en la LCSP.</w:t>
      </w:r>
    </w:p>
    <w:p w:rsidR="000851FE" w:rsidRPr="00E7070C" w:rsidRDefault="00B2020A" w:rsidP="000851FE">
      <w:pPr>
        <w:rPr>
          <w:sz w:val="22"/>
          <w:szCs w:val="22"/>
          <w:lang w:val="ca-ES"/>
        </w:rPr>
      </w:pPr>
      <w:r w:rsidRPr="00E7070C">
        <w:rPr>
          <w:sz w:val="22"/>
          <w:szCs w:val="22"/>
          <w:lang w:val="ca-ES"/>
        </w:rPr>
        <w:t>F.- La paralització de l’execució de les prestacions objecte d’aquest contracte imputable al contractista.</w:t>
      </w:r>
    </w:p>
    <w:p w:rsidR="000851FE" w:rsidRPr="00E7070C" w:rsidRDefault="00B2020A" w:rsidP="000851FE">
      <w:pPr>
        <w:rPr>
          <w:sz w:val="22"/>
          <w:szCs w:val="22"/>
          <w:lang w:val="ca-ES"/>
        </w:rPr>
      </w:pPr>
      <w:r w:rsidRPr="00E7070C">
        <w:rPr>
          <w:sz w:val="22"/>
          <w:szCs w:val="22"/>
          <w:lang w:val="ca-ES"/>
        </w:rPr>
        <w:t>G.- La resistència als requeriments fets per l’Ajuntament, a través de l’òrgan de contractació, de la unitat de seguiment o del responsable del contracte, o la seva inobservança.</w:t>
      </w:r>
    </w:p>
    <w:p w:rsidR="000851FE" w:rsidRPr="00E7070C" w:rsidRDefault="00B2020A" w:rsidP="000851FE">
      <w:pPr>
        <w:rPr>
          <w:sz w:val="22"/>
          <w:szCs w:val="22"/>
          <w:lang w:val="ca-ES"/>
        </w:rPr>
      </w:pPr>
      <w:r w:rsidRPr="00E7070C">
        <w:rPr>
          <w:sz w:val="22"/>
          <w:szCs w:val="22"/>
          <w:lang w:val="ca-ES"/>
        </w:rPr>
        <w:t>H. La utilització de sistemes de treball, elements, materials, màquines o personal diferents als previstos en els plecs i en les ofertes del contractista, o quan produeixi un perjudici en l’execució del contracte.</w:t>
      </w:r>
    </w:p>
    <w:p w:rsidR="000851FE" w:rsidRPr="00E7070C" w:rsidRDefault="00B2020A" w:rsidP="000851FE">
      <w:pPr>
        <w:rPr>
          <w:sz w:val="22"/>
          <w:szCs w:val="22"/>
          <w:lang w:val="ca-ES"/>
        </w:rPr>
      </w:pPr>
      <w:r w:rsidRPr="00E7070C">
        <w:rPr>
          <w:sz w:val="22"/>
          <w:szCs w:val="22"/>
          <w:lang w:val="ca-ES"/>
        </w:rPr>
        <w:t xml:space="preserve">I.- El falsejament de les prestacions consignades pel contractista en el document </w:t>
      </w:r>
      <w:proofErr w:type="spellStart"/>
      <w:r w:rsidRPr="00E7070C">
        <w:rPr>
          <w:sz w:val="22"/>
          <w:szCs w:val="22"/>
          <w:lang w:val="ca-ES"/>
        </w:rPr>
        <w:t>cobratori</w:t>
      </w:r>
      <w:proofErr w:type="spellEnd"/>
      <w:r w:rsidRPr="00E7070C">
        <w:rPr>
          <w:sz w:val="22"/>
          <w:szCs w:val="22"/>
          <w:lang w:val="ca-ES"/>
        </w:rPr>
        <w:t>.</w:t>
      </w:r>
    </w:p>
    <w:p w:rsidR="000851FE" w:rsidRPr="00E7070C" w:rsidRDefault="00B2020A" w:rsidP="000851FE">
      <w:pPr>
        <w:rPr>
          <w:sz w:val="22"/>
          <w:szCs w:val="22"/>
          <w:lang w:val="ca-ES"/>
        </w:rPr>
      </w:pPr>
      <w:r w:rsidRPr="00E7070C">
        <w:rPr>
          <w:sz w:val="22"/>
          <w:szCs w:val="22"/>
          <w:lang w:val="ca-ES"/>
        </w:rPr>
        <w:t>J.- El incompliment de les obligacions derivades de la normativa general sobre prevenció de riscos laborals i, en especial, de les del pla de seguretat i salut en les prestacions, si escau.</w:t>
      </w:r>
    </w:p>
    <w:p w:rsidR="000851FE" w:rsidRDefault="00B2020A" w:rsidP="000851FE">
      <w:pPr>
        <w:rPr>
          <w:sz w:val="22"/>
          <w:szCs w:val="22"/>
          <w:lang w:val="ca-ES"/>
        </w:rPr>
      </w:pPr>
      <w:r w:rsidRPr="00BA50FF">
        <w:rPr>
          <w:sz w:val="22"/>
          <w:szCs w:val="22"/>
          <w:lang w:val="ca-ES"/>
        </w:rPr>
        <w:t>El incompliment molt greu de les  obligacions relatives a la subcontractació, si escau, de conformitat amb l’article 217.3 de la LCSP.</w:t>
      </w:r>
    </w:p>
    <w:p w:rsidR="000851FE" w:rsidRPr="00E7070C" w:rsidRDefault="00B2020A" w:rsidP="000851FE">
      <w:pPr>
        <w:rPr>
          <w:sz w:val="22"/>
          <w:szCs w:val="22"/>
          <w:lang w:val="ca-ES"/>
        </w:rPr>
      </w:pPr>
      <w:r w:rsidRPr="00E7070C">
        <w:rPr>
          <w:sz w:val="22"/>
          <w:szCs w:val="22"/>
          <w:lang w:val="ca-ES"/>
        </w:rPr>
        <w:lastRenderedPageBreak/>
        <w:t>L.- Les modificacions en la relació de persones destinades a l’execució del contracte, així com de les seves circumstàncies contractuals, que no es comuniquin al responsable del contracte, per a donar compte a l’òrgan de contractació o per a l’autorització prèvia d’aquest.</w:t>
      </w:r>
    </w:p>
    <w:p w:rsidR="000851FE" w:rsidRPr="00E7070C" w:rsidRDefault="00B2020A" w:rsidP="000851FE">
      <w:pPr>
        <w:rPr>
          <w:sz w:val="22"/>
          <w:szCs w:val="22"/>
          <w:lang w:val="ca-ES"/>
        </w:rPr>
      </w:pPr>
      <w:r w:rsidRPr="00E7070C">
        <w:rPr>
          <w:sz w:val="22"/>
          <w:szCs w:val="22"/>
          <w:lang w:val="ca-ES"/>
        </w:rPr>
        <w:t>M.- No comunicar les dades de subrogació de personal, si escau, de conformitat amb l’article 130 de la LCSP, amb una data d’antelació de 6 mesos a la finalització del contracte.</w:t>
      </w:r>
    </w:p>
    <w:p w:rsidR="000851FE" w:rsidRPr="00E7070C" w:rsidRDefault="00B2020A" w:rsidP="000851FE">
      <w:pPr>
        <w:rPr>
          <w:sz w:val="22"/>
          <w:szCs w:val="22"/>
          <w:lang w:val="ca-ES"/>
        </w:rPr>
      </w:pPr>
      <w:r w:rsidRPr="00E7070C">
        <w:rPr>
          <w:sz w:val="22"/>
          <w:szCs w:val="22"/>
          <w:lang w:val="ca-ES"/>
        </w:rPr>
        <w:t>N.- Fer un ús indegut dels recursos municipals i el seu equipament durant l’execució del contracte.</w:t>
      </w:r>
    </w:p>
    <w:p w:rsidR="000851FE" w:rsidRPr="00E7070C" w:rsidRDefault="000851FE" w:rsidP="000851FE">
      <w:pPr>
        <w:rPr>
          <w:sz w:val="22"/>
          <w:szCs w:val="22"/>
          <w:lang w:val="ca-ES"/>
        </w:rPr>
      </w:pPr>
    </w:p>
    <w:p w:rsidR="000851FE" w:rsidRPr="00E7070C" w:rsidRDefault="00B2020A" w:rsidP="000851FE">
      <w:pPr>
        <w:rPr>
          <w:sz w:val="22"/>
          <w:szCs w:val="22"/>
          <w:lang w:val="ca-ES"/>
        </w:rPr>
      </w:pPr>
      <w:r w:rsidRPr="00E7070C">
        <w:rPr>
          <w:sz w:val="22"/>
          <w:szCs w:val="22"/>
          <w:lang w:val="ca-ES"/>
        </w:rPr>
        <w:t>Pel que fa a les condicions especials d’execució, de conformitat amb l’article 201 de la LCSP, serà causa d’imposició de penalitats:</w:t>
      </w:r>
    </w:p>
    <w:p w:rsidR="000851FE" w:rsidRPr="00E7070C" w:rsidRDefault="000851FE" w:rsidP="000851FE">
      <w:pPr>
        <w:rPr>
          <w:sz w:val="22"/>
          <w:szCs w:val="22"/>
          <w:lang w:val="ca-ES"/>
        </w:rPr>
      </w:pPr>
    </w:p>
    <w:p w:rsidR="000851FE" w:rsidRPr="00E7070C" w:rsidRDefault="00B2020A" w:rsidP="000851FE">
      <w:pPr>
        <w:rPr>
          <w:sz w:val="22"/>
          <w:szCs w:val="22"/>
          <w:lang w:val="ca-ES"/>
        </w:rPr>
      </w:pPr>
      <w:r w:rsidRPr="00E7070C">
        <w:rPr>
          <w:sz w:val="22"/>
          <w:szCs w:val="22"/>
          <w:lang w:val="ca-ES"/>
        </w:rPr>
        <w:t>A.- L’incompliment de les obligacions aplicables en matèria mediambiental, social o laboral que estableixen el dret de la Unió Europea, el dret nacional, els convenis col·lectius o les disposicions de dret internacional mediambiental, social i laboral que vinculin l’Estat, i en particular les que estableix l’annex V de la LCSP.</w:t>
      </w:r>
    </w:p>
    <w:p w:rsidR="000851FE" w:rsidRPr="00E7070C" w:rsidRDefault="00B2020A" w:rsidP="000851FE">
      <w:pPr>
        <w:rPr>
          <w:sz w:val="22"/>
          <w:szCs w:val="22"/>
          <w:lang w:val="ca-ES"/>
        </w:rPr>
      </w:pPr>
      <w:r w:rsidRPr="00E7070C">
        <w:rPr>
          <w:sz w:val="22"/>
          <w:szCs w:val="22"/>
          <w:lang w:val="ca-ES"/>
        </w:rPr>
        <w:t>B.- No facilitar tota la informació que requereixi l’Ajuntament, en ordre a la identificació de la plantilla i responsables de cada treball.</w:t>
      </w:r>
    </w:p>
    <w:p w:rsidR="000851FE" w:rsidRPr="00E7070C" w:rsidRDefault="00B2020A" w:rsidP="000851FE">
      <w:pPr>
        <w:rPr>
          <w:sz w:val="22"/>
          <w:szCs w:val="22"/>
          <w:lang w:val="ca-ES"/>
        </w:rPr>
      </w:pPr>
      <w:r w:rsidRPr="00E7070C">
        <w:rPr>
          <w:sz w:val="22"/>
          <w:szCs w:val="22"/>
          <w:lang w:val="ca-ES"/>
        </w:rPr>
        <w:t>C.- No documentar i uniformitzar al personal adscrit al servei que hagi de prestar el servei en instal·lacions municipals.</w:t>
      </w:r>
    </w:p>
    <w:p w:rsidR="000851FE" w:rsidRPr="00E7070C" w:rsidRDefault="00B2020A" w:rsidP="000851FE">
      <w:pPr>
        <w:rPr>
          <w:sz w:val="22"/>
          <w:szCs w:val="22"/>
          <w:lang w:val="ca-ES"/>
        </w:rPr>
      </w:pPr>
      <w:r w:rsidRPr="00E7070C">
        <w:rPr>
          <w:sz w:val="22"/>
          <w:szCs w:val="22"/>
          <w:lang w:val="ca-ES"/>
        </w:rPr>
        <w:t>D.- No comunicar immediatament tota resolució administrativa o judicial que afecti al personal depenent de l’adjudicatari.</w:t>
      </w:r>
    </w:p>
    <w:p w:rsidR="000851FE" w:rsidRPr="00E7070C" w:rsidRDefault="000851FE" w:rsidP="000851FE">
      <w:pPr>
        <w:rPr>
          <w:sz w:val="22"/>
          <w:szCs w:val="22"/>
          <w:lang w:val="ca-ES"/>
        </w:rPr>
      </w:pPr>
    </w:p>
    <w:p w:rsidR="000851FE" w:rsidRPr="00E7070C" w:rsidRDefault="00B2020A" w:rsidP="000851FE">
      <w:pPr>
        <w:rPr>
          <w:sz w:val="22"/>
          <w:szCs w:val="22"/>
          <w:lang w:val="ca-ES"/>
        </w:rPr>
      </w:pPr>
      <w:r w:rsidRPr="00E7070C">
        <w:rPr>
          <w:sz w:val="22"/>
          <w:szCs w:val="22"/>
          <w:lang w:val="ca-ES"/>
        </w:rPr>
        <w:t>Independentment del rescabalament per danys i perjudicis (article 194 LCSP), en cas d’incompliment que no produeixi resolució del contracte, l’Ajuntament podrà aplicar les penalitats següents, graduades en atenció al grau de perjudici, perillositat i/o reiteració:</w:t>
      </w:r>
    </w:p>
    <w:p w:rsidR="000851FE" w:rsidRPr="00E7070C" w:rsidRDefault="000851FE" w:rsidP="000851FE">
      <w:pPr>
        <w:rPr>
          <w:sz w:val="22"/>
          <w:szCs w:val="22"/>
          <w:lang w:val="ca-ES"/>
        </w:rPr>
      </w:pPr>
    </w:p>
    <w:p w:rsidR="000851FE" w:rsidRPr="00E7070C" w:rsidRDefault="00B2020A" w:rsidP="000851FE">
      <w:pPr>
        <w:rPr>
          <w:sz w:val="22"/>
          <w:szCs w:val="22"/>
          <w:lang w:val="ca-ES"/>
        </w:rPr>
      </w:pPr>
      <w:r w:rsidRPr="00E7070C">
        <w:rPr>
          <w:sz w:val="22"/>
          <w:szCs w:val="22"/>
          <w:lang w:val="ca-ES"/>
        </w:rPr>
        <w:t>- Incompliments considerats molt greus: penalitat de fins a un 10 % del preu del contracte, IVA exclòs. En cas de reiteració, s’acordarà la confiscació de la garantia definitiva.</w:t>
      </w:r>
    </w:p>
    <w:p w:rsidR="000851FE" w:rsidRPr="00E7070C" w:rsidRDefault="00B2020A" w:rsidP="000851FE">
      <w:pPr>
        <w:rPr>
          <w:sz w:val="22"/>
          <w:szCs w:val="22"/>
          <w:lang w:val="ca-ES"/>
        </w:rPr>
      </w:pPr>
      <w:r w:rsidRPr="00E7070C">
        <w:rPr>
          <w:sz w:val="22"/>
          <w:szCs w:val="22"/>
          <w:lang w:val="ca-ES"/>
        </w:rPr>
        <w:t>- Incompliments considerats greus: penalitats de fins a un 6 % del preu del contracte, IVA exclòs.</w:t>
      </w:r>
    </w:p>
    <w:p w:rsidR="000851FE" w:rsidRPr="00E7070C" w:rsidRDefault="00B2020A" w:rsidP="000851FE">
      <w:pPr>
        <w:rPr>
          <w:sz w:val="22"/>
          <w:szCs w:val="22"/>
          <w:lang w:val="ca-ES"/>
        </w:rPr>
      </w:pPr>
      <w:r w:rsidRPr="00E7070C">
        <w:rPr>
          <w:sz w:val="22"/>
          <w:szCs w:val="22"/>
          <w:lang w:val="ca-ES"/>
        </w:rPr>
        <w:t>- Incompliments considerats lleus: penalitats de fins a un 3 % del preu del contracte, IVA exclòs.</w:t>
      </w:r>
    </w:p>
    <w:p w:rsidR="000851FE" w:rsidRPr="00E7070C" w:rsidRDefault="000851FE" w:rsidP="000851FE">
      <w:pPr>
        <w:rPr>
          <w:sz w:val="22"/>
          <w:szCs w:val="22"/>
          <w:lang w:val="ca-ES"/>
        </w:rPr>
      </w:pPr>
    </w:p>
    <w:p w:rsidR="000851FE" w:rsidRPr="00E7070C" w:rsidRDefault="00B2020A" w:rsidP="000851FE">
      <w:pPr>
        <w:rPr>
          <w:sz w:val="22"/>
          <w:szCs w:val="22"/>
          <w:lang w:val="ca-ES"/>
        </w:rPr>
      </w:pPr>
      <w:r w:rsidRPr="00E7070C">
        <w:rPr>
          <w:sz w:val="22"/>
          <w:szCs w:val="22"/>
          <w:lang w:val="ca-ES"/>
        </w:rPr>
        <w:t>El conjunt de les penalitats que es poden interposar durant la vigència d’un contracte no poden superar el 50% del preu d’adjudicació.</w:t>
      </w:r>
    </w:p>
    <w:p w:rsidR="000851FE" w:rsidRPr="00E7070C" w:rsidRDefault="000851FE" w:rsidP="000851FE">
      <w:pPr>
        <w:rPr>
          <w:sz w:val="22"/>
          <w:szCs w:val="22"/>
          <w:lang w:val="ca-ES"/>
        </w:rPr>
      </w:pPr>
    </w:p>
    <w:p w:rsidR="000851FE" w:rsidRPr="00E7070C" w:rsidRDefault="00B2020A" w:rsidP="000851FE">
      <w:pPr>
        <w:rPr>
          <w:sz w:val="22"/>
          <w:szCs w:val="22"/>
          <w:lang w:val="ca-ES"/>
        </w:rPr>
      </w:pPr>
      <w:r w:rsidRPr="00E7070C">
        <w:rPr>
          <w:sz w:val="22"/>
          <w:szCs w:val="22"/>
          <w:lang w:val="ca-ES"/>
        </w:rPr>
        <w:t>En la tramitació de l’expedient, es donarà audiència al contractista, per un termini de 5 des hàbils, per a que pugui formular al·legacions, i l’òrgan de contractació resoldrà.</w:t>
      </w:r>
    </w:p>
    <w:p w:rsidR="000851FE" w:rsidRPr="00E7070C" w:rsidRDefault="000851FE" w:rsidP="000851FE">
      <w:pPr>
        <w:rPr>
          <w:sz w:val="22"/>
          <w:szCs w:val="22"/>
          <w:lang w:val="ca-ES"/>
        </w:rPr>
      </w:pPr>
    </w:p>
    <w:p w:rsidR="000851FE" w:rsidRPr="00E7070C" w:rsidRDefault="00B2020A" w:rsidP="000851FE">
      <w:pPr>
        <w:rPr>
          <w:sz w:val="22"/>
          <w:szCs w:val="22"/>
          <w:lang w:val="ca-ES"/>
        </w:rPr>
      </w:pPr>
      <w:r w:rsidRPr="00E7070C">
        <w:rPr>
          <w:sz w:val="22"/>
          <w:szCs w:val="22"/>
          <w:lang w:val="ca-ES"/>
        </w:rPr>
        <w:t>Les penalitats es faran efectives mitjançant la deducció de les quantitats que, en concepte de pagament total o parcial, s’haguessin d’abonar al contractista, o sobre la garantia, conforme a l’article 194.2 de la LCSP. Si aquestes fossin insuficients es podrà confiscar la garantia definitiva.</w:t>
      </w:r>
    </w:p>
    <w:p w:rsidR="000851FE" w:rsidRPr="00E7070C" w:rsidRDefault="000851FE" w:rsidP="000851FE">
      <w:pPr>
        <w:rPr>
          <w:sz w:val="22"/>
          <w:szCs w:val="22"/>
          <w:lang w:val="ca-ES"/>
        </w:rPr>
      </w:pPr>
    </w:p>
    <w:p w:rsidR="000851FE" w:rsidRPr="00E7070C" w:rsidRDefault="00B2020A" w:rsidP="000851FE">
      <w:pPr>
        <w:rPr>
          <w:sz w:val="22"/>
          <w:szCs w:val="22"/>
          <w:lang w:val="ca-ES"/>
        </w:rPr>
      </w:pPr>
      <w:r w:rsidRPr="00E7070C">
        <w:rPr>
          <w:sz w:val="22"/>
          <w:szCs w:val="22"/>
          <w:lang w:val="ca-ES"/>
        </w:rPr>
        <w:t xml:space="preserve">En cas que es facin efectives sobre la garantia definitiva les penalitats o indemnitzacions exigibles al contractista, aquest ha de reposar o ampliar la garantia, en la quantia que </w:t>
      </w:r>
      <w:r w:rsidRPr="00E7070C">
        <w:rPr>
          <w:sz w:val="22"/>
          <w:szCs w:val="22"/>
          <w:lang w:val="ca-ES"/>
        </w:rPr>
        <w:lastRenderedPageBreak/>
        <w:t>correspongui, en el termini de quinze dies des de l’execució; en cas contrari, incorre en causa de resolució.</w:t>
      </w:r>
    </w:p>
    <w:p w:rsidR="000851FE" w:rsidRPr="00E7070C" w:rsidRDefault="000851FE" w:rsidP="000851FE">
      <w:pPr>
        <w:rPr>
          <w:sz w:val="22"/>
          <w:szCs w:val="22"/>
          <w:lang w:val="ca-ES"/>
        </w:rPr>
      </w:pPr>
    </w:p>
    <w:p w:rsidR="000851FE" w:rsidRPr="00E7070C" w:rsidRDefault="000851FE" w:rsidP="000851FE">
      <w:pPr>
        <w:rPr>
          <w:sz w:val="22"/>
          <w:szCs w:val="22"/>
          <w:lang w:val="ca-ES"/>
        </w:rPr>
      </w:pPr>
    </w:p>
    <w:p w:rsidR="000851FE" w:rsidRPr="00E7070C" w:rsidRDefault="00B2020A" w:rsidP="000851FE">
      <w:pPr>
        <w:numPr>
          <w:ilvl w:val="0"/>
          <w:numId w:val="11"/>
        </w:numPr>
        <w:contextualSpacing/>
        <w:jc w:val="left"/>
        <w:rPr>
          <w:sz w:val="22"/>
          <w:szCs w:val="22"/>
          <w:lang w:val="ca-ES"/>
        </w:rPr>
      </w:pPr>
      <w:r w:rsidRPr="00E7070C">
        <w:rPr>
          <w:b/>
          <w:sz w:val="22"/>
          <w:szCs w:val="22"/>
          <w:lang w:val="ca-ES"/>
        </w:rPr>
        <w:t>Danys causats com a conseqüència de l’execució del contracte</w:t>
      </w:r>
    </w:p>
    <w:p w:rsidR="000851FE" w:rsidRPr="00E7070C" w:rsidRDefault="000851FE" w:rsidP="000851FE">
      <w:pPr>
        <w:rPr>
          <w:sz w:val="22"/>
          <w:szCs w:val="22"/>
          <w:lang w:val="ca-ES"/>
        </w:rPr>
      </w:pPr>
    </w:p>
    <w:p w:rsidR="000851FE" w:rsidRPr="00E7070C" w:rsidRDefault="00B2020A" w:rsidP="000851FE">
      <w:pPr>
        <w:rPr>
          <w:sz w:val="22"/>
          <w:szCs w:val="22"/>
          <w:lang w:val="ca-ES"/>
        </w:rPr>
      </w:pPr>
      <w:r w:rsidRPr="00E7070C">
        <w:rPr>
          <w:sz w:val="22"/>
          <w:szCs w:val="22"/>
          <w:lang w:val="ca-ES"/>
        </w:rPr>
        <w:t xml:space="preserve">1. El contractista serà responsable, durant l’execució del contracte, de tots els danys i perjudicis, directes o indirectes, que es puguin ocasionar a qualsevol persona, propietat o servei, públic o privat, com a conseqüència dels actes, omissions o negligències del personal a càrrec seu o dels seus </w:t>
      </w:r>
      <w:proofErr w:type="spellStart"/>
      <w:r w:rsidRPr="00E7070C">
        <w:rPr>
          <w:sz w:val="22"/>
          <w:szCs w:val="22"/>
          <w:lang w:val="ca-ES"/>
        </w:rPr>
        <w:t>subcontractistes</w:t>
      </w:r>
      <w:proofErr w:type="spellEnd"/>
      <w:r w:rsidRPr="00E7070C">
        <w:rPr>
          <w:sz w:val="22"/>
          <w:szCs w:val="22"/>
          <w:lang w:val="ca-ES"/>
        </w:rPr>
        <w:t xml:space="preserve"> o d’una organització deficient dels treballs objecte d’ aquest contracte.</w:t>
      </w:r>
    </w:p>
    <w:p w:rsidR="000851FE" w:rsidRPr="00E7070C" w:rsidRDefault="000851FE" w:rsidP="000851FE">
      <w:pPr>
        <w:rPr>
          <w:sz w:val="22"/>
          <w:szCs w:val="22"/>
          <w:lang w:val="ca-ES"/>
        </w:rPr>
      </w:pPr>
    </w:p>
    <w:p w:rsidR="000851FE" w:rsidRPr="00E7070C" w:rsidRDefault="00B2020A" w:rsidP="000851FE">
      <w:pPr>
        <w:rPr>
          <w:sz w:val="22"/>
          <w:szCs w:val="22"/>
          <w:lang w:val="ca-ES"/>
        </w:rPr>
      </w:pPr>
      <w:r w:rsidRPr="00E7070C">
        <w:rPr>
          <w:sz w:val="22"/>
          <w:szCs w:val="22"/>
          <w:lang w:val="ca-ES"/>
        </w:rPr>
        <w:t>2. El contractista haurà d’indemnitzar els danys i perjudicis ocasionats a persones o reparar les propietats i els serveis afectats per les referides causes, restablint-los en les seves condicions anteriors o compensant-los adequadament, d’acord amb la legislació vigent.</w:t>
      </w:r>
    </w:p>
    <w:p w:rsidR="000851FE" w:rsidRPr="00E7070C" w:rsidRDefault="000851FE" w:rsidP="000851FE">
      <w:pPr>
        <w:rPr>
          <w:sz w:val="22"/>
          <w:szCs w:val="22"/>
          <w:lang w:val="ca-ES"/>
        </w:rPr>
      </w:pPr>
    </w:p>
    <w:p w:rsidR="000851FE" w:rsidRPr="00E7070C" w:rsidRDefault="00B2020A" w:rsidP="000851FE">
      <w:pPr>
        <w:rPr>
          <w:sz w:val="22"/>
          <w:szCs w:val="22"/>
          <w:lang w:val="ca-ES"/>
        </w:rPr>
      </w:pPr>
      <w:r w:rsidRPr="00E7070C">
        <w:rPr>
          <w:sz w:val="22"/>
          <w:szCs w:val="22"/>
          <w:lang w:val="ca-ES"/>
        </w:rPr>
        <w:t>3. El contractista no serà responsable dels danys i perjudicis que tinguin la seva causa immediata i directa en una ordre especifica de l’Ajuntament comunicada per escrit.</w:t>
      </w:r>
    </w:p>
    <w:p w:rsidR="000851FE" w:rsidRPr="00E7070C" w:rsidRDefault="000851FE" w:rsidP="000851FE">
      <w:pPr>
        <w:rPr>
          <w:sz w:val="22"/>
          <w:szCs w:val="22"/>
          <w:lang w:val="ca-ES"/>
        </w:rPr>
      </w:pPr>
    </w:p>
    <w:p w:rsidR="000851FE" w:rsidRPr="00E7070C" w:rsidRDefault="000851FE" w:rsidP="000851FE">
      <w:pPr>
        <w:rPr>
          <w:sz w:val="22"/>
          <w:szCs w:val="22"/>
          <w:lang w:val="ca-ES"/>
        </w:rPr>
      </w:pPr>
    </w:p>
    <w:p w:rsidR="000851FE" w:rsidRPr="00E7070C" w:rsidRDefault="00B2020A" w:rsidP="000851FE">
      <w:pPr>
        <w:numPr>
          <w:ilvl w:val="0"/>
          <w:numId w:val="11"/>
        </w:numPr>
        <w:contextualSpacing/>
        <w:jc w:val="left"/>
        <w:rPr>
          <w:sz w:val="22"/>
          <w:szCs w:val="22"/>
          <w:lang w:val="ca-ES"/>
        </w:rPr>
      </w:pPr>
      <w:r w:rsidRPr="00E7070C">
        <w:rPr>
          <w:b/>
          <w:sz w:val="22"/>
          <w:szCs w:val="22"/>
          <w:lang w:val="ca-ES"/>
        </w:rPr>
        <w:t>Modificació del contracte</w:t>
      </w:r>
    </w:p>
    <w:p w:rsidR="000851FE" w:rsidRPr="00E7070C" w:rsidRDefault="000851FE" w:rsidP="000851FE">
      <w:pPr>
        <w:rPr>
          <w:sz w:val="22"/>
          <w:szCs w:val="22"/>
          <w:lang w:val="ca-ES"/>
        </w:rPr>
      </w:pPr>
    </w:p>
    <w:p w:rsidR="000851FE" w:rsidRPr="00E7070C" w:rsidRDefault="00B2020A" w:rsidP="000851FE">
      <w:pPr>
        <w:rPr>
          <w:sz w:val="22"/>
          <w:szCs w:val="22"/>
          <w:lang w:val="ca-ES"/>
        </w:rPr>
      </w:pPr>
      <w:r w:rsidRPr="00E7070C">
        <w:rPr>
          <w:sz w:val="22"/>
          <w:szCs w:val="22"/>
          <w:lang w:val="ca-ES"/>
        </w:rPr>
        <w:t>Tal i com permet l’article 204 de la LCSP es podrà modificar el contracte en més o menys el 20 de conformitat amb el límit econòmic del VEC, per les causes següents:</w:t>
      </w:r>
    </w:p>
    <w:p w:rsidR="000851FE" w:rsidRPr="00E7070C" w:rsidRDefault="000851FE" w:rsidP="000851FE">
      <w:pPr>
        <w:rPr>
          <w:sz w:val="22"/>
          <w:szCs w:val="22"/>
          <w:lang w:val="ca-ES"/>
        </w:rPr>
      </w:pPr>
    </w:p>
    <w:p w:rsidR="00177BCE" w:rsidRPr="00177BCE" w:rsidRDefault="00177BCE" w:rsidP="00177BCE">
      <w:pPr>
        <w:suppressAutoHyphens/>
        <w:textAlignment w:val="baseline"/>
        <w:rPr>
          <w:rFonts w:cs="Arial"/>
          <w:kern w:val="2"/>
          <w:sz w:val="22"/>
          <w:szCs w:val="22"/>
          <w:lang w:val="ca-ES" w:eastAsia="zh-CN"/>
        </w:rPr>
      </w:pPr>
      <w:r w:rsidRPr="00177BCE">
        <w:rPr>
          <w:rFonts w:cs="Arial"/>
          <w:kern w:val="2"/>
          <w:sz w:val="22"/>
          <w:szCs w:val="22"/>
          <w:lang w:val="ca-ES" w:eastAsia="zh-CN"/>
        </w:rPr>
        <w:t>- Increment del nombre de menús a servir als centres educatius.</w:t>
      </w:r>
    </w:p>
    <w:p w:rsidR="00177BCE" w:rsidRPr="00177BCE" w:rsidRDefault="00177BCE" w:rsidP="00177BCE">
      <w:pPr>
        <w:tabs>
          <w:tab w:val="left" w:pos="707"/>
        </w:tabs>
        <w:suppressAutoHyphens/>
        <w:textAlignment w:val="baseline"/>
        <w:rPr>
          <w:rFonts w:cs="Arial"/>
          <w:kern w:val="2"/>
          <w:sz w:val="22"/>
          <w:szCs w:val="22"/>
          <w:lang w:val="ca-ES" w:eastAsia="zh-CN"/>
        </w:rPr>
      </w:pPr>
      <w:r w:rsidRPr="00177BCE">
        <w:rPr>
          <w:rFonts w:cs="Arial"/>
          <w:kern w:val="2"/>
          <w:sz w:val="22"/>
          <w:szCs w:val="22"/>
          <w:lang w:val="ca-ES" w:eastAsia="zh-CN"/>
        </w:rPr>
        <w:t>- Altres supòsits que impliquin necessitat d’increment d’hores de servei.</w:t>
      </w:r>
    </w:p>
    <w:p w:rsidR="000851FE" w:rsidRPr="00E7070C" w:rsidRDefault="000851FE" w:rsidP="000851FE">
      <w:pPr>
        <w:rPr>
          <w:sz w:val="22"/>
          <w:szCs w:val="22"/>
          <w:lang w:val="ca-ES"/>
        </w:rPr>
      </w:pPr>
    </w:p>
    <w:p w:rsidR="000851FE" w:rsidRPr="00E7070C" w:rsidRDefault="00B2020A" w:rsidP="000851FE">
      <w:pPr>
        <w:rPr>
          <w:sz w:val="22"/>
          <w:szCs w:val="22"/>
          <w:lang w:val="ca-ES"/>
        </w:rPr>
      </w:pPr>
      <w:r w:rsidRPr="00E7070C">
        <w:rPr>
          <w:sz w:val="22"/>
          <w:szCs w:val="22"/>
          <w:lang w:val="ca-ES"/>
        </w:rPr>
        <w:t>Per al càlcul de les modificacions del contracte s’aplicaran els preus unitaris oferts pel licitador que resulti adjudicatari aplicant el percentatge de baixa ofert per ell mateix.</w:t>
      </w:r>
    </w:p>
    <w:p w:rsidR="000851FE" w:rsidRPr="00E7070C" w:rsidRDefault="000851FE" w:rsidP="000851FE">
      <w:pPr>
        <w:rPr>
          <w:sz w:val="22"/>
          <w:szCs w:val="22"/>
          <w:lang w:val="ca-ES"/>
        </w:rPr>
      </w:pPr>
    </w:p>
    <w:p w:rsidR="000851FE" w:rsidRPr="00E7070C" w:rsidRDefault="00B2020A" w:rsidP="000851FE">
      <w:pPr>
        <w:rPr>
          <w:sz w:val="22"/>
          <w:szCs w:val="22"/>
          <w:lang w:val="ca-ES"/>
        </w:rPr>
      </w:pPr>
      <w:r w:rsidRPr="00E7070C">
        <w:rPr>
          <w:sz w:val="22"/>
          <w:szCs w:val="22"/>
          <w:lang w:val="ca-ES"/>
        </w:rPr>
        <w:t>En els casos en què es determini el preu mitjançant unitats d’execució, no tenen la consideració de modificacions la variació que durant l’execució correcta de la prestació es produeixi exclusivament en el nombre d’unitats realment executades sobre les que preveu el contracte, les quals es poden recollir en la liquidació, sempre que no representin un increment de la despesa superior al 10% preu de la despesa màxima compromesa del contracte.</w:t>
      </w:r>
    </w:p>
    <w:p w:rsidR="000851FE" w:rsidRPr="00E7070C" w:rsidRDefault="000851FE" w:rsidP="000851FE">
      <w:pPr>
        <w:rPr>
          <w:sz w:val="22"/>
          <w:szCs w:val="22"/>
          <w:lang w:val="ca-ES"/>
        </w:rPr>
      </w:pPr>
    </w:p>
    <w:p w:rsidR="000851FE" w:rsidRPr="00E7070C" w:rsidRDefault="00B2020A" w:rsidP="000851FE">
      <w:pPr>
        <w:rPr>
          <w:sz w:val="22"/>
          <w:szCs w:val="22"/>
          <w:lang w:val="ca-ES"/>
        </w:rPr>
      </w:pPr>
      <w:r w:rsidRPr="00E7070C">
        <w:rPr>
          <w:sz w:val="22"/>
          <w:szCs w:val="22"/>
          <w:lang w:val="ca-ES"/>
        </w:rPr>
        <w:t>També es podrà modificar el contracte de conformitat amb l’article 205 i següents de la LCSP.</w:t>
      </w:r>
    </w:p>
    <w:p w:rsidR="000851FE" w:rsidRPr="00E7070C" w:rsidRDefault="000851FE" w:rsidP="000851FE">
      <w:pPr>
        <w:rPr>
          <w:sz w:val="22"/>
          <w:szCs w:val="22"/>
          <w:lang w:val="ca-ES"/>
        </w:rPr>
      </w:pPr>
    </w:p>
    <w:p w:rsidR="000851FE" w:rsidRPr="00E7070C" w:rsidRDefault="000851FE" w:rsidP="000851FE">
      <w:pPr>
        <w:rPr>
          <w:sz w:val="22"/>
          <w:szCs w:val="22"/>
          <w:lang w:val="ca-ES"/>
        </w:rPr>
      </w:pPr>
    </w:p>
    <w:p w:rsidR="000851FE" w:rsidRPr="00E7070C" w:rsidRDefault="00B2020A" w:rsidP="000851FE">
      <w:pPr>
        <w:numPr>
          <w:ilvl w:val="0"/>
          <w:numId w:val="11"/>
        </w:numPr>
        <w:contextualSpacing/>
        <w:jc w:val="left"/>
        <w:rPr>
          <w:sz w:val="22"/>
          <w:szCs w:val="22"/>
          <w:lang w:val="ca-ES"/>
        </w:rPr>
      </w:pPr>
      <w:r w:rsidRPr="00E7070C">
        <w:rPr>
          <w:b/>
          <w:sz w:val="22"/>
          <w:szCs w:val="22"/>
          <w:lang w:val="ca-ES"/>
        </w:rPr>
        <w:t>Cessió i subcontractació</w:t>
      </w:r>
    </w:p>
    <w:p w:rsidR="000851FE" w:rsidRPr="00E7070C" w:rsidRDefault="000851FE" w:rsidP="000851FE">
      <w:pPr>
        <w:rPr>
          <w:sz w:val="22"/>
          <w:szCs w:val="22"/>
          <w:lang w:val="ca-ES"/>
        </w:rPr>
      </w:pPr>
    </w:p>
    <w:p w:rsidR="000851FE" w:rsidRPr="00D5796B" w:rsidRDefault="00B2020A" w:rsidP="000851FE">
      <w:pPr>
        <w:rPr>
          <w:sz w:val="22"/>
          <w:szCs w:val="22"/>
          <w:lang w:val="ca-ES"/>
        </w:rPr>
      </w:pPr>
      <w:r w:rsidRPr="00D5796B">
        <w:rPr>
          <w:sz w:val="22"/>
          <w:szCs w:val="22"/>
          <w:lang w:val="ca-ES"/>
        </w:rPr>
        <w:t xml:space="preserve">1. El contractista podrà cedir el drets i obligacions </w:t>
      </w:r>
      <w:proofErr w:type="spellStart"/>
      <w:r w:rsidRPr="00D5796B">
        <w:rPr>
          <w:sz w:val="22"/>
          <w:szCs w:val="22"/>
          <w:lang w:val="ca-ES"/>
        </w:rPr>
        <w:t>dimanants</w:t>
      </w:r>
      <w:proofErr w:type="spellEnd"/>
      <w:r w:rsidRPr="00D5796B">
        <w:rPr>
          <w:sz w:val="22"/>
          <w:szCs w:val="22"/>
          <w:lang w:val="ca-ES"/>
        </w:rPr>
        <w:t xml:space="preserve"> del contracte a un tercer.</w:t>
      </w:r>
    </w:p>
    <w:p w:rsidR="000851FE" w:rsidRPr="00D5796B" w:rsidRDefault="000851FE" w:rsidP="000851FE">
      <w:pPr>
        <w:rPr>
          <w:sz w:val="22"/>
          <w:szCs w:val="22"/>
          <w:lang w:val="ca-ES"/>
        </w:rPr>
      </w:pPr>
    </w:p>
    <w:p w:rsidR="000851FE" w:rsidRPr="00D5796B" w:rsidRDefault="00B2020A" w:rsidP="000851FE">
      <w:pPr>
        <w:rPr>
          <w:sz w:val="22"/>
          <w:szCs w:val="22"/>
          <w:lang w:val="ca-ES"/>
        </w:rPr>
      </w:pPr>
      <w:r w:rsidRPr="00D5796B">
        <w:rPr>
          <w:sz w:val="22"/>
          <w:szCs w:val="22"/>
          <w:lang w:val="ca-ES"/>
        </w:rPr>
        <w:lastRenderedPageBreak/>
        <w:t>2. El contractista podrà subcontractar amb terceres persones la realització de les obres objecte d’aquest contracte, previ el compliment dels requisits establerts en l'article 215 i següents de la LCSP i normativa concordant. Per a que el contractista pugui cedir els seus drets i obligacions a tercers, s’hauran de complir els requisits següents:</w:t>
      </w:r>
    </w:p>
    <w:p w:rsidR="000851FE" w:rsidRPr="00D5796B" w:rsidRDefault="000851FE" w:rsidP="000851FE">
      <w:pPr>
        <w:rPr>
          <w:sz w:val="22"/>
          <w:szCs w:val="22"/>
          <w:lang w:val="ca-ES"/>
        </w:rPr>
      </w:pPr>
    </w:p>
    <w:p w:rsidR="000851FE" w:rsidRPr="00D5796B" w:rsidRDefault="00B2020A" w:rsidP="000851FE">
      <w:pPr>
        <w:rPr>
          <w:sz w:val="22"/>
          <w:szCs w:val="22"/>
          <w:lang w:val="ca-ES"/>
        </w:rPr>
      </w:pPr>
      <w:r w:rsidRPr="00D5796B">
        <w:rPr>
          <w:sz w:val="22"/>
          <w:szCs w:val="22"/>
          <w:lang w:val="ca-ES"/>
        </w:rPr>
        <w:t>a) Que l’òrgan de contractació autoritzi, de forma prèvia i expressa, la cessió. Aquesta autorització s’atorgarà sempre que es donin els requisits previstos en les lletres següents. El termini per a la notificació de la resolució sobre la sol·licitud d’autorització serà de dos meses, transcorregut el qual s’haurà d’entendre atorgada per silenci administratiu.</w:t>
      </w:r>
    </w:p>
    <w:p w:rsidR="000851FE" w:rsidRPr="00D5796B" w:rsidRDefault="000851FE" w:rsidP="000851FE">
      <w:pPr>
        <w:rPr>
          <w:sz w:val="22"/>
          <w:szCs w:val="22"/>
          <w:lang w:val="ca-ES"/>
        </w:rPr>
      </w:pPr>
    </w:p>
    <w:p w:rsidR="000851FE" w:rsidRPr="00D5796B" w:rsidRDefault="00B2020A" w:rsidP="000851FE">
      <w:pPr>
        <w:rPr>
          <w:sz w:val="22"/>
          <w:szCs w:val="22"/>
          <w:lang w:val="ca-ES"/>
        </w:rPr>
      </w:pPr>
      <w:r w:rsidRPr="00D5796B">
        <w:rPr>
          <w:sz w:val="22"/>
          <w:szCs w:val="22"/>
          <w:lang w:val="ca-ES"/>
        </w:rPr>
        <w:t xml:space="preserve">b) Que el cedent tingui executat com a mínim un 20% de l’import del contracte. No serà d’aplicació aquest requisit si la cessió es produeix trobant-se el contractista en concurs encara que s’hagi obert la fase de liquidació, o s’hagi donat coneixement al jutjat competent per a la declaració del concurs que ha iniciat negociacions per a arribar a un acord de </w:t>
      </w:r>
      <w:proofErr w:type="spellStart"/>
      <w:r w:rsidRPr="00D5796B">
        <w:rPr>
          <w:sz w:val="22"/>
          <w:szCs w:val="22"/>
          <w:lang w:val="ca-ES"/>
        </w:rPr>
        <w:t>refinançament</w:t>
      </w:r>
      <w:proofErr w:type="spellEnd"/>
      <w:r w:rsidRPr="00D5796B">
        <w:rPr>
          <w:sz w:val="22"/>
          <w:szCs w:val="22"/>
          <w:lang w:val="ca-ES"/>
        </w:rPr>
        <w:t>, o per a obtenir adhesions a una proposta anticipada de conveni, en els termes previstos en la legislació concursal.</w:t>
      </w:r>
    </w:p>
    <w:p w:rsidR="000851FE" w:rsidRPr="00D5796B" w:rsidRDefault="000851FE" w:rsidP="000851FE">
      <w:pPr>
        <w:rPr>
          <w:sz w:val="22"/>
          <w:szCs w:val="22"/>
          <w:lang w:val="ca-ES"/>
        </w:rPr>
      </w:pPr>
    </w:p>
    <w:p w:rsidR="000851FE" w:rsidRPr="00D5796B" w:rsidRDefault="00B2020A" w:rsidP="000851FE">
      <w:pPr>
        <w:rPr>
          <w:sz w:val="22"/>
          <w:szCs w:val="22"/>
          <w:lang w:val="ca-ES"/>
        </w:rPr>
      </w:pPr>
      <w:r w:rsidRPr="00D5796B">
        <w:rPr>
          <w:sz w:val="22"/>
          <w:szCs w:val="22"/>
          <w:lang w:val="ca-ES"/>
        </w:rPr>
        <w:t>c) Que el cessionari tingui capacitat per a contractar amb l’Administració i la solvència que resulti exigible en funció de la fase d’execució del contracte, havent d’estar degudament classificat si tal requisit ha estat exigit al cedent, i no estar incurs en una causa de prohibició de contractar.</w:t>
      </w:r>
    </w:p>
    <w:p w:rsidR="000851FE" w:rsidRPr="00D5796B" w:rsidRDefault="000851FE" w:rsidP="000851FE">
      <w:pPr>
        <w:rPr>
          <w:sz w:val="22"/>
          <w:szCs w:val="22"/>
          <w:lang w:val="ca-ES"/>
        </w:rPr>
      </w:pPr>
    </w:p>
    <w:p w:rsidR="000851FE" w:rsidRPr="00D5796B" w:rsidRDefault="00B2020A" w:rsidP="000851FE">
      <w:pPr>
        <w:rPr>
          <w:sz w:val="22"/>
          <w:szCs w:val="22"/>
          <w:lang w:val="ca-ES"/>
        </w:rPr>
      </w:pPr>
      <w:r w:rsidRPr="00D5796B">
        <w:rPr>
          <w:sz w:val="22"/>
          <w:szCs w:val="22"/>
          <w:lang w:val="ca-ES"/>
        </w:rPr>
        <w:t>d) Que la cessió es formalitzi, entre el contractista y el cessionari, en escriptura pública.</w:t>
      </w:r>
    </w:p>
    <w:p w:rsidR="000851FE" w:rsidRPr="00D5796B" w:rsidRDefault="000851FE" w:rsidP="000851FE">
      <w:pPr>
        <w:rPr>
          <w:sz w:val="22"/>
          <w:szCs w:val="22"/>
          <w:lang w:val="ca-ES"/>
        </w:rPr>
      </w:pPr>
    </w:p>
    <w:p w:rsidR="000851FE" w:rsidRPr="00D5796B" w:rsidRDefault="00B2020A" w:rsidP="000851FE">
      <w:pPr>
        <w:rPr>
          <w:sz w:val="22"/>
          <w:szCs w:val="22"/>
          <w:lang w:val="ca-ES"/>
        </w:rPr>
      </w:pPr>
      <w:r w:rsidRPr="00D5796B">
        <w:rPr>
          <w:sz w:val="22"/>
          <w:szCs w:val="22"/>
          <w:lang w:val="ca-ES"/>
        </w:rPr>
        <w:t>El cessionari quedarà subrogat en tots els drets i obligacions que corresponien al cedent.</w:t>
      </w:r>
    </w:p>
    <w:p w:rsidR="000851FE" w:rsidRPr="00D5796B" w:rsidRDefault="000851FE" w:rsidP="000851FE">
      <w:pPr>
        <w:rPr>
          <w:sz w:val="22"/>
          <w:szCs w:val="22"/>
          <w:lang w:val="ca-ES"/>
        </w:rPr>
      </w:pPr>
    </w:p>
    <w:p w:rsidR="000851FE" w:rsidRPr="00D5796B" w:rsidRDefault="00B2020A" w:rsidP="000851FE">
      <w:pPr>
        <w:rPr>
          <w:sz w:val="22"/>
          <w:szCs w:val="22"/>
          <w:lang w:val="ca-ES"/>
        </w:rPr>
      </w:pPr>
      <w:r w:rsidRPr="00D5796B">
        <w:rPr>
          <w:sz w:val="22"/>
          <w:szCs w:val="22"/>
          <w:lang w:val="ca-ES"/>
        </w:rPr>
        <w:t xml:space="preserve">Amb els termes previstos en l’article 217.1 de la LCSP, el contractista resta obligat a aportar, a requeriment de l’ajuntament, la relació detallada dels </w:t>
      </w:r>
      <w:proofErr w:type="spellStart"/>
      <w:r w:rsidRPr="00D5796B">
        <w:rPr>
          <w:sz w:val="22"/>
          <w:szCs w:val="22"/>
          <w:lang w:val="ca-ES"/>
        </w:rPr>
        <w:t>subcontractistes</w:t>
      </w:r>
      <w:proofErr w:type="spellEnd"/>
      <w:r w:rsidRPr="00D5796B">
        <w:rPr>
          <w:sz w:val="22"/>
          <w:szCs w:val="22"/>
          <w:lang w:val="ca-ES"/>
        </w:rPr>
        <w:t xml:space="preserve"> o subministradors que participin en el contracte quan es perfeccioni la seva participació així com també el justificant del compliment dels pagaments a aquells una vegada finalitzada la prestació de què es tracti, dintres dels terminis de pagament legalment establerts en l’article 216 LCSP i en la Llei 3/2004, de 29 de desembre.</w:t>
      </w:r>
    </w:p>
    <w:p w:rsidR="000851FE" w:rsidRPr="00D5796B" w:rsidRDefault="000851FE" w:rsidP="000851FE">
      <w:pPr>
        <w:rPr>
          <w:sz w:val="22"/>
          <w:szCs w:val="22"/>
          <w:lang w:val="ca-ES"/>
        </w:rPr>
      </w:pPr>
    </w:p>
    <w:p w:rsidR="000851FE" w:rsidRPr="00D5796B" w:rsidRDefault="00B2020A" w:rsidP="000851FE">
      <w:pPr>
        <w:rPr>
          <w:sz w:val="22"/>
          <w:szCs w:val="22"/>
          <w:lang w:val="ca-ES"/>
        </w:rPr>
      </w:pPr>
      <w:r w:rsidRPr="00D5796B">
        <w:rPr>
          <w:sz w:val="22"/>
          <w:szCs w:val="22"/>
          <w:lang w:val="ca-ES"/>
        </w:rPr>
        <w:t xml:space="preserve">Els </w:t>
      </w:r>
      <w:proofErr w:type="spellStart"/>
      <w:r w:rsidRPr="00D5796B">
        <w:rPr>
          <w:sz w:val="22"/>
          <w:szCs w:val="22"/>
          <w:lang w:val="ca-ES"/>
        </w:rPr>
        <w:t>subcontractistes</w:t>
      </w:r>
      <w:proofErr w:type="spellEnd"/>
      <w:r w:rsidRPr="00D5796B">
        <w:rPr>
          <w:sz w:val="22"/>
          <w:szCs w:val="22"/>
          <w:lang w:val="ca-ES"/>
        </w:rPr>
        <w:t xml:space="preserve"> quedaran obligats només davant el contractista principal, de manera que aquest darrer serà responsable davant l’Ajuntament de la total execució del contracte.</w:t>
      </w:r>
    </w:p>
    <w:p w:rsidR="000851FE" w:rsidRPr="00D5796B" w:rsidRDefault="000851FE" w:rsidP="000851FE">
      <w:pPr>
        <w:rPr>
          <w:sz w:val="22"/>
          <w:szCs w:val="22"/>
          <w:lang w:val="ca-ES"/>
        </w:rPr>
      </w:pPr>
    </w:p>
    <w:p w:rsidR="000851FE" w:rsidRDefault="00B2020A" w:rsidP="000851FE">
      <w:pPr>
        <w:rPr>
          <w:sz w:val="22"/>
          <w:szCs w:val="22"/>
          <w:lang w:val="ca-ES"/>
        </w:rPr>
      </w:pPr>
      <w:r w:rsidRPr="00D5796B">
        <w:rPr>
          <w:sz w:val="22"/>
          <w:szCs w:val="22"/>
          <w:lang w:val="ca-ES"/>
        </w:rPr>
        <w:t xml:space="preserve">Quan el </w:t>
      </w:r>
      <w:proofErr w:type="spellStart"/>
      <w:r w:rsidRPr="00D5796B">
        <w:rPr>
          <w:sz w:val="22"/>
          <w:szCs w:val="22"/>
          <w:lang w:val="ca-ES"/>
        </w:rPr>
        <w:t>subcontractista</w:t>
      </w:r>
      <w:proofErr w:type="spellEnd"/>
      <w:r w:rsidRPr="00D5796B">
        <w:rPr>
          <w:sz w:val="22"/>
          <w:szCs w:val="22"/>
          <w:lang w:val="ca-ES"/>
        </w:rPr>
        <w:t xml:space="preserve"> o subministrador exerciti contra el contractista principal, en seu judicial o arbitral, accions dirigides a l’abonament de les factures, l’òrgan de contractació retindrà provisionalment la garantia definitiva la qual no es podrà retornar fins al moment en què el contractista acrediti la íntegra satisfacció dels drets declarats en la resolució judicial o arbitral ferma que posi fi al litigi.</w:t>
      </w:r>
    </w:p>
    <w:p w:rsidR="000851FE" w:rsidRPr="00E7070C" w:rsidRDefault="000851FE" w:rsidP="000851FE">
      <w:pPr>
        <w:rPr>
          <w:sz w:val="22"/>
          <w:szCs w:val="22"/>
          <w:lang w:val="ca-ES"/>
        </w:rPr>
      </w:pPr>
    </w:p>
    <w:p w:rsidR="000851FE" w:rsidRPr="00E7070C" w:rsidRDefault="00B2020A" w:rsidP="000851FE">
      <w:pPr>
        <w:rPr>
          <w:sz w:val="22"/>
          <w:szCs w:val="22"/>
          <w:lang w:val="ca-ES"/>
        </w:rPr>
      </w:pPr>
      <w:r w:rsidRPr="00E7070C">
        <w:rPr>
          <w:sz w:val="22"/>
          <w:szCs w:val="22"/>
          <w:lang w:val="ca-ES"/>
        </w:rPr>
        <w:t xml:space="preserve">3. Abans de procedir a la subcontractació, el contractista haurà de comunicar anticipadament i per escrit a l’Ajuntament, a través del responsable del contracte, la intenció de realitzar la subcontractació, indicant la prestació a subcontractar, la identitat del </w:t>
      </w:r>
      <w:proofErr w:type="spellStart"/>
      <w:r w:rsidRPr="00E7070C">
        <w:rPr>
          <w:sz w:val="22"/>
          <w:szCs w:val="22"/>
          <w:lang w:val="ca-ES"/>
        </w:rPr>
        <w:t>subcontractista</w:t>
      </w:r>
      <w:proofErr w:type="spellEnd"/>
      <w:r w:rsidRPr="00E7070C">
        <w:rPr>
          <w:sz w:val="22"/>
          <w:szCs w:val="22"/>
          <w:lang w:val="ca-ES"/>
        </w:rPr>
        <w:t xml:space="preserve"> i l’acreditació de la seva aptitud per executar-la. Aquesta comunicació s’ haurà d’ efectuar també quan les subcontractacions que proposi realitzar no s’ ajustin a les que hagués indicat en la seva oferta en la fase de licitació del contracte</w:t>
      </w:r>
    </w:p>
    <w:p w:rsidR="000851FE" w:rsidRPr="00E7070C" w:rsidRDefault="000851FE" w:rsidP="000851FE">
      <w:pPr>
        <w:rPr>
          <w:sz w:val="22"/>
          <w:szCs w:val="22"/>
          <w:lang w:val="ca-ES"/>
        </w:rPr>
      </w:pPr>
    </w:p>
    <w:p w:rsidR="000851FE" w:rsidRPr="00E7070C" w:rsidRDefault="00B2020A" w:rsidP="000851FE">
      <w:pPr>
        <w:rPr>
          <w:sz w:val="22"/>
          <w:szCs w:val="22"/>
          <w:lang w:val="ca-ES"/>
        </w:rPr>
      </w:pPr>
      <w:r w:rsidRPr="00E7070C">
        <w:rPr>
          <w:sz w:val="22"/>
          <w:szCs w:val="22"/>
          <w:lang w:val="ca-ES"/>
        </w:rPr>
        <w:lastRenderedPageBreak/>
        <w:t>La subcontractació haurà de ser autoritzada expressament i per escrit per aquest Ajuntament.</w:t>
      </w:r>
    </w:p>
    <w:p w:rsidR="000851FE" w:rsidRPr="00E7070C" w:rsidRDefault="000851FE" w:rsidP="000851FE">
      <w:pPr>
        <w:rPr>
          <w:sz w:val="22"/>
          <w:szCs w:val="22"/>
          <w:lang w:val="ca-ES"/>
        </w:rPr>
      </w:pPr>
    </w:p>
    <w:p w:rsidR="000851FE" w:rsidRPr="00E7070C" w:rsidRDefault="00B2020A" w:rsidP="000851FE">
      <w:pPr>
        <w:rPr>
          <w:sz w:val="22"/>
          <w:szCs w:val="22"/>
          <w:lang w:val="ca-ES"/>
        </w:rPr>
      </w:pPr>
      <w:r w:rsidRPr="00E7070C">
        <w:rPr>
          <w:sz w:val="22"/>
          <w:szCs w:val="22"/>
          <w:lang w:val="ca-ES"/>
        </w:rPr>
        <w:t>4. Davant l’incompliment de les regles establertes legalment i en els apartats anteriors per al desenvolupament de la subcontractació, l’Ajuntament podrà imposar al contractista una penalització de conformitat amb la clàusula 36 d’aquests plecs.</w:t>
      </w:r>
    </w:p>
    <w:p w:rsidR="000851FE" w:rsidRPr="00E7070C" w:rsidRDefault="000851FE" w:rsidP="000851FE">
      <w:pPr>
        <w:rPr>
          <w:sz w:val="22"/>
          <w:szCs w:val="22"/>
          <w:lang w:val="ca-ES"/>
        </w:rPr>
      </w:pPr>
    </w:p>
    <w:p w:rsidR="000851FE" w:rsidRPr="00E7070C" w:rsidRDefault="000851FE" w:rsidP="000851FE">
      <w:pPr>
        <w:rPr>
          <w:sz w:val="22"/>
          <w:szCs w:val="22"/>
          <w:lang w:val="ca-ES"/>
        </w:rPr>
      </w:pPr>
    </w:p>
    <w:p w:rsidR="000851FE" w:rsidRPr="00E7070C" w:rsidRDefault="00B2020A" w:rsidP="000851FE">
      <w:pPr>
        <w:numPr>
          <w:ilvl w:val="0"/>
          <w:numId w:val="11"/>
        </w:numPr>
        <w:contextualSpacing/>
        <w:jc w:val="left"/>
        <w:rPr>
          <w:sz w:val="22"/>
          <w:szCs w:val="22"/>
          <w:lang w:val="ca-ES"/>
        </w:rPr>
      </w:pPr>
      <w:r w:rsidRPr="00E7070C">
        <w:rPr>
          <w:b/>
          <w:sz w:val="22"/>
          <w:szCs w:val="22"/>
          <w:lang w:val="ca-ES"/>
        </w:rPr>
        <w:t>Extinció del contracte i període de garantia</w:t>
      </w:r>
    </w:p>
    <w:p w:rsidR="000851FE" w:rsidRPr="00E7070C" w:rsidRDefault="000851FE" w:rsidP="000851FE">
      <w:pPr>
        <w:rPr>
          <w:sz w:val="22"/>
          <w:szCs w:val="22"/>
          <w:lang w:val="ca-ES"/>
        </w:rPr>
      </w:pPr>
    </w:p>
    <w:p w:rsidR="000851FE" w:rsidRPr="00E7070C" w:rsidRDefault="00B2020A" w:rsidP="000851FE">
      <w:pPr>
        <w:rPr>
          <w:sz w:val="22"/>
          <w:szCs w:val="22"/>
          <w:lang w:val="ca-ES"/>
        </w:rPr>
      </w:pPr>
      <w:r w:rsidRPr="00E7070C">
        <w:rPr>
          <w:sz w:val="22"/>
          <w:szCs w:val="22"/>
          <w:lang w:val="ca-ES"/>
        </w:rPr>
        <w:t>1. El contracte s’extingirà per compliment o per resolució anticipada en els supòsits previstos a la clàusula següent.</w:t>
      </w:r>
    </w:p>
    <w:p w:rsidR="000851FE" w:rsidRPr="00E7070C" w:rsidRDefault="000851FE" w:rsidP="000851FE">
      <w:pPr>
        <w:rPr>
          <w:sz w:val="22"/>
          <w:szCs w:val="22"/>
          <w:lang w:val="ca-ES"/>
        </w:rPr>
      </w:pPr>
    </w:p>
    <w:p w:rsidR="000851FE" w:rsidRPr="00E7070C" w:rsidRDefault="00B2020A" w:rsidP="000851FE">
      <w:pPr>
        <w:rPr>
          <w:sz w:val="22"/>
          <w:szCs w:val="22"/>
          <w:lang w:val="ca-ES"/>
        </w:rPr>
      </w:pPr>
      <w:r w:rsidRPr="00E7070C">
        <w:rPr>
          <w:sz w:val="22"/>
          <w:szCs w:val="22"/>
          <w:lang w:val="ca-ES"/>
        </w:rPr>
        <w:t>2. El contracte s’entendrà complert pel contractista quan aquest hagi realitzat la totalitat dels serveis objecte d’aquest contracte dins la seva vigència i en els termes establerts en el contracte i a satisfacció de l’Ajuntament. La constatació del compliment del contracte exigeix un acte formal i positiu de recepció o conformitat per part de l’Ajuntament, a través del responsable del contracte i de la intervenció municipal de conformitat amb la disposició addicional tercera de la LCSP.</w:t>
      </w:r>
    </w:p>
    <w:p w:rsidR="000851FE" w:rsidRPr="00E7070C" w:rsidRDefault="000851FE" w:rsidP="000851FE">
      <w:pPr>
        <w:rPr>
          <w:sz w:val="22"/>
          <w:szCs w:val="22"/>
          <w:lang w:val="ca-ES"/>
        </w:rPr>
      </w:pPr>
    </w:p>
    <w:p w:rsidR="000851FE" w:rsidRPr="00E7070C" w:rsidRDefault="00B2020A" w:rsidP="000851FE">
      <w:pPr>
        <w:rPr>
          <w:sz w:val="22"/>
          <w:szCs w:val="22"/>
          <w:lang w:val="ca-ES"/>
        </w:rPr>
      </w:pPr>
      <w:r w:rsidRPr="00E7070C">
        <w:rPr>
          <w:sz w:val="22"/>
          <w:szCs w:val="22"/>
          <w:lang w:val="ca-ES"/>
        </w:rPr>
        <w:t>3. No s’estableixen cap termini especial de recepció, regint el termini general d’un mes des de la finalització del contracte.</w:t>
      </w:r>
    </w:p>
    <w:p w:rsidR="000851FE" w:rsidRPr="00E7070C" w:rsidRDefault="000851FE" w:rsidP="000851FE">
      <w:pPr>
        <w:rPr>
          <w:sz w:val="22"/>
          <w:szCs w:val="22"/>
          <w:lang w:val="ca-ES"/>
        </w:rPr>
      </w:pPr>
    </w:p>
    <w:p w:rsidR="000851FE" w:rsidRPr="00E7070C" w:rsidRDefault="00B2020A" w:rsidP="000851FE">
      <w:pPr>
        <w:rPr>
          <w:sz w:val="22"/>
          <w:szCs w:val="22"/>
          <w:lang w:val="ca-ES"/>
        </w:rPr>
      </w:pPr>
      <w:r w:rsidRPr="00E7070C">
        <w:rPr>
          <w:sz w:val="22"/>
          <w:szCs w:val="22"/>
          <w:lang w:val="ca-ES"/>
        </w:rPr>
        <w:t>4. El període  de garantia coincideix amb la vigència d’aquest, no establint-se cap termini addicional posterior a la finalització del període contractual.</w:t>
      </w:r>
    </w:p>
    <w:p w:rsidR="000851FE" w:rsidRPr="00E7070C" w:rsidRDefault="000851FE" w:rsidP="000851FE">
      <w:pPr>
        <w:rPr>
          <w:sz w:val="22"/>
          <w:szCs w:val="22"/>
          <w:lang w:val="ca-ES"/>
        </w:rPr>
      </w:pPr>
    </w:p>
    <w:p w:rsidR="000851FE" w:rsidRPr="00E7070C" w:rsidRDefault="000851FE" w:rsidP="000851FE">
      <w:pPr>
        <w:rPr>
          <w:sz w:val="22"/>
          <w:szCs w:val="22"/>
          <w:lang w:val="ca-ES"/>
        </w:rPr>
      </w:pPr>
    </w:p>
    <w:p w:rsidR="000851FE" w:rsidRPr="00E7070C" w:rsidRDefault="00B2020A" w:rsidP="000851FE">
      <w:pPr>
        <w:numPr>
          <w:ilvl w:val="0"/>
          <w:numId w:val="11"/>
        </w:numPr>
        <w:contextualSpacing/>
        <w:jc w:val="left"/>
        <w:rPr>
          <w:sz w:val="22"/>
          <w:szCs w:val="22"/>
          <w:lang w:val="ca-ES"/>
        </w:rPr>
      </w:pPr>
      <w:r w:rsidRPr="00E7070C">
        <w:rPr>
          <w:b/>
          <w:sz w:val="22"/>
          <w:szCs w:val="22"/>
          <w:lang w:val="ca-ES"/>
        </w:rPr>
        <w:t>Resolució del contracte i efectes</w:t>
      </w:r>
    </w:p>
    <w:p w:rsidR="000851FE" w:rsidRPr="00E7070C" w:rsidRDefault="000851FE" w:rsidP="000851FE">
      <w:pPr>
        <w:rPr>
          <w:sz w:val="22"/>
          <w:szCs w:val="22"/>
          <w:lang w:val="ca-ES"/>
        </w:rPr>
      </w:pPr>
    </w:p>
    <w:p w:rsidR="000851FE" w:rsidRPr="00E7070C" w:rsidRDefault="00B2020A" w:rsidP="000851FE">
      <w:pPr>
        <w:rPr>
          <w:sz w:val="22"/>
          <w:szCs w:val="22"/>
          <w:lang w:val="ca-ES"/>
        </w:rPr>
      </w:pPr>
      <w:r w:rsidRPr="00E7070C">
        <w:rPr>
          <w:sz w:val="22"/>
          <w:szCs w:val="22"/>
          <w:lang w:val="ca-ES"/>
        </w:rPr>
        <w:t>1.Seran causes de resolució d’aquest contracte les establertes a l’article 211 de la LCSP així com també l’incompliment de la condició especial d’execució a què es refereix el darrer apartat de la clàusula 26 d’aquest plec, tot això de conformitat amb el que preveu l’article 202.3 de la LCSP.</w:t>
      </w:r>
    </w:p>
    <w:p w:rsidR="000851FE" w:rsidRPr="00E7070C" w:rsidRDefault="000851FE" w:rsidP="000851FE">
      <w:pPr>
        <w:rPr>
          <w:sz w:val="22"/>
          <w:szCs w:val="22"/>
          <w:lang w:val="ca-ES"/>
        </w:rPr>
      </w:pPr>
    </w:p>
    <w:p w:rsidR="000851FE" w:rsidRPr="00E7070C" w:rsidRDefault="00B2020A" w:rsidP="000851FE">
      <w:pPr>
        <w:rPr>
          <w:sz w:val="22"/>
          <w:szCs w:val="22"/>
          <w:lang w:val="ca-ES"/>
        </w:rPr>
      </w:pPr>
      <w:r w:rsidRPr="00E7070C">
        <w:rPr>
          <w:sz w:val="22"/>
          <w:szCs w:val="22"/>
          <w:lang w:val="ca-ES"/>
        </w:rPr>
        <w:t>2.La resolució del contracte s’acordarà per l’òrgan de contractació, d’ofici o a instància del contractista, mitjançant un expedient contradictori amb la intervenció de la Comissió Jurídica Assessora, en cas de formular-se oposició per part del contractista.</w:t>
      </w:r>
    </w:p>
    <w:p w:rsidR="000851FE" w:rsidRPr="00E7070C" w:rsidRDefault="000851FE" w:rsidP="000851FE">
      <w:pPr>
        <w:rPr>
          <w:sz w:val="22"/>
          <w:szCs w:val="22"/>
          <w:lang w:val="ca-ES"/>
        </w:rPr>
      </w:pPr>
    </w:p>
    <w:p w:rsidR="000851FE" w:rsidRPr="00E7070C" w:rsidRDefault="00B2020A" w:rsidP="000851FE">
      <w:pPr>
        <w:rPr>
          <w:sz w:val="22"/>
          <w:szCs w:val="22"/>
          <w:lang w:val="ca-ES"/>
        </w:rPr>
      </w:pPr>
      <w:r w:rsidRPr="00E7070C">
        <w:rPr>
          <w:sz w:val="22"/>
          <w:szCs w:val="22"/>
          <w:lang w:val="ca-ES"/>
        </w:rPr>
        <w:t>3.L’ aplicació i els efectes de la resolució es regiran pel que disposen els articles 212 i concordants de la LCSP.</w:t>
      </w:r>
    </w:p>
    <w:p w:rsidR="000851FE" w:rsidRPr="00E7070C" w:rsidRDefault="000851FE" w:rsidP="000851FE">
      <w:pPr>
        <w:rPr>
          <w:sz w:val="22"/>
          <w:szCs w:val="22"/>
          <w:lang w:val="ca-ES"/>
        </w:rPr>
      </w:pPr>
    </w:p>
    <w:p w:rsidR="000851FE" w:rsidRPr="00E7070C" w:rsidRDefault="000851FE" w:rsidP="000851FE">
      <w:pPr>
        <w:rPr>
          <w:sz w:val="22"/>
          <w:szCs w:val="22"/>
          <w:lang w:val="ca-ES"/>
        </w:rPr>
      </w:pPr>
    </w:p>
    <w:p w:rsidR="000851FE" w:rsidRPr="00E7070C" w:rsidRDefault="00B2020A" w:rsidP="000851FE">
      <w:pPr>
        <w:numPr>
          <w:ilvl w:val="0"/>
          <w:numId w:val="11"/>
        </w:numPr>
        <w:contextualSpacing/>
        <w:jc w:val="left"/>
        <w:rPr>
          <w:sz w:val="22"/>
          <w:szCs w:val="22"/>
          <w:lang w:val="ca-ES"/>
        </w:rPr>
      </w:pPr>
      <w:r w:rsidRPr="00E7070C">
        <w:rPr>
          <w:b/>
          <w:sz w:val="22"/>
          <w:szCs w:val="22"/>
          <w:lang w:val="ca-ES"/>
        </w:rPr>
        <w:t>Interpretació del contracte i jurisdicció competent</w:t>
      </w:r>
    </w:p>
    <w:p w:rsidR="000851FE" w:rsidRPr="00E7070C" w:rsidRDefault="000851FE" w:rsidP="000851FE">
      <w:pPr>
        <w:rPr>
          <w:sz w:val="22"/>
          <w:szCs w:val="22"/>
          <w:lang w:val="ca-ES"/>
        </w:rPr>
      </w:pPr>
    </w:p>
    <w:p w:rsidR="000851FE" w:rsidRPr="00DA01F7" w:rsidRDefault="00B2020A" w:rsidP="000851FE">
      <w:pPr>
        <w:rPr>
          <w:sz w:val="22"/>
          <w:szCs w:val="22"/>
          <w:lang w:val="ca-ES"/>
        </w:rPr>
      </w:pPr>
      <w:r w:rsidRPr="00E7070C">
        <w:rPr>
          <w:sz w:val="22"/>
          <w:szCs w:val="22"/>
          <w:lang w:val="ca-ES"/>
        </w:rPr>
        <w:t>1. Queda reservada a l’Ajuntament de Premià de Mar la facultat d’interpretar el contracte i resoldre els dubtes que sorgeixin del seu compliment. Els acords adoptats seran immediatament executius i posaran fi a la via administrativa.</w:t>
      </w:r>
    </w:p>
    <w:p w:rsidR="000851FE" w:rsidRPr="00DA01F7" w:rsidRDefault="000851FE" w:rsidP="000851FE">
      <w:pPr>
        <w:rPr>
          <w:sz w:val="22"/>
          <w:szCs w:val="22"/>
          <w:lang w:val="ca-ES"/>
        </w:rPr>
      </w:pPr>
    </w:p>
    <w:p w:rsidR="000851FE" w:rsidRPr="00DA01F7" w:rsidRDefault="00B2020A" w:rsidP="000851FE">
      <w:pPr>
        <w:rPr>
          <w:sz w:val="22"/>
          <w:szCs w:val="22"/>
          <w:lang w:val="ca-ES"/>
        </w:rPr>
      </w:pPr>
      <w:r w:rsidRPr="00DA01F7">
        <w:rPr>
          <w:sz w:val="22"/>
          <w:szCs w:val="22"/>
          <w:lang w:val="ca-ES"/>
        </w:rPr>
        <w:lastRenderedPageBreak/>
        <w:t>2. Les qüestions litigioses que puguin sorgir en qualsevol de les fases de preparació, adjudicació, execució i extinció d’aquest contracte se sotmetran a la resolució de l’ordre jurisdiccional contenciós administratiu corresponent al terme municipal de Premià de Mar.</w:t>
      </w:r>
    </w:p>
    <w:p w:rsidR="000851FE" w:rsidRPr="00DA01F7" w:rsidRDefault="000851FE" w:rsidP="000851FE">
      <w:pPr>
        <w:rPr>
          <w:sz w:val="22"/>
          <w:szCs w:val="22"/>
          <w:lang w:val="ca-ES"/>
        </w:rPr>
      </w:pPr>
    </w:p>
    <w:p w:rsidR="000851FE" w:rsidRPr="00DA01F7" w:rsidRDefault="000851FE" w:rsidP="000851FE">
      <w:pPr>
        <w:rPr>
          <w:sz w:val="22"/>
          <w:szCs w:val="22"/>
          <w:lang w:val="ca-ES"/>
        </w:rPr>
      </w:pPr>
    </w:p>
    <w:p w:rsidR="000851FE" w:rsidRPr="00DA01F7" w:rsidRDefault="00B2020A" w:rsidP="000851FE">
      <w:pPr>
        <w:numPr>
          <w:ilvl w:val="0"/>
          <w:numId w:val="11"/>
        </w:numPr>
        <w:contextualSpacing/>
        <w:jc w:val="left"/>
        <w:rPr>
          <w:sz w:val="22"/>
          <w:szCs w:val="22"/>
          <w:lang w:val="ca-ES"/>
        </w:rPr>
      </w:pPr>
      <w:r w:rsidRPr="00DA01F7">
        <w:rPr>
          <w:b/>
          <w:sz w:val="22"/>
          <w:szCs w:val="22"/>
          <w:lang w:val="ca-ES"/>
        </w:rPr>
        <w:t>Domicili a efectes de notificacions</w:t>
      </w:r>
    </w:p>
    <w:p w:rsidR="000851FE" w:rsidRPr="00DA01F7" w:rsidRDefault="000851FE" w:rsidP="000851FE">
      <w:pPr>
        <w:rPr>
          <w:sz w:val="22"/>
          <w:szCs w:val="22"/>
          <w:lang w:val="ca-ES"/>
        </w:rPr>
      </w:pPr>
    </w:p>
    <w:p w:rsidR="000851FE" w:rsidRPr="00DA01F7" w:rsidRDefault="00B2020A" w:rsidP="000851FE">
      <w:pPr>
        <w:rPr>
          <w:sz w:val="22"/>
          <w:szCs w:val="22"/>
          <w:lang w:val="ca-ES"/>
        </w:rPr>
      </w:pPr>
      <w:r w:rsidRPr="00DA01F7">
        <w:rPr>
          <w:sz w:val="22"/>
          <w:szCs w:val="22"/>
          <w:lang w:val="ca-ES"/>
        </w:rPr>
        <w:t>Tret de manifestació en contrari per part del contractista, formalitzada per escrit de forma fefaent o bé mitjançant compareixença, el domicili del contractista per tal d’efectuar tota mena de notificacions i tràmits en relació amb aquest expedient serà el que figuri en el contracte corresponent.</w:t>
      </w:r>
    </w:p>
    <w:p w:rsidR="000851FE" w:rsidRPr="00DA01F7" w:rsidRDefault="00B2020A" w:rsidP="000851FE">
      <w:pPr>
        <w:jc w:val="left"/>
        <w:rPr>
          <w:sz w:val="22"/>
          <w:szCs w:val="22"/>
          <w:lang w:val="ca-ES"/>
        </w:rPr>
      </w:pPr>
      <w:r w:rsidRPr="00DA01F7">
        <w:rPr>
          <w:sz w:val="22"/>
          <w:szCs w:val="22"/>
          <w:lang w:val="ca-ES"/>
        </w:rPr>
        <w:br w:type="page"/>
      </w:r>
    </w:p>
    <w:p w:rsidR="000851FE" w:rsidRPr="00DA01F7" w:rsidRDefault="00B2020A" w:rsidP="000851FE">
      <w:pPr>
        <w:rPr>
          <w:b/>
          <w:sz w:val="22"/>
          <w:szCs w:val="22"/>
          <w:lang w:val="ca-ES"/>
        </w:rPr>
      </w:pPr>
      <w:r w:rsidRPr="00DA01F7">
        <w:rPr>
          <w:b/>
          <w:sz w:val="22"/>
          <w:szCs w:val="22"/>
          <w:lang w:val="ca-ES"/>
        </w:rPr>
        <w:t>Annex I</w:t>
      </w:r>
      <w:r w:rsidRPr="00DA01F7">
        <w:rPr>
          <w:b/>
          <w:sz w:val="22"/>
          <w:szCs w:val="22"/>
          <w:lang w:val="ca-ES"/>
        </w:rPr>
        <w:tab/>
        <w:t>Proposició econòmica.</w:t>
      </w:r>
    </w:p>
    <w:p w:rsidR="000851FE" w:rsidRPr="00DA01F7" w:rsidRDefault="000851FE" w:rsidP="000851FE">
      <w:pPr>
        <w:rPr>
          <w:i/>
          <w:sz w:val="22"/>
          <w:szCs w:val="22"/>
          <w:lang w:val="ca-ES"/>
        </w:rPr>
      </w:pPr>
    </w:p>
    <w:p w:rsidR="000851FE" w:rsidRPr="00DA01F7" w:rsidRDefault="00B2020A" w:rsidP="000851FE">
      <w:pPr>
        <w:rPr>
          <w:sz w:val="22"/>
          <w:szCs w:val="22"/>
          <w:lang w:val="ca-ES"/>
        </w:rPr>
      </w:pPr>
      <w:r w:rsidRPr="00DA01F7">
        <w:rPr>
          <w:sz w:val="22"/>
          <w:szCs w:val="22"/>
          <w:lang w:val="ca-ES"/>
        </w:rPr>
        <w:t xml:space="preserve">En/Na......................................... amb NIF núm................., en nom propi, (o en representació de l'empresa.............., CIF núm. .............., domiciliada a........... carrer ........................, núm..........), assabentat/da de les condicions exigides per optar a la contractació relativa a la contractació del </w:t>
      </w:r>
      <w:r w:rsidR="00177BCE" w:rsidRPr="00DA01F7">
        <w:rPr>
          <w:rFonts w:cs="Arial"/>
          <w:b/>
          <w:kern w:val="2"/>
          <w:sz w:val="22"/>
          <w:szCs w:val="22"/>
          <w:lang w:eastAsia="zh-CN"/>
        </w:rPr>
        <w:t>SERVEI DE MENJADOR DE LES ESCOLES BRESSOL MUNICIPALS</w:t>
      </w:r>
      <w:r w:rsidRPr="00DA01F7">
        <w:rPr>
          <w:sz w:val="22"/>
          <w:szCs w:val="22"/>
          <w:lang w:val="ca-ES"/>
        </w:rPr>
        <w:t>, es compromet a portar-la a terme amb subjecció als Plecs de Prescripcions Tècniques Particulars i de Clàusules Administratives Particulars per la quantitat de ……….……………….. euros, dels quals …………euros corresponen a la base imposable o preu total de la contractació i …………euros a l’IVA acreditat per la prestació durant el període executiu, sense comptar possibles pròrrogues. (La quantitat haurà d'expressar-se en lletres i xifres), desglossat d'acord amb el quadre següent:</w:t>
      </w:r>
    </w:p>
    <w:p w:rsidR="000851FE" w:rsidRPr="00DA01F7" w:rsidRDefault="000851FE" w:rsidP="000851FE">
      <w:pPr>
        <w:rPr>
          <w:sz w:val="22"/>
          <w:szCs w:val="22"/>
          <w:lang w:val="ca-ES"/>
        </w:rPr>
      </w:pPr>
    </w:p>
    <w:tbl>
      <w:tblPr>
        <w:tblStyle w:val="Taulaambquadrcula"/>
        <w:tblW w:w="0" w:type="auto"/>
        <w:tblLook w:val="04A0" w:firstRow="1" w:lastRow="0" w:firstColumn="1" w:lastColumn="0" w:noHBand="0" w:noVBand="1"/>
      </w:tblPr>
      <w:tblGrid>
        <w:gridCol w:w="1980"/>
        <w:gridCol w:w="1980"/>
        <w:gridCol w:w="1981"/>
        <w:gridCol w:w="1981"/>
      </w:tblGrid>
      <w:tr w:rsidR="009573FD" w:rsidRPr="009573FD" w:rsidTr="006135D3">
        <w:trPr>
          <w:trHeight w:val="246"/>
        </w:trPr>
        <w:tc>
          <w:tcPr>
            <w:tcW w:w="1980" w:type="dxa"/>
          </w:tcPr>
          <w:p w:rsidR="009573FD" w:rsidRPr="009573FD" w:rsidRDefault="009573FD" w:rsidP="009573FD">
            <w:pPr>
              <w:rPr>
                <w:rFonts w:ascii="Franklin Gothic Book" w:hAnsi="Franklin Gothic Book"/>
                <w:sz w:val="22"/>
                <w:szCs w:val="22"/>
                <w:lang w:val="ca-ES"/>
              </w:rPr>
            </w:pPr>
            <w:r w:rsidRPr="009573FD">
              <w:rPr>
                <w:rFonts w:ascii="Franklin Gothic Book" w:hAnsi="Franklin Gothic Book"/>
                <w:sz w:val="22"/>
                <w:szCs w:val="22"/>
                <w:lang w:val="ca-ES"/>
              </w:rPr>
              <w:t>Preu menú</w:t>
            </w:r>
          </w:p>
        </w:tc>
        <w:tc>
          <w:tcPr>
            <w:tcW w:w="1980" w:type="dxa"/>
          </w:tcPr>
          <w:p w:rsidR="009573FD" w:rsidRPr="009573FD" w:rsidRDefault="009573FD" w:rsidP="009573FD">
            <w:pPr>
              <w:rPr>
                <w:rFonts w:ascii="Franklin Gothic Book" w:hAnsi="Franklin Gothic Book"/>
                <w:sz w:val="22"/>
                <w:szCs w:val="22"/>
                <w:lang w:val="ca-ES"/>
              </w:rPr>
            </w:pPr>
            <w:r w:rsidRPr="009573FD">
              <w:rPr>
                <w:rFonts w:ascii="Franklin Gothic Book" w:hAnsi="Franklin Gothic Book"/>
                <w:sz w:val="22"/>
                <w:szCs w:val="22"/>
                <w:lang w:val="ca-ES"/>
              </w:rPr>
              <w:t>Base imposable</w:t>
            </w:r>
          </w:p>
        </w:tc>
        <w:tc>
          <w:tcPr>
            <w:tcW w:w="1981" w:type="dxa"/>
          </w:tcPr>
          <w:p w:rsidR="009573FD" w:rsidRPr="009573FD" w:rsidRDefault="009573FD" w:rsidP="009573FD">
            <w:pPr>
              <w:rPr>
                <w:rFonts w:ascii="Franklin Gothic Book" w:hAnsi="Franklin Gothic Book"/>
                <w:sz w:val="22"/>
                <w:szCs w:val="22"/>
                <w:lang w:val="ca-ES"/>
              </w:rPr>
            </w:pPr>
            <w:r w:rsidRPr="009573FD">
              <w:rPr>
                <w:rFonts w:ascii="Franklin Gothic Book" w:hAnsi="Franklin Gothic Book"/>
                <w:sz w:val="22"/>
                <w:szCs w:val="22"/>
                <w:lang w:val="ca-ES"/>
              </w:rPr>
              <w:t>IVA</w:t>
            </w:r>
            <w:r>
              <w:rPr>
                <w:rFonts w:ascii="Franklin Gothic Book" w:hAnsi="Franklin Gothic Book"/>
                <w:sz w:val="22"/>
                <w:szCs w:val="22"/>
                <w:lang w:val="ca-ES"/>
              </w:rPr>
              <w:t xml:space="preserve"> 10%</w:t>
            </w:r>
          </w:p>
        </w:tc>
        <w:tc>
          <w:tcPr>
            <w:tcW w:w="1981" w:type="dxa"/>
          </w:tcPr>
          <w:p w:rsidR="009573FD" w:rsidRPr="009573FD" w:rsidRDefault="009573FD" w:rsidP="009573FD">
            <w:pPr>
              <w:rPr>
                <w:rFonts w:ascii="Franklin Gothic Book" w:hAnsi="Franklin Gothic Book"/>
                <w:sz w:val="22"/>
                <w:szCs w:val="22"/>
                <w:lang w:val="ca-ES"/>
              </w:rPr>
            </w:pPr>
            <w:r>
              <w:rPr>
                <w:rFonts w:ascii="Franklin Gothic Book" w:hAnsi="Franklin Gothic Book"/>
                <w:sz w:val="22"/>
                <w:szCs w:val="22"/>
                <w:lang w:val="ca-ES"/>
              </w:rPr>
              <w:t>Preu menú</w:t>
            </w:r>
          </w:p>
        </w:tc>
      </w:tr>
      <w:tr w:rsidR="009573FD" w:rsidTr="006135D3">
        <w:trPr>
          <w:trHeight w:val="277"/>
        </w:trPr>
        <w:tc>
          <w:tcPr>
            <w:tcW w:w="1980" w:type="dxa"/>
          </w:tcPr>
          <w:p w:rsidR="009573FD" w:rsidRDefault="009573FD" w:rsidP="009573FD">
            <w:pPr>
              <w:rPr>
                <w:sz w:val="22"/>
                <w:szCs w:val="22"/>
                <w:lang w:val="ca-ES"/>
              </w:rPr>
            </w:pPr>
          </w:p>
        </w:tc>
        <w:tc>
          <w:tcPr>
            <w:tcW w:w="1980" w:type="dxa"/>
          </w:tcPr>
          <w:p w:rsidR="009573FD" w:rsidRDefault="009573FD" w:rsidP="009573FD">
            <w:pPr>
              <w:rPr>
                <w:sz w:val="22"/>
                <w:szCs w:val="22"/>
                <w:lang w:val="ca-ES"/>
              </w:rPr>
            </w:pPr>
          </w:p>
        </w:tc>
        <w:tc>
          <w:tcPr>
            <w:tcW w:w="1981" w:type="dxa"/>
          </w:tcPr>
          <w:p w:rsidR="009573FD" w:rsidRDefault="009573FD" w:rsidP="009573FD">
            <w:pPr>
              <w:rPr>
                <w:sz w:val="22"/>
                <w:szCs w:val="22"/>
                <w:lang w:val="ca-ES"/>
              </w:rPr>
            </w:pPr>
          </w:p>
        </w:tc>
        <w:tc>
          <w:tcPr>
            <w:tcW w:w="1981" w:type="dxa"/>
          </w:tcPr>
          <w:p w:rsidR="009573FD" w:rsidRDefault="009573FD" w:rsidP="009573FD">
            <w:pPr>
              <w:rPr>
                <w:sz w:val="22"/>
                <w:szCs w:val="22"/>
                <w:lang w:val="ca-ES"/>
              </w:rPr>
            </w:pPr>
          </w:p>
        </w:tc>
      </w:tr>
    </w:tbl>
    <w:p w:rsidR="000851FE" w:rsidRPr="00DA01F7" w:rsidRDefault="000851FE" w:rsidP="000851FE">
      <w:pPr>
        <w:rPr>
          <w:sz w:val="22"/>
          <w:szCs w:val="22"/>
          <w:lang w:val="ca-ES"/>
        </w:rPr>
      </w:pPr>
    </w:p>
    <w:p w:rsidR="000851FE" w:rsidRPr="009573FD" w:rsidRDefault="009573FD" w:rsidP="000851FE">
      <w:pPr>
        <w:rPr>
          <w:sz w:val="22"/>
          <w:szCs w:val="22"/>
        </w:rPr>
      </w:pPr>
      <w:proofErr w:type="spellStart"/>
      <w:r>
        <w:rPr>
          <w:sz w:val="22"/>
          <w:szCs w:val="22"/>
        </w:rPr>
        <w:t>Això</w:t>
      </w:r>
      <w:proofErr w:type="spellEnd"/>
      <w:r>
        <w:rPr>
          <w:sz w:val="22"/>
          <w:szCs w:val="22"/>
        </w:rPr>
        <w:t xml:space="preserve"> representa una </w:t>
      </w:r>
      <w:proofErr w:type="spellStart"/>
      <w:r>
        <w:rPr>
          <w:sz w:val="22"/>
          <w:szCs w:val="22"/>
        </w:rPr>
        <w:t>baixa</w:t>
      </w:r>
      <w:proofErr w:type="spellEnd"/>
      <w:r>
        <w:rPr>
          <w:sz w:val="22"/>
          <w:szCs w:val="22"/>
        </w:rPr>
        <w:t xml:space="preserve"> del</w:t>
      </w:r>
      <w:r w:rsidRPr="009573FD">
        <w:rPr>
          <w:sz w:val="22"/>
          <w:szCs w:val="22"/>
        </w:rPr>
        <w:t xml:space="preserve">............%, respecte </w:t>
      </w:r>
      <w:proofErr w:type="spellStart"/>
      <w:r w:rsidRPr="009573FD">
        <w:rPr>
          <w:sz w:val="22"/>
          <w:szCs w:val="22"/>
        </w:rPr>
        <w:t>als</w:t>
      </w:r>
      <w:proofErr w:type="spellEnd"/>
      <w:r w:rsidRPr="009573FD">
        <w:rPr>
          <w:sz w:val="22"/>
          <w:szCs w:val="22"/>
        </w:rPr>
        <w:t xml:space="preserve"> </w:t>
      </w:r>
      <w:proofErr w:type="spellStart"/>
      <w:r w:rsidRPr="009573FD">
        <w:rPr>
          <w:sz w:val="22"/>
          <w:szCs w:val="22"/>
        </w:rPr>
        <w:t>preus</w:t>
      </w:r>
      <w:proofErr w:type="spellEnd"/>
      <w:r w:rsidRPr="009573FD">
        <w:rPr>
          <w:sz w:val="22"/>
          <w:szCs w:val="22"/>
        </w:rPr>
        <w:t xml:space="preserve"> </w:t>
      </w:r>
      <w:proofErr w:type="spellStart"/>
      <w:r w:rsidRPr="009573FD">
        <w:rPr>
          <w:sz w:val="22"/>
          <w:szCs w:val="22"/>
        </w:rPr>
        <w:t>unitaris</w:t>
      </w:r>
      <w:proofErr w:type="spellEnd"/>
      <w:r w:rsidRPr="009573FD">
        <w:rPr>
          <w:sz w:val="22"/>
          <w:szCs w:val="22"/>
        </w:rPr>
        <w:t xml:space="preserve"> (preu/hora) que conformen el </w:t>
      </w:r>
      <w:proofErr w:type="spellStart"/>
      <w:r w:rsidRPr="009573FD">
        <w:rPr>
          <w:sz w:val="22"/>
          <w:szCs w:val="22"/>
        </w:rPr>
        <w:t>pressupost</w:t>
      </w:r>
      <w:proofErr w:type="spellEnd"/>
      <w:r w:rsidRPr="009573FD">
        <w:rPr>
          <w:sz w:val="22"/>
          <w:szCs w:val="22"/>
        </w:rPr>
        <w:t xml:space="preserve"> base de </w:t>
      </w:r>
      <w:proofErr w:type="spellStart"/>
      <w:r w:rsidRPr="009573FD">
        <w:rPr>
          <w:sz w:val="22"/>
          <w:szCs w:val="22"/>
        </w:rPr>
        <w:t>licitació</w:t>
      </w:r>
      <w:proofErr w:type="spellEnd"/>
      <w:r w:rsidRPr="009573FD">
        <w:rPr>
          <w:sz w:val="22"/>
          <w:szCs w:val="22"/>
        </w:rPr>
        <w:t>.</w:t>
      </w:r>
    </w:p>
    <w:p w:rsidR="009573FD" w:rsidRPr="00DA01F7" w:rsidRDefault="009573FD" w:rsidP="000851FE">
      <w:pPr>
        <w:rPr>
          <w:sz w:val="22"/>
          <w:szCs w:val="22"/>
          <w:lang w:val="ca-ES"/>
        </w:rPr>
      </w:pPr>
    </w:p>
    <w:p w:rsidR="000851FE" w:rsidRPr="00E7070C" w:rsidRDefault="00B2020A" w:rsidP="000851FE">
      <w:pPr>
        <w:rPr>
          <w:sz w:val="22"/>
          <w:szCs w:val="22"/>
          <w:lang w:val="ca-ES"/>
        </w:rPr>
      </w:pPr>
      <w:r w:rsidRPr="00DA01F7">
        <w:rPr>
          <w:sz w:val="22"/>
          <w:szCs w:val="22"/>
          <w:lang w:val="ca-ES"/>
        </w:rPr>
        <w:t>Aquesta declaració responsable va acompanyada d’un estudi de costos en què es desglossen tots i cadascun dels conceptes que integren el preu global (costos de personal,</w:t>
      </w:r>
      <w:r w:rsidRPr="00E7070C">
        <w:rPr>
          <w:sz w:val="22"/>
          <w:szCs w:val="22"/>
          <w:lang w:val="ca-ES"/>
        </w:rPr>
        <w:t xml:space="preserve"> costos financers, amortitzacions, despeses generals o d’estructura i el benefici industrial). També inclou un desglossament, per preus unitaris, de totes les tasques incloses en el contracte.</w:t>
      </w:r>
    </w:p>
    <w:p w:rsidR="000851FE" w:rsidRPr="00E7070C" w:rsidRDefault="000851FE" w:rsidP="000851FE">
      <w:pPr>
        <w:rPr>
          <w:sz w:val="22"/>
          <w:szCs w:val="22"/>
          <w:lang w:val="ca-ES"/>
        </w:rPr>
      </w:pPr>
    </w:p>
    <w:p w:rsidR="00177BCE" w:rsidRDefault="00177BCE" w:rsidP="000851FE">
      <w:pPr>
        <w:rPr>
          <w:sz w:val="22"/>
          <w:szCs w:val="22"/>
          <w:lang w:val="ca-ES"/>
        </w:rPr>
      </w:pPr>
      <w:r>
        <w:rPr>
          <w:sz w:val="22"/>
          <w:szCs w:val="22"/>
          <w:lang w:val="ca-ES"/>
        </w:rPr>
        <w:t>Altres criteris automàtics:</w:t>
      </w:r>
    </w:p>
    <w:p w:rsidR="00F46C31" w:rsidRDefault="00F46C31" w:rsidP="000851FE">
      <w:pPr>
        <w:rPr>
          <w:sz w:val="22"/>
          <w:szCs w:val="22"/>
          <w:lang w:val="ca-ES"/>
        </w:rPr>
      </w:pPr>
    </w:p>
    <w:p w:rsidR="00F46C31" w:rsidRDefault="00F46C31" w:rsidP="00F46C31">
      <w:pPr>
        <w:autoSpaceDE w:val="0"/>
        <w:autoSpaceDN w:val="0"/>
        <w:adjustRightInd w:val="0"/>
        <w:rPr>
          <w:rFonts w:cs="Arial"/>
          <w:bCs/>
          <w:sz w:val="22"/>
          <w:szCs w:val="24"/>
          <w:lang w:val="ca-ES" w:eastAsia="en-US"/>
        </w:rPr>
      </w:pPr>
      <w:r w:rsidRPr="009573FD">
        <w:rPr>
          <w:rFonts w:cs="Arial"/>
          <w:b/>
          <w:bCs/>
          <w:sz w:val="22"/>
          <w:szCs w:val="24"/>
          <w:lang w:val="ca-ES" w:eastAsia="en-US"/>
        </w:rPr>
        <w:t>Formació</w:t>
      </w:r>
      <w:r w:rsidRPr="009573FD">
        <w:rPr>
          <w:rFonts w:cs="Arial"/>
          <w:bCs/>
          <w:sz w:val="22"/>
          <w:szCs w:val="24"/>
          <w:lang w:val="ca-ES" w:eastAsia="en-US"/>
        </w:rPr>
        <w:t xml:space="preserve"> al personal en matèria de primers auxilis de mínim 5 hores lectives. Màxim 5 punts, que es distribuiran de la següent manera:</w:t>
      </w:r>
    </w:p>
    <w:p w:rsidR="009573FD" w:rsidRDefault="009573FD" w:rsidP="00F46C31">
      <w:pPr>
        <w:autoSpaceDE w:val="0"/>
        <w:autoSpaceDN w:val="0"/>
        <w:adjustRightInd w:val="0"/>
        <w:rPr>
          <w:rFonts w:cs="Arial"/>
          <w:bCs/>
          <w:sz w:val="22"/>
          <w:szCs w:val="24"/>
          <w:lang w:val="ca-ES" w:eastAsia="en-US"/>
        </w:rPr>
      </w:pPr>
    </w:p>
    <w:tbl>
      <w:tblPr>
        <w:tblStyle w:val="Taulaambquadrcula"/>
        <w:tblW w:w="0" w:type="auto"/>
        <w:tblLook w:val="04A0" w:firstRow="1" w:lastRow="0" w:firstColumn="1" w:lastColumn="0" w:noHBand="0" w:noVBand="1"/>
      </w:tblPr>
      <w:tblGrid>
        <w:gridCol w:w="2881"/>
        <w:gridCol w:w="2881"/>
        <w:gridCol w:w="2882"/>
      </w:tblGrid>
      <w:tr w:rsidR="00584F7D" w:rsidRPr="00584F7D" w:rsidTr="00584F7D">
        <w:tc>
          <w:tcPr>
            <w:tcW w:w="2881" w:type="dxa"/>
          </w:tcPr>
          <w:p w:rsidR="00584F7D" w:rsidRPr="00584F7D" w:rsidRDefault="00584F7D" w:rsidP="00F46C31">
            <w:pPr>
              <w:autoSpaceDE w:val="0"/>
              <w:autoSpaceDN w:val="0"/>
              <w:adjustRightInd w:val="0"/>
              <w:rPr>
                <w:rFonts w:ascii="Franklin Gothic Book" w:hAnsi="Franklin Gothic Book" w:cs="Arial"/>
                <w:bCs/>
                <w:sz w:val="22"/>
                <w:lang w:val="ca-ES" w:eastAsia="en-US"/>
              </w:rPr>
            </w:pPr>
            <w:r w:rsidRPr="00584F7D">
              <w:rPr>
                <w:rFonts w:ascii="Franklin Gothic Book" w:hAnsi="Franklin Gothic Book" w:cs="Arial"/>
                <w:bCs/>
                <w:sz w:val="22"/>
                <w:lang w:val="ca-ES" w:eastAsia="en-US"/>
              </w:rPr>
              <w:t xml:space="preserve">Formació </w:t>
            </w:r>
          </w:p>
        </w:tc>
        <w:tc>
          <w:tcPr>
            <w:tcW w:w="2881" w:type="dxa"/>
          </w:tcPr>
          <w:p w:rsidR="00584F7D" w:rsidRPr="00584F7D" w:rsidRDefault="00584F7D" w:rsidP="00F46C31">
            <w:pPr>
              <w:autoSpaceDE w:val="0"/>
              <w:autoSpaceDN w:val="0"/>
              <w:adjustRightInd w:val="0"/>
              <w:rPr>
                <w:rFonts w:ascii="Franklin Gothic Book" w:hAnsi="Franklin Gothic Book" w:cs="Arial"/>
                <w:bCs/>
                <w:sz w:val="22"/>
                <w:lang w:val="ca-ES" w:eastAsia="en-US"/>
              </w:rPr>
            </w:pPr>
            <w:r w:rsidRPr="00584F7D">
              <w:rPr>
                <w:rFonts w:ascii="Franklin Gothic Book" w:hAnsi="Franklin Gothic Book" w:cs="Arial"/>
                <w:bCs/>
                <w:sz w:val="22"/>
                <w:lang w:val="ca-ES" w:eastAsia="en-US"/>
              </w:rPr>
              <w:t>Total personal adscrit</w:t>
            </w:r>
          </w:p>
        </w:tc>
        <w:tc>
          <w:tcPr>
            <w:tcW w:w="2882" w:type="dxa"/>
          </w:tcPr>
          <w:p w:rsidR="00584F7D" w:rsidRPr="00584F7D" w:rsidRDefault="00584F7D" w:rsidP="00F46C31">
            <w:pPr>
              <w:autoSpaceDE w:val="0"/>
              <w:autoSpaceDN w:val="0"/>
              <w:adjustRightInd w:val="0"/>
              <w:rPr>
                <w:rFonts w:ascii="Franklin Gothic Book" w:hAnsi="Franklin Gothic Book" w:cs="Arial"/>
                <w:bCs/>
                <w:sz w:val="22"/>
                <w:lang w:val="ca-ES" w:eastAsia="en-US"/>
              </w:rPr>
            </w:pPr>
            <w:r w:rsidRPr="00584F7D">
              <w:rPr>
                <w:rFonts w:ascii="Franklin Gothic Book" w:hAnsi="Franklin Gothic Book" w:cs="Arial"/>
                <w:bCs/>
                <w:sz w:val="22"/>
                <w:lang w:val="ca-ES" w:eastAsia="en-US"/>
              </w:rPr>
              <w:t>75% del personal adscrit</w:t>
            </w:r>
          </w:p>
        </w:tc>
      </w:tr>
      <w:tr w:rsidR="00584F7D" w:rsidRPr="00584F7D" w:rsidTr="00584F7D">
        <w:tc>
          <w:tcPr>
            <w:tcW w:w="2881" w:type="dxa"/>
          </w:tcPr>
          <w:p w:rsidR="00584F7D" w:rsidRPr="00584F7D" w:rsidRDefault="00584F7D" w:rsidP="00F46C31">
            <w:pPr>
              <w:autoSpaceDE w:val="0"/>
              <w:autoSpaceDN w:val="0"/>
              <w:adjustRightInd w:val="0"/>
              <w:rPr>
                <w:rFonts w:ascii="Franklin Gothic Book" w:hAnsi="Franklin Gothic Book" w:cs="Arial"/>
                <w:bCs/>
                <w:sz w:val="22"/>
                <w:lang w:val="ca-ES" w:eastAsia="en-US"/>
              </w:rPr>
            </w:pPr>
            <w:r w:rsidRPr="00584F7D">
              <w:rPr>
                <w:rFonts w:ascii="Franklin Gothic Book" w:hAnsi="Franklin Gothic Book" w:cs="Arial"/>
                <w:bCs/>
                <w:sz w:val="22"/>
                <w:lang w:val="ca-ES" w:eastAsia="en-US"/>
              </w:rPr>
              <w:t>Assenyalar la casella</w:t>
            </w:r>
          </w:p>
        </w:tc>
        <w:tc>
          <w:tcPr>
            <w:tcW w:w="2881" w:type="dxa"/>
          </w:tcPr>
          <w:p w:rsidR="00584F7D" w:rsidRPr="00584F7D" w:rsidRDefault="00584F7D" w:rsidP="00F46C31">
            <w:pPr>
              <w:autoSpaceDE w:val="0"/>
              <w:autoSpaceDN w:val="0"/>
              <w:adjustRightInd w:val="0"/>
              <w:rPr>
                <w:rFonts w:ascii="Franklin Gothic Book" w:hAnsi="Franklin Gothic Book" w:cs="Arial"/>
                <w:bCs/>
                <w:sz w:val="22"/>
                <w:lang w:val="ca-ES" w:eastAsia="en-US"/>
              </w:rPr>
            </w:pPr>
          </w:p>
        </w:tc>
        <w:tc>
          <w:tcPr>
            <w:tcW w:w="2882" w:type="dxa"/>
          </w:tcPr>
          <w:p w:rsidR="00584F7D" w:rsidRPr="00584F7D" w:rsidRDefault="00584F7D" w:rsidP="00F46C31">
            <w:pPr>
              <w:autoSpaceDE w:val="0"/>
              <w:autoSpaceDN w:val="0"/>
              <w:adjustRightInd w:val="0"/>
              <w:rPr>
                <w:rFonts w:ascii="Franklin Gothic Book" w:hAnsi="Franklin Gothic Book" w:cs="Arial"/>
                <w:bCs/>
                <w:sz w:val="22"/>
                <w:lang w:val="ca-ES" w:eastAsia="en-US"/>
              </w:rPr>
            </w:pPr>
          </w:p>
        </w:tc>
      </w:tr>
    </w:tbl>
    <w:p w:rsidR="00F46C31" w:rsidRDefault="00F46C31" w:rsidP="00F46C31">
      <w:pPr>
        <w:autoSpaceDE w:val="0"/>
        <w:autoSpaceDN w:val="0"/>
        <w:adjustRightInd w:val="0"/>
        <w:rPr>
          <w:rFonts w:cs="Arial"/>
          <w:bCs/>
          <w:sz w:val="22"/>
          <w:szCs w:val="24"/>
          <w:lang w:val="ca-ES" w:eastAsia="en-US"/>
        </w:rPr>
      </w:pPr>
    </w:p>
    <w:p w:rsidR="00F46C31" w:rsidRPr="00F46C31" w:rsidRDefault="00F46C31" w:rsidP="00F46C31">
      <w:pPr>
        <w:autoSpaceDE w:val="0"/>
        <w:autoSpaceDN w:val="0"/>
        <w:adjustRightInd w:val="0"/>
        <w:rPr>
          <w:rFonts w:eastAsia="Calibri"/>
          <w:sz w:val="22"/>
          <w:szCs w:val="24"/>
          <w:lang w:val="ca-ES" w:eastAsia="en-US"/>
        </w:rPr>
      </w:pPr>
    </w:p>
    <w:p w:rsidR="00F46C31" w:rsidRDefault="00F46C31" w:rsidP="00F46C31">
      <w:pPr>
        <w:rPr>
          <w:rFonts w:eastAsia="Calibri"/>
          <w:sz w:val="22"/>
          <w:szCs w:val="24"/>
          <w:lang w:val="ca-ES" w:eastAsia="en-US"/>
        </w:rPr>
      </w:pPr>
      <w:r w:rsidRPr="00F46C31">
        <w:rPr>
          <w:rFonts w:eastAsia="Calibri"/>
          <w:b/>
          <w:sz w:val="22"/>
          <w:szCs w:val="24"/>
          <w:lang w:val="ca-ES" w:eastAsia="en-US"/>
        </w:rPr>
        <w:t>Altres formacions</w:t>
      </w:r>
      <w:r w:rsidRPr="00F46C31">
        <w:rPr>
          <w:rFonts w:eastAsia="Calibri"/>
          <w:sz w:val="22"/>
          <w:szCs w:val="24"/>
          <w:lang w:val="ca-ES" w:eastAsia="en-US"/>
        </w:rPr>
        <w:t xml:space="preserve"> del personal adscrit al contracte</w:t>
      </w:r>
      <w:r>
        <w:rPr>
          <w:rFonts w:eastAsia="Calibri"/>
          <w:sz w:val="22"/>
          <w:szCs w:val="24"/>
          <w:lang w:val="ca-ES" w:eastAsia="en-US"/>
        </w:rPr>
        <w:t>:</w:t>
      </w:r>
    </w:p>
    <w:p w:rsidR="00584F7D" w:rsidRDefault="00584F7D" w:rsidP="00F46C31">
      <w:pPr>
        <w:rPr>
          <w:rFonts w:eastAsia="Calibri"/>
          <w:sz w:val="22"/>
          <w:szCs w:val="24"/>
          <w:lang w:val="ca-ES" w:eastAsia="en-US"/>
        </w:rPr>
      </w:pPr>
    </w:p>
    <w:tbl>
      <w:tblPr>
        <w:tblStyle w:val="Taulaambquadrcula"/>
        <w:tblW w:w="0" w:type="auto"/>
        <w:tblLook w:val="04A0" w:firstRow="1" w:lastRow="0" w:firstColumn="1" w:lastColumn="0" w:noHBand="0" w:noVBand="1"/>
      </w:tblPr>
      <w:tblGrid>
        <w:gridCol w:w="2881"/>
        <w:gridCol w:w="2881"/>
        <w:gridCol w:w="2882"/>
      </w:tblGrid>
      <w:tr w:rsidR="00584F7D" w:rsidRPr="00584F7D" w:rsidTr="00E7287C">
        <w:tc>
          <w:tcPr>
            <w:tcW w:w="2881" w:type="dxa"/>
          </w:tcPr>
          <w:p w:rsidR="00584F7D" w:rsidRPr="00584F7D" w:rsidRDefault="00584F7D" w:rsidP="00E7287C">
            <w:pPr>
              <w:autoSpaceDE w:val="0"/>
              <w:autoSpaceDN w:val="0"/>
              <w:adjustRightInd w:val="0"/>
              <w:rPr>
                <w:rFonts w:ascii="Franklin Gothic Book" w:hAnsi="Franklin Gothic Book" w:cs="Arial"/>
                <w:bCs/>
                <w:sz w:val="22"/>
                <w:lang w:val="ca-ES" w:eastAsia="en-US"/>
              </w:rPr>
            </w:pPr>
            <w:r w:rsidRPr="00584F7D">
              <w:rPr>
                <w:rFonts w:ascii="Franklin Gothic Book" w:hAnsi="Franklin Gothic Book" w:cs="Arial"/>
                <w:bCs/>
                <w:sz w:val="22"/>
                <w:lang w:val="ca-ES" w:eastAsia="en-US"/>
              </w:rPr>
              <w:t xml:space="preserve">Formació </w:t>
            </w:r>
          </w:p>
        </w:tc>
        <w:tc>
          <w:tcPr>
            <w:tcW w:w="2881" w:type="dxa"/>
          </w:tcPr>
          <w:p w:rsidR="00584F7D" w:rsidRPr="00584F7D" w:rsidRDefault="00584F7D" w:rsidP="00E7287C">
            <w:pPr>
              <w:autoSpaceDE w:val="0"/>
              <w:autoSpaceDN w:val="0"/>
              <w:adjustRightInd w:val="0"/>
              <w:rPr>
                <w:rFonts w:ascii="Franklin Gothic Book" w:hAnsi="Franklin Gothic Book" w:cs="Arial"/>
                <w:bCs/>
                <w:sz w:val="22"/>
                <w:lang w:val="ca-ES" w:eastAsia="en-US"/>
              </w:rPr>
            </w:pPr>
            <w:r w:rsidRPr="00584F7D">
              <w:rPr>
                <w:rFonts w:ascii="Franklin Gothic Book" w:hAnsi="Franklin Gothic Book" w:cs="Arial"/>
                <w:bCs/>
                <w:sz w:val="22"/>
                <w:lang w:val="ca-ES" w:eastAsia="en-US"/>
              </w:rPr>
              <w:t>Total personal adscrit</w:t>
            </w:r>
          </w:p>
        </w:tc>
        <w:tc>
          <w:tcPr>
            <w:tcW w:w="2882" w:type="dxa"/>
          </w:tcPr>
          <w:p w:rsidR="00584F7D" w:rsidRPr="00584F7D" w:rsidRDefault="00584F7D" w:rsidP="00E7287C">
            <w:pPr>
              <w:autoSpaceDE w:val="0"/>
              <w:autoSpaceDN w:val="0"/>
              <w:adjustRightInd w:val="0"/>
              <w:rPr>
                <w:rFonts w:ascii="Franklin Gothic Book" w:hAnsi="Franklin Gothic Book" w:cs="Arial"/>
                <w:bCs/>
                <w:sz w:val="22"/>
                <w:lang w:val="ca-ES" w:eastAsia="en-US"/>
              </w:rPr>
            </w:pPr>
            <w:r>
              <w:rPr>
                <w:rFonts w:ascii="Franklin Gothic Book" w:hAnsi="Franklin Gothic Book" w:cs="Arial"/>
                <w:bCs/>
                <w:sz w:val="22"/>
                <w:lang w:val="ca-ES" w:eastAsia="en-US"/>
              </w:rPr>
              <w:t>50</w:t>
            </w:r>
            <w:r w:rsidRPr="00584F7D">
              <w:rPr>
                <w:rFonts w:ascii="Franklin Gothic Book" w:hAnsi="Franklin Gothic Book" w:cs="Arial"/>
                <w:bCs/>
                <w:sz w:val="22"/>
                <w:lang w:val="ca-ES" w:eastAsia="en-US"/>
              </w:rPr>
              <w:t>% del personal adscrit</w:t>
            </w:r>
          </w:p>
        </w:tc>
      </w:tr>
      <w:tr w:rsidR="00584F7D" w:rsidRPr="00584F7D" w:rsidTr="00E7287C">
        <w:tc>
          <w:tcPr>
            <w:tcW w:w="2881" w:type="dxa"/>
          </w:tcPr>
          <w:p w:rsidR="00584F7D" w:rsidRPr="00584F7D" w:rsidRDefault="00584F7D" w:rsidP="00E7287C">
            <w:pPr>
              <w:autoSpaceDE w:val="0"/>
              <w:autoSpaceDN w:val="0"/>
              <w:adjustRightInd w:val="0"/>
              <w:rPr>
                <w:rFonts w:ascii="Franklin Gothic Book" w:hAnsi="Franklin Gothic Book" w:cs="Arial"/>
                <w:bCs/>
                <w:sz w:val="22"/>
                <w:lang w:val="ca-ES" w:eastAsia="en-US"/>
              </w:rPr>
            </w:pPr>
            <w:r w:rsidRPr="00584F7D">
              <w:rPr>
                <w:rFonts w:ascii="Franklin Gothic Book" w:hAnsi="Franklin Gothic Book" w:cs="Arial"/>
                <w:bCs/>
                <w:sz w:val="22"/>
                <w:lang w:val="ca-ES" w:eastAsia="en-US"/>
              </w:rPr>
              <w:t>Assenyalar la casella</w:t>
            </w:r>
          </w:p>
        </w:tc>
        <w:tc>
          <w:tcPr>
            <w:tcW w:w="2881" w:type="dxa"/>
          </w:tcPr>
          <w:p w:rsidR="00584F7D" w:rsidRPr="00584F7D" w:rsidRDefault="00584F7D" w:rsidP="00E7287C">
            <w:pPr>
              <w:autoSpaceDE w:val="0"/>
              <w:autoSpaceDN w:val="0"/>
              <w:adjustRightInd w:val="0"/>
              <w:rPr>
                <w:rFonts w:ascii="Franklin Gothic Book" w:hAnsi="Franklin Gothic Book" w:cs="Arial"/>
                <w:bCs/>
                <w:sz w:val="22"/>
                <w:lang w:val="ca-ES" w:eastAsia="en-US"/>
              </w:rPr>
            </w:pPr>
          </w:p>
        </w:tc>
        <w:tc>
          <w:tcPr>
            <w:tcW w:w="2882" w:type="dxa"/>
          </w:tcPr>
          <w:p w:rsidR="00584F7D" w:rsidRPr="00584F7D" w:rsidRDefault="00584F7D" w:rsidP="00E7287C">
            <w:pPr>
              <w:autoSpaceDE w:val="0"/>
              <w:autoSpaceDN w:val="0"/>
              <w:adjustRightInd w:val="0"/>
              <w:rPr>
                <w:rFonts w:ascii="Franklin Gothic Book" w:hAnsi="Franklin Gothic Book" w:cs="Arial"/>
                <w:bCs/>
                <w:sz w:val="22"/>
                <w:lang w:val="ca-ES" w:eastAsia="en-US"/>
              </w:rPr>
            </w:pPr>
          </w:p>
        </w:tc>
      </w:tr>
    </w:tbl>
    <w:p w:rsidR="00F46C31" w:rsidRDefault="00F46C31" w:rsidP="00F46C31">
      <w:pPr>
        <w:rPr>
          <w:rFonts w:eastAsia="Calibri"/>
          <w:sz w:val="22"/>
          <w:szCs w:val="24"/>
          <w:lang w:val="ca-ES" w:eastAsia="en-US"/>
        </w:rPr>
      </w:pPr>
    </w:p>
    <w:p w:rsidR="00177BCE" w:rsidRPr="00E7070C" w:rsidRDefault="00177BCE" w:rsidP="000851FE">
      <w:pPr>
        <w:rPr>
          <w:i/>
          <w:sz w:val="22"/>
          <w:szCs w:val="22"/>
          <w:lang w:val="ca-ES"/>
        </w:rPr>
      </w:pPr>
    </w:p>
    <w:p w:rsidR="00177BCE" w:rsidRPr="00177BCE" w:rsidRDefault="00177BCE" w:rsidP="00177BCE">
      <w:pPr>
        <w:spacing w:after="160" w:line="256" w:lineRule="auto"/>
        <w:rPr>
          <w:rFonts w:eastAsia="Calibri" w:cs="Calibri"/>
          <w:b/>
          <w:sz w:val="22"/>
          <w:szCs w:val="22"/>
          <w:lang w:val="ca-ES" w:eastAsia="en-US"/>
        </w:rPr>
      </w:pPr>
      <w:r w:rsidRPr="00177BCE">
        <w:rPr>
          <w:rFonts w:eastAsia="Calibri" w:cs="Calibri"/>
          <w:b/>
          <w:sz w:val="22"/>
          <w:szCs w:val="22"/>
          <w:lang w:val="ca-ES" w:eastAsia="en-US"/>
        </w:rPr>
        <w:t>Valor nutricional</w:t>
      </w:r>
    </w:p>
    <w:p w:rsidR="00177BCE" w:rsidRPr="00177BCE" w:rsidRDefault="00177BCE" w:rsidP="00177BCE">
      <w:pPr>
        <w:spacing w:after="160" w:line="256" w:lineRule="auto"/>
        <w:rPr>
          <w:rFonts w:eastAsia="Calibri" w:cs="Calibri"/>
          <w:sz w:val="22"/>
          <w:szCs w:val="22"/>
          <w:lang w:val="ca-ES" w:eastAsia="en-US"/>
        </w:rPr>
      </w:pPr>
      <w:r w:rsidRPr="00177BCE">
        <w:rPr>
          <w:rFonts w:eastAsia="Calibri" w:cs="Calibri"/>
          <w:sz w:val="22"/>
          <w:szCs w:val="22"/>
          <w:lang w:val="ca-ES" w:eastAsia="en-US"/>
        </w:rPr>
        <w:t>a) Menjar nutritiu i gustós</w:t>
      </w:r>
    </w:p>
    <w:p w:rsidR="00177BCE" w:rsidRPr="00177BCE" w:rsidRDefault="00177BCE" w:rsidP="00177BCE">
      <w:pPr>
        <w:spacing w:after="160" w:line="256" w:lineRule="auto"/>
        <w:rPr>
          <w:rFonts w:eastAsia="Calibri" w:cs="Calibri"/>
          <w:sz w:val="22"/>
          <w:szCs w:val="22"/>
          <w:lang w:val="ca-ES" w:eastAsia="en-US"/>
        </w:rPr>
      </w:pPr>
      <w:r w:rsidRPr="00177BCE">
        <w:rPr>
          <w:rFonts w:eastAsia="Calibri" w:cs="Calibri"/>
          <w:sz w:val="22"/>
          <w:szCs w:val="22"/>
          <w:lang w:val="ca-ES" w:eastAsia="en-US"/>
        </w:rPr>
        <w:t xml:space="preserve">a.1) Verdures de temporada, tant a plats cuinats com a les amanides, proposa i es compromet a portar a terme </w:t>
      </w:r>
      <w:r w:rsidRPr="00177BCE">
        <w:rPr>
          <w:rFonts w:eastAsia="Calibri" w:cs="Calibri"/>
          <w:i/>
          <w:iCs/>
          <w:sz w:val="22"/>
          <w:szCs w:val="22"/>
          <w:lang w:val="ca-ES" w:eastAsia="en-US"/>
        </w:rPr>
        <w:t>(marcar, si s’escau, la casella corresponent)</w:t>
      </w:r>
      <w:r w:rsidRPr="00177BCE">
        <w:rPr>
          <w:rFonts w:eastAsia="Calibri" w:cs="Calibri"/>
          <w:sz w:val="22"/>
          <w:szCs w:val="22"/>
          <w:lang w:val="ca-ES" w:eastAsia="en-US"/>
        </w:rPr>
        <w:t>:</w:t>
      </w:r>
    </w:p>
    <w:p w:rsidR="00177BCE" w:rsidRPr="00177BCE" w:rsidRDefault="00177BCE" w:rsidP="00177BCE">
      <w:pPr>
        <w:numPr>
          <w:ilvl w:val="0"/>
          <w:numId w:val="36"/>
        </w:numPr>
        <w:autoSpaceDE w:val="0"/>
        <w:autoSpaceDN w:val="0"/>
        <w:adjustRightInd w:val="0"/>
        <w:spacing w:after="160" w:line="256" w:lineRule="auto"/>
        <w:contextualSpacing/>
        <w:jc w:val="left"/>
        <w:rPr>
          <w:rFonts w:eastAsia="Calibri" w:cs="Calibri"/>
          <w:sz w:val="22"/>
          <w:szCs w:val="22"/>
          <w:lang w:val="ca-ES" w:eastAsia="en-US"/>
        </w:rPr>
      </w:pPr>
      <w:r w:rsidRPr="00177BCE">
        <w:rPr>
          <w:rFonts w:eastAsia="Calibri" w:cs="Calibri"/>
          <w:sz w:val="22"/>
          <w:szCs w:val="22"/>
          <w:lang w:val="ca-ES" w:eastAsia="en-US"/>
        </w:rPr>
        <w:t>Incorporació de menys de 6 verdures diferents a la setmana</w:t>
      </w:r>
    </w:p>
    <w:p w:rsidR="00177BCE" w:rsidRPr="00177BCE" w:rsidRDefault="00177BCE" w:rsidP="00177BCE">
      <w:pPr>
        <w:numPr>
          <w:ilvl w:val="0"/>
          <w:numId w:val="36"/>
        </w:numPr>
        <w:autoSpaceDE w:val="0"/>
        <w:autoSpaceDN w:val="0"/>
        <w:adjustRightInd w:val="0"/>
        <w:spacing w:after="160" w:line="256" w:lineRule="auto"/>
        <w:contextualSpacing/>
        <w:jc w:val="left"/>
        <w:rPr>
          <w:rFonts w:eastAsia="Calibri" w:cs="Calibri"/>
          <w:sz w:val="22"/>
          <w:szCs w:val="22"/>
          <w:lang w:val="ca-ES" w:eastAsia="en-US"/>
        </w:rPr>
      </w:pPr>
      <w:r w:rsidRPr="00177BCE">
        <w:rPr>
          <w:rFonts w:eastAsia="Calibri" w:cs="Calibri"/>
          <w:sz w:val="22"/>
          <w:szCs w:val="22"/>
          <w:lang w:val="ca-ES" w:eastAsia="en-US"/>
        </w:rPr>
        <w:t>Incorporació d’un mínim de 6 verdures diferents a la setmana</w:t>
      </w:r>
    </w:p>
    <w:p w:rsidR="00177BCE" w:rsidRPr="00177BCE" w:rsidRDefault="00177BCE" w:rsidP="00177BCE">
      <w:pPr>
        <w:numPr>
          <w:ilvl w:val="0"/>
          <w:numId w:val="36"/>
        </w:numPr>
        <w:autoSpaceDE w:val="0"/>
        <w:autoSpaceDN w:val="0"/>
        <w:adjustRightInd w:val="0"/>
        <w:spacing w:after="160" w:line="256" w:lineRule="auto"/>
        <w:contextualSpacing/>
        <w:jc w:val="left"/>
        <w:rPr>
          <w:rFonts w:eastAsia="Calibri" w:cs="Calibri"/>
          <w:sz w:val="22"/>
          <w:szCs w:val="22"/>
          <w:lang w:val="ca-ES" w:eastAsia="en-US"/>
        </w:rPr>
      </w:pPr>
      <w:r w:rsidRPr="00177BCE">
        <w:rPr>
          <w:rFonts w:eastAsia="Calibri" w:cs="Calibri"/>
          <w:sz w:val="22"/>
          <w:szCs w:val="22"/>
          <w:lang w:val="ca-ES" w:eastAsia="en-US"/>
        </w:rPr>
        <w:lastRenderedPageBreak/>
        <w:t>Incorporació d’un mínim de 10 verdures diferents a la setmana</w:t>
      </w:r>
    </w:p>
    <w:p w:rsidR="00177BCE" w:rsidRPr="00177BCE" w:rsidRDefault="00177BCE" w:rsidP="00177BCE">
      <w:pPr>
        <w:jc w:val="left"/>
        <w:rPr>
          <w:rFonts w:eastAsia="Calibri"/>
          <w:iCs/>
          <w:sz w:val="22"/>
          <w:szCs w:val="22"/>
          <w:lang w:val="ca-ES" w:eastAsia="en-US"/>
        </w:rPr>
      </w:pPr>
    </w:p>
    <w:p w:rsidR="00177BCE" w:rsidRPr="00177BCE" w:rsidRDefault="00177BCE" w:rsidP="00177BCE">
      <w:pPr>
        <w:spacing w:after="160" w:line="256" w:lineRule="auto"/>
        <w:rPr>
          <w:rFonts w:eastAsia="Calibri" w:cs="Calibri"/>
          <w:sz w:val="22"/>
          <w:szCs w:val="22"/>
          <w:lang w:val="ca-ES" w:eastAsia="en-US"/>
        </w:rPr>
      </w:pPr>
      <w:r w:rsidRPr="00177BCE">
        <w:rPr>
          <w:rFonts w:eastAsia="Calibri" w:cs="Calibri"/>
          <w:sz w:val="22"/>
          <w:szCs w:val="22"/>
          <w:lang w:val="ca-ES" w:eastAsia="en-US"/>
        </w:rPr>
        <w:t xml:space="preserve">a.2) Llegums, tant a plats cuinats com a les amanides, proposa i es compromet a portar a terme </w:t>
      </w:r>
      <w:r w:rsidRPr="00177BCE">
        <w:rPr>
          <w:rFonts w:eastAsia="Calibri" w:cs="Calibri"/>
          <w:i/>
          <w:iCs/>
          <w:sz w:val="22"/>
          <w:szCs w:val="22"/>
          <w:lang w:val="ca-ES" w:eastAsia="en-US"/>
        </w:rPr>
        <w:t>(marcar, si s’escau, la casella corresponent)</w:t>
      </w:r>
      <w:r w:rsidRPr="00177BCE">
        <w:rPr>
          <w:rFonts w:eastAsia="Calibri" w:cs="Calibri"/>
          <w:sz w:val="22"/>
          <w:szCs w:val="22"/>
          <w:lang w:val="ca-ES" w:eastAsia="en-US"/>
        </w:rPr>
        <w:t>:</w:t>
      </w:r>
    </w:p>
    <w:p w:rsidR="00177BCE" w:rsidRPr="00177BCE" w:rsidRDefault="00177BCE" w:rsidP="00177BCE">
      <w:pPr>
        <w:numPr>
          <w:ilvl w:val="0"/>
          <w:numId w:val="36"/>
        </w:numPr>
        <w:autoSpaceDE w:val="0"/>
        <w:autoSpaceDN w:val="0"/>
        <w:adjustRightInd w:val="0"/>
        <w:spacing w:after="160" w:line="256" w:lineRule="auto"/>
        <w:contextualSpacing/>
        <w:jc w:val="left"/>
        <w:rPr>
          <w:rFonts w:eastAsia="Calibri" w:cs="Calibri"/>
          <w:sz w:val="22"/>
          <w:szCs w:val="22"/>
          <w:lang w:val="ca-ES" w:eastAsia="en-US"/>
        </w:rPr>
      </w:pPr>
      <w:r w:rsidRPr="00177BCE">
        <w:rPr>
          <w:rFonts w:eastAsia="Calibri" w:cs="Calibri"/>
          <w:sz w:val="22"/>
          <w:szCs w:val="22"/>
          <w:lang w:val="ca-ES" w:eastAsia="en-US"/>
        </w:rPr>
        <w:t>Incorporació de menys de 2 varietats de llegums en el seu menú mensual</w:t>
      </w:r>
    </w:p>
    <w:p w:rsidR="00F46C31" w:rsidRPr="00177BCE" w:rsidRDefault="00177BCE" w:rsidP="00F46C31">
      <w:pPr>
        <w:numPr>
          <w:ilvl w:val="0"/>
          <w:numId w:val="36"/>
        </w:numPr>
        <w:autoSpaceDE w:val="0"/>
        <w:autoSpaceDN w:val="0"/>
        <w:adjustRightInd w:val="0"/>
        <w:spacing w:after="160" w:line="256" w:lineRule="auto"/>
        <w:contextualSpacing/>
        <w:jc w:val="left"/>
        <w:rPr>
          <w:rFonts w:eastAsia="Calibri" w:cs="Calibri"/>
          <w:sz w:val="22"/>
          <w:szCs w:val="22"/>
          <w:lang w:val="ca-ES" w:eastAsia="en-US"/>
        </w:rPr>
      </w:pPr>
      <w:r w:rsidRPr="00177BCE">
        <w:rPr>
          <w:rFonts w:eastAsia="Calibri" w:cs="Calibri"/>
          <w:sz w:val="22"/>
          <w:szCs w:val="22"/>
          <w:lang w:val="ca-ES" w:eastAsia="en-US"/>
        </w:rPr>
        <w:t>Incorporació d’un mínim</w:t>
      </w:r>
      <w:r w:rsidR="00F46C31">
        <w:rPr>
          <w:rFonts w:eastAsia="Calibri" w:cs="Calibri"/>
          <w:sz w:val="22"/>
          <w:szCs w:val="22"/>
          <w:lang w:val="ca-ES" w:eastAsia="en-US"/>
        </w:rPr>
        <w:t xml:space="preserve"> de 2 llegums diferents al mes.</w:t>
      </w:r>
    </w:p>
    <w:p w:rsidR="00177BCE" w:rsidRPr="00F46C31" w:rsidRDefault="00177BCE" w:rsidP="001A299E">
      <w:pPr>
        <w:numPr>
          <w:ilvl w:val="0"/>
          <w:numId w:val="36"/>
        </w:numPr>
        <w:autoSpaceDE w:val="0"/>
        <w:autoSpaceDN w:val="0"/>
        <w:adjustRightInd w:val="0"/>
        <w:spacing w:after="160" w:line="256" w:lineRule="auto"/>
        <w:contextualSpacing/>
        <w:jc w:val="left"/>
        <w:rPr>
          <w:rFonts w:eastAsia="Calibri"/>
          <w:iCs/>
          <w:sz w:val="22"/>
          <w:szCs w:val="22"/>
          <w:lang w:val="ca-ES" w:eastAsia="en-US"/>
        </w:rPr>
      </w:pPr>
      <w:r w:rsidRPr="00177BCE">
        <w:rPr>
          <w:rFonts w:eastAsia="Calibri" w:cs="Calibri"/>
          <w:sz w:val="22"/>
          <w:szCs w:val="22"/>
          <w:lang w:val="ca-ES" w:eastAsia="en-US"/>
        </w:rPr>
        <w:t>Incorporació d’un mínim</w:t>
      </w:r>
      <w:r w:rsidR="00F46C31">
        <w:rPr>
          <w:rFonts w:eastAsia="Calibri" w:cs="Calibri"/>
          <w:sz w:val="22"/>
          <w:szCs w:val="22"/>
          <w:lang w:val="ca-ES" w:eastAsia="en-US"/>
        </w:rPr>
        <w:t xml:space="preserve"> de 3 llegums diferents al mes.</w:t>
      </w:r>
    </w:p>
    <w:p w:rsidR="00F46C31" w:rsidRPr="00177BCE" w:rsidRDefault="00F46C31" w:rsidP="00F46C31">
      <w:pPr>
        <w:autoSpaceDE w:val="0"/>
        <w:autoSpaceDN w:val="0"/>
        <w:adjustRightInd w:val="0"/>
        <w:spacing w:after="160" w:line="256" w:lineRule="auto"/>
        <w:ind w:left="720"/>
        <w:contextualSpacing/>
        <w:jc w:val="left"/>
        <w:rPr>
          <w:rFonts w:eastAsia="Calibri"/>
          <w:iCs/>
          <w:sz w:val="22"/>
          <w:szCs w:val="22"/>
          <w:lang w:val="ca-ES" w:eastAsia="en-US"/>
        </w:rPr>
      </w:pPr>
    </w:p>
    <w:p w:rsidR="00177BCE" w:rsidRPr="00177BCE" w:rsidRDefault="00177BCE" w:rsidP="00177BCE">
      <w:pPr>
        <w:spacing w:after="160" w:line="256" w:lineRule="auto"/>
        <w:rPr>
          <w:rFonts w:eastAsia="Calibri" w:cs="Calibri"/>
          <w:sz w:val="22"/>
          <w:szCs w:val="22"/>
          <w:lang w:val="ca-ES" w:eastAsia="en-US"/>
        </w:rPr>
      </w:pPr>
      <w:r w:rsidRPr="00177BCE">
        <w:rPr>
          <w:rFonts w:eastAsia="Calibri" w:cs="Calibri"/>
          <w:sz w:val="22"/>
          <w:szCs w:val="22"/>
          <w:lang w:val="ca-ES" w:eastAsia="en-US"/>
        </w:rPr>
        <w:t xml:space="preserve">a.3) Varietat de cereals (pans i pastes alimentàries), proposa i es compromet a portar a terme </w:t>
      </w:r>
      <w:r w:rsidRPr="00177BCE">
        <w:rPr>
          <w:rFonts w:eastAsia="Calibri" w:cs="Calibri"/>
          <w:i/>
          <w:iCs/>
          <w:sz w:val="22"/>
          <w:szCs w:val="22"/>
          <w:lang w:val="ca-ES" w:eastAsia="en-US"/>
        </w:rPr>
        <w:t>(marcar, si s’escau, la casella corresponent)</w:t>
      </w:r>
      <w:r w:rsidRPr="00177BCE">
        <w:rPr>
          <w:rFonts w:eastAsia="Calibri" w:cs="Calibri"/>
          <w:sz w:val="22"/>
          <w:szCs w:val="22"/>
          <w:lang w:val="ca-ES" w:eastAsia="en-US"/>
        </w:rPr>
        <w:t>:</w:t>
      </w:r>
    </w:p>
    <w:p w:rsidR="00177BCE" w:rsidRPr="00177BCE" w:rsidRDefault="00177BCE" w:rsidP="00177BCE">
      <w:pPr>
        <w:numPr>
          <w:ilvl w:val="0"/>
          <w:numId w:val="36"/>
        </w:numPr>
        <w:autoSpaceDE w:val="0"/>
        <w:autoSpaceDN w:val="0"/>
        <w:adjustRightInd w:val="0"/>
        <w:spacing w:after="160" w:line="256" w:lineRule="auto"/>
        <w:contextualSpacing/>
        <w:jc w:val="left"/>
        <w:rPr>
          <w:rFonts w:eastAsia="Calibri" w:cs="Calibri"/>
          <w:sz w:val="22"/>
          <w:szCs w:val="22"/>
          <w:lang w:val="ca-ES" w:eastAsia="en-US"/>
        </w:rPr>
      </w:pPr>
      <w:r w:rsidRPr="00177BCE">
        <w:rPr>
          <w:rFonts w:eastAsia="Calibri" w:cs="Calibri"/>
          <w:sz w:val="22"/>
          <w:szCs w:val="22"/>
          <w:lang w:val="ca-ES" w:eastAsia="en-US"/>
        </w:rPr>
        <w:t>Incorporació de menys de 3 varietats de cereals en el seu menú setmanal</w:t>
      </w:r>
    </w:p>
    <w:p w:rsidR="00177BCE" w:rsidRPr="00177BCE" w:rsidRDefault="00177BCE" w:rsidP="00177BCE">
      <w:pPr>
        <w:numPr>
          <w:ilvl w:val="0"/>
          <w:numId w:val="36"/>
        </w:numPr>
        <w:autoSpaceDE w:val="0"/>
        <w:autoSpaceDN w:val="0"/>
        <w:adjustRightInd w:val="0"/>
        <w:spacing w:after="160" w:line="256" w:lineRule="auto"/>
        <w:contextualSpacing/>
        <w:jc w:val="left"/>
        <w:rPr>
          <w:rFonts w:eastAsia="Calibri" w:cs="Calibri"/>
          <w:sz w:val="22"/>
          <w:szCs w:val="22"/>
          <w:lang w:val="ca-ES" w:eastAsia="en-US"/>
        </w:rPr>
      </w:pPr>
      <w:r w:rsidRPr="00177BCE">
        <w:rPr>
          <w:rFonts w:eastAsia="Calibri" w:cs="Calibri"/>
          <w:sz w:val="22"/>
          <w:szCs w:val="22"/>
          <w:lang w:val="ca-ES" w:eastAsia="en-US"/>
        </w:rPr>
        <w:t>Incorporació d’un mínim de 3 cereals diferents a la setmana</w:t>
      </w:r>
    </w:p>
    <w:p w:rsidR="00177BCE" w:rsidRPr="00177BCE" w:rsidRDefault="00177BCE" w:rsidP="00177BCE">
      <w:pPr>
        <w:numPr>
          <w:ilvl w:val="0"/>
          <w:numId w:val="36"/>
        </w:numPr>
        <w:autoSpaceDE w:val="0"/>
        <w:autoSpaceDN w:val="0"/>
        <w:adjustRightInd w:val="0"/>
        <w:spacing w:after="160" w:line="256" w:lineRule="auto"/>
        <w:contextualSpacing/>
        <w:jc w:val="left"/>
        <w:rPr>
          <w:rFonts w:eastAsia="Calibri" w:cs="Calibri"/>
          <w:sz w:val="22"/>
          <w:szCs w:val="22"/>
          <w:lang w:val="ca-ES" w:eastAsia="en-US"/>
        </w:rPr>
      </w:pPr>
      <w:r w:rsidRPr="00177BCE">
        <w:rPr>
          <w:rFonts w:eastAsia="Calibri" w:cs="Calibri"/>
          <w:sz w:val="22"/>
          <w:szCs w:val="22"/>
          <w:lang w:val="ca-ES" w:eastAsia="en-US"/>
        </w:rPr>
        <w:t>Incorporació d’un mínim de 4 cereals diferents a la setmana</w:t>
      </w:r>
    </w:p>
    <w:p w:rsidR="00177BCE" w:rsidRPr="00177BCE" w:rsidRDefault="00177BCE" w:rsidP="00177BCE">
      <w:pPr>
        <w:autoSpaceDE w:val="0"/>
        <w:autoSpaceDN w:val="0"/>
        <w:adjustRightInd w:val="0"/>
        <w:spacing w:after="160" w:line="256" w:lineRule="auto"/>
        <w:contextualSpacing/>
        <w:rPr>
          <w:rFonts w:eastAsia="Calibri" w:cs="Calibri"/>
          <w:sz w:val="22"/>
          <w:szCs w:val="22"/>
          <w:lang w:val="ca-ES" w:eastAsia="en-US"/>
        </w:rPr>
      </w:pPr>
    </w:p>
    <w:p w:rsidR="00177BCE" w:rsidRPr="00177BCE" w:rsidRDefault="00177BCE" w:rsidP="00177BCE">
      <w:pPr>
        <w:autoSpaceDE w:val="0"/>
        <w:autoSpaceDN w:val="0"/>
        <w:adjustRightInd w:val="0"/>
        <w:spacing w:after="160" w:line="256" w:lineRule="auto"/>
        <w:contextualSpacing/>
        <w:rPr>
          <w:rFonts w:eastAsia="Calibri" w:cs="Calibri"/>
          <w:sz w:val="22"/>
          <w:szCs w:val="22"/>
          <w:lang w:val="ca-ES" w:eastAsia="en-US"/>
        </w:rPr>
      </w:pPr>
      <w:r w:rsidRPr="00177BCE">
        <w:rPr>
          <w:rFonts w:eastAsia="Calibri" w:cs="Calibri"/>
          <w:sz w:val="22"/>
          <w:szCs w:val="22"/>
          <w:lang w:val="ca-ES" w:eastAsia="en-US"/>
        </w:rPr>
        <w:t>b) Coccions saludables</w:t>
      </w:r>
    </w:p>
    <w:p w:rsidR="00177BCE" w:rsidRPr="00177BCE" w:rsidRDefault="00177BCE" w:rsidP="00177BCE">
      <w:pPr>
        <w:autoSpaceDE w:val="0"/>
        <w:autoSpaceDN w:val="0"/>
        <w:adjustRightInd w:val="0"/>
        <w:spacing w:after="160" w:line="256" w:lineRule="auto"/>
        <w:contextualSpacing/>
        <w:rPr>
          <w:rFonts w:eastAsia="Calibri" w:cs="Calibri"/>
          <w:sz w:val="22"/>
          <w:szCs w:val="22"/>
          <w:lang w:val="ca-ES" w:eastAsia="en-US"/>
        </w:rPr>
      </w:pPr>
    </w:p>
    <w:p w:rsidR="00177BCE" w:rsidRPr="00177BCE" w:rsidRDefault="00177BCE" w:rsidP="00177BCE">
      <w:pPr>
        <w:spacing w:after="160" w:line="256" w:lineRule="auto"/>
        <w:rPr>
          <w:rFonts w:eastAsia="Calibri" w:cs="Calibri"/>
          <w:sz w:val="22"/>
          <w:szCs w:val="22"/>
          <w:lang w:val="ca-ES" w:eastAsia="en-US"/>
        </w:rPr>
      </w:pPr>
      <w:r w:rsidRPr="00177BCE">
        <w:rPr>
          <w:rFonts w:eastAsia="Calibri" w:cs="Calibri"/>
          <w:sz w:val="22"/>
          <w:szCs w:val="22"/>
          <w:lang w:val="ca-ES" w:eastAsia="en-US"/>
        </w:rPr>
        <w:t xml:space="preserve">b.1) Reduir el consum de precuinats i fregits, proposa i es compromet a portar a terme </w:t>
      </w:r>
      <w:r w:rsidRPr="00177BCE">
        <w:rPr>
          <w:rFonts w:eastAsia="Calibri" w:cs="Calibri"/>
          <w:i/>
          <w:iCs/>
          <w:sz w:val="22"/>
          <w:szCs w:val="22"/>
          <w:lang w:val="ca-ES" w:eastAsia="en-US"/>
        </w:rPr>
        <w:t>(marcar, si s’escau, la casella corresponent)</w:t>
      </w:r>
      <w:r w:rsidRPr="00177BCE">
        <w:rPr>
          <w:rFonts w:eastAsia="Calibri" w:cs="Calibri"/>
          <w:sz w:val="22"/>
          <w:szCs w:val="22"/>
          <w:lang w:val="ca-ES" w:eastAsia="en-US"/>
        </w:rPr>
        <w:t>:</w:t>
      </w:r>
    </w:p>
    <w:p w:rsidR="00177BCE" w:rsidRPr="00177BCE" w:rsidRDefault="00177BCE" w:rsidP="00177BCE">
      <w:pPr>
        <w:numPr>
          <w:ilvl w:val="0"/>
          <w:numId w:val="36"/>
        </w:numPr>
        <w:autoSpaceDE w:val="0"/>
        <w:autoSpaceDN w:val="0"/>
        <w:adjustRightInd w:val="0"/>
        <w:spacing w:after="160" w:line="256" w:lineRule="auto"/>
        <w:contextualSpacing/>
        <w:jc w:val="left"/>
        <w:rPr>
          <w:rFonts w:eastAsia="Calibri" w:cs="Calibri"/>
          <w:sz w:val="22"/>
          <w:szCs w:val="22"/>
          <w:lang w:val="ca-ES" w:eastAsia="en-US"/>
        </w:rPr>
      </w:pPr>
      <w:r w:rsidRPr="00177BCE">
        <w:rPr>
          <w:rFonts w:eastAsia="Calibri" w:cs="Calibri"/>
          <w:sz w:val="22"/>
          <w:szCs w:val="22"/>
          <w:lang w:val="ca-ES" w:eastAsia="en-US"/>
        </w:rPr>
        <w:t xml:space="preserve">Compromís a la utilització de </w:t>
      </w:r>
      <w:r w:rsidR="00F46C31">
        <w:rPr>
          <w:rFonts w:eastAsia="Calibri" w:cs="Calibri"/>
          <w:sz w:val="22"/>
          <w:szCs w:val="22"/>
          <w:lang w:val="ca-ES" w:eastAsia="en-US"/>
        </w:rPr>
        <w:t>3 precuinats i fregits al mes</w:t>
      </w:r>
    </w:p>
    <w:p w:rsidR="00177BCE" w:rsidRPr="00177BCE" w:rsidRDefault="00177BCE" w:rsidP="00177BCE">
      <w:pPr>
        <w:numPr>
          <w:ilvl w:val="0"/>
          <w:numId w:val="36"/>
        </w:numPr>
        <w:autoSpaceDE w:val="0"/>
        <w:autoSpaceDN w:val="0"/>
        <w:adjustRightInd w:val="0"/>
        <w:spacing w:after="160" w:line="256" w:lineRule="auto"/>
        <w:contextualSpacing/>
        <w:jc w:val="left"/>
        <w:rPr>
          <w:rFonts w:eastAsia="Calibri" w:cs="Calibri"/>
          <w:sz w:val="22"/>
          <w:szCs w:val="22"/>
          <w:lang w:val="ca-ES" w:eastAsia="en-US"/>
        </w:rPr>
      </w:pPr>
      <w:r w:rsidRPr="00177BCE">
        <w:rPr>
          <w:rFonts w:eastAsia="Calibri" w:cs="Calibri"/>
          <w:sz w:val="22"/>
          <w:szCs w:val="22"/>
          <w:lang w:val="ca-ES" w:eastAsia="en-US"/>
        </w:rPr>
        <w:t>Compromís a la utilització de màxim de 3 precuinats o fregits al mes</w:t>
      </w:r>
    </w:p>
    <w:p w:rsidR="00177BCE" w:rsidRPr="00177BCE" w:rsidRDefault="00177BCE" w:rsidP="00177BCE">
      <w:pPr>
        <w:numPr>
          <w:ilvl w:val="0"/>
          <w:numId w:val="36"/>
        </w:numPr>
        <w:autoSpaceDE w:val="0"/>
        <w:autoSpaceDN w:val="0"/>
        <w:adjustRightInd w:val="0"/>
        <w:spacing w:after="160" w:line="256" w:lineRule="auto"/>
        <w:contextualSpacing/>
        <w:jc w:val="left"/>
        <w:rPr>
          <w:rFonts w:eastAsia="Calibri" w:cs="Calibri"/>
          <w:sz w:val="22"/>
          <w:szCs w:val="22"/>
          <w:lang w:val="ca-ES" w:eastAsia="en-US"/>
        </w:rPr>
      </w:pPr>
      <w:r w:rsidRPr="00177BCE">
        <w:rPr>
          <w:rFonts w:eastAsia="Calibri" w:cs="Calibri"/>
          <w:sz w:val="22"/>
          <w:szCs w:val="22"/>
          <w:lang w:val="ca-ES" w:eastAsia="en-US"/>
        </w:rPr>
        <w:t>Compromís a la no utilització de precuinats i fregits</w:t>
      </w:r>
    </w:p>
    <w:p w:rsidR="00177BCE" w:rsidRPr="00177BCE" w:rsidRDefault="00177BCE" w:rsidP="00177BCE">
      <w:pPr>
        <w:jc w:val="left"/>
        <w:rPr>
          <w:rFonts w:eastAsia="Calibri"/>
          <w:iCs/>
          <w:sz w:val="22"/>
          <w:szCs w:val="22"/>
          <w:lang w:val="ca-ES" w:eastAsia="en-US"/>
        </w:rPr>
      </w:pPr>
    </w:p>
    <w:p w:rsidR="00177BCE" w:rsidRPr="00177BCE" w:rsidRDefault="00177BCE" w:rsidP="00177BCE">
      <w:pPr>
        <w:autoSpaceDE w:val="0"/>
        <w:autoSpaceDN w:val="0"/>
        <w:adjustRightInd w:val="0"/>
        <w:spacing w:after="160" w:line="256" w:lineRule="auto"/>
        <w:contextualSpacing/>
        <w:rPr>
          <w:rFonts w:eastAsia="Calibri" w:cs="Calibri"/>
          <w:sz w:val="22"/>
          <w:szCs w:val="22"/>
          <w:lang w:val="ca-ES" w:eastAsia="en-US"/>
        </w:rPr>
      </w:pPr>
      <w:r w:rsidRPr="00177BCE">
        <w:rPr>
          <w:rFonts w:eastAsia="Calibri" w:cs="Calibri"/>
          <w:sz w:val="22"/>
          <w:szCs w:val="22"/>
          <w:lang w:val="ca-ES" w:eastAsia="en-US"/>
        </w:rPr>
        <w:t>c) Aliments ecològics</w:t>
      </w:r>
    </w:p>
    <w:p w:rsidR="00177BCE" w:rsidRPr="00177BCE" w:rsidRDefault="00177BCE" w:rsidP="00177BCE">
      <w:pPr>
        <w:autoSpaceDE w:val="0"/>
        <w:autoSpaceDN w:val="0"/>
        <w:adjustRightInd w:val="0"/>
        <w:spacing w:after="160" w:line="256" w:lineRule="auto"/>
        <w:contextualSpacing/>
        <w:rPr>
          <w:rFonts w:eastAsia="Calibri" w:cs="Calibri"/>
          <w:sz w:val="22"/>
          <w:szCs w:val="22"/>
          <w:lang w:val="ca-ES" w:eastAsia="en-US"/>
        </w:rPr>
      </w:pPr>
    </w:p>
    <w:p w:rsidR="00177BCE" w:rsidRPr="00177BCE" w:rsidRDefault="00177BCE" w:rsidP="00177BCE">
      <w:pPr>
        <w:spacing w:after="160" w:line="256" w:lineRule="auto"/>
        <w:rPr>
          <w:rFonts w:eastAsia="Calibri" w:cs="Calibri"/>
          <w:sz w:val="22"/>
          <w:szCs w:val="22"/>
          <w:lang w:val="ca-ES" w:eastAsia="en-US"/>
        </w:rPr>
      </w:pPr>
      <w:r w:rsidRPr="00177BCE">
        <w:rPr>
          <w:rFonts w:eastAsia="Calibri" w:cs="Calibri"/>
          <w:sz w:val="22"/>
          <w:szCs w:val="22"/>
          <w:lang w:val="ca-ES" w:eastAsia="en-US"/>
        </w:rPr>
        <w:t xml:space="preserve">c.1) Verdura i fruita, proposa i es compromet a portar a terme </w:t>
      </w:r>
      <w:r w:rsidRPr="00177BCE">
        <w:rPr>
          <w:rFonts w:eastAsia="Calibri" w:cs="Calibri"/>
          <w:i/>
          <w:iCs/>
          <w:sz w:val="22"/>
          <w:szCs w:val="22"/>
          <w:lang w:val="ca-ES" w:eastAsia="en-US"/>
        </w:rPr>
        <w:t>(marcar, si s’escau, la casella corresponent)</w:t>
      </w:r>
      <w:r w:rsidRPr="00177BCE">
        <w:rPr>
          <w:rFonts w:eastAsia="Calibri" w:cs="Calibri"/>
          <w:sz w:val="22"/>
          <w:szCs w:val="22"/>
          <w:lang w:val="ca-ES" w:eastAsia="en-US"/>
        </w:rPr>
        <w:t>:</w:t>
      </w:r>
    </w:p>
    <w:p w:rsidR="00177BCE" w:rsidRPr="00177BCE" w:rsidRDefault="00177BCE" w:rsidP="00177BCE">
      <w:pPr>
        <w:numPr>
          <w:ilvl w:val="0"/>
          <w:numId w:val="36"/>
        </w:numPr>
        <w:autoSpaceDE w:val="0"/>
        <w:autoSpaceDN w:val="0"/>
        <w:adjustRightInd w:val="0"/>
        <w:spacing w:after="160" w:line="256" w:lineRule="auto"/>
        <w:contextualSpacing/>
        <w:jc w:val="left"/>
        <w:rPr>
          <w:rFonts w:eastAsia="Calibri" w:cs="Calibri"/>
          <w:sz w:val="22"/>
          <w:szCs w:val="22"/>
          <w:lang w:val="ca-ES" w:eastAsia="en-US"/>
        </w:rPr>
      </w:pPr>
      <w:r w:rsidRPr="00177BCE">
        <w:rPr>
          <w:rFonts w:eastAsia="Calibri" w:cs="Calibri"/>
          <w:sz w:val="22"/>
          <w:szCs w:val="22"/>
          <w:lang w:val="ca-ES" w:eastAsia="en-US"/>
        </w:rPr>
        <w:t>Elaboració dels menús amb menys del 60% de verdura i fruita d’origen ecològic, en pes</w:t>
      </w:r>
    </w:p>
    <w:p w:rsidR="00177BCE" w:rsidRPr="00177BCE" w:rsidRDefault="00177BCE" w:rsidP="00177BCE">
      <w:pPr>
        <w:numPr>
          <w:ilvl w:val="0"/>
          <w:numId w:val="36"/>
        </w:numPr>
        <w:autoSpaceDE w:val="0"/>
        <w:autoSpaceDN w:val="0"/>
        <w:adjustRightInd w:val="0"/>
        <w:spacing w:after="160" w:line="256" w:lineRule="auto"/>
        <w:contextualSpacing/>
        <w:jc w:val="left"/>
        <w:rPr>
          <w:rFonts w:eastAsia="Calibri" w:cs="Calibri"/>
          <w:sz w:val="22"/>
          <w:szCs w:val="22"/>
          <w:lang w:val="ca-ES" w:eastAsia="en-US"/>
        </w:rPr>
      </w:pPr>
      <w:r w:rsidRPr="00177BCE">
        <w:rPr>
          <w:rFonts w:eastAsia="Calibri" w:cs="Calibri"/>
          <w:sz w:val="22"/>
          <w:szCs w:val="22"/>
          <w:lang w:val="ca-ES" w:eastAsia="en-US"/>
        </w:rPr>
        <w:t>Elaboració dels menús amb un mínim del 60% de verdura i fruita d’origen ecològic, en pes</w:t>
      </w:r>
    </w:p>
    <w:p w:rsidR="00177BCE" w:rsidRPr="00177BCE" w:rsidRDefault="00177BCE" w:rsidP="00177BCE">
      <w:pPr>
        <w:numPr>
          <w:ilvl w:val="0"/>
          <w:numId w:val="36"/>
        </w:numPr>
        <w:autoSpaceDE w:val="0"/>
        <w:autoSpaceDN w:val="0"/>
        <w:adjustRightInd w:val="0"/>
        <w:spacing w:after="160" w:line="256" w:lineRule="auto"/>
        <w:contextualSpacing/>
        <w:jc w:val="left"/>
        <w:rPr>
          <w:rFonts w:eastAsia="Calibri" w:cs="Calibri"/>
          <w:sz w:val="22"/>
          <w:szCs w:val="22"/>
          <w:lang w:val="ca-ES" w:eastAsia="en-US"/>
        </w:rPr>
      </w:pPr>
      <w:r w:rsidRPr="00177BCE">
        <w:rPr>
          <w:rFonts w:eastAsia="Calibri" w:cs="Calibri"/>
          <w:sz w:val="22"/>
          <w:szCs w:val="22"/>
          <w:lang w:val="ca-ES" w:eastAsia="en-US"/>
        </w:rPr>
        <w:t>Elaboració dels menús amb un mínim del 80% de verdura i fruita d’origen ecològic, en pes</w:t>
      </w:r>
    </w:p>
    <w:p w:rsidR="00177BCE" w:rsidRPr="00177BCE" w:rsidRDefault="00177BCE" w:rsidP="00177BCE">
      <w:pPr>
        <w:jc w:val="left"/>
        <w:rPr>
          <w:rFonts w:eastAsia="Calibri"/>
          <w:iCs/>
          <w:sz w:val="22"/>
          <w:szCs w:val="22"/>
          <w:lang w:val="ca-ES" w:eastAsia="en-US"/>
        </w:rPr>
      </w:pPr>
    </w:p>
    <w:p w:rsidR="00177BCE" w:rsidRPr="00177BCE" w:rsidRDefault="00177BCE" w:rsidP="00177BCE">
      <w:pPr>
        <w:spacing w:after="160" w:line="256" w:lineRule="auto"/>
        <w:rPr>
          <w:rFonts w:eastAsia="Calibri" w:cs="Calibri"/>
          <w:sz w:val="22"/>
          <w:szCs w:val="22"/>
          <w:lang w:val="ca-ES" w:eastAsia="en-US"/>
        </w:rPr>
      </w:pPr>
      <w:r w:rsidRPr="00177BCE">
        <w:rPr>
          <w:rFonts w:eastAsia="Calibri" w:cs="Calibri"/>
          <w:sz w:val="22"/>
          <w:szCs w:val="22"/>
          <w:lang w:val="ca-ES" w:eastAsia="en-US"/>
        </w:rPr>
        <w:t xml:space="preserve">c.2) Llegums, proposa i es compromet a portar a terme </w:t>
      </w:r>
      <w:r w:rsidRPr="00177BCE">
        <w:rPr>
          <w:rFonts w:eastAsia="Calibri" w:cs="Calibri"/>
          <w:i/>
          <w:iCs/>
          <w:sz w:val="22"/>
          <w:szCs w:val="22"/>
          <w:lang w:val="ca-ES" w:eastAsia="en-US"/>
        </w:rPr>
        <w:t>(marcar, si s’escau, la casella corresponent)</w:t>
      </w:r>
      <w:r w:rsidRPr="00177BCE">
        <w:rPr>
          <w:rFonts w:eastAsia="Calibri" w:cs="Calibri"/>
          <w:sz w:val="22"/>
          <w:szCs w:val="22"/>
          <w:lang w:val="ca-ES" w:eastAsia="en-US"/>
        </w:rPr>
        <w:t>:</w:t>
      </w:r>
    </w:p>
    <w:p w:rsidR="00177BCE" w:rsidRPr="00177BCE" w:rsidRDefault="00177BCE" w:rsidP="00177BCE">
      <w:pPr>
        <w:numPr>
          <w:ilvl w:val="0"/>
          <w:numId w:val="36"/>
        </w:numPr>
        <w:autoSpaceDE w:val="0"/>
        <w:autoSpaceDN w:val="0"/>
        <w:adjustRightInd w:val="0"/>
        <w:spacing w:after="160" w:line="256" w:lineRule="auto"/>
        <w:contextualSpacing/>
        <w:jc w:val="left"/>
        <w:rPr>
          <w:rFonts w:eastAsia="Calibri" w:cs="Calibri"/>
          <w:sz w:val="22"/>
          <w:szCs w:val="22"/>
          <w:lang w:val="ca-ES" w:eastAsia="en-US"/>
        </w:rPr>
      </w:pPr>
      <w:r w:rsidRPr="00177BCE">
        <w:rPr>
          <w:rFonts w:eastAsia="Calibri" w:cs="Calibri"/>
          <w:sz w:val="22"/>
          <w:szCs w:val="22"/>
          <w:lang w:val="ca-ES" w:eastAsia="en-US"/>
        </w:rPr>
        <w:t>Elaboració dels menús amb menys del 60% de llegums d’origen ecològic, en pes</w:t>
      </w:r>
    </w:p>
    <w:p w:rsidR="00177BCE" w:rsidRPr="00177BCE" w:rsidRDefault="00177BCE" w:rsidP="00177BCE">
      <w:pPr>
        <w:numPr>
          <w:ilvl w:val="0"/>
          <w:numId w:val="36"/>
        </w:numPr>
        <w:autoSpaceDE w:val="0"/>
        <w:autoSpaceDN w:val="0"/>
        <w:adjustRightInd w:val="0"/>
        <w:spacing w:after="160" w:line="256" w:lineRule="auto"/>
        <w:contextualSpacing/>
        <w:jc w:val="left"/>
        <w:rPr>
          <w:rFonts w:eastAsia="Calibri" w:cs="Calibri"/>
          <w:sz w:val="22"/>
          <w:szCs w:val="22"/>
          <w:lang w:val="ca-ES" w:eastAsia="en-US"/>
        </w:rPr>
      </w:pPr>
      <w:r w:rsidRPr="00177BCE">
        <w:rPr>
          <w:rFonts w:eastAsia="Calibri" w:cs="Calibri"/>
          <w:sz w:val="22"/>
          <w:szCs w:val="22"/>
          <w:lang w:val="ca-ES" w:eastAsia="en-US"/>
        </w:rPr>
        <w:t>Elaboració dels menús amb un mínim del 60% de llegums d’origen ecològic, en pes</w:t>
      </w:r>
    </w:p>
    <w:p w:rsidR="00177BCE" w:rsidRPr="00177BCE" w:rsidRDefault="00177BCE" w:rsidP="00177BCE">
      <w:pPr>
        <w:numPr>
          <w:ilvl w:val="0"/>
          <w:numId w:val="36"/>
        </w:numPr>
        <w:autoSpaceDE w:val="0"/>
        <w:autoSpaceDN w:val="0"/>
        <w:adjustRightInd w:val="0"/>
        <w:spacing w:after="160" w:line="256" w:lineRule="auto"/>
        <w:contextualSpacing/>
        <w:jc w:val="left"/>
        <w:rPr>
          <w:rFonts w:eastAsia="Calibri" w:cs="Calibri"/>
          <w:sz w:val="22"/>
          <w:szCs w:val="22"/>
          <w:lang w:val="ca-ES" w:eastAsia="en-US"/>
        </w:rPr>
      </w:pPr>
      <w:r w:rsidRPr="00177BCE">
        <w:rPr>
          <w:rFonts w:eastAsia="Calibri" w:cs="Calibri"/>
          <w:sz w:val="22"/>
          <w:szCs w:val="22"/>
          <w:lang w:val="ca-ES" w:eastAsia="en-US"/>
        </w:rPr>
        <w:t>Elaboració dels menús amb un mínim del 80% de llegums d’origen ecològic, en pes</w:t>
      </w:r>
    </w:p>
    <w:p w:rsidR="00177BCE" w:rsidRPr="00177BCE" w:rsidRDefault="00177BCE" w:rsidP="00177BCE">
      <w:pPr>
        <w:jc w:val="left"/>
        <w:rPr>
          <w:rFonts w:eastAsia="Calibri"/>
          <w:iCs/>
          <w:sz w:val="22"/>
          <w:szCs w:val="22"/>
          <w:lang w:val="ca-ES" w:eastAsia="en-US"/>
        </w:rPr>
      </w:pPr>
    </w:p>
    <w:p w:rsidR="00177BCE" w:rsidRPr="00177BCE" w:rsidRDefault="00177BCE" w:rsidP="00177BCE">
      <w:pPr>
        <w:spacing w:after="160" w:line="256" w:lineRule="auto"/>
        <w:rPr>
          <w:rFonts w:eastAsia="Calibri" w:cs="Calibri"/>
          <w:sz w:val="22"/>
          <w:szCs w:val="22"/>
          <w:lang w:val="ca-ES" w:eastAsia="en-US"/>
        </w:rPr>
      </w:pPr>
      <w:r w:rsidRPr="00177BCE">
        <w:rPr>
          <w:rFonts w:eastAsia="Calibri" w:cs="Calibri"/>
          <w:sz w:val="22"/>
          <w:szCs w:val="22"/>
          <w:lang w:val="ca-ES" w:eastAsia="en-US"/>
        </w:rPr>
        <w:t xml:space="preserve">c.3) Cereals, proposa i es compromet a portar a terme </w:t>
      </w:r>
      <w:r w:rsidRPr="00177BCE">
        <w:rPr>
          <w:rFonts w:eastAsia="Calibri" w:cs="Calibri"/>
          <w:i/>
          <w:iCs/>
          <w:sz w:val="22"/>
          <w:szCs w:val="22"/>
          <w:lang w:val="ca-ES" w:eastAsia="en-US"/>
        </w:rPr>
        <w:t>(marcar, si s’escau, la casella corresponent)</w:t>
      </w:r>
      <w:r w:rsidRPr="00177BCE">
        <w:rPr>
          <w:rFonts w:eastAsia="Calibri" w:cs="Calibri"/>
          <w:sz w:val="22"/>
          <w:szCs w:val="22"/>
          <w:lang w:val="ca-ES" w:eastAsia="en-US"/>
        </w:rPr>
        <w:t>:</w:t>
      </w:r>
    </w:p>
    <w:p w:rsidR="00177BCE" w:rsidRPr="00177BCE" w:rsidRDefault="00177BCE" w:rsidP="00177BCE">
      <w:pPr>
        <w:numPr>
          <w:ilvl w:val="0"/>
          <w:numId w:val="36"/>
        </w:numPr>
        <w:autoSpaceDE w:val="0"/>
        <w:autoSpaceDN w:val="0"/>
        <w:adjustRightInd w:val="0"/>
        <w:spacing w:after="160" w:line="256" w:lineRule="auto"/>
        <w:contextualSpacing/>
        <w:jc w:val="left"/>
        <w:rPr>
          <w:rFonts w:eastAsia="Calibri" w:cs="Calibri"/>
          <w:sz w:val="22"/>
          <w:szCs w:val="22"/>
          <w:lang w:val="ca-ES" w:eastAsia="en-US"/>
        </w:rPr>
      </w:pPr>
      <w:r w:rsidRPr="00177BCE">
        <w:rPr>
          <w:rFonts w:eastAsia="Calibri" w:cs="Calibri"/>
          <w:sz w:val="22"/>
          <w:szCs w:val="22"/>
          <w:lang w:val="ca-ES" w:eastAsia="en-US"/>
        </w:rPr>
        <w:t>Elaboració dels menús amb menys del 60% de cereals d’origen ecològic, en pes</w:t>
      </w:r>
    </w:p>
    <w:p w:rsidR="00177BCE" w:rsidRPr="00177BCE" w:rsidRDefault="00177BCE" w:rsidP="00177BCE">
      <w:pPr>
        <w:numPr>
          <w:ilvl w:val="0"/>
          <w:numId w:val="36"/>
        </w:numPr>
        <w:autoSpaceDE w:val="0"/>
        <w:autoSpaceDN w:val="0"/>
        <w:adjustRightInd w:val="0"/>
        <w:spacing w:after="160" w:line="256" w:lineRule="auto"/>
        <w:contextualSpacing/>
        <w:jc w:val="left"/>
        <w:rPr>
          <w:rFonts w:eastAsia="Calibri" w:cs="Calibri"/>
          <w:sz w:val="22"/>
          <w:szCs w:val="22"/>
          <w:lang w:val="ca-ES" w:eastAsia="en-US"/>
        </w:rPr>
      </w:pPr>
      <w:r w:rsidRPr="00177BCE">
        <w:rPr>
          <w:rFonts w:eastAsia="Calibri" w:cs="Calibri"/>
          <w:sz w:val="22"/>
          <w:szCs w:val="22"/>
          <w:lang w:val="ca-ES" w:eastAsia="en-US"/>
        </w:rPr>
        <w:t>Elaboració dels menús amb un mínim del 60% de cereals d’origen ecològic, en pes</w:t>
      </w:r>
    </w:p>
    <w:p w:rsidR="00177BCE" w:rsidRDefault="00177BCE" w:rsidP="00177BCE">
      <w:pPr>
        <w:numPr>
          <w:ilvl w:val="0"/>
          <w:numId w:val="36"/>
        </w:numPr>
        <w:autoSpaceDE w:val="0"/>
        <w:autoSpaceDN w:val="0"/>
        <w:adjustRightInd w:val="0"/>
        <w:spacing w:after="160" w:line="256" w:lineRule="auto"/>
        <w:contextualSpacing/>
        <w:jc w:val="left"/>
        <w:rPr>
          <w:rFonts w:eastAsia="Calibri" w:cs="Calibri"/>
          <w:sz w:val="22"/>
          <w:szCs w:val="22"/>
          <w:lang w:val="ca-ES" w:eastAsia="en-US"/>
        </w:rPr>
      </w:pPr>
      <w:r w:rsidRPr="00177BCE">
        <w:rPr>
          <w:rFonts w:eastAsia="Calibri" w:cs="Calibri"/>
          <w:sz w:val="22"/>
          <w:szCs w:val="22"/>
          <w:lang w:val="ca-ES" w:eastAsia="en-US"/>
        </w:rPr>
        <w:lastRenderedPageBreak/>
        <w:t>Elaboració dels menús amb un mínim del 80% de cereals d’origen ecològic, en pes</w:t>
      </w:r>
    </w:p>
    <w:p w:rsidR="00FD2316" w:rsidRDefault="00FD2316" w:rsidP="00FD2316">
      <w:pPr>
        <w:autoSpaceDE w:val="0"/>
        <w:autoSpaceDN w:val="0"/>
        <w:adjustRightInd w:val="0"/>
        <w:spacing w:after="160" w:line="256" w:lineRule="auto"/>
        <w:ind w:left="720"/>
        <w:contextualSpacing/>
        <w:jc w:val="left"/>
        <w:rPr>
          <w:rFonts w:eastAsia="Calibri" w:cs="Calibri"/>
          <w:sz w:val="22"/>
          <w:szCs w:val="22"/>
          <w:lang w:val="ca-ES" w:eastAsia="en-US"/>
        </w:rPr>
      </w:pPr>
    </w:p>
    <w:p w:rsidR="00FD2316" w:rsidRPr="00177BCE" w:rsidRDefault="00FD2316" w:rsidP="00FD2316">
      <w:pPr>
        <w:autoSpaceDE w:val="0"/>
        <w:autoSpaceDN w:val="0"/>
        <w:adjustRightInd w:val="0"/>
        <w:spacing w:after="160" w:line="256" w:lineRule="auto"/>
        <w:ind w:left="720"/>
        <w:contextualSpacing/>
        <w:jc w:val="left"/>
        <w:rPr>
          <w:rFonts w:eastAsia="Calibri" w:cs="Calibri"/>
          <w:sz w:val="22"/>
          <w:szCs w:val="22"/>
          <w:lang w:val="ca-ES" w:eastAsia="en-US"/>
        </w:rPr>
      </w:pPr>
    </w:p>
    <w:p w:rsidR="00177BCE" w:rsidRPr="00177BCE" w:rsidRDefault="00177BCE" w:rsidP="00177BCE">
      <w:pPr>
        <w:spacing w:after="160" w:line="256" w:lineRule="auto"/>
        <w:rPr>
          <w:rFonts w:eastAsia="Calibri" w:cs="Calibri"/>
          <w:sz w:val="22"/>
          <w:szCs w:val="22"/>
          <w:lang w:val="ca-ES" w:eastAsia="en-US"/>
        </w:rPr>
      </w:pPr>
      <w:r w:rsidRPr="00177BCE">
        <w:rPr>
          <w:rFonts w:eastAsia="Calibri" w:cs="Calibri"/>
          <w:sz w:val="22"/>
          <w:szCs w:val="22"/>
          <w:lang w:val="ca-ES" w:eastAsia="en-US"/>
        </w:rPr>
        <w:t xml:space="preserve">c.4) Carn, proposa i es compromet a portar a terme </w:t>
      </w:r>
      <w:r w:rsidRPr="00177BCE">
        <w:rPr>
          <w:rFonts w:eastAsia="Calibri" w:cs="Calibri"/>
          <w:i/>
          <w:iCs/>
          <w:sz w:val="22"/>
          <w:szCs w:val="22"/>
          <w:lang w:val="ca-ES" w:eastAsia="en-US"/>
        </w:rPr>
        <w:t>(marcar, si s’escau, la casella corresponent)</w:t>
      </w:r>
      <w:r w:rsidRPr="00177BCE">
        <w:rPr>
          <w:rFonts w:eastAsia="Calibri" w:cs="Calibri"/>
          <w:sz w:val="22"/>
          <w:szCs w:val="22"/>
          <w:lang w:val="ca-ES" w:eastAsia="en-US"/>
        </w:rPr>
        <w:t>:</w:t>
      </w:r>
    </w:p>
    <w:p w:rsidR="00177BCE" w:rsidRPr="00177BCE" w:rsidRDefault="00177BCE" w:rsidP="00177BCE">
      <w:pPr>
        <w:numPr>
          <w:ilvl w:val="0"/>
          <w:numId w:val="36"/>
        </w:numPr>
        <w:autoSpaceDE w:val="0"/>
        <w:autoSpaceDN w:val="0"/>
        <w:adjustRightInd w:val="0"/>
        <w:spacing w:after="160" w:line="256" w:lineRule="auto"/>
        <w:contextualSpacing/>
        <w:jc w:val="left"/>
        <w:rPr>
          <w:rFonts w:eastAsia="Calibri" w:cs="Calibri"/>
          <w:sz w:val="22"/>
          <w:szCs w:val="22"/>
          <w:lang w:val="ca-ES" w:eastAsia="en-US"/>
        </w:rPr>
      </w:pPr>
      <w:r w:rsidRPr="00177BCE">
        <w:rPr>
          <w:rFonts w:eastAsia="Calibri" w:cs="Calibri"/>
          <w:sz w:val="22"/>
          <w:szCs w:val="22"/>
          <w:lang w:val="ca-ES" w:eastAsia="en-US"/>
        </w:rPr>
        <w:t>Elaboració dels menús amb menys del 60% de carn d’origen ecològic, en pes</w:t>
      </w:r>
    </w:p>
    <w:p w:rsidR="00177BCE" w:rsidRPr="00177BCE" w:rsidRDefault="00177BCE" w:rsidP="00177BCE">
      <w:pPr>
        <w:numPr>
          <w:ilvl w:val="0"/>
          <w:numId w:val="36"/>
        </w:numPr>
        <w:autoSpaceDE w:val="0"/>
        <w:autoSpaceDN w:val="0"/>
        <w:adjustRightInd w:val="0"/>
        <w:spacing w:after="160" w:line="256" w:lineRule="auto"/>
        <w:contextualSpacing/>
        <w:jc w:val="left"/>
        <w:rPr>
          <w:rFonts w:eastAsia="Calibri" w:cs="Calibri"/>
          <w:sz w:val="22"/>
          <w:szCs w:val="22"/>
          <w:lang w:val="ca-ES" w:eastAsia="en-US"/>
        </w:rPr>
      </w:pPr>
      <w:r w:rsidRPr="00177BCE">
        <w:rPr>
          <w:rFonts w:eastAsia="Calibri" w:cs="Calibri"/>
          <w:sz w:val="22"/>
          <w:szCs w:val="22"/>
          <w:lang w:val="ca-ES" w:eastAsia="en-US"/>
        </w:rPr>
        <w:t>Elaboració dels menús amb un mínim del 60% de carn d’origen ecològic, en pes</w:t>
      </w:r>
    </w:p>
    <w:p w:rsidR="00177BCE" w:rsidRPr="00177BCE" w:rsidRDefault="00177BCE" w:rsidP="00177BCE">
      <w:pPr>
        <w:numPr>
          <w:ilvl w:val="0"/>
          <w:numId w:val="36"/>
        </w:numPr>
        <w:autoSpaceDE w:val="0"/>
        <w:autoSpaceDN w:val="0"/>
        <w:adjustRightInd w:val="0"/>
        <w:spacing w:after="160" w:line="256" w:lineRule="auto"/>
        <w:contextualSpacing/>
        <w:jc w:val="left"/>
        <w:rPr>
          <w:rFonts w:eastAsia="Calibri" w:cs="Calibri"/>
          <w:sz w:val="22"/>
          <w:szCs w:val="22"/>
          <w:lang w:val="ca-ES" w:eastAsia="en-US"/>
        </w:rPr>
      </w:pPr>
      <w:r w:rsidRPr="00177BCE">
        <w:rPr>
          <w:rFonts w:eastAsia="Calibri" w:cs="Calibri"/>
          <w:sz w:val="22"/>
          <w:szCs w:val="22"/>
          <w:lang w:val="ca-ES" w:eastAsia="en-US"/>
        </w:rPr>
        <w:t>Elaboració dels menús amb un mínim del 80% de carn d’origen ecològic, en pes</w:t>
      </w:r>
    </w:p>
    <w:p w:rsidR="00177BCE" w:rsidRPr="00177BCE" w:rsidRDefault="00177BCE" w:rsidP="00177BCE">
      <w:pPr>
        <w:autoSpaceDE w:val="0"/>
        <w:autoSpaceDN w:val="0"/>
        <w:adjustRightInd w:val="0"/>
        <w:spacing w:after="160" w:line="256" w:lineRule="auto"/>
        <w:contextualSpacing/>
        <w:rPr>
          <w:rFonts w:eastAsia="Calibri" w:cs="Calibri"/>
          <w:sz w:val="22"/>
          <w:szCs w:val="22"/>
          <w:lang w:val="ca-ES" w:eastAsia="en-US"/>
        </w:rPr>
      </w:pPr>
    </w:p>
    <w:p w:rsidR="00177BCE" w:rsidRPr="00177BCE" w:rsidRDefault="00177BCE" w:rsidP="00177BCE">
      <w:pPr>
        <w:spacing w:after="160" w:line="256" w:lineRule="auto"/>
        <w:rPr>
          <w:rFonts w:eastAsia="Calibri" w:cs="Calibri"/>
          <w:sz w:val="22"/>
          <w:szCs w:val="22"/>
          <w:lang w:val="ca-ES" w:eastAsia="en-US"/>
        </w:rPr>
      </w:pPr>
      <w:r w:rsidRPr="00177BCE">
        <w:rPr>
          <w:rFonts w:eastAsia="Calibri" w:cs="Calibri"/>
          <w:sz w:val="22"/>
          <w:szCs w:val="22"/>
          <w:lang w:val="ca-ES" w:eastAsia="en-US"/>
        </w:rPr>
        <w:t xml:space="preserve">c.5) Ous, proposa i es compromet a portar a terme </w:t>
      </w:r>
      <w:r w:rsidRPr="00177BCE">
        <w:rPr>
          <w:rFonts w:eastAsia="Calibri" w:cs="Calibri"/>
          <w:i/>
          <w:iCs/>
          <w:sz w:val="22"/>
          <w:szCs w:val="22"/>
          <w:lang w:val="ca-ES" w:eastAsia="en-US"/>
        </w:rPr>
        <w:t>(marcar, si s’escau, la casella corresponent)</w:t>
      </w:r>
      <w:r w:rsidRPr="00177BCE">
        <w:rPr>
          <w:rFonts w:eastAsia="Calibri" w:cs="Calibri"/>
          <w:sz w:val="22"/>
          <w:szCs w:val="22"/>
          <w:lang w:val="ca-ES" w:eastAsia="en-US"/>
        </w:rPr>
        <w:t>:</w:t>
      </w:r>
    </w:p>
    <w:p w:rsidR="00177BCE" w:rsidRPr="00177BCE" w:rsidRDefault="00177BCE" w:rsidP="00177BCE">
      <w:pPr>
        <w:numPr>
          <w:ilvl w:val="0"/>
          <w:numId w:val="36"/>
        </w:numPr>
        <w:autoSpaceDE w:val="0"/>
        <w:autoSpaceDN w:val="0"/>
        <w:adjustRightInd w:val="0"/>
        <w:spacing w:after="160" w:line="256" w:lineRule="auto"/>
        <w:contextualSpacing/>
        <w:jc w:val="left"/>
        <w:rPr>
          <w:rFonts w:eastAsia="Calibri" w:cs="Calibri"/>
          <w:sz w:val="22"/>
          <w:szCs w:val="22"/>
          <w:lang w:val="ca-ES" w:eastAsia="en-US"/>
        </w:rPr>
      </w:pPr>
      <w:r w:rsidRPr="00177BCE">
        <w:rPr>
          <w:rFonts w:eastAsia="Calibri" w:cs="Calibri"/>
          <w:sz w:val="22"/>
          <w:szCs w:val="22"/>
          <w:lang w:val="ca-ES" w:eastAsia="en-US"/>
        </w:rPr>
        <w:t>Compromís d’incorporar l’ou com a proteïna (truita, cuit, etc.) 3 vegades al mes</w:t>
      </w:r>
    </w:p>
    <w:p w:rsidR="00177BCE" w:rsidRPr="00177BCE" w:rsidRDefault="00177BCE" w:rsidP="00177BCE">
      <w:pPr>
        <w:numPr>
          <w:ilvl w:val="0"/>
          <w:numId w:val="36"/>
        </w:numPr>
        <w:autoSpaceDE w:val="0"/>
        <w:autoSpaceDN w:val="0"/>
        <w:adjustRightInd w:val="0"/>
        <w:spacing w:after="160" w:line="256" w:lineRule="auto"/>
        <w:contextualSpacing/>
        <w:jc w:val="left"/>
        <w:rPr>
          <w:rFonts w:eastAsia="Calibri" w:cs="Calibri"/>
          <w:sz w:val="22"/>
          <w:szCs w:val="22"/>
          <w:lang w:val="ca-ES" w:eastAsia="en-US"/>
        </w:rPr>
      </w:pPr>
      <w:r w:rsidRPr="00177BCE">
        <w:rPr>
          <w:rFonts w:eastAsia="Calibri" w:cs="Calibri"/>
          <w:sz w:val="22"/>
          <w:szCs w:val="22"/>
          <w:lang w:val="ca-ES" w:eastAsia="en-US"/>
        </w:rPr>
        <w:t>Compromís d’incorporar l’ou com a proteïna (truita, cuit, etc.) 4 vegades al mes</w:t>
      </w:r>
    </w:p>
    <w:p w:rsidR="00177BCE" w:rsidRPr="00177BCE" w:rsidRDefault="00177BCE" w:rsidP="00177BCE">
      <w:pPr>
        <w:numPr>
          <w:ilvl w:val="0"/>
          <w:numId w:val="36"/>
        </w:numPr>
        <w:autoSpaceDE w:val="0"/>
        <w:autoSpaceDN w:val="0"/>
        <w:adjustRightInd w:val="0"/>
        <w:spacing w:after="160" w:line="256" w:lineRule="auto"/>
        <w:contextualSpacing/>
        <w:jc w:val="left"/>
        <w:rPr>
          <w:rFonts w:eastAsia="Calibri" w:cs="Calibri"/>
          <w:sz w:val="22"/>
          <w:szCs w:val="22"/>
          <w:lang w:val="ca-ES" w:eastAsia="en-US"/>
        </w:rPr>
      </w:pPr>
      <w:r w:rsidRPr="00177BCE">
        <w:rPr>
          <w:rFonts w:eastAsia="Calibri" w:cs="Calibri"/>
          <w:sz w:val="22"/>
          <w:szCs w:val="22"/>
          <w:lang w:val="ca-ES" w:eastAsia="en-US"/>
        </w:rPr>
        <w:t>Compromís d’incorporar l’ou com a proteïna (truita, cuit, etc.) 5 o més vegades al mes</w:t>
      </w:r>
    </w:p>
    <w:p w:rsidR="00177BCE" w:rsidRPr="00177BCE" w:rsidRDefault="00177BCE" w:rsidP="00177BCE">
      <w:pPr>
        <w:jc w:val="left"/>
        <w:rPr>
          <w:rFonts w:eastAsia="Calibri"/>
          <w:iCs/>
          <w:sz w:val="22"/>
          <w:szCs w:val="22"/>
          <w:lang w:val="ca-ES" w:eastAsia="en-US"/>
        </w:rPr>
      </w:pPr>
    </w:p>
    <w:p w:rsidR="00177BCE" w:rsidRPr="00177BCE" w:rsidRDefault="00177BCE" w:rsidP="00177BCE">
      <w:pPr>
        <w:jc w:val="left"/>
        <w:rPr>
          <w:rFonts w:eastAsia="Calibri"/>
          <w:iCs/>
          <w:sz w:val="22"/>
          <w:szCs w:val="22"/>
          <w:lang w:val="ca-ES" w:eastAsia="en-US"/>
        </w:rPr>
      </w:pPr>
      <w:r w:rsidRPr="00177BCE">
        <w:rPr>
          <w:rFonts w:eastAsia="Calibri"/>
          <w:iCs/>
          <w:sz w:val="22"/>
          <w:szCs w:val="22"/>
          <w:lang w:val="ca-ES" w:eastAsia="en-US"/>
        </w:rPr>
        <w:t>d) Poca carn, molts vegetals i cereals integrals</w:t>
      </w:r>
    </w:p>
    <w:p w:rsidR="00177BCE" w:rsidRPr="00177BCE" w:rsidRDefault="00177BCE" w:rsidP="00177BCE">
      <w:pPr>
        <w:jc w:val="left"/>
        <w:rPr>
          <w:rFonts w:eastAsia="Calibri"/>
          <w:iCs/>
          <w:sz w:val="22"/>
          <w:szCs w:val="22"/>
          <w:lang w:val="ca-ES" w:eastAsia="en-US"/>
        </w:rPr>
      </w:pPr>
    </w:p>
    <w:p w:rsidR="00177BCE" w:rsidRPr="00177BCE" w:rsidRDefault="00177BCE" w:rsidP="00177BCE">
      <w:pPr>
        <w:spacing w:after="160" w:line="256" w:lineRule="auto"/>
        <w:rPr>
          <w:rFonts w:eastAsia="Calibri" w:cs="Calibri"/>
          <w:sz w:val="22"/>
          <w:szCs w:val="22"/>
          <w:lang w:val="ca-ES" w:eastAsia="en-US"/>
        </w:rPr>
      </w:pPr>
      <w:r w:rsidRPr="00177BCE">
        <w:rPr>
          <w:rFonts w:eastAsia="Calibri" w:cs="Calibri"/>
          <w:sz w:val="22"/>
          <w:szCs w:val="22"/>
          <w:lang w:val="ca-ES" w:eastAsia="en-US"/>
        </w:rPr>
        <w:t xml:space="preserve">d.1) Llegums + cereals, proposa i es compromet a portar a terme </w:t>
      </w:r>
      <w:r w:rsidRPr="00177BCE">
        <w:rPr>
          <w:rFonts w:eastAsia="Calibri" w:cs="Calibri"/>
          <w:i/>
          <w:iCs/>
          <w:sz w:val="22"/>
          <w:szCs w:val="22"/>
          <w:lang w:val="ca-ES" w:eastAsia="en-US"/>
        </w:rPr>
        <w:t>(marcar, si s’escau, la casella corresponent)</w:t>
      </w:r>
      <w:r w:rsidRPr="00177BCE">
        <w:rPr>
          <w:rFonts w:eastAsia="Calibri" w:cs="Calibri"/>
          <w:sz w:val="22"/>
          <w:szCs w:val="22"/>
          <w:lang w:val="ca-ES" w:eastAsia="en-US"/>
        </w:rPr>
        <w:t>:</w:t>
      </w:r>
    </w:p>
    <w:p w:rsidR="00177BCE" w:rsidRPr="00177BCE" w:rsidRDefault="00177BCE" w:rsidP="00177BCE">
      <w:pPr>
        <w:numPr>
          <w:ilvl w:val="0"/>
          <w:numId w:val="36"/>
        </w:numPr>
        <w:autoSpaceDE w:val="0"/>
        <w:autoSpaceDN w:val="0"/>
        <w:adjustRightInd w:val="0"/>
        <w:spacing w:after="160" w:line="256" w:lineRule="auto"/>
        <w:contextualSpacing/>
        <w:jc w:val="left"/>
        <w:rPr>
          <w:rFonts w:eastAsia="Calibri" w:cs="Calibri"/>
          <w:sz w:val="22"/>
          <w:szCs w:val="22"/>
          <w:lang w:val="ca-ES" w:eastAsia="en-US"/>
        </w:rPr>
      </w:pPr>
      <w:r w:rsidRPr="00177BCE">
        <w:rPr>
          <w:rFonts w:eastAsia="Calibri" w:cs="Calibri"/>
          <w:sz w:val="22"/>
          <w:szCs w:val="22"/>
          <w:lang w:val="ca-ES" w:eastAsia="en-US"/>
        </w:rPr>
        <w:t>No ofereix en el seu menú setmanal la combinació de llegums amb cereals</w:t>
      </w:r>
    </w:p>
    <w:p w:rsidR="00177BCE" w:rsidRPr="00177BCE" w:rsidRDefault="00177BCE" w:rsidP="00177BCE">
      <w:pPr>
        <w:numPr>
          <w:ilvl w:val="0"/>
          <w:numId w:val="36"/>
        </w:numPr>
        <w:autoSpaceDE w:val="0"/>
        <w:autoSpaceDN w:val="0"/>
        <w:adjustRightInd w:val="0"/>
        <w:spacing w:after="160" w:line="256" w:lineRule="auto"/>
        <w:contextualSpacing/>
        <w:jc w:val="left"/>
        <w:rPr>
          <w:rFonts w:eastAsia="Calibri" w:cs="Calibri"/>
          <w:sz w:val="22"/>
          <w:szCs w:val="22"/>
          <w:lang w:val="ca-ES" w:eastAsia="en-US"/>
        </w:rPr>
      </w:pPr>
      <w:r w:rsidRPr="00177BCE">
        <w:rPr>
          <w:rFonts w:eastAsia="Calibri" w:cs="Calibri"/>
          <w:sz w:val="22"/>
          <w:szCs w:val="22"/>
          <w:lang w:val="ca-ES" w:eastAsia="en-US"/>
        </w:rPr>
        <w:t>Ofereix, com a mínim, 1 menú setmanal amb la combinació de llegums amb cereals</w:t>
      </w:r>
    </w:p>
    <w:p w:rsidR="00177BCE" w:rsidRPr="00177BCE" w:rsidRDefault="00177BCE" w:rsidP="00177BCE">
      <w:pPr>
        <w:autoSpaceDE w:val="0"/>
        <w:autoSpaceDN w:val="0"/>
        <w:adjustRightInd w:val="0"/>
        <w:spacing w:after="160" w:line="256" w:lineRule="auto"/>
        <w:contextualSpacing/>
        <w:rPr>
          <w:rFonts w:eastAsia="Calibri" w:cs="Calibri"/>
          <w:sz w:val="22"/>
          <w:szCs w:val="22"/>
          <w:lang w:val="ca-ES" w:eastAsia="en-US"/>
        </w:rPr>
      </w:pPr>
    </w:p>
    <w:p w:rsidR="00177BCE" w:rsidRPr="00177BCE" w:rsidRDefault="00177BCE" w:rsidP="00177BCE">
      <w:pPr>
        <w:spacing w:after="160" w:line="256" w:lineRule="auto"/>
        <w:rPr>
          <w:rFonts w:eastAsia="Calibri" w:cs="Calibri"/>
          <w:sz w:val="22"/>
          <w:szCs w:val="22"/>
          <w:lang w:val="ca-ES" w:eastAsia="en-US"/>
        </w:rPr>
      </w:pPr>
      <w:r w:rsidRPr="00177BCE">
        <w:rPr>
          <w:rFonts w:eastAsia="Calibri" w:cs="Calibri"/>
          <w:sz w:val="22"/>
          <w:szCs w:val="22"/>
          <w:lang w:val="ca-ES" w:eastAsia="en-US"/>
        </w:rPr>
        <w:t xml:space="preserve">d.2) Peix fresc, proposa i es compromet a portar a terme </w:t>
      </w:r>
      <w:r w:rsidRPr="00177BCE">
        <w:rPr>
          <w:rFonts w:eastAsia="Calibri" w:cs="Calibri"/>
          <w:i/>
          <w:iCs/>
          <w:sz w:val="22"/>
          <w:szCs w:val="22"/>
          <w:lang w:val="ca-ES" w:eastAsia="en-US"/>
        </w:rPr>
        <w:t>(marcar, si s’escau, la casella corresponent)</w:t>
      </w:r>
      <w:r w:rsidRPr="00177BCE">
        <w:rPr>
          <w:rFonts w:eastAsia="Calibri" w:cs="Calibri"/>
          <w:sz w:val="22"/>
          <w:szCs w:val="22"/>
          <w:lang w:val="ca-ES" w:eastAsia="en-US"/>
        </w:rPr>
        <w:t>:</w:t>
      </w:r>
    </w:p>
    <w:p w:rsidR="00177BCE" w:rsidRPr="00177BCE" w:rsidRDefault="00177BCE" w:rsidP="00177BCE">
      <w:pPr>
        <w:numPr>
          <w:ilvl w:val="0"/>
          <w:numId w:val="36"/>
        </w:numPr>
        <w:autoSpaceDE w:val="0"/>
        <w:autoSpaceDN w:val="0"/>
        <w:adjustRightInd w:val="0"/>
        <w:spacing w:after="160" w:line="256" w:lineRule="auto"/>
        <w:contextualSpacing/>
        <w:jc w:val="left"/>
        <w:rPr>
          <w:rFonts w:eastAsia="Calibri" w:cs="Calibri"/>
          <w:sz w:val="22"/>
          <w:szCs w:val="22"/>
          <w:lang w:val="ca-ES" w:eastAsia="en-US"/>
        </w:rPr>
      </w:pPr>
      <w:r w:rsidRPr="00177BCE">
        <w:rPr>
          <w:rFonts w:eastAsia="Calibri" w:cs="Calibri"/>
          <w:sz w:val="22"/>
          <w:szCs w:val="22"/>
          <w:lang w:val="ca-ES" w:eastAsia="en-US"/>
        </w:rPr>
        <w:t>No incorporació de la ingesta de peix fresc</w:t>
      </w:r>
    </w:p>
    <w:p w:rsidR="00177BCE" w:rsidRPr="00177BCE" w:rsidRDefault="00177BCE" w:rsidP="00177BCE">
      <w:pPr>
        <w:numPr>
          <w:ilvl w:val="0"/>
          <w:numId w:val="36"/>
        </w:numPr>
        <w:autoSpaceDE w:val="0"/>
        <w:autoSpaceDN w:val="0"/>
        <w:adjustRightInd w:val="0"/>
        <w:spacing w:after="160" w:line="256" w:lineRule="auto"/>
        <w:contextualSpacing/>
        <w:jc w:val="left"/>
        <w:rPr>
          <w:rFonts w:eastAsia="Calibri" w:cs="Calibri"/>
          <w:sz w:val="22"/>
          <w:szCs w:val="22"/>
          <w:lang w:val="ca-ES" w:eastAsia="en-US"/>
        </w:rPr>
      </w:pPr>
      <w:r w:rsidRPr="00177BCE">
        <w:rPr>
          <w:rFonts w:eastAsia="Calibri" w:cs="Calibri"/>
          <w:sz w:val="22"/>
          <w:szCs w:val="22"/>
          <w:lang w:val="ca-ES" w:eastAsia="en-US"/>
        </w:rPr>
        <w:t>Incorporació d’un mínim d’un cop per setmana la ingesta de peix fresc</w:t>
      </w:r>
    </w:p>
    <w:p w:rsidR="00177BCE" w:rsidRPr="00177BCE" w:rsidRDefault="00177BCE" w:rsidP="00177BCE">
      <w:pPr>
        <w:numPr>
          <w:ilvl w:val="0"/>
          <w:numId w:val="36"/>
        </w:numPr>
        <w:autoSpaceDE w:val="0"/>
        <w:autoSpaceDN w:val="0"/>
        <w:adjustRightInd w:val="0"/>
        <w:spacing w:after="160" w:line="256" w:lineRule="auto"/>
        <w:contextualSpacing/>
        <w:jc w:val="left"/>
        <w:rPr>
          <w:rFonts w:eastAsia="Calibri" w:cs="Calibri"/>
          <w:sz w:val="22"/>
          <w:szCs w:val="22"/>
          <w:lang w:val="ca-ES" w:eastAsia="en-US"/>
        </w:rPr>
      </w:pPr>
      <w:r w:rsidRPr="00177BCE">
        <w:rPr>
          <w:rFonts w:eastAsia="Calibri" w:cs="Calibri"/>
          <w:sz w:val="22"/>
          <w:szCs w:val="22"/>
          <w:lang w:val="ca-ES" w:eastAsia="en-US"/>
        </w:rPr>
        <w:t>Incorporació d’un mínim de dos cops per setmana la ingesta de peix fresc</w:t>
      </w:r>
    </w:p>
    <w:p w:rsidR="00177BCE" w:rsidRPr="00177BCE" w:rsidRDefault="00177BCE" w:rsidP="00177BCE">
      <w:pPr>
        <w:autoSpaceDE w:val="0"/>
        <w:autoSpaceDN w:val="0"/>
        <w:adjustRightInd w:val="0"/>
        <w:spacing w:after="160" w:line="256" w:lineRule="auto"/>
        <w:contextualSpacing/>
        <w:rPr>
          <w:rFonts w:eastAsia="Calibri" w:cs="Calibri"/>
          <w:sz w:val="22"/>
          <w:szCs w:val="22"/>
          <w:lang w:val="ca-ES" w:eastAsia="en-US"/>
        </w:rPr>
      </w:pPr>
    </w:p>
    <w:p w:rsidR="00177BCE" w:rsidRPr="00177BCE" w:rsidRDefault="00177BCE" w:rsidP="00177BCE">
      <w:pPr>
        <w:spacing w:after="160" w:line="256" w:lineRule="auto"/>
        <w:rPr>
          <w:rFonts w:eastAsia="Calibri" w:cs="Calibri"/>
          <w:sz w:val="22"/>
          <w:szCs w:val="22"/>
          <w:lang w:val="ca-ES" w:eastAsia="en-US"/>
        </w:rPr>
      </w:pPr>
      <w:r w:rsidRPr="00177BCE">
        <w:rPr>
          <w:rFonts w:eastAsia="Calibri" w:cs="Calibri"/>
          <w:sz w:val="22"/>
          <w:szCs w:val="22"/>
          <w:lang w:val="ca-ES" w:eastAsia="en-US"/>
        </w:rPr>
        <w:t xml:space="preserve">d.3) Ingesta de carn vermella, proposa i es compromet a portar a terme </w:t>
      </w:r>
      <w:r w:rsidRPr="00177BCE">
        <w:rPr>
          <w:rFonts w:eastAsia="Calibri" w:cs="Calibri"/>
          <w:i/>
          <w:iCs/>
          <w:sz w:val="22"/>
          <w:szCs w:val="22"/>
          <w:lang w:val="ca-ES" w:eastAsia="en-US"/>
        </w:rPr>
        <w:t>(marcar, si s’escau, la casella corresponent)</w:t>
      </w:r>
      <w:r w:rsidRPr="00177BCE">
        <w:rPr>
          <w:rFonts w:eastAsia="Calibri" w:cs="Calibri"/>
          <w:sz w:val="22"/>
          <w:szCs w:val="22"/>
          <w:lang w:val="ca-ES" w:eastAsia="en-US"/>
        </w:rPr>
        <w:t>:</w:t>
      </w:r>
    </w:p>
    <w:p w:rsidR="00177BCE" w:rsidRPr="00177BCE" w:rsidRDefault="00177BCE" w:rsidP="00177BCE">
      <w:pPr>
        <w:numPr>
          <w:ilvl w:val="0"/>
          <w:numId w:val="36"/>
        </w:numPr>
        <w:autoSpaceDE w:val="0"/>
        <w:autoSpaceDN w:val="0"/>
        <w:adjustRightInd w:val="0"/>
        <w:spacing w:after="160" w:line="256" w:lineRule="auto"/>
        <w:contextualSpacing/>
        <w:jc w:val="left"/>
        <w:rPr>
          <w:rFonts w:eastAsia="Calibri" w:cs="Calibri"/>
          <w:sz w:val="22"/>
          <w:szCs w:val="22"/>
          <w:lang w:val="ca-ES" w:eastAsia="en-US"/>
        </w:rPr>
      </w:pPr>
      <w:r w:rsidRPr="00177BCE">
        <w:rPr>
          <w:rFonts w:eastAsia="Calibri" w:cs="Calibri"/>
          <w:sz w:val="22"/>
          <w:szCs w:val="22"/>
          <w:lang w:val="ca-ES" w:eastAsia="en-US"/>
        </w:rPr>
        <w:t>Incorporació del consum de carn vermella més d’un cop per setmana</w:t>
      </w:r>
    </w:p>
    <w:p w:rsidR="00177BCE" w:rsidRPr="00177BCE" w:rsidRDefault="00177BCE" w:rsidP="00177BCE">
      <w:pPr>
        <w:numPr>
          <w:ilvl w:val="0"/>
          <w:numId w:val="36"/>
        </w:numPr>
        <w:autoSpaceDE w:val="0"/>
        <w:autoSpaceDN w:val="0"/>
        <w:adjustRightInd w:val="0"/>
        <w:spacing w:after="160" w:line="256" w:lineRule="auto"/>
        <w:contextualSpacing/>
        <w:jc w:val="left"/>
        <w:rPr>
          <w:rFonts w:eastAsia="Calibri" w:cs="Calibri"/>
          <w:sz w:val="22"/>
          <w:szCs w:val="22"/>
          <w:lang w:val="ca-ES" w:eastAsia="en-US"/>
        </w:rPr>
      </w:pPr>
      <w:r w:rsidRPr="00177BCE">
        <w:rPr>
          <w:rFonts w:eastAsia="Calibri" w:cs="Calibri"/>
          <w:sz w:val="22"/>
          <w:szCs w:val="22"/>
          <w:lang w:val="ca-ES" w:eastAsia="en-US"/>
        </w:rPr>
        <w:t>Incorporació del consum de carn vermella un cop per setmana</w:t>
      </w:r>
    </w:p>
    <w:p w:rsidR="00177BCE" w:rsidRPr="00177BCE" w:rsidRDefault="00177BCE" w:rsidP="00177BCE">
      <w:pPr>
        <w:jc w:val="left"/>
        <w:rPr>
          <w:rFonts w:eastAsia="Calibri"/>
          <w:iCs/>
          <w:sz w:val="22"/>
          <w:szCs w:val="22"/>
          <w:lang w:val="ca-ES" w:eastAsia="en-US"/>
        </w:rPr>
      </w:pPr>
    </w:p>
    <w:p w:rsidR="00177BCE" w:rsidRPr="00177BCE" w:rsidRDefault="00177BCE" w:rsidP="00177BCE">
      <w:pPr>
        <w:spacing w:after="160" w:line="256" w:lineRule="auto"/>
        <w:rPr>
          <w:rFonts w:eastAsia="Calibri" w:cs="Calibri"/>
          <w:sz w:val="22"/>
          <w:szCs w:val="22"/>
          <w:lang w:val="ca-ES" w:eastAsia="en-US"/>
        </w:rPr>
      </w:pPr>
      <w:r w:rsidRPr="00177BCE">
        <w:rPr>
          <w:rFonts w:eastAsia="Calibri" w:cs="Calibri"/>
          <w:sz w:val="22"/>
          <w:szCs w:val="22"/>
          <w:lang w:val="ca-ES" w:eastAsia="en-US"/>
        </w:rPr>
        <w:t xml:space="preserve">d.4) Verdures i fruites, proposa i es compromet a portar a terme </w:t>
      </w:r>
      <w:r w:rsidRPr="00177BCE">
        <w:rPr>
          <w:rFonts w:eastAsia="Calibri" w:cs="Calibri"/>
          <w:i/>
          <w:iCs/>
          <w:sz w:val="22"/>
          <w:szCs w:val="22"/>
          <w:lang w:val="ca-ES" w:eastAsia="en-US"/>
        </w:rPr>
        <w:t>(marcar, si s’escau, la casella corresponent)</w:t>
      </w:r>
      <w:r w:rsidRPr="00177BCE">
        <w:rPr>
          <w:rFonts w:eastAsia="Calibri" w:cs="Calibri"/>
          <w:sz w:val="22"/>
          <w:szCs w:val="22"/>
          <w:lang w:val="ca-ES" w:eastAsia="en-US"/>
        </w:rPr>
        <w:t>:</w:t>
      </w:r>
    </w:p>
    <w:p w:rsidR="00177BCE" w:rsidRPr="00177BCE" w:rsidRDefault="00177BCE" w:rsidP="00177BCE">
      <w:pPr>
        <w:numPr>
          <w:ilvl w:val="0"/>
          <w:numId w:val="36"/>
        </w:numPr>
        <w:autoSpaceDE w:val="0"/>
        <w:autoSpaceDN w:val="0"/>
        <w:adjustRightInd w:val="0"/>
        <w:spacing w:after="160" w:line="256" w:lineRule="auto"/>
        <w:contextualSpacing/>
        <w:jc w:val="left"/>
        <w:rPr>
          <w:rFonts w:eastAsia="Calibri" w:cs="Calibri"/>
          <w:sz w:val="22"/>
          <w:szCs w:val="22"/>
          <w:lang w:val="ca-ES" w:eastAsia="en-US"/>
        </w:rPr>
      </w:pPr>
      <w:r w:rsidRPr="00177BCE">
        <w:rPr>
          <w:rFonts w:eastAsia="Calibri" w:cs="Calibri"/>
          <w:sz w:val="22"/>
          <w:szCs w:val="22"/>
          <w:lang w:val="ca-ES" w:eastAsia="en-US"/>
        </w:rPr>
        <w:t>No compromís de consum diari de verdures i/o fruites</w:t>
      </w:r>
    </w:p>
    <w:p w:rsidR="00177BCE" w:rsidRPr="00177BCE" w:rsidRDefault="00177BCE" w:rsidP="00177BCE">
      <w:pPr>
        <w:numPr>
          <w:ilvl w:val="0"/>
          <w:numId w:val="36"/>
        </w:numPr>
        <w:autoSpaceDE w:val="0"/>
        <w:autoSpaceDN w:val="0"/>
        <w:adjustRightInd w:val="0"/>
        <w:spacing w:after="160" w:line="256" w:lineRule="auto"/>
        <w:contextualSpacing/>
        <w:jc w:val="left"/>
        <w:rPr>
          <w:rFonts w:eastAsia="Calibri" w:cs="Calibri"/>
          <w:sz w:val="22"/>
          <w:szCs w:val="22"/>
          <w:lang w:val="ca-ES" w:eastAsia="en-US"/>
        </w:rPr>
      </w:pPr>
      <w:r w:rsidRPr="00177BCE">
        <w:rPr>
          <w:rFonts w:eastAsia="Calibri" w:cs="Calibri"/>
          <w:sz w:val="22"/>
          <w:szCs w:val="22"/>
          <w:lang w:val="ca-ES" w:eastAsia="en-US"/>
        </w:rPr>
        <w:t>Compromís de consum diari, com a mínim de 3 dies a la setmana, de verdures i/o fruites</w:t>
      </w:r>
    </w:p>
    <w:p w:rsidR="00177BCE" w:rsidRPr="00177BCE" w:rsidRDefault="00177BCE" w:rsidP="00177BCE">
      <w:pPr>
        <w:numPr>
          <w:ilvl w:val="0"/>
          <w:numId w:val="36"/>
        </w:numPr>
        <w:autoSpaceDE w:val="0"/>
        <w:autoSpaceDN w:val="0"/>
        <w:adjustRightInd w:val="0"/>
        <w:spacing w:after="160" w:line="256" w:lineRule="auto"/>
        <w:contextualSpacing/>
        <w:jc w:val="left"/>
        <w:rPr>
          <w:rFonts w:eastAsia="Calibri" w:cs="Calibri"/>
          <w:sz w:val="22"/>
          <w:szCs w:val="22"/>
          <w:lang w:val="ca-ES" w:eastAsia="en-US"/>
        </w:rPr>
      </w:pPr>
      <w:r w:rsidRPr="00177BCE">
        <w:rPr>
          <w:rFonts w:eastAsia="Calibri" w:cs="Calibri"/>
          <w:sz w:val="22"/>
          <w:szCs w:val="22"/>
          <w:lang w:val="ca-ES" w:eastAsia="en-US"/>
        </w:rPr>
        <w:t>Compromís de consum diari de verdures i fruites</w:t>
      </w:r>
    </w:p>
    <w:p w:rsidR="00177BCE" w:rsidRPr="00177BCE" w:rsidRDefault="00177BCE" w:rsidP="00177BCE">
      <w:pPr>
        <w:jc w:val="left"/>
        <w:rPr>
          <w:rFonts w:eastAsia="Calibri"/>
          <w:iCs/>
          <w:sz w:val="22"/>
          <w:szCs w:val="22"/>
          <w:lang w:val="ca-ES" w:eastAsia="en-US"/>
        </w:rPr>
      </w:pPr>
    </w:p>
    <w:p w:rsidR="00177BCE" w:rsidRPr="00177BCE" w:rsidRDefault="00177BCE" w:rsidP="00177BCE">
      <w:pPr>
        <w:jc w:val="left"/>
        <w:rPr>
          <w:rFonts w:eastAsia="Calibri"/>
          <w:iCs/>
          <w:sz w:val="22"/>
          <w:szCs w:val="22"/>
          <w:lang w:val="ca-ES" w:eastAsia="en-US"/>
        </w:rPr>
      </w:pPr>
    </w:p>
    <w:p w:rsidR="00177BCE" w:rsidRPr="00177BCE" w:rsidRDefault="00177BCE" w:rsidP="00177BCE">
      <w:pPr>
        <w:spacing w:after="160" w:line="256" w:lineRule="auto"/>
        <w:rPr>
          <w:rFonts w:eastAsia="Calibri" w:cs="Calibri"/>
          <w:sz w:val="22"/>
          <w:szCs w:val="22"/>
          <w:lang w:val="ca-ES" w:eastAsia="en-US"/>
        </w:rPr>
      </w:pPr>
      <w:r w:rsidRPr="00177BCE">
        <w:rPr>
          <w:rFonts w:eastAsia="Calibri" w:cs="Calibri"/>
          <w:sz w:val="22"/>
          <w:szCs w:val="22"/>
          <w:lang w:val="ca-ES" w:eastAsia="en-US"/>
        </w:rPr>
        <w:lastRenderedPageBreak/>
        <w:t xml:space="preserve">d.5) Cereals (pans i pastes alimentàries), proposa i es compromet a portar a terme </w:t>
      </w:r>
      <w:r w:rsidRPr="00177BCE">
        <w:rPr>
          <w:rFonts w:eastAsia="Calibri" w:cs="Calibri"/>
          <w:i/>
          <w:iCs/>
          <w:sz w:val="22"/>
          <w:szCs w:val="22"/>
          <w:lang w:val="ca-ES" w:eastAsia="en-US"/>
        </w:rPr>
        <w:t>(marcar, si s’escau, la casella corresponent)</w:t>
      </w:r>
      <w:r w:rsidRPr="00177BCE">
        <w:rPr>
          <w:rFonts w:eastAsia="Calibri" w:cs="Calibri"/>
          <w:sz w:val="22"/>
          <w:szCs w:val="22"/>
          <w:lang w:val="ca-ES" w:eastAsia="en-US"/>
        </w:rPr>
        <w:t>:</w:t>
      </w:r>
    </w:p>
    <w:p w:rsidR="00177BCE" w:rsidRPr="00177BCE" w:rsidRDefault="00177BCE" w:rsidP="00177BCE">
      <w:pPr>
        <w:numPr>
          <w:ilvl w:val="0"/>
          <w:numId w:val="36"/>
        </w:numPr>
        <w:autoSpaceDE w:val="0"/>
        <w:autoSpaceDN w:val="0"/>
        <w:adjustRightInd w:val="0"/>
        <w:spacing w:after="160" w:line="256" w:lineRule="auto"/>
        <w:contextualSpacing/>
        <w:jc w:val="left"/>
        <w:rPr>
          <w:rFonts w:eastAsia="Calibri" w:cs="Calibri"/>
          <w:sz w:val="22"/>
          <w:szCs w:val="22"/>
          <w:lang w:val="ca-ES" w:eastAsia="en-US"/>
        </w:rPr>
      </w:pPr>
      <w:r w:rsidRPr="00177BCE">
        <w:rPr>
          <w:rFonts w:eastAsia="Calibri" w:cs="Calibri"/>
          <w:sz w:val="22"/>
          <w:szCs w:val="22"/>
          <w:lang w:val="ca-ES" w:eastAsia="en-US"/>
        </w:rPr>
        <w:t>No incorporació de cereals integrals en els seus menús</w:t>
      </w:r>
    </w:p>
    <w:p w:rsidR="00177BCE" w:rsidRPr="00177BCE" w:rsidRDefault="00177BCE" w:rsidP="00177BCE">
      <w:pPr>
        <w:numPr>
          <w:ilvl w:val="0"/>
          <w:numId w:val="36"/>
        </w:numPr>
        <w:autoSpaceDE w:val="0"/>
        <w:autoSpaceDN w:val="0"/>
        <w:adjustRightInd w:val="0"/>
        <w:spacing w:after="160" w:line="256" w:lineRule="auto"/>
        <w:contextualSpacing/>
        <w:jc w:val="left"/>
        <w:rPr>
          <w:rFonts w:eastAsia="Calibri" w:cs="Calibri"/>
          <w:sz w:val="22"/>
          <w:szCs w:val="22"/>
          <w:lang w:val="ca-ES" w:eastAsia="en-US"/>
        </w:rPr>
      </w:pPr>
      <w:r w:rsidRPr="00177BCE">
        <w:rPr>
          <w:rFonts w:eastAsia="Calibri" w:cs="Calibri"/>
          <w:sz w:val="22"/>
          <w:szCs w:val="22"/>
          <w:lang w:val="ca-ES" w:eastAsia="en-US"/>
        </w:rPr>
        <w:t>Compromís d’incorporar el consum de cereals integrals un cop per setmana</w:t>
      </w:r>
    </w:p>
    <w:p w:rsidR="00177BCE" w:rsidRPr="00177BCE" w:rsidRDefault="00177BCE" w:rsidP="00177BCE">
      <w:pPr>
        <w:numPr>
          <w:ilvl w:val="0"/>
          <w:numId w:val="36"/>
        </w:numPr>
        <w:autoSpaceDE w:val="0"/>
        <w:autoSpaceDN w:val="0"/>
        <w:adjustRightInd w:val="0"/>
        <w:spacing w:after="160" w:line="256" w:lineRule="auto"/>
        <w:contextualSpacing/>
        <w:jc w:val="left"/>
        <w:rPr>
          <w:rFonts w:eastAsia="Calibri" w:cs="Calibri"/>
          <w:sz w:val="22"/>
          <w:szCs w:val="22"/>
          <w:lang w:val="ca-ES" w:eastAsia="en-US"/>
        </w:rPr>
      </w:pPr>
      <w:r w:rsidRPr="00177BCE">
        <w:rPr>
          <w:rFonts w:eastAsia="Calibri" w:cs="Calibri"/>
          <w:sz w:val="22"/>
          <w:szCs w:val="22"/>
          <w:lang w:val="ca-ES" w:eastAsia="en-US"/>
        </w:rPr>
        <w:t>Compromís d’incorporar el consum de cereals integrals, com a mínim dos cops per setmana</w:t>
      </w:r>
    </w:p>
    <w:p w:rsidR="00177BCE" w:rsidRPr="00177BCE" w:rsidRDefault="00177BCE" w:rsidP="00177BCE">
      <w:pPr>
        <w:jc w:val="left"/>
        <w:rPr>
          <w:rFonts w:eastAsia="Calibri"/>
          <w:b/>
          <w:iCs/>
          <w:sz w:val="22"/>
          <w:szCs w:val="22"/>
          <w:lang w:val="ca-ES" w:eastAsia="en-US"/>
        </w:rPr>
      </w:pPr>
    </w:p>
    <w:p w:rsidR="00177BCE" w:rsidRPr="00177BCE" w:rsidRDefault="00177BCE" w:rsidP="00177BCE">
      <w:pPr>
        <w:rPr>
          <w:rFonts w:eastAsia="Calibri" w:cs="Calibri"/>
          <w:b/>
          <w:sz w:val="22"/>
          <w:szCs w:val="22"/>
          <w:lang w:val="ca-ES" w:eastAsia="en-US"/>
        </w:rPr>
      </w:pPr>
      <w:r w:rsidRPr="00177BCE">
        <w:rPr>
          <w:rFonts w:eastAsia="Calibri"/>
          <w:b/>
          <w:iCs/>
          <w:sz w:val="22"/>
          <w:szCs w:val="22"/>
          <w:lang w:val="ca-ES" w:eastAsia="en-US"/>
        </w:rPr>
        <w:t xml:space="preserve">3 Aportació d’un termòmetre amb sonda, </w:t>
      </w:r>
      <w:r w:rsidRPr="00177BCE">
        <w:rPr>
          <w:rFonts w:eastAsia="Calibri" w:cs="Calibri"/>
          <w:b/>
          <w:sz w:val="22"/>
          <w:szCs w:val="22"/>
          <w:lang w:val="ca-ES" w:eastAsia="en-US"/>
        </w:rPr>
        <w:t xml:space="preserve">proposa i es compromet a portar a terme </w:t>
      </w:r>
      <w:r w:rsidRPr="00177BCE">
        <w:rPr>
          <w:rFonts w:eastAsia="Calibri" w:cs="Calibri"/>
          <w:b/>
          <w:i/>
          <w:iCs/>
          <w:sz w:val="22"/>
          <w:szCs w:val="22"/>
          <w:lang w:val="ca-ES" w:eastAsia="en-US"/>
        </w:rPr>
        <w:t>(marcar, si s’escau, la casella corresponent)</w:t>
      </w:r>
      <w:r w:rsidRPr="00177BCE">
        <w:rPr>
          <w:rFonts w:eastAsia="Calibri" w:cs="Calibri"/>
          <w:b/>
          <w:sz w:val="22"/>
          <w:szCs w:val="22"/>
          <w:lang w:val="ca-ES" w:eastAsia="en-US"/>
        </w:rPr>
        <w:t>:</w:t>
      </w:r>
    </w:p>
    <w:p w:rsidR="00177BCE" w:rsidRPr="00177BCE" w:rsidRDefault="00177BCE" w:rsidP="00177BCE">
      <w:pPr>
        <w:rPr>
          <w:rFonts w:eastAsia="Calibri" w:cs="Calibri"/>
          <w:sz w:val="22"/>
          <w:szCs w:val="22"/>
          <w:lang w:val="ca-ES" w:eastAsia="en-US"/>
        </w:rPr>
      </w:pPr>
    </w:p>
    <w:p w:rsidR="00177BCE" w:rsidRPr="00177BCE" w:rsidRDefault="00177BCE" w:rsidP="00177BCE">
      <w:pPr>
        <w:numPr>
          <w:ilvl w:val="0"/>
          <w:numId w:val="36"/>
        </w:numPr>
        <w:autoSpaceDE w:val="0"/>
        <w:autoSpaceDN w:val="0"/>
        <w:adjustRightInd w:val="0"/>
        <w:spacing w:after="160" w:line="256" w:lineRule="auto"/>
        <w:contextualSpacing/>
        <w:jc w:val="left"/>
        <w:rPr>
          <w:rFonts w:eastAsia="Calibri" w:cs="Calibri"/>
          <w:sz w:val="22"/>
          <w:szCs w:val="22"/>
          <w:lang w:val="ca-ES" w:eastAsia="en-US"/>
        </w:rPr>
      </w:pPr>
      <w:r w:rsidRPr="00177BCE">
        <w:rPr>
          <w:rFonts w:eastAsia="Calibri" w:cs="Calibri"/>
          <w:sz w:val="22"/>
          <w:szCs w:val="22"/>
          <w:lang w:val="ca-ES" w:eastAsia="en-US"/>
        </w:rPr>
        <w:t>Ofereix la millora</w:t>
      </w:r>
    </w:p>
    <w:p w:rsidR="00177BCE" w:rsidRPr="00177BCE" w:rsidRDefault="00177BCE" w:rsidP="00177BCE">
      <w:pPr>
        <w:numPr>
          <w:ilvl w:val="0"/>
          <w:numId w:val="36"/>
        </w:numPr>
        <w:autoSpaceDE w:val="0"/>
        <w:autoSpaceDN w:val="0"/>
        <w:adjustRightInd w:val="0"/>
        <w:spacing w:after="160" w:line="256" w:lineRule="auto"/>
        <w:contextualSpacing/>
        <w:jc w:val="left"/>
        <w:rPr>
          <w:rFonts w:eastAsia="Calibri" w:cs="Calibri"/>
          <w:sz w:val="22"/>
          <w:szCs w:val="22"/>
          <w:lang w:val="ca-ES" w:eastAsia="en-US"/>
        </w:rPr>
      </w:pPr>
      <w:r w:rsidRPr="00177BCE">
        <w:rPr>
          <w:rFonts w:eastAsia="Calibri" w:cs="Calibri"/>
          <w:sz w:val="22"/>
          <w:szCs w:val="22"/>
          <w:lang w:val="ca-ES" w:eastAsia="en-US"/>
        </w:rPr>
        <w:t>No ofereix la millora</w:t>
      </w:r>
    </w:p>
    <w:p w:rsidR="000851FE" w:rsidRPr="00E7070C" w:rsidRDefault="00B2020A" w:rsidP="000851FE">
      <w:pPr>
        <w:jc w:val="left"/>
        <w:rPr>
          <w:i/>
          <w:sz w:val="22"/>
          <w:szCs w:val="22"/>
          <w:lang w:val="ca-ES"/>
        </w:rPr>
      </w:pPr>
      <w:r w:rsidRPr="00F46C31">
        <w:rPr>
          <w:i/>
          <w:sz w:val="22"/>
          <w:szCs w:val="22"/>
          <w:lang w:val="ca-ES"/>
        </w:rPr>
        <w:br w:type="page"/>
      </w:r>
    </w:p>
    <w:p w:rsidR="000851FE" w:rsidRPr="00E7070C" w:rsidRDefault="00B2020A" w:rsidP="000851FE">
      <w:pPr>
        <w:rPr>
          <w:i/>
          <w:sz w:val="22"/>
          <w:szCs w:val="22"/>
          <w:lang w:val="ca-ES"/>
        </w:rPr>
      </w:pPr>
      <w:r w:rsidRPr="00E7070C">
        <w:rPr>
          <w:b/>
          <w:bCs/>
          <w:sz w:val="22"/>
          <w:szCs w:val="22"/>
          <w:lang w:val="ca-ES"/>
        </w:rPr>
        <w:t xml:space="preserve">Annex II </w:t>
      </w:r>
      <w:r w:rsidRPr="00E7070C">
        <w:rPr>
          <w:b/>
          <w:bCs/>
          <w:i/>
          <w:sz w:val="22"/>
          <w:szCs w:val="22"/>
          <w:lang w:val="ca-ES"/>
        </w:rPr>
        <w:t>Model de compromís d’adscripció de mitjans i/o subcontractació</w:t>
      </w:r>
    </w:p>
    <w:p w:rsidR="000851FE" w:rsidRPr="00E7070C" w:rsidRDefault="000851FE" w:rsidP="000851FE">
      <w:pPr>
        <w:rPr>
          <w:b/>
          <w:bCs/>
          <w:i/>
          <w:sz w:val="22"/>
          <w:szCs w:val="22"/>
          <w:lang w:val="ca-ES"/>
        </w:rPr>
      </w:pPr>
    </w:p>
    <w:p w:rsidR="000851FE" w:rsidRPr="00E7070C" w:rsidRDefault="00B2020A" w:rsidP="000851FE">
      <w:pPr>
        <w:rPr>
          <w:sz w:val="22"/>
          <w:szCs w:val="22"/>
          <w:lang w:val="ca-ES"/>
        </w:rPr>
      </w:pPr>
      <w:r w:rsidRPr="00E7070C">
        <w:rPr>
          <w:sz w:val="22"/>
          <w:szCs w:val="22"/>
          <w:lang w:val="ca-ES"/>
        </w:rPr>
        <w:t>En/Na __________________, amb DNI ______________, que actua en nom propi/en representació de l'empresa/entitat ______________, segons poders que figuren en la proposició, amb CIF ______________ i domicili a ___________________,</w:t>
      </w:r>
    </w:p>
    <w:p w:rsidR="000851FE" w:rsidRPr="00E7070C" w:rsidRDefault="000851FE" w:rsidP="000851FE">
      <w:pPr>
        <w:rPr>
          <w:sz w:val="22"/>
          <w:szCs w:val="22"/>
          <w:lang w:val="ca-ES"/>
        </w:rPr>
      </w:pPr>
    </w:p>
    <w:p w:rsidR="000851FE" w:rsidRPr="00E7070C" w:rsidRDefault="00B2020A" w:rsidP="000851FE">
      <w:pPr>
        <w:rPr>
          <w:sz w:val="22"/>
          <w:szCs w:val="22"/>
          <w:lang w:val="ca-ES"/>
        </w:rPr>
      </w:pPr>
      <w:r w:rsidRPr="00E7070C">
        <w:rPr>
          <w:sz w:val="22"/>
          <w:szCs w:val="22"/>
          <w:lang w:val="ca-ES"/>
        </w:rPr>
        <w:t>DIU:</w:t>
      </w:r>
    </w:p>
    <w:p w:rsidR="000851FE" w:rsidRPr="00E7070C" w:rsidRDefault="000851FE" w:rsidP="000851FE">
      <w:pPr>
        <w:rPr>
          <w:sz w:val="22"/>
          <w:szCs w:val="22"/>
          <w:lang w:val="ca-ES"/>
        </w:rPr>
      </w:pPr>
    </w:p>
    <w:p w:rsidR="000851FE" w:rsidRPr="00E7070C" w:rsidRDefault="00B2020A" w:rsidP="000851FE">
      <w:pPr>
        <w:rPr>
          <w:sz w:val="22"/>
          <w:szCs w:val="22"/>
          <w:lang w:val="ca-ES"/>
        </w:rPr>
      </w:pPr>
      <w:r w:rsidRPr="00E7070C">
        <w:rPr>
          <w:sz w:val="22"/>
          <w:szCs w:val="22"/>
          <w:lang w:val="ca-ES"/>
        </w:rPr>
        <w:t>Que, per al cas de resultar adjudicatari dels SERVEIS DE  continguts en el plec de prescripcions tècniques particulars regulador d’aquest contracte, es compromet a adscriure-hi els mitjans següents, que li resultaran vinculants en l’execució del contracte:</w:t>
      </w:r>
    </w:p>
    <w:p w:rsidR="000851FE" w:rsidRPr="00E7070C" w:rsidRDefault="000851FE" w:rsidP="000851FE">
      <w:pPr>
        <w:rPr>
          <w:sz w:val="22"/>
          <w:szCs w:val="22"/>
          <w:lang w:val="ca-ES"/>
        </w:rPr>
      </w:pPr>
    </w:p>
    <w:p w:rsidR="000851FE" w:rsidRPr="00E7070C" w:rsidRDefault="00B2020A" w:rsidP="000851FE">
      <w:pPr>
        <w:rPr>
          <w:sz w:val="22"/>
          <w:szCs w:val="22"/>
          <w:lang w:val="ca-ES"/>
        </w:rPr>
      </w:pPr>
      <w:r w:rsidRPr="00E7070C">
        <w:rPr>
          <w:sz w:val="22"/>
          <w:szCs w:val="22"/>
          <w:lang w:val="ca-ES"/>
        </w:rPr>
        <w:t>- [Indicar mitjans materials i personals exigits com a mínims]</w:t>
      </w:r>
    </w:p>
    <w:p w:rsidR="000851FE" w:rsidRPr="00E7070C" w:rsidRDefault="000851FE" w:rsidP="000851FE">
      <w:pPr>
        <w:rPr>
          <w:sz w:val="22"/>
          <w:szCs w:val="22"/>
          <w:lang w:val="ca-ES"/>
        </w:rPr>
      </w:pPr>
    </w:p>
    <w:p w:rsidR="000851FE" w:rsidRPr="00E7070C" w:rsidRDefault="00B2020A" w:rsidP="000851FE">
      <w:pPr>
        <w:rPr>
          <w:sz w:val="22"/>
          <w:szCs w:val="22"/>
          <w:lang w:val="ca-ES"/>
        </w:rPr>
      </w:pPr>
      <w:r w:rsidRPr="00E7070C">
        <w:rPr>
          <w:sz w:val="22"/>
          <w:szCs w:val="22"/>
          <w:lang w:val="ca-ES"/>
        </w:rPr>
        <w:t>Així mateix, en els mateixos termes vinculants, per a l’execució del contracte durà a terme les subcontractacions següents:</w:t>
      </w:r>
    </w:p>
    <w:p w:rsidR="000851FE" w:rsidRPr="00E7070C" w:rsidRDefault="000851FE" w:rsidP="000851FE">
      <w:pPr>
        <w:rPr>
          <w:sz w:val="22"/>
          <w:szCs w:val="22"/>
          <w:lang w:val="ca-ES"/>
        </w:rPr>
      </w:pPr>
    </w:p>
    <w:p w:rsidR="000851FE" w:rsidRPr="00E7070C" w:rsidRDefault="00B2020A" w:rsidP="000851FE">
      <w:pPr>
        <w:rPr>
          <w:sz w:val="22"/>
          <w:szCs w:val="22"/>
          <w:lang w:val="ca-ES"/>
        </w:rPr>
      </w:pPr>
      <w:r w:rsidRPr="00E7070C">
        <w:rPr>
          <w:sz w:val="22"/>
          <w:szCs w:val="22"/>
          <w:lang w:val="ca-ES"/>
        </w:rPr>
        <w:t xml:space="preserve">- [... indicar la prestació a subcontractar, l’import, el nom o perfil empresarial del </w:t>
      </w:r>
      <w:proofErr w:type="spellStart"/>
      <w:r w:rsidRPr="00E7070C">
        <w:rPr>
          <w:sz w:val="22"/>
          <w:szCs w:val="22"/>
          <w:lang w:val="ca-ES"/>
        </w:rPr>
        <w:t>subcontractista</w:t>
      </w:r>
      <w:proofErr w:type="spellEnd"/>
      <w:r w:rsidRPr="00E7070C">
        <w:rPr>
          <w:sz w:val="22"/>
          <w:szCs w:val="22"/>
          <w:lang w:val="ca-ES"/>
        </w:rPr>
        <w:t xml:space="preserve"> i acompanyar l’acreditació de la seva aptitud per executar la prestació]</w:t>
      </w:r>
    </w:p>
    <w:p w:rsidR="000851FE" w:rsidRPr="00E7070C" w:rsidRDefault="000851FE" w:rsidP="000851FE">
      <w:pPr>
        <w:rPr>
          <w:sz w:val="22"/>
          <w:szCs w:val="22"/>
          <w:lang w:val="ca-ES"/>
        </w:rPr>
      </w:pPr>
    </w:p>
    <w:p w:rsidR="000851FE" w:rsidRPr="00E7070C" w:rsidRDefault="00B2020A" w:rsidP="000851FE">
      <w:pPr>
        <w:rPr>
          <w:sz w:val="22"/>
          <w:szCs w:val="22"/>
          <w:lang w:val="ca-ES"/>
        </w:rPr>
      </w:pPr>
      <w:r w:rsidRPr="00E7070C">
        <w:rPr>
          <w:sz w:val="22"/>
          <w:szCs w:val="22"/>
          <w:lang w:val="ca-ES"/>
        </w:rPr>
        <w:t xml:space="preserve">- [...indicar la prestació a subcontractar, l’import, el nom o perfil empresarial del </w:t>
      </w:r>
      <w:proofErr w:type="spellStart"/>
      <w:r w:rsidRPr="00E7070C">
        <w:rPr>
          <w:sz w:val="22"/>
          <w:szCs w:val="22"/>
          <w:lang w:val="ca-ES"/>
        </w:rPr>
        <w:t>subcontractista</w:t>
      </w:r>
      <w:proofErr w:type="spellEnd"/>
      <w:r w:rsidRPr="00E7070C">
        <w:rPr>
          <w:sz w:val="22"/>
          <w:szCs w:val="22"/>
          <w:lang w:val="ca-ES"/>
        </w:rPr>
        <w:t xml:space="preserve"> i acompanyar l’acreditació de la seva aptitud per executar la prestació]</w:t>
      </w:r>
    </w:p>
    <w:p w:rsidR="000851FE" w:rsidRPr="00E7070C" w:rsidRDefault="00B2020A" w:rsidP="000851FE">
      <w:pPr>
        <w:rPr>
          <w:sz w:val="22"/>
          <w:szCs w:val="22"/>
          <w:lang w:val="ca-ES"/>
        </w:rPr>
      </w:pPr>
      <w:r w:rsidRPr="00E7070C">
        <w:rPr>
          <w:sz w:val="22"/>
          <w:szCs w:val="22"/>
          <w:lang w:val="ca-ES"/>
        </w:rPr>
        <w:t>- [...]</w:t>
      </w:r>
    </w:p>
    <w:p w:rsidR="000851FE" w:rsidRPr="00E7070C" w:rsidRDefault="000851FE" w:rsidP="000851FE">
      <w:pPr>
        <w:rPr>
          <w:i/>
          <w:sz w:val="22"/>
          <w:szCs w:val="22"/>
          <w:lang w:val="ca-ES"/>
        </w:rPr>
      </w:pPr>
    </w:p>
    <w:p w:rsidR="000851FE" w:rsidRPr="00E7070C" w:rsidRDefault="00B2020A" w:rsidP="000851FE">
      <w:pPr>
        <w:rPr>
          <w:i/>
          <w:sz w:val="22"/>
          <w:szCs w:val="22"/>
          <w:lang w:val="ca-ES"/>
        </w:rPr>
      </w:pPr>
      <w:r w:rsidRPr="00E7070C">
        <w:rPr>
          <w:i/>
          <w:sz w:val="22"/>
          <w:szCs w:val="22"/>
          <w:lang w:val="ca-ES"/>
        </w:rPr>
        <w:t xml:space="preserve"> [Lloc i data]</w:t>
      </w:r>
    </w:p>
    <w:p w:rsidR="000851FE" w:rsidRPr="00E7070C" w:rsidRDefault="00B2020A" w:rsidP="000851FE">
      <w:pPr>
        <w:rPr>
          <w:i/>
          <w:sz w:val="22"/>
          <w:szCs w:val="22"/>
          <w:lang w:val="ca-ES"/>
        </w:rPr>
      </w:pPr>
      <w:r w:rsidRPr="00E7070C">
        <w:rPr>
          <w:i/>
          <w:sz w:val="22"/>
          <w:szCs w:val="22"/>
          <w:lang w:val="ca-ES"/>
        </w:rPr>
        <w:t>[signatura del licitador/representant i segell de l'empresa]"</w:t>
      </w:r>
    </w:p>
    <w:p w:rsidR="000851FE" w:rsidRPr="00E7070C" w:rsidRDefault="00B2020A" w:rsidP="000851FE">
      <w:pPr>
        <w:jc w:val="left"/>
        <w:rPr>
          <w:i/>
          <w:sz w:val="22"/>
          <w:szCs w:val="22"/>
          <w:lang w:val="ca-ES"/>
        </w:rPr>
      </w:pPr>
      <w:r w:rsidRPr="00E7070C">
        <w:rPr>
          <w:i/>
          <w:sz w:val="22"/>
          <w:szCs w:val="22"/>
          <w:lang w:val="ca-ES"/>
        </w:rPr>
        <w:br w:type="page"/>
      </w:r>
    </w:p>
    <w:p w:rsidR="000851FE" w:rsidRPr="00E7070C" w:rsidRDefault="00B2020A" w:rsidP="000851FE">
      <w:pPr>
        <w:rPr>
          <w:i/>
          <w:sz w:val="22"/>
          <w:szCs w:val="22"/>
          <w:lang w:val="ca-ES"/>
        </w:rPr>
      </w:pPr>
      <w:r w:rsidRPr="00E7070C">
        <w:rPr>
          <w:b/>
          <w:bCs/>
          <w:sz w:val="22"/>
          <w:szCs w:val="22"/>
          <w:lang w:val="ca-ES"/>
        </w:rPr>
        <w:t xml:space="preserve">ANNEX III </w:t>
      </w:r>
      <w:r w:rsidRPr="00E7070C">
        <w:rPr>
          <w:b/>
          <w:sz w:val="22"/>
          <w:szCs w:val="22"/>
          <w:lang w:val="ca-ES"/>
        </w:rPr>
        <w:t>Document Europeu Únic de Contractació (DEUC)</w:t>
      </w:r>
    </w:p>
    <w:p w:rsidR="000851FE" w:rsidRPr="00E7070C" w:rsidRDefault="000851FE" w:rsidP="000851FE">
      <w:pPr>
        <w:rPr>
          <w:i/>
          <w:sz w:val="22"/>
          <w:szCs w:val="22"/>
          <w:lang w:val="ca-ES"/>
        </w:rPr>
      </w:pPr>
    </w:p>
    <w:p w:rsidR="000851FE" w:rsidRPr="00E7070C" w:rsidRDefault="00B2020A" w:rsidP="000851FE">
      <w:pPr>
        <w:rPr>
          <w:sz w:val="22"/>
          <w:szCs w:val="22"/>
          <w:lang w:val="ca-ES"/>
        </w:rPr>
      </w:pPr>
      <w:r w:rsidRPr="00E7070C">
        <w:rPr>
          <w:sz w:val="22"/>
          <w:szCs w:val="22"/>
          <w:lang w:val="ca-ES"/>
        </w:rPr>
        <w:t xml:space="preserve">El Reglament (UE) núm. 2016/7 estableix el formulari normalitzar del DEUC (disponible a la pàgina web </w:t>
      </w:r>
      <w:hyperlink r:id="rId18" w:anchor="_blank" w:history="1">
        <w:r w:rsidRPr="00E7070C">
          <w:rPr>
            <w:color w:val="0000FF"/>
            <w:sz w:val="22"/>
            <w:szCs w:val="22"/>
            <w:u w:val="single"/>
            <w:lang w:val="ca-ES"/>
          </w:rPr>
          <w:t>https://www.boe.es/doue/2016/003/L00016-00034.pdf</w:t>
        </w:r>
      </w:hyperlink>
      <w:r w:rsidRPr="00E7070C">
        <w:rPr>
          <w:sz w:val="22"/>
          <w:szCs w:val="22"/>
          <w:lang w:val="ca-ES"/>
        </w:rPr>
        <w:t xml:space="preserve"> ).</w:t>
      </w:r>
    </w:p>
    <w:p w:rsidR="000851FE" w:rsidRPr="00E7070C" w:rsidRDefault="000851FE" w:rsidP="000851FE">
      <w:pPr>
        <w:rPr>
          <w:sz w:val="22"/>
          <w:szCs w:val="22"/>
          <w:lang w:val="ca-ES"/>
        </w:rPr>
      </w:pPr>
    </w:p>
    <w:p w:rsidR="000851FE" w:rsidRPr="00E7070C" w:rsidRDefault="00B2020A" w:rsidP="000851FE">
      <w:pPr>
        <w:rPr>
          <w:sz w:val="22"/>
          <w:szCs w:val="22"/>
          <w:lang w:val="ca-ES"/>
        </w:rPr>
      </w:pPr>
      <w:r w:rsidRPr="00E7070C">
        <w:rPr>
          <w:sz w:val="22"/>
          <w:szCs w:val="22"/>
          <w:lang w:val="ca-ES"/>
        </w:rPr>
        <w:t>PART IV: Criteris de selecció. L’operador econòmic podrà complimentar només la secció de la part IV, ometent qualsevol altra secció.</w:t>
      </w:r>
    </w:p>
    <w:p w:rsidR="000851FE" w:rsidRPr="00E7070C" w:rsidRDefault="000851FE" w:rsidP="000851FE">
      <w:pPr>
        <w:rPr>
          <w:sz w:val="22"/>
          <w:szCs w:val="22"/>
          <w:lang w:val="ca-ES"/>
        </w:rPr>
      </w:pPr>
    </w:p>
    <w:p w:rsidR="000851FE" w:rsidRPr="00E7070C" w:rsidRDefault="00B2020A" w:rsidP="000851FE">
      <w:pPr>
        <w:rPr>
          <w:sz w:val="22"/>
          <w:szCs w:val="22"/>
          <w:lang w:val="ca-ES"/>
        </w:rPr>
      </w:pPr>
      <w:r w:rsidRPr="00E7070C">
        <w:rPr>
          <w:sz w:val="22"/>
          <w:szCs w:val="22"/>
          <w:lang w:val="ca-ES"/>
        </w:rPr>
        <w:t>Quan un grup d’operadors econòmics, incloses les associacions temporals, participin conjuntament en el procediment de contractació, s’haurà de presentar un DEUC separat, en què figuri la informació requeria a les parts II a V, per cadascun dels operadors econòmics participants.</w:t>
      </w:r>
    </w:p>
    <w:p w:rsidR="000851FE" w:rsidRPr="00E7070C" w:rsidRDefault="000851FE" w:rsidP="000851FE">
      <w:pPr>
        <w:rPr>
          <w:i/>
          <w:sz w:val="22"/>
          <w:szCs w:val="22"/>
          <w:lang w:val="ca-ES"/>
        </w:rPr>
      </w:pPr>
    </w:p>
    <w:p w:rsidR="000851FE" w:rsidRPr="00E7070C" w:rsidRDefault="00B2020A" w:rsidP="000851FE">
      <w:pPr>
        <w:rPr>
          <w:i/>
          <w:sz w:val="22"/>
          <w:szCs w:val="22"/>
          <w:lang w:val="ca-ES"/>
        </w:rPr>
      </w:pPr>
      <w:r w:rsidRPr="00E7070C">
        <w:rPr>
          <w:i/>
          <w:sz w:val="22"/>
          <w:szCs w:val="22"/>
          <w:lang w:val="ca-ES"/>
        </w:rPr>
        <w:t>[Lloc i data]</w:t>
      </w:r>
    </w:p>
    <w:p w:rsidR="000851FE" w:rsidRPr="00E7070C" w:rsidRDefault="00B2020A" w:rsidP="000851FE">
      <w:pPr>
        <w:rPr>
          <w:i/>
          <w:sz w:val="22"/>
          <w:szCs w:val="22"/>
          <w:lang w:val="ca-ES"/>
        </w:rPr>
      </w:pPr>
      <w:r w:rsidRPr="00E7070C">
        <w:rPr>
          <w:i/>
          <w:sz w:val="22"/>
          <w:szCs w:val="22"/>
          <w:lang w:val="ca-ES"/>
        </w:rPr>
        <w:t>[signatura del licitador/representant i segell de l’empresa]"</w:t>
      </w:r>
    </w:p>
    <w:p w:rsidR="000851FE" w:rsidRPr="00E7070C" w:rsidRDefault="00B2020A" w:rsidP="000851FE">
      <w:pPr>
        <w:jc w:val="left"/>
        <w:rPr>
          <w:i/>
          <w:sz w:val="22"/>
          <w:szCs w:val="22"/>
          <w:lang w:val="ca-ES"/>
        </w:rPr>
      </w:pPr>
      <w:r w:rsidRPr="00E7070C">
        <w:rPr>
          <w:i/>
          <w:sz w:val="22"/>
          <w:szCs w:val="22"/>
          <w:lang w:val="ca-ES"/>
        </w:rPr>
        <w:br w:type="page"/>
      </w:r>
    </w:p>
    <w:p w:rsidR="000851FE" w:rsidRPr="00E7070C" w:rsidRDefault="00B2020A" w:rsidP="000851FE">
      <w:pPr>
        <w:rPr>
          <w:b/>
          <w:sz w:val="22"/>
          <w:szCs w:val="22"/>
          <w:lang w:val="ca-ES"/>
        </w:rPr>
      </w:pPr>
      <w:r w:rsidRPr="00E7070C">
        <w:rPr>
          <w:b/>
          <w:bCs/>
          <w:sz w:val="22"/>
          <w:szCs w:val="22"/>
          <w:lang w:val="ca-ES"/>
        </w:rPr>
        <w:t xml:space="preserve">ANNEX IV </w:t>
      </w:r>
      <w:r w:rsidRPr="00E7070C">
        <w:rPr>
          <w:b/>
          <w:sz w:val="22"/>
          <w:szCs w:val="22"/>
          <w:lang w:val="ca-ES"/>
        </w:rPr>
        <w:t>Declaració de confidencialitat de les dades contingudes en la plica</w:t>
      </w:r>
    </w:p>
    <w:p w:rsidR="000851FE" w:rsidRPr="00E7070C" w:rsidRDefault="000851FE" w:rsidP="000851FE">
      <w:pPr>
        <w:rPr>
          <w:sz w:val="22"/>
          <w:szCs w:val="22"/>
          <w:lang w:val="ca-ES"/>
        </w:rPr>
      </w:pPr>
    </w:p>
    <w:p w:rsidR="000851FE" w:rsidRPr="00E7070C" w:rsidRDefault="00B2020A" w:rsidP="000851FE">
      <w:pPr>
        <w:rPr>
          <w:sz w:val="22"/>
          <w:szCs w:val="22"/>
          <w:lang w:val="ca-ES"/>
        </w:rPr>
      </w:pPr>
      <w:r w:rsidRPr="00E7070C">
        <w:rPr>
          <w:sz w:val="22"/>
          <w:szCs w:val="22"/>
          <w:lang w:val="ca-ES"/>
        </w:rPr>
        <w:t>En/Na __________________, amb DNI ______________, que actua en nom propi/en representació de l'empresa/entitat ______________, segons poders que figuren en la proposició, amb CIF ______________ i domicili a ___________________,</w:t>
      </w:r>
    </w:p>
    <w:p w:rsidR="000851FE" w:rsidRPr="00E7070C" w:rsidRDefault="00B2020A" w:rsidP="000851FE">
      <w:pPr>
        <w:rPr>
          <w:sz w:val="22"/>
          <w:szCs w:val="22"/>
          <w:lang w:val="ca-ES"/>
        </w:rPr>
      </w:pPr>
      <w:r w:rsidRPr="00E7070C">
        <w:rPr>
          <w:sz w:val="22"/>
          <w:szCs w:val="22"/>
          <w:lang w:val="ca-ES"/>
        </w:rPr>
        <w:t>DIU:</w:t>
      </w:r>
    </w:p>
    <w:p w:rsidR="000851FE" w:rsidRPr="00E7070C" w:rsidRDefault="00B2020A" w:rsidP="000851FE">
      <w:pPr>
        <w:rPr>
          <w:sz w:val="22"/>
          <w:szCs w:val="22"/>
          <w:lang w:val="ca-ES"/>
        </w:rPr>
      </w:pPr>
      <w:r w:rsidRPr="00E7070C">
        <w:rPr>
          <w:sz w:val="22"/>
          <w:szCs w:val="22"/>
          <w:lang w:val="ca-ES"/>
        </w:rPr>
        <w:t xml:space="preserve">L’Acord sobre els aspectes dels drets de propietat intel·lectual relacionats amb el comerç de l’Organització Mundial del Comerç (ADPIC), subscrit pel regne d’Espanya a </w:t>
      </w:r>
      <w:proofErr w:type="spellStart"/>
      <w:r w:rsidRPr="00E7070C">
        <w:rPr>
          <w:sz w:val="22"/>
          <w:szCs w:val="22"/>
          <w:lang w:val="ca-ES"/>
        </w:rPr>
        <w:t>Marrakech</w:t>
      </w:r>
      <w:proofErr w:type="spellEnd"/>
      <w:r w:rsidRPr="00E7070C">
        <w:rPr>
          <w:sz w:val="22"/>
          <w:szCs w:val="22"/>
          <w:lang w:val="ca-ES"/>
        </w:rPr>
        <w:t xml:space="preserve"> el 15 d’abril de 1994, en el seu article 39.2 estableix que: «</w:t>
      </w:r>
      <w:r w:rsidRPr="00E7070C">
        <w:rPr>
          <w:i/>
          <w:iCs/>
          <w:sz w:val="22"/>
          <w:szCs w:val="22"/>
          <w:lang w:val="ca-ES"/>
        </w:rPr>
        <w:t>Les persones físiques i jurídiques tindran la possibilitat d’impedir que la informació que estigui legítimament sota el seu control es divulgui a tercers o sigui adquirida o utilitzada per terceres sense el seu consentiment de manera contraria als usos comercials honestos, en la mesura en què aquesta informació:</w:t>
      </w:r>
    </w:p>
    <w:p w:rsidR="000851FE" w:rsidRPr="00E7070C" w:rsidRDefault="000851FE" w:rsidP="000851FE">
      <w:pPr>
        <w:rPr>
          <w:i/>
          <w:iCs/>
          <w:sz w:val="22"/>
          <w:szCs w:val="22"/>
          <w:lang w:val="ca-ES"/>
        </w:rPr>
      </w:pPr>
    </w:p>
    <w:p w:rsidR="000851FE" w:rsidRPr="00E7070C" w:rsidRDefault="00B2020A" w:rsidP="000851FE">
      <w:pPr>
        <w:rPr>
          <w:sz w:val="22"/>
          <w:szCs w:val="22"/>
          <w:lang w:val="ca-ES"/>
        </w:rPr>
      </w:pPr>
      <w:r w:rsidRPr="00E7070C">
        <w:rPr>
          <w:i/>
          <w:iCs/>
          <w:sz w:val="22"/>
          <w:szCs w:val="22"/>
          <w:lang w:val="ca-ES"/>
        </w:rPr>
        <w:t>a) sigui secreta en el sentit de que no sigui, com a cos o en la configuració i reunió precises dels seus components, generalment coneguda ni fàcilment accessible per a persones introduïdes en els cercles en què normalment s'utilitza el tipus d’informació en qüestió; i</w:t>
      </w:r>
    </w:p>
    <w:p w:rsidR="000851FE" w:rsidRPr="00E7070C" w:rsidRDefault="000851FE" w:rsidP="000851FE">
      <w:pPr>
        <w:rPr>
          <w:i/>
          <w:iCs/>
          <w:sz w:val="22"/>
          <w:szCs w:val="22"/>
          <w:lang w:val="ca-ES"/>
        </w:rPr>
      </w:pPr>
    </w:p>
    <w:p w:rsidR="000851FE" w:rsidRPr="00E7070C" w:rsidRDefault="00B2020A" w:rsidP="000851FE">
      <w:pPr>
        <w:rPr>
          <w:sz w:val="22"/>
          <w:szCs w:val="22"/>
          <w:lang w:val="ca-ES"/>
        </w:rPr>
      </w:pPr>
      <w:r w:rsidRPr="00E7070C">
        <w:rPr>
          <w:i/>
          <w:iCs/>
          <w:sz w:val="22"/>
          <w:szCs w:val="22"/>
          <w:lang w:val="ca-ES"/>
        </w:rPr>
        <w:t>b) tingui un valor comercial per ser secreta; i</w:t>
      </w:r>
    </w:p>
    <w:p w:rsidR="000851FE" w:rsidRPr="00E7070C" w:rsidRDefault="000851FE" w:rsidP="000851FE">
      <w:pPr>
        <w:rPr>
          <w:i/>
          <w:iCs/>
          <w:sz w:val="22"/>
          <w:szCs w:val="22"/>
          <w:lang w:val="ca-ES"/>
        </w:rPr>
      </w:pPr>
    </w:p>
    <w:p w:rsidR="000851FE" w:rsidRPr="00E7070C" w:rsidRDefault="00B2020A" w:rsidP="000851FE">
      <w:pPr>
        <w:rPr>
          <w:sz w:val="22"/>
          <w:szCs w:val="22"/>
          <w:lang w:val="ca-ES"/>
        </w:rPr>
      </w:pPr>
      <w:r w:rsidRPr="00E7070C">
        <w:rPr>
          <w:i/>
          <w:iCs/>
          <w:sz w:val="22"/>
          <w:szCs w:val="22"/>
          <w:lang w:val="ca-ES"/>
        </w:rPr>
        <w:t>c) hagi estat objecte de mesures raonables, en les circumstàncies, per a mantenir-la secreta, preses per la persona que legítimament la controla</w:t>
      </w:r>
      <w:r w:rsidRPr="00E7070C">
        <w:rPr>
          <w:sz w:val="22"/>
          <w:szCs w:val="22"/>
          <w:lang w:val="ca-ES"/>
        </w:rPr>
        <w:t>».</w:t>
      </w:r>
    </w:p>
    <w:p w:rsidR="000851FE" w:rsidRPr="00E7070C" w:rsidRDefault="000851FE" w:rsidP="000851FE">
      <w:pPr>
        <w:rPr>
          <w:sz w:val="22"/>
          <w:szCs w:val="22"/>
          <w:lang w:val="ca-ES"/>
        </w:rPr>
      </w:pPr>
    </w:p>
    <w:p w:rsidR="000851FE" w:rsidRPr="00E7070C" w:rsidRDefault="00B2020A" w:rsidP="000851FE">
      <w:pPr>
        <w:rPr>
          <w:sz w:val="22"/>
          <w:szCs w:val="22"/>
          <w:lang w:val="ca-ES"/>
        </w:rPr>
      </w:pPr>
      <w:r w:rsidRPr="00E7070C">
        <w:rPr>
          <w:sz w:val="22"/>
          <w:szCs w:val="22"/>
          <w:lang w:val="ca-ES"/>
        </w:rPr>
        <w:t>És a dir, que a més:</w:t>
      </w:r>
    </w:p>
    <w:p w:rsidR="000851FE" w:rsidRPr="00E7070C" w:rsidRDefault="000851FE" w:rsidP="000851FE">
      <w:pPr>
        <w:rPr>
          <w:sz w:val="22"/>
          <w:szCs w:val="22"/>
          <w:lang w:val="ca-ES"/>
        </w:rPr>
      </w:pPr>
    </w:p>
    <w:p w:rsidR="000851FE" w:rsidRPr="00E7070C" w:rsidRDefault="00B2020A" w:rsidP="000851FE">
      <w:pPr>
        <w:rPr>
          <w:sz w:val="22"/>
          <w:szCs w:val="22"/>
          <w:lang w:val="ca-ES"/>
        </w:rPr>
      </w:pPr>
      <w:r w:rsidRPr="00E7070C">
        <w:rPr>
          <w:sz w:val="22"/>
          <w:szCs w:val="22"/>
          <w:lang w:val="ca-ES"/>
        </w:rPr>
        <w:t xml:space="preserve">a) Aquests coneixements o informacions s’han d’obtenir de manera empírica per l’empresa com a resultat del seu saber fer o </w:t>
      </w:r>
      <w:proofErr w:type="spellStart"/>
      <w:r w:rsidRPr="00E7070C">
        <w:rPr>
          <w:i/>
          <w:iCs/>
          <w:sz w:val="22"/>
          <w:szCs w:val="22"/>
          <w:lang w:val="ca-ES"/>
        </w:rPr>
        <w:t>know</w:t>
      </w:r>
      <w:proofErr w:type="spellEnd"/>
      <w:r w:rsidRPr="00E7070C">
        <w:rPr>
          <w:i/>
          <w:iCs/>
          <w:sz w:val="22"/>
          <w:szCs w:val="22"/>
          <w:lang w:val="ca-ES"/>
        </w:rPr>
        <w:t xml:space="preserve"> </w:t>
      </w:r>
      <w:proofErr w:type="spellStart"/>
      <w:r w:rsidRPr="00E7070C">
        <w:rPr>
          <w:i/>
          <w:iCs/>
          <w:sz w:val="22"/>
          <w:szCs w:val="22"/>
          <w:lang w:val="ca-ES"/>
        </w:rPr>
        <w:t>how</w:t>
      </w:r>
      <w:proofErr w:type="spellEnd"/>
      <w:r w:rsidRPr="00E7070C">
        <w:rPr>
          <w:sz w:val="22"/>
          <w:szCs w:val="22"/>
          <w:lang w:val="ca-ES"/>
        </w:rPr>
        <w:t>, han de tenir valor empresarial, ja sigui real o potencial – en el sentit de posseir interès i/o valor econòmic- pel fet de mantenir-los en secret oferint un avantatge competitiu al seu propietari.</w:t>
      </w:r>
    </w:p>
    <w:p w:rsidR="000851FE" w:rsidRPr="00E7070C" w:rsidRDefault="000851FE" w:rsidP="000851FE">
      <w:pPr>
        <w:rPr>
          <w:sz w:val="22"/>
          <w:szCs w:val="22"/>
          <w:lang w:val="ca-ES"/>
        </w:rPr>
      </w:pPr>
    </w:p>
    <w:p w:rsidR="000851FE" w:rsidRPr="00E7070C" w:rsidRDefault="00B2020A" w:rsidP="000851FE">
      <w:pPr>
        <w:rPr>
          <w:sz w:val="22"/>
          <w:szCs w:val="22"/>
          <w:lang w:val="ca-ES"/>
        </w:rPr>
      </w:pPr>
      <w:r w:rsidRPr="00E7070C">
        <w:rPr>
          <w:sz w:val="22"/>
          <w:szCs w:val="22"/>
          <w:lang w:val="ca-ES"/>
        </w:rPr>
        <w:t xml:space="preserve">b) Per a que pugui ser </w:t>
      </w:r>
      <w:proofErr w:type="spellStart"/>
      <w:r w:rsidRPr="00E7070C">
        <w:rPr>
          <w:sz w:val="22"/>
          <w:szCs w:val="22"/>
          <w:lang w:val="ca-ES"/>
        </w:rPr>
        <w:t>protegible</w:t>
      </w:r>
      <w:proofErr w:type="spellEnd"/>
      <w:r w:rsidRPr="00E7070C">
        <w:rPr>
          <w:sz w:val="22"/>
          <w:szCs w:val="22"/>
          <w:lang w:val="ca-ES"/>
        </w:rPr>
        <w:t>, el coneixement o la informació ha de de ser secret, és a dir, que només sigui conegut per un número limitat de persones i no ser deduïble per experts del sector mitjançant observació o enginyeria inversa.</w:t>
      </w:r>
    </w:p>
    <w:p w:rsidR="000851FE" w:rsidRPr="00E7070C" w:rsidRDefault="000851FE" w:rsidP="000851FE">
      <w:pPr>
        <w:rPr>
          <w:sz w:val="22"/>
          <w:szCs w:val="22"/>
          <w:lang w:val="ca-ES"/>
        </w:rPr>
      </w:pPr>
    </w:p>
    <w:p w:rsidR="000851FE" w:rsidRPr="00E7070C" w:rsidRDefault="00B2020A" w:rsidP="000851FE">
      <w:pPr>
        <w:rPr>
          <w:sz w:val="22"/>
          <w:szCs w:val="22"/>
          <w:lang w:val="ca-ES"/>
        </w:rPr>
      </w:pPr>
      <w:r w:rsidRPr="00E7070C">
        <w:rPr>
          <w:sz w:val="22"/>
          <w:szCs w:val="22"/>
          <w:lang w:val="ca-ES"/>
        </w:rPr>
        <w:t>c) De conformitat amb les dues condicions anteriors, la informació o coneixement que es pretén protegir ha de ser objecte de mesures raonables i específiques per a mantenir-los en secret; mesures que han de ser adoptades pel propi titular d’aquella informació o coneixement, i no per terceres persones.</w:t>
      </w:r>
    </w:p>
    <w:p w:rsidR="000851FE" w:rsidRPr="00E7070C" w:rsidRDefault="000851FE" w:rsidP="000851FE">
      <w:pPr>
        <w:rPr>
          <w:sz w:val="22"/>
          <w:szCs w:val="22"/>
          <w:lang w:val="ca-ES"/>
        </w:rPr>
      </w:pPr>
    </w:p>
    <w:p w:rsidR="000851FE" w:rsidRPr="00E7070C" w:rsidRDefault="00B2020A" w:rsidP="000851FE">
      <w:pPr>
        <w:rPr>
          <w:sz w:val="22"/>
          <w:szCs w:val="22"/>
          <w:lang w:val="ca-ES"/>
        </w:rPr>
      </w:pPr>
      <w:r w:rsidRPr="00E7070C">
        <w:rPr>
          <w:sz w:val="22"/>
          <w:szCs w:val="22"/>
          <w:lang w:val="ca-ES"/>
        </w:rPr>
        <w:t>La informació següent de la plica compleix tots i cadascun dels requisits anteriors i per tant estan protegits pel deure de confidencialitat:</w:t>
      </w:r>
    </w:p>
    <w:p w:rsidR="000851FE" w:rsidRPr="00E7070C" w:rsidRDefault="000851FE" w:rsidP="000851FE">
      <w:pPr>
        <w:rPr>
          <w:sz w:val="22"/>
          <w:szCs w:val="22"/>
          <w:lang w:val="ca-ES"/>
        </w:rPr>
      </w:pPr>
    </w:p>
    <w:p w:rsidR="000851FE" w:rsidRPr="00E7070C" w:rsidRDefault="000851FE" w:rsidP="000851FE">
      <w:pPr>
        <w:numPr>
          <w:ilvl w:val="0"/>
          <w:numId w:val="19"/>
        </w:numPr>
        <w:jc w:val="left"/>
        <w:rPr>
          <w:sz w:val="22"/>
          <w:szCs w:val="22"/>
          <w:lang w:val="ca-ES"/>
        </w:rPr>
      </w:pPr>
    </w:p>
    <w:p w:rsidR="000851FE" w:rsidRPr="00E7070C" w:rsidRDefault="000851FE" w:rsidP="000851FE">
      <w:pPr>
        <w:numPr>
          <w:ilvl w:val="0"/>
          <w:numId w:val="19"/>
        </w:numPr>
        <w:jc w:val="left"/>
        <w:rPr>
          <w:sz w:val="22"/>
          <w:szCs w:val="22"/>
          <w:lang w:val="ca-ES"/>
        </w:rPr>
      </w:pPr>
    </w:p>
    <w:p w:rsidR="000851FE" w:rsidRPr="00E7070C" w:rsidRDefault="000851FE" w:rsidP="000851FE">
      <w:pPr>
        <w:numPr>
          <w:ilvl w:val="0"/>
          <w:numId w:val="19"/>
        </w:numPr>
        <w:jc w:val="left"/>
        <w:rPr>
          <w:sz w:val="22"/>
          <w:szCs w:val="22"/>
          <w:lang w:val="ca-ES"/>
        </w:rPr>
      </w:pPr>
    </w:p>
    <w:p w:rsidR="000851FE" w:rsidRPr="00E7070C" w:rsidRDefault="000851FE" w:rsidP="000851FE">
      <w:pPr>
        <w:rPr>
          <w:sz w:val="22"/>
          <w:szCs w:val="22"/>
          <w:lang w:val="ca-ES"/>
        </w:rPr>
      </w:pPr>
    </w:p>
    <w:p w:rsidR="000851FE" w:rsidRPr="00E7070C" w:rsidRDefault="00B2020A" w:rsidP="000851FE">
      <w:pPr>
        <w:rPr>
          <w:sz w:val="22"/>
          <w:szCs w:val="22"/>
          <w:lang w:val="ca-ES"/>
        </w:rPr>
      </w:pPr>
      <w:r w:rsidRPr="00E7070C">
        <w:rPr>
          <w:sz w:val="22"/>
          <w:szCs w:val="22"/>
          <w:lang w:val="ca-ES"/>
        </w:rPr>
        <w:t>[Lloc i data]</w:t>
      </w:r>
    </w:p>
    <w:p w:rsidR="000851FE" w:rsidRDefault="00B2020A" w:rsidP="000851FE">
      <w:pPr>
        <w:rPr>
          <w:sz w:val="22"/>
          <w:szCs w:val="22"/>
          <w:lang w:val="ca-ES"/>
        </w:rPr>
      </w:pPr>
      <w:r w:rsidRPr="00E7070C">
        <w:rPr>
          <w:sz w:val="22"/>
          <w:szCs w:val="22"/>
          <w:lang w:val="ca-ES"/>
        </w:rPr>
        <w:lastRenderedPageBreak/>
        <w:t>[signatura del licitador/representant i segell de l’empresa]"</w:t>
      </w:r>
    </w:p>
    <w:p w:rsidR="000851FE" w:rsidRPr="005B6463" w:rsidRDefault="00B2020A" w:rsidP="000851FE">
      <w:pPr>
        <w:rPr>
          <w:b/>
          <w:sz w:val="22"/>
          <w:szCs w:val="22"/>
          <w:lang w:val="ca-ES"/>
        </w:rPr>
      </w:pPr>
      <w:r>
        <w:rPr>
          <w:sz w:val="22"/>
          <w:szCs w:val="22"/>
          <w:lang w:val="ca-ES"/>
        </w:rPr>
        <w:br w:type="page"/>
      </w:r>
      <w:r w:rsidRPr="005B6463">
        <w:rPr>
          <w:b/>
          <w:sz w:val="22"/>
          <w:szCs w:val="22"/>
          <w:lang w:val="ca-ES"/>
        </w:rPr>
        <w:lastRenderedPageBreak/>
        <w:t>Annex V DACI</w:t>
      </w:r>
    </w:p>
    <w:p w:rsidR="000851FE" w:rsidRPr="005B6463" w:rsidRDefault="000851FE" w:rsidP="000851FE">
      <w:pPr>
        <w:rPr>
          <w:sz w:val="22"/>
          <w:szCs w:val="22"/>
          <w:lang w:val="ca-ES"/>
        </w:rPr>
      </w:pPr>
    </w:p>
    <w:p w:rsidR="000851FE" w:rsidRPr="005B6463" w:rsidRDefault="00B2020A" w:rsidP="000851FE">
      <w:pPr>
        <w:autoSpaceDE w:val="0"/>
        <w:autoSpaceDN w:val="0"/>
        <w:adjustRightInd w:val="0"/>
        <w:rPr>
          <w:rFonts w:eastAsia="Calibri" w:cs="ArialMT"/>
          <w:sz w:val="22"/>
          <w:szCs w:val="22"/>
          <w:lang w:val="ca-ES" w:eastAsia="en-US"/>
        </w:rPr>
      </w:pPr>
      <w:r w:rsidRPr="005B6463">
        <w:rPr>
          <w:rFonts w:eastAsia="Calibri" w:cs="ArialMT"/>
          <w:sz w:val="22"/>
          <w:szCs w:val="22"/>
          <w:lang w:val="ca-ES" w:eastAsia="en-US"/>
        </w:rPr>
        <w:t xml:space="preserve">Expedient: </w:t>
      </w:r>
    </w:p>
    <w:p w:rsidR="000851FE" w:rsidRPr="005B6463" w:rsidRDefault="00B2020A" w:rsidP="000851FE">
      <w:pPr>
        <w:autoSpaceDE w:val="0"/>
        <w:autoSpaceDN w:val="0"/>
        <w:adjustRightInd w:val="0"/>
        <w:rPr>
          <w:rFonts w:eastAsia="Calibri" w:cs="ArialMT"/>
          <w:sz w:val="22"/>
          <w:szCs w:val="22"/>
          <w:lang w:val="ca-ES" w:eastAsia="en-US"/>
        </w:rPr>
      </w:pPr>
      <w:r w:rsidRPr="005B6463">
        <w:rPr>
          <w:rFonts w:eastAsia="Calibri" w:cs="ArialMT"/>
          <w:sz w:val="22"/>
          <w:szCs w:val="22"/>
          <w:lang w:val="ca-ES" w:eastAsia="en-US"/>
        </w:rPr>
        <w:t>Contracte:</w:t>
      </w:r>
    </w:p>
    <w:p w:rsidR="000851FE" w:rsidRPr="005B6463" w:rsidRDefault="000851FE" w:rsidP="000851FE">
      <w:pPr>
        <w:autoSpaceDE w:val="0"/>
        <w:autoSpaceDN w:val="0"/>
        <w:adjustRightInd w:val="0"/>
        <w:rPr>
          <w:rFonts w:eastAsia="Calibri" w:cs="ArialMT"/>
          <w:sz w:val="22"/>
          <w:szCs w:val="22"/>
          <w:lang w:val="ca-ES" w:eastAsia="en-US"/>
        </w:rPr>
      </w:pPr>
    </w:p>
    <w:p w:rsidR="000851FE" w:rsidRPr="005B6463" w:rsidRDefault="00B2020A" w:rsidP="000851FE">
      <w:pPr>
        <w:autoSpaceDE w:val="0"/>
        <w:autoSpaceDN w:val="0"/>
        <w:adjustRightInd w:val="0"/>
        <w:rPr>
          <w:rFonts w:eastAsia="Calibri" w:cs="ArialMT"/>
          <w:sz w:val="22"/>
          <w:szCs w:val="22"/>
          <w:lang w:val="ca-ES" w:eastAsia="en-US"/>
        </w:rPr>
      </w:pPr>
      <w:r w:rsidRPr="005B6463">
        <w:rPr>
          <w:rFonts w:cs="Arial"/>
          <w:kern w:val="2"/>
          <w:sz w:val="22"/>
          <w:szCs w:val="22"/>
          <w:lang w:val="ca-ES" w:eastAsia="zh-CN"/>
        </w:rPr>
        <w:t xml:space="preserve">En /Na </w:t>
      </w:r>
      <w:bookmarkStart w:id="2" w:name="Unnamed16"/>
      <w:r w:rsidRPr="005B6463">
        <w:rPr>
          <w:rFonts w:ascii="Calibri" w:eastAsia="Calibri" w:hAnsi="Calibri"/>
          <w:sz w:val="22"/>
          <w:szCs w:val="22"/>
          <w:lang w:val="ca-ES" w:eastAsia="en-US"/>
        </w:rPr>
        <w:fldChar w:fldCharType="begin">
          <w:ffData>
            <w:name w:val=""/>
            <w:enabled/>
            <w:calcOnExit w:val="0"/>
            <w:textInput/>
          </w:ffData>
        </w:fldChar>
      </w:r>
      <w:r w:rsidRPr="005B6463">
        <w:rPr>
          <w:rFonts w:cs="Arial"/>
          <w:kern w:val="2"/>
          <w:sz w:val="22"/>
          <w:szCs w:val="22"/>
          <w:lang w:val="ca-ES" w:eastAsia="zh-CN"/>
        </w:rPr>
        <w:instrText xml:space="preserve"> FORMTEXT </w:instrText>
      </w:r>
      <w:r w:rsidRPr="005B6463">
        <w:rPr>
          <w:rFonts w:ascii="Calibri" w:eastAsia="Calibri" w:hAnsi="Calibri"/>
          <w:sz w:val="22"/>
          <w:szCs w:val="22"/>
          <w:lang w:val="ca-ES" w:eastAsia="en-US"/>
        </w:rPr>
      </w:r>
      <w:r w:rsidRPr="005B6463">
        <w:rPr>
          <w:rFonts w:ascii="Calibri" w:eastAsia="Calibri" w:hAnsi="Calibri"/>
          <w:sz w:val="22"/>
          <w:szCs w:val="22"/>
          <w:lang w:val="ca-ES" w:eastAsia="en-US"/>
        </w:rPr>
        <w:fldChar w:fldCharType="separate"/>
      </w:r>
      <w:r w:rsidRPr="005B6463">
        <w:rPr>
          <w:rFonts w:cs="Arial"/>
          <w:b/>
          <w:kern w:val="2"/>
          <w:sz w:val="22"/>
          <w:szCs w:val="22"/>
          <w:lang w:val="ca-ES" w:eastAsia="ca-ES"/>
        </w:rPr>
        <w:t> </w:t>
      </w:r>
      <w:r w:rsidRPr="005B6463">
        <w:rPr>
          <w:rFonts w:cs="Arial"/>
          <w:b/>
          <w:kern w:val="2"/>
          <w:sz w:val="22"/>
          <w:szCs w:val="22"/>
          <w:lang w:val="ca-ES" w:eastAsia="ca-ES"/>
        </w:rPr>
        <w:t> </w:t>
      </w:r>
      <w:r w:rsidRPr="005B6463">
        <w:rPr>
          <w:rFonts w:cs="Arial"/>
          <w:b/>
          <w:kern w:val="2"/>
          <w:sz w:val="22"/>
          <w:szCs w:val="22"/>
          <w:lang w:val="ca-ES" w:eastAsia="ca-ES"/>
        </w:rPr>
        <w:t> </w:t>
      </w:r>
      <w:r w:rsidRPr="005B6463">
        <w:rPr>
          <w:rFonts w:cs="Arial"/>
          <w:b/>
          <w:kern w:val="2"/>
          <w:sz w:val="22"/>
          <w:szCs w:val="22"/>
          <w:lang w:val="ca-ES" w:eastAsia="ca-ES"/>
        </w:rPr>
        <w:t> </w:t>
      </w:r>
      <w:r w:rsidRPr="005B6463">
        <w:rPr>
          <w:rFonts w:cs="Arial"/>
          <w:b/>
          <w:kern w:val="2"/>
          <w:sz w:val="22"/>
          <w:szCs w:val="22"/>
          <w:lang w:val="ca-ES" w:eastAsia="ca-ES"/>
        </w:rPr>
        <w:t> </w:t>
      </w:r>
      <w:r w:rsidRPr="005B6463">
        <w:rPr>
          <w:rFonts w:ascii="Calibri" w:eastAsia="Calibri" w:hAnsi="Calibri"/>
          <w:sz w:val="22"/>
          <w:szCs w:val="22"/>
          <w:lang w:val="ca-ES" w:eastAsia="en-US"/>
        </w:rPr>
        <w:fldChar w:fldCharType="end"/>
      </w:r>
      <w:bookmarkEnd w:id="2"/>
      <w:r w:rsidRPr="005B6463">
        <w:rPr>
          <w:rFonts w:cs="Arial"/>
          <w:kern w:val="2"/>
          <w:sz w:val="22"/>
          <w:szCs w:val="22"/>
          <w:lang w:val="ca-ES" w:eastAsia="zh-CN"/>
        </w:rPr>
        <w:t xml:space="preserve">, DNI </w:t>
      </w:r>
      <w:bookmarkStart w:id="3" w:name="Unnamed17"/>
      <w:r w:rsidRPr="005B6463">
        <w:rPr>
          <w:rFonts w:ascii="Calibri" w:eastAsia="Calibri" w:hAnsi="Calibri"/>
          <w:sz w:val="22"/>
          <w:szCs w:val="22"/>
          <w:lang w:val="ca-ES" w:eastAsia="en-US"/>
        </w:rPr>
        <w:fldChar w:fldCharType="begin">
          <w:ffData>
            <w:name w:val=""/>
            <w:enabled/>
            <w:calcOnExit w:val="0"/>
            <w:textInput/>
          </w:ffData>
        </w:fldChar>
      </w:r>
      <w:r w:rsidRPr="005B6463">
        <w:rPr>
          <w:rFonts w:cs="Arial"/>
          <w:kern w:val="2"/>
          <w:sz w:val="22"/>
          <w:szCs w:val="22"/>
          <w:lang w:val="ca-ES" w:eastAsia="zh-CN"/>
        </w:rPr>
        <w:instrText xml:space="preserve"> FORMTEXT </w:instrText>
      </w:r>
      <w:r w:rsidRPr="005B6463">
        <w:rPr>
          <w:rFonts w:ascii="Calibri" w:eastAsia="Calibri" w:hAnsi="Calibri"/>
          <w:sz w:val="22"/>
          <w:szCs w:val="22"/>
          <w:lang w:val="ca-ES" w:eastAsia="en-US"/>
        </w:rPr>
      </w:r>
      <w:r w:rsidRPr="005B6463">
        <w:rPr>
          <w:rFonts w:ascii="Calibri" w:eastAsia="Calibri" w:hAnsi="Calibri"/>
          <w:sz w:val="22"/>
          <w:szCs w:val="22"/>
          <w:lang w:val="ca-ES" w:eastAsia="en-US"/>
        </w:rPr>
        <w:fldChar w:fldCharType="separate"/>
      </w:r>
      <w:r w:rsidRPr="005B6463">
        <w:rPr>
          <w:rFonts w:cs="Arial"/>
          <w:b/>
          <w:kern w:val="2"/>
          <w:sz w:val="22"/>
          <w:szCs w:val="22"/>
          <w:lang w:val="ca-ES" w:eastAsia="ca-ES"/>
        </w:rPr>
        <w:t> </w:t>
      </w:r>
      <w:r w:rsidRPr="005B6463">
        <w:rPr>
          <w:rFonts w:cs="Arial"/>
          <w:b/>
          <w:kern w:val="2"/>
          <w:sz w:val="22"/>
          <w:szCs w:val="22"/>
          <w:lang w:val="ca-ES" w:eastAsia="ca-ES"/>
        </w:rPr>
        <w:t> </w:t>
      </w:r>
      <w:r w:rsidRPr="005B6463">
        <w:rPr>
          <w:rFonts w:cs="Arial"/>
          <w:b/>
          <w:kern w:val="2"/>
          <w:sz w:val="22"/>
          <w:szCs w:val="22"/>
          <w:lang w:val="ca-ES" w:eastAsia="ca-ES"/>
        </w:rPr>
        <w:t> </w:t>
      </w:r>
      <w:r w:rsidRPr="005B6463">
        <w:rPr>
          <w:rFonts w:cs="Arial"/>
          <w:b/>
          <w:kern w:val="2"/>
          <w:sz w:val="22"/>
          <w:szCs w:val="22"/>
          <w:lang w:val="ca-ES" w:eastAsia="ca-ES"/>
        </w:rPr>
        <w:t> </w:t>
      </w:r>
      <w:r w:rsidRPr="005B6463">
        <w:rPr>
          <w:rFonts w:cs="Arial"/>
          <w:b/>
          <w:kern w:val="2"/>
          <w:sz w:val="22"/>
          <w:szCs w:val="22"/>
          <w:lang w:val="ca-ES" w:eastAsia="ca-ES"/>
        </w:rPr>
        <w:t> </w:t>
      </w:r>
      <w:r w:rsidRPr="005B6463">
        <w:rPr>
          <w:rFonts w:ascii="Calibri" w:eastAsia="Calibri" w:hAnsi="Calibri"/>
          <w:sz w:val="22"/>
          <w:szCs w:val="22"/>
          <w:lang w:val="ca-ES" w:eastAsia="en-US"/>
        </w:rPr>
        <w:fldChar w:fldCharType="end"/>
      </w:r>
      <w:bookmarkEnd w:id="3"/>
      <w:r w:rsidRPr="005B6463">
        <w:rPr>
          <w:rFonts w:cs="Arial"/>
          <w:kern w:val="2"/>
          <w:sz w:val="22"/>
          <w:szCs w:val="22"/>
          <w:lang w:val="ca-ES" w:eastAsia="zh-CN"/>
        </w:rPr>
        <w:t xml:space="preserve">, com a representant legal de l'empresa </w:t>
      </w:r>
      <w:bookmarkStart w:id="4" w:name="Unnamed18"/>
      <w:r w:rsidRPr="005B6463">
        <w:rPr>
          <w:rFonts w:ascii="Calibri" w:eastAsia="Calibri" w:hAnsi="Calibri"/>
          <w:sz w:val="22"/>
          <w:szCs w:val="22"/>
          <w:lang w:val="ca-ES" w:eastAsia="en-US"/>
        </w:rPr>
        <w:fldChar w:fldCharType="begin">
          <w:ffData>
            <w:name w:val=""/>
            <w:enabled/>
            <w:calcOnExit w:val="0"/>
            <w:textInput/>
          </w:ffData>
        </w:fldChar>
      </w:r>
      <w:r w:rsidRPr="005B6463">
        <w:rPr>
          <w:rFonts w:cs="Arial"/>
          <w:kern w:val="2"/>
          <w:sz w:val="22"/>
          <w:szCs w:val="22"/>
          <w:lang w:val="ca-ES" w:eastAsia="zh-CN"/>
        </w:rPr>
        <w:instrText xml:space="preserve"> FORMTEXT </w:instrText>
      </w:r>
      <w:r w:rsidRPr="005B6463">
        <w:rPr>
          <w:rFonts w:ascii="Calibri" w:eastAsia="Calibri" w:hAnsi="Calibri"/>
          <w:sz w:val="22"/>
          <w:szCs w:val="22"/>
          <w:lang w:val="ca-ES" w:eastAsia="en-US"/>
        </w:rPr>
      </w:r>
      <w:r w:rsidRPr="005B6463">
        <w:rPr>
          <w:rFonts w:ascii="Calibri" w:eastAsia="Calibri" w:hAnsi="Calibri"/>
          <w:sz w:val="22"/>
          <w:szCs w:val="22"/>
          <w:lang w:val="ca-ES" w:eastAsia="en-US"/>
        </w:rPr>
        <w:fldChar w:fldCharType="separate"/>
      </w:r>
      <w:r w:rsidRPr="005B6463">
        <w:rPr>
          <w:rFonts w:cs="Arial"/>
          <w:b/>
          <w:kern w:val="2"/>
          <w:sz w:val="22"/>
          <w:szCs w:val="22"/>
          <w:lang w:val="ca-ES" w:eastAsia="ca-ES"/>
        </w:rPr>
        <w:t> </w:t>
      </w:r>
      <w:r w:rsidRPr="005B6463">
        <w:rPr>
          <w:rFonts w:cs="Arial"/>
          <w:b/>
          <w:kern w:val="2"/>
          <w:sz w:val="22"/>
          <w:szCs w:val="22"/>
          <w:lang w:val="ca-ES" w:eastAsia="ca-ES"/>
        </w:rPr>
        <w:t> </w:t>
      </w:r>
      <w:r w:rsidRPr="005B6463">
        <w:rPr>
          <w:rFonts w:cs="Arial"/>
          <w:b/>
          <w:kern w:val="2"/>
          <w:sz w:val="22"/>
          <w:szCs w:val="22"/>
          <w:lang w:val="ca-ES" w:eastAsia="ca-ES"/>
        </w:rPr>
        <w:t> </w:t>
      </w:r>
      <w:r w:rsidRPr="005B6463">
        <w:rPr>
          <w:rFonts w:cs="Arial"/>
          <w:b/>
          <w:kern w:val="2"/>
          <w:sz w:val="22"/>
          <w:szCs w:val="22"/>
          <w:lang w:val="ca-ES" w:eastAsia="ca-ES"/>
        </w:rPr>
        <w:t> </w:t>
      </w:r>
      <w:r w:rsidRPr="005B6463">
        <w:rPr>
          <w:rFonts w:cs="Arial"/>
          <w:b/>
          <w:kern w:val="2"/>
          <w:sz w:val="22"/>
          <w:szCs w:val="22"/>
          <w:lang w:val="ca-ES" w:eastAsia="ca-ES"/>
        </w:rPr>
        <w:t> </w:t>
      </w:r>
      <w:r w:rsidRPr="005B6463">
        <w:rPr>
          <w:rFonts w:ascii="Calibri" w:eastAsia="Calibri" w:hAnsi="Calibri"/>
          <w:sz w:val="22"/>
          <w:szCs w:val="22"/>
          <w:lang w:val="ca-ES" w:eastAsia="en-US"/>
        </w:rPr>
        <w:fldChar w:fldCharType="end"/>
      </w:r>
      <w:bookmarkEnd w:id="4"/>
      <w:r w:rsidRPr="005B6463">
        <w:rPr>
          <w:rFonts w:cs="Arial"/>
          <w:kern w:val="2"/>
          <w:sz w:val="22"/>
          <w:szCs w:val="22"/>
          <w:lang w:val="ca-ES" w:eastAsia="zh-CN"/>
        </w:rPr>
        <w:t xml:space="preserve">, amb NIF </w:t>
      </w:r>
      <w:bookmarkStart w:id="5" w:name="Unnamed19"/>
      <w:r w:rsidRPr="005B6463">
        <w:rPr>
          <w:rFonts w:ascii="Calibri" w:eastAsia="Calibri" w:hAnsi="Calibri"/>
          <w:sz w:val="22"/>
          <w:szCs w:val="22"/>
          <w:lang w:val="ca-ES" w:eastAsia="en-US"/>
        </w:rPr>
        <w:fldChar w:fldCharType="begin">
          <w:ffData>
            <w:name w:val=""/>
            <w:enabled/>
            <w:calcOnExit w:val="0"/>
            <w:textInput/>
          </w:ffData>
        </w:fldChar>
      </w:r>
      <w:r w:rsidRPr="005B6463">
        <w:rPr>
          <w:rFonts w:cs="Arial"/>
          <w:kern w:val="2"/>
          <w:sz w:val="22"/>
          <w:szCs w:val="22"/>
          <w:lang w:val="ca-ES" w:eastAsia="zh-CN"/>
        </w:rPr>
        <w:instrText xml:space="preserve"> FORMTEXT </w:instrText>
      </w:r>
      <w:r w:rsidRPr="005B6463">
        <w:rPr>
          <w:rFonts w:ascii="Calibri" w:eastAsia="Calibri" w:hAnsi="Calibri"/>
          <w:sz w:val="22"/>
          <w:szCs w:val="22"/>
          <w:lang w:val="ca-ES" w:eastAsia="en-US"/>
        </w:rPr>
      </w:r>
      <w:r w:rsidRPr="005B6463">
        <w:rPr>
          <w:rFonts w:ascii="Calibri" w:eastAsia="Calibri" w:hAnsi="Calibri"/>
          <w:sz w:val="22"/>
          <w:szCs w:val="22"/>
          <w:lang w:val="ca-ES" w:eastAsia="en-US"/>
        </w:rPr>
        <w:fldChar w:fldCharType="separate"/>
      </w:r>
      <w:r w:rsidRPr="005B6463">
        <w:rPr>
          <w:rFonts w:cs="Arial"/>
          <w:b/>
          <w:kern w:val="2"/>
          <w:sz w:val="22"/>
          <w:szCs w:val="22"/>
          <w:lang w:val="ca-ES" w:eastAsia="ca-ES"/>
        </w:rPr>
        <w:t> </w:t>
      </w:r>
      <w:r w:rsidRPr="005B6463">
        <w:rPr>
          <w:rFonts w:cs="Arial"/>
          <w:b/>
          <w:kern w:val="2"/>
          <w:sz w:val="22"/>
          <w:szCs w:val="22"/>
          <w:lang w:val="ca-ES" w:eastAsia="ca-ES"/>
        </w:rPr>
        <w:t> </w:t>
      </w:r>
      <w:r w:rsidRPr="005B6463">
        <w:rPr>
          <w:rFonts w:cs="Arial"/>
          <w:b/>
          <w:kern w:val="2"/>
          <w:sz w:val="22"/>
          <w:szCs w:val="22"/>
          <w:lang w:val="ca-ES" w:eastAsia="ca-ES"/>
        </w:rPr>
        <w:t> </w:t>
      </w:r>
      <w:r w:rsidRPr="005B6463">
        <w:rPr>
          <w:rFonts w:cs="Arial"/>
          <w:b/>
          <w:kern w:val="2"/>
          <w:sz w:val="22"/>
          <w:szCs w:val="22"/>
          <w:lang w:val="ca-ES" w:eastAsia="ca-ES"/>
        </w:rPr>
        <w:t> </w:t>
      </w:r>
      <w:r w:rsidRPr="005B6463">
        <w:rPr>
          <w:rFonts w:cs="Arial"/>
          <w:b/>
          <w:kern w:val="2"/>
          <w:sz w:val="22"/>
          <w:szCs w:val="22"/>
          <w:lang w:val="ca-ES" w:eastAsia="ca-ES"/>
        </w:rPr>
        <w:t> </w:t>
      </w:r>
      <w:r w:rsidRPr="005B6463">
        <w:rPr>
          <w:rFonts w:ascii="Calibri" w:eastAsia="Calibri" w:hAnsi="Calibri"/>
          <w:sz w:val="22"/>
          <w:szCs w:val="22"/>
          <w:lang w:val="ca-ES" w:eastAsia="en-US"/>
        </w:rPr>
        <w:fldChar w:fldCharType="end"/>
      </w:r>
      <w:bookmarkEnd w:id="5"/>
      <w:r w:rsidRPr="005B6463">
        <w:rPr>
          <w:rFonts w:cs="Arial"/>
          <w:kern w:val="2"/>
          <w:sz w:val="22"/>
          <w:szCs w:val="22"/>
          <w:lang w:val="ca-ES" w:eastAsia="zh-CN"/>
        </w:rPr>
        <w:t xml:space="preserve">, i domicili fiscal a </w:t>
      </w:r>
      <w:bookmarkStart w:id="6" w:name="Unnamed20"/>
      <w:r w:rsidRPr="005B6463">
        <w:rPr>
          <w:rFonts w:ascii="Calibri" w:eastAsia="Calibri" w:hAnsi="Calibri"/>
          <w:sz w:val="22"/>
          <w:szCs w:val="22"/>
          <w:lang w:val="ca-ES" w:eastAsia="en-US"/>
        </w:rPr>
        <w:fldChar w:fldCharType="begin">
          <w:ffData>
            <w:name w:val=""/>
            <w:enabled/>
            <w:calcOnExit w:val="0"/>
            <w:textInput/>
          </w:ffData>
        </w:fldChar>
      </w:r>
      <w:r w:rsidRPr="005B6463">
        <w:rPr>
          <w:rFonts w:cs="Arial"/>
          <w:kern w:val="2"/>
          <w:sz w:val="22"/>
          <w:szCs w:val="22"/>
          <w:lang w:val="ca-ES" w:eastAsia="zh-CN"/>
        </w:rPr>
        <w:instrText xml:space="preserve"> FORMTEXT </w:instrText>
      </w:r>
      <w:r w:rsidRPr="005B6463">
        <w:rPr>
          <w:rFonts w:ascii="Calibri" w:eastAsia="Calibri" w:hAnsi="Calibri"/>
          <w:sz w:val="22"/>
          <w:szCs w:val="22"/>
          <w:lang w:val="ca-ES" w:eastAsia="en-US"/>
        </w:rPr>
      </w:r>
      <w:r w:rsidRPr="005B6463">
        <w:rPr>
          <w:rFonts w:ascii="Calibri" w:eastAsia="Calibri" w:hAnsi="Calibri"/>
          <w:sz w:val="22"/>
          <w:szCs w:val="22"/>
          <w:lang w:val="ca-ES" w:eastAsia="en-US"/>
        </w:rPr>
        <w:fldChar w:fldCharType="separate"/>
      </w:r>
      <w:r w:rsidRPr="005B6463">
        <w:rPr>
          <w:rFonts w:cs="Arial"/>
          <w:b/>
          <w:kern w:val="2"/>
          <w:sz w:val="22"/>
          <w:szCs w:val="22"/>
          <w:lang w:val="ca-ES" w:eastAsia="ca-ES"/>
        </w:rPr>
        <w:t> </w:t>
      </w:r>
      <w:r w:rsidRPr="005B6463">
        <w:rPr>
          <w:rFonts w:cs="Arial"/>
          <w:b/>
          <w:kern w:val="2"/>
          <w:sz w:val="22"/>
          <w:szCs w:val="22"/>
          <w:lang w:val="ca-ES" w:eastAsia="ca-ES"/>
        </w:rPr>
        <w:t> </w:t>
      </w:r>
      <w:r w:rsidRPr="005B6463">
        <w:rPr>
          <w:rFonts w:cs="Arial"/>
          <w:b/>
          <w:kern w:val="2"/>
          <w:sz w:val="22"/>
          <w:szCs w:val="22"/>
          <w:lang w:val="ca-ES" w:eastAsia="ca-ES"/>
        </w:rPr>
        <w:t> </w:t>
      </w:r>
      <w:r w:rsidRPr="005B6463">
        <w:rPr>
          <w:rFonts w:cs="Arial"/>
          <w:b/>
          <w:kern w:val="2"/>
          <w:sz w:val="22"/>
          <w:szCs w:val="22"/>
          <w:lang w:val="ca-ES" w:eastAsia="ca-ES"/>
        </w:rPr>
        <w:t> </w:t>
      </w:r>
      <w:r w:rsidRPr="005B6463">
        <w:rPr>
          <w:rFonts w:cs="Arial"/>
          <w:b/>
          <w:kern w:val="2"/>
          <w:sz w:val="22"/>
          <w:szCs w:val="22"/>
          <w:lang w:val="ca-ES" w:eastAsia="ca-ES"/>
        </w:rPr>
        <w:t> </w:t>
      </w:r>
      <w:r w:rsidRPr="005B6463">
        <w:rPr>
          <w:rFonts w:ascii="Calibri" w:eastAsia="Calibri" w:hAnsi="Calibri"/>
          <w:sz w:val="22"/>
          <w:szCs w:val="22"/>
          <w:lang w:val="ca-ES" w:eastAsia="en-US"/>
        </w:rPr>
        <w:fldChar w:fldCharType="end"/>
      </w:r>
      <w:bookmarkEnd w:id="6"/>
      <w:r w:rsidRPr="005B6463">
        <w:rPr>
          <w:rFonts w:cs="Arial"/>
          <w:kern w:val="2"/>
          <w:sz w:val="22"/>
          <w:szCs w:val="22"/>
          <w:lang w:val="ca-ES" w:eastAsia="zh-CN"/>
        </w:rPr>
        <w:t>, a</w:t>
      </w:r>
      <w:r w:rsidRPr="005B6463">
        <w:rPr>
          <w:rFonts w:eastAsia="Calibri" w:cs="ArialMT"/>
          <w:sz w:val="22"/>
          <w:szCs w:val="22"/>
          <w:lang w:val="ca-ES" w:eastAsia="en-US"/>
        </w:rPr>
        <w:t xml:space="preserve"> fi de garantir els principis d'objectivitat, imparcialitat, transparència i integritat en el procediment de contractació/subvenció/gestió, control o pagament a dalt referenciat, el </w:t>
      </w:r>
      <w:proofErr w:type="spellStart"/>
      <w:r w:rsidRPr="005B6463">
        <w:rPr>
          <w:rFonts w:eastAsia="Calibri" w:cs="ArialMT"/>
          <w:sz w:val="22"/>
          <w:szCs w:val="22"/>
          <w:lang w:val="ca-ES" w:eastAsia="en-US"/>
        </w:rPr>
        <w:t>sotasignant</w:t>
      </w:r>
      <w:proofErr w:type="spellEnd"/>
      <w:r w:rsidRPr="005B6463">
        <w:rPr>
          <w:rFonts w:eastAsia="Calibri" w:cs="ArialMT"/>
          <w:sz w:val="22"/>
          <w:szCs w:val="22"/>
          <w:lang w:val="ca-ES" w:eastAsia="en-US"/>
        </w:rPr>
        <w:t>, com a</w:t>
      </w:r>
      <w:r w:rsidRPr="005B6463">
        <w:rPr>
          <w:rFonts w:eastAsia="Calibri"/>
          <w:sz w:val="22"/>
          <w:szCs w:val="22"/>
          <w:lang w:val="ca-ES" w:eastAsia="en-US"/>
        </w:rPr>
        <w:t xml:space="preserve"> </w:t>
      </w:r>
      <w:r w:rsidRPr="005B6463">
        <w:rPr>
          <w:rFonts w:eastAsia="Calibri" w:cs="ArialMT"/>
          <w:sz w:val="22"/>
          <w:szCs w:val="22"/>
          <w:lang w:val="ca-ES" w:eastAsia="en-US"/>
        </w:rPr>
        <w:t>contractista/</w:t>
      </w:r>
      <w:proofErr w:type="spellStart"/>
      <w:r w:rsidRPr="005B6463">
        <w:rPr>
          <w:rFonts w:eastAsia="Calibri" w:cs="ArialMT"/>
          <w:sz w:val="22"/>
          <w:szCs w:val="22"/>
          <w:lang w:val="ca-ES" w:eastAsia="en-US"/>
        </w:rPr>
        <w:t>subcontractista</w:t>
      </w:r>
      <w:proofErr w:type="spellEnd"/>
      <w:r w:rsidRPr="005B6463">
        <w:rPr>
          <w:rFonts w:eastAsia="Calibri" w:cs="ArialMT"/>
          <w:sz w:val="22"/>
          <w:szCs w:val="22"/>
          <w:lang w:val="ca-ES" w:eastAsia="en-US"/>
        </w:rPr>
        <w:t>/beneficiari DECLARO estar informat/da del següent:</w:t>
      </w:r>
    </w:p>
    <w:p w:rsidR="000851FE" w:rsidRPr="005B6463" w:rsidRDefault="000851FE" w:rsidP="000851FE">
      <w:pPr>
        <w:autoSpaceDE w:val="0"/>
        <w:autoSpaceDN w:val="0"/>
        <w:adjustRightInd w:val="0"/>
        <w:rPr>
          <w:rFonts w:eastAsia="Calibri" w:cs="ArialMT"/>
          <w:sz w:val="22"/>
          <w:szCs w:val="22"/>
          <w:lang w:val="ca-ES" w:eastAsia="en-US"/>
        </w:rPr>
      </w:pPr>
    </w:p>
    <w:p w:rsidR="000851FE" w:rsidRPr="005B6463" w:rsidRDefault="00B2020A" w:rsidP="000851FE">
      <w:pPr>
        <w:autoSpaceDE w:val="0"/>
        <w:autoSpaceDN w:val="0"/>
        <w:adjustRightInd w:val="0"/>
        <w:rPr>
          <w:rFonts w:eastAsia="Calibri" w:cs="ArialMT"/>
          <w:sz w:val="22"/>
          <w:szCs w:val="22"/>
          <w:lang w:val="ca-ES" w:eastAsia="en-US"/>
        </w:rPr>
      </w:pPr>
      <w:r w:rsidRPr="005B6463">
        <w:rPr>
          <w:rFonts w:eastAsia="Calibri" w:cs="ArialMT"/>
          <w:b/>
          <w:sz w:val="22"/>
          <w:szCs w:val="22"/>
          <w:lang w:val="ca-ES" w:eastAsia="en-US"/>
        </w:rPr>
        <w:t>Primer</w:t>
      </w:r>
      <w:r w:rsidRPr="005B6463">
        <w:rPr>
          <w:rFonts w:eastAsia="Calibri" w:cs="ArialMT"/>
          <w:sz w:val="22"/>
          <w:szCs w:val="22"/>
          <w:lang w:val="ca-ES" w:eastAsia="en-US"/>
        </w:rPr>
        <w:t>.</w:t>
      </w:r>
    </w:p>
    <w:p w:rsidR="000851FE" w:rsidRPr="005B6463" w:rsidRDefault="00B2020A" w:rsidP="000851FE">
      <w:pPr>
        <w:autoSpaceDE w:val="0"/>
        <w:autoSpaceDN w:val="0"/>
        <w:adjustRightInd w:val="0"/>
        <w:rPr>
          <w:rFonts w:eastAsia="Calibri" w:cs="ArialMT"/>
          <w:sz w:val="22"/>
          <w:szCs w:val="22"/>
          <w:lang w:val="ca-ES" w:eastAsia="en-US"/>
        </w:rPr>
      </w:pPr>
      <w:r w:rsidRPr="005B6463">
        <w:rPr>
          <w:rFonts w:eastAsia="Calibri" w:cs="ArialMT"/>
          <w:sz w:val="22"/>
          <w:szCs w:val="22"/>
          <w:lang w:val="ca-ES" w:eastAsia="en-US"/>
        </w:rPr>
        <w:t>1. Que l'article 64 «Lluita contra la corrupció i prevenció dels conflictes d'interessos» de la Llei 9/2017, de 8 de novembre, de contractes del sector públic, té la finalitat d'evitar qualsevol distorsió de la competència i garantir la transparència en el procediment i assegurar la igualtat de tracte a tots els candidats i licitadors.</w:t>
      </w:r>
    </w:p>
    <w:p w:rsidR="000851FE" w:rsidRPr="005B6463" w:rsidRDefault="000851FE" w:rsidP="000851FE">
      <w:pPr>
        <w:autoSpaceDE w:val="0"/>
        <w:autoSpaceDN w:val="0"/>
        <w:adjustRightInd w:val="0"/>
        <w:rPr>
          <w:rFonts w:eastAsia="Calibri" w:cs="ArialMT"/>
          <w:sz w:val="22"/>
          <w:szCs w:val="22"/>
          <w:lang w:val="ca-ES" w:eastAsia="en-US"/>
        </w:rPr>
      </w:pPr>
    </w:p>
    <w:p w:rsidR="000851FE" w:rsidRPr="005B6463" w:rsidRDefault="00B2020A" w:rsidP="000851FE">
      <w:pPr>
        <w:autoSpaceDE w:val="0"/>
        <w:autoSpaceDN w:val="0"/>
        <w:adjustRightInd w:val="0"/>
        <w:rPr>
          <w:rFonts w:eastAsia="Calibri" w:cs="ArialMT"/>
          <w:sz w:val="22"/>
          <w:szCs w:val="22"/>
          <w:lang w:val="ca-ES" w:eastAsia="en-US"/>
        </w:rPr>
      </w:pPr>
      <w:r w:rsidRPr="005B6463">
        <w:rPr>
          <w:rFonts w:eastAsia="Calibri" w:cs="ArialMT"/>
          <w:sz w:val="22"/>
          <w:szCs w:val="22"/>
          <w:lang w:val="ca-ES" w:eastAsia="en-US"/>
        </w:rPr>
        <w:t>2. Que l'article 23 «Abstenció», de la Llei 40/2015, d'1 octubre, de règim jurídic del sector públic, estableix que s'han d'abstenir d'intervenir en el procediment “les autoritats i el personal al servei de les administracions en qui es donin algunes de les circumstàncies assenyalades a l'apartat següent”, sent aquestes:</w:t>
      </w:r>
    </w:p>
    <w:p w:rsidR="000851FE" w:rsidRPr="005B6463" w:rsidRDefault="00B2020A" w:rsidP="000851FE">
      <w:pPr>
        <w:autoSpaceDE w:val="0"/>
        <w:autoSpaceDN w:val="0"/>
        <w:adjustRightInd w:val="0"/>
        <w:ind w:firstLine="708"/>
        <w:rPr>
          <w:rFonts w:eastAsia="Calibri" w:cs="ArialMT"/>
          <w:sz w:val="22"/>
          <w:szCs w:val="22"/>
          <w:lang w:val="ca-ES" w:eastAsia="en-US"/>
        </w:rPr>
      </w:pPr>
      <w:r w:rsidRPr="005B6463">
        <w:rPr>
          <w:rFonts w:eastAsia="Calibri" w:cs="ArialMT"/>
          <w:sz w:val="22"/>
          <w:szCs w:val="22"/>
          <w:lang w:val="ca-ES" w:eastAsia="en-US"/>
        </w:rPr>
        <w:t>a) Tenir interès personal en l'assumpte de què es tracti o en un altre en la</w:t>
      </w:r>
    </w:p>
    <w:p w:rsidR="000851FE" w:rsidRPr="005B6463" w:rsidRDefault="00B2020A" w:rsidP="000851FE">
      <w:pPr>
        <w:autoSpaceDE w:val="0"/>
        <w:autoSpaceDN w:val="0"/>
        <w:adjustRightInd w:val="0"/>
        <w:ind w:firstLine="708"/>
        <w:rPr>
          <w:rFonts w:eastAsia="Calibri" w:cs="ArialMT"/>
          <w:sz w:val="22"/>
          <w:szCs w:val="22"/>
          <w:lang w:val="ca-ES" w:eastAsia="en-US"/>
        </w:rPr>
      </w:pPr>
      <w:r w:rsidRPr="005B6463">
        <w:rPr>
          <w:rFonts w:eastAsia="Calibri" w:cs="ArialMT"/>
          <w:sz w:val="22"/>
          <w:szCs w:val="22"/>
          <w:lang w:val="ca-ES" w:eastAsia="en-US"/>
        </w:rPr>
        <w:t>resolució del qual pogués influir; ser administrador d’una societat o entitat</w:t>
      </w:r>
    </w:p>
    <w:p w:rsidR="000851FE" w:rsidRPr="005B6463" w:rsidRDefault="00B2020A" w:rsidP="000851FE">
      <w:pPr>
        <w:autoSpaceDE w:val="0"/>
        <w:autoSpaceDN w:val="0"/>
        <w:adjustRightInd w:val="0"/>
        <w:ind w:firstLine="708"/>
        <w:rPr>
          <w:rFonts w:eastAsia="Calibri" w:cs="ArialMT"/>
          <w:sz w:val="22"/>
          <w:szCs w:val="22"/>
          <w:lang w:val="ca-ES" w:eastAsia="en-US"/>
        </w:rPr>
      </w:pPr>
      <w:r w:rsidRPr="005B6463">
        <w:rPr>
          <w:rFonts w:eastAsia="Calibri" w:cs="ArialMT"/>
          <w:sz w:val="22"/>
          <w:szCs w:val="22"/>
          <w:lang w:val="ca-ES" w:eastAsia="en-US"/>
        </w:rPr>
        <w:t>interessada, o tenir qüestió litigiosa pendent amb algun interessat.</w:t>
      </w:r>
    </w:p>
    <w:p w:rsidR="000851FE" w:rsidRPr="005B6463" w:rsidRDefault="00B2020A" w:rsidP="000851FE">
      <w:pPr>
        <w:autoSpaceDE w:val="0"/>
        <w:autoSpaceDN w:val="0"/>
        <w:adjustRightInd w:val="0"/>
        <w:ind w:firstLine="708"/>
        <w:rPr>
          <w:rFonts w:eastAsia="Calibri" w:cs="ArialMT"/>
          <w:sz w:val="22"/>
          <w:szCs w:val="22"/>
          <w:lang w:val="ca-ES" w:eastAsia="en-US"/>
        </w:rPr>
      </w:pPr>
      <w:r w:rsidRPr="005B6463">
        <w:rPr>
          <w:rFonts w:eastAsia="Calibri" w:cs="ArialMT"/>
          <w:sz w:val="22"/>
          <w:szCs w:val="22"/>
          <w:lang w:val="ca-ES" w:eastAsia="en-US"/>
        </w:rPr>
        <w:t>b) Tenir un vincle matrimonial o situació de fet assimilable i el parentiu de</w:t>
      </w:r>
    </w:p>
    <w:p w:rsidR="000851FE" w:rsidRPr="005B6463" w:rsidRDefault="00B2020A" w:rsidP="000851FE">
      <w:pPr>
        <w:autoSpaceDE w:val="0"/>
        <w:autoSpaceDN w:val="0"/>
        <w:adjustRightInd w:val="0"/>
        <w:ind w:left="708"/>
        <w:rPr>
          <w:rFonts w:eastAsia="Calibri" w:cs="ArialMT"/>
          <w:sz w:val="22"/>
          <w:szCs w:val="22"/>
          <w:lang w:val="ca-ES" w:eastAsia="en-US"/>
        </w:rPr>
      </w:pPr>
      <w:r w:rsidRPr="005B6463">
        <w:rPr>
          <w:rFonts w:eastAsia="Calibri" w:cs="ArialMT"/>
          <w:sz w:val="22"/>
          <w:szCs w:val="22"/>
          <w:lang w:val="ca-ES" w:eastAsia="en-US"/>
        </w:rPr>
        <w:t>consanguinitat dins del quart grau o d'afinitat fins al segon, amb qualsevol dels interessats, amb els administradors d'entitats o societats interessades i també amb els assessors, representants legals o mandataris que intervinguin en el procediment, així com compartir despatx professional o estar-hi associat per a l'assessorament, la representació o el mandat.</w:t>
      </w:r>
    </w:p>
    <w:p w:rsidR="000851FE" w:rsidRPr="005B6463" w:rsidRDefault="00B2020A" w:rsidP="000851FE">
      <w:pPr>
        <w:autoSpaceDE w:val="0"/>
        <w:autoSpaceDN w:val="0"/>
        <w:adjustRightInd w:val="0"/>
        <w:ind w:firstLine="708"/>
        <w:rPr>
          <w:rFonts w:eastAsia="Calibri" w:cs="ArialMT"/>
          <w:sz w:val="22"/>
          <w:szCs w:val="22"/>
          <w:lang w:val="ca-ES" w:eastAsia="en-US"/>
        </w:rPr>
      </w:pPr>
      <w:r w:rsidRPr="005B6463">
        <w:rPr>
          <w:rFonts w:eastAsia="Calibri" w:cs="ArialMT"/>
          <w:sz w:val="22"/>
          <w:szCs w:val="22"/>
          <w:lang w:val="ca-ES" w:eastAsia="en-US"/>
        </w:rPr>
        <w:t>c) Tenir amistat íntima o enemistat manifesta amb alguna de les persones</w:t>
      </w:r>
    </w:p>
    <w:p w:rsidR="000851FE" w:rsidRPr="005B6463" w:rsidRDefault="00B2020A" w:rsidP="000851FE">
      <w:pPr>
        <w:autoSpaceDE w:val="0"/>
        <w:autoSpaceDN w:val="0"/>
        <w:adjustRightInd w:val="0"/>
        <w:ind w:firstLine="708"/>
        <w:rPr>
          <w:rFonts w:eastAsia="Calibri" w:cs="ArialMT"/>
          <w:sz w:val="22"/>
          <w:szCs w:val="22"/>
          <w:lang w:val="ca-ES" w:eastAsia="en-US"/>
        </w:rPr>
      </w:pPr>
      <w:r w:rsidRPr="005B6463">
        <w:rPr>
          <w:rFonts w:eastAsia="Calibri" w:cs="ArialMT"/>
          <w:sz w:val="22"/>
          <w:szCs w:val="22"/>
          <w:lang w:val="ca-ES" w:eastAsia="en-US"/>
        </w:rPr>
        <w:t>esmentades a l'apartat anterior.</w:t>
      </w:r>
    </w:p>
    <w:p w:rsidR="000851FE" w:rsidRPr="005B6463" w:rsidRDefault="00B2020A" w:rsidP="000851FE">
      <w:pPr>
        <w:autoSpaceDE w:val="0"/>
        <w:autoSpaceDN w:val="0"/>
        <w:adjustRightInd w:val="0"/>
        <w:ind w:left="708"/>
        <w:rPr>
          <w:rFonts w:eastAsia="Calibri" w:cs="ArialMT"/>
          <w:sz w:val="22"/>
          <w:szCs w:val="22"/>
          <w:lang w:val="ca-ES" w:eastAsia="en-US"/>
        </w:rPr>
      </w:pPr>
      <w:r w:rsidRPr="005B6463">
        <w:rPr>
          <w:rFonts w:eastAsia="Calibri" w:cs="ArialMT"/>
          <w:sz w:val="22"/>
          <w:szCs w:val="22"/>
          <w:lang w:val="ca-ES" w:eastAsia="en-US"/>
        </w:rPr>
        <w:t>d) Haver intervingut com a pèrit o com a testimoni en el procediment de què es tracti.</w:t>
      </w:r>
    </w:p>
    <w:p w:rsidR="000851FE" w:rsidRPr="005B6463" w:rsidRDefault="00B2020A" w:rsidP="000851FE">
      <w:pPr>
        <w:autoSpaceDE w:val="0"/>
        <w:autoSpaceDN w:val="0"/>
        <w:adjustRightInd w:val="0"/>
        <w:ind w:left="708"/>
        <w:rPr>
          <w:rFonts w:eastAsia="Calibri" w:cs="ArialMT"/>
          <w:sz w:val="22"/>
          <w:szCs w:val="22"/>
          <w:lang w:val="ca-ES" w:eastAsia="en-US"/>
        </w:rPr>
      </w:pPr>
      <w:r w:rsidRPr="005B6463">
        <w:rPr>
          <w:rFonts w:eastAsia="Calibri" w:cs="ArialMT"/>
          <w:sz w:val="22"/>
          <w:szCs w:val="22"/>
          <w:lang w:val="ca-ES" w:eastAsia="en-US"/>
        </w:rPr>
        <w:t>e) Tenir relació de servei amb persona natural o jurídica interessada directament en l'assumpte, o haver-li prestat en els dos darrers anys serveis professionals de qualsevol tipus i en qualsevol circumstància o lloc.</w:t>
      </w:r>
    </w:p>
    <w:p w:rsidR="000851FE" w:rsidRPr="005B6463" w:rsidRDefault="000851FE" w:rsidP="000851FE">
      <w:pPr>
        <w:autoSpaceDE w:val="0"/>
        <w:autoSpaceDN w:val="0"/>
        <w:adjustRightInd w:val="0"/>
        <w:rPr>
          <w:rFonts w:eastAsia="Calibri" w:cs="ArialMT"/>
          <w:b/>
          <w:sz w:val="22"/>
          <w:szCs w:val="22"/>
          <w:lang w:val="ca-ES" w:eastAsia="en-US"/>
        </w:rPr>
      </w:pPr>
    </w:p>
    <w:p w:rsidR="000851FE" w:rsidRPr="005B6463" w:rsidRDefault="00B2020A" w:rsidP="000851FE">
      <w:pPr>
        <w:autoSpaceDE w:val="0"/>
        <w:autoSpaceDN w:val="0"/>
        <w:adjustRightInd w:val="0"/>
        <w:rPr>
          <w:rFonts w:eastAsia="Calibri" w:cs="ArialMT"/>
          <w:b/>
          <w:sz w:val="22"/>
          <w:szCs w:val="22"/>
          <w:lang w:val="ca-ES" w:eastAsia="en-US"/>
        </w:rPr>
      </w:pPr>
      <w:r w:rsidRPr="005B6463">
        <w:rPr>
          <w:rFonts w:eastAsia="Calibri" w:cs="ArialMT"/>
          <w:b/>
          <w:sz w:val="22"/>
          <w:szCs w:val="22"/>
          <w:lang w:val="ca-ES" w:eastAsia="en-US"/>
        </w:rPr>
        <w:t>Segon.</w:t>
      </w:r>
    </w:p>
    <w:p w:rsidR="000851FE" w:rsidRPr="005B6463" w:rsidRDefault="00B2020A" w:rsidP="000851FE">
      <w:pPr>
        <w:autoSpaceDE w:val="0"/>
        <w:autoSpaceDN w:val="0"/>
        <w:adjustRightInd w:val="0"/>
        <w:rPr>
          <w:rFonts w:eastAsia="Calibri" w:cs="ArialMT"/>
          <w:sz w:val="22"/>
          <w:szCs w:val="22"/>
          <w:lang w:val="ca-ES" w:eastAsia="en-US"/>
        </w:rPr>
      </w:pPr>
      <w:r w:rsidRPr="005B6463">
        <w:rPr>
          <w:rFonts w:eastAsia="Calibri" w:cs="ArialMT"/>
          <w:sz w:val="22"/>
          <w:szCs w:val="22"/>
          <w:lang w:val="ca-ES" w:eastAsia="en-US"/>
        </w:rPr>
        <w:t>Que, de conformitat amb el que disposa, no es troba/n incurs/s en cap situació que pugui qualificar-se de conflicte d'interès de les indicades en els instruments d'autoregulació establerts per aquest Ajuntament, i que no concorre a la seva persona o persones cap causa d'abstenció de l'article 23.2 de la Llei 40/2015, d'1 d'octubre, de Règim Jurídic del Sector Públic que pugui afectar al procediment de licitació/concessió.</w:t>
      </w:r>
    </w:p>
    <w:p w:rsidR="000851FE" w:rsidRPr="005B6463" w:rsidRDefault="000851FE" w:rsidP="000851FE">
      <w:pPr>
        <w:autoSpaceDE w:val="0"/>
        <w:autoSpaceDN w:val="0"/>
        <w:adjustRightInd w:val="0"/>
        <w:rPr>
          <w:rFonts w:eastAsia="Calibri" w:cs="ArialMT"/>
          <w:sz w:val="22"/>
          <w:szCs w:val="22"/>
          <w:lang w:val="ca-ES" w:eastAsia="en-US"/>
        </w:rPr>
      </w:pPr>
    </w:p>
    <w:p w:rsidR="000851FE" w:rsidRPr="005B6463" w:rsidRDefault="000851FE" w:rsidP="000851FE">
      <w:pPr>
        <w:autoSpaceDE w:val="0"/>
        <w:autoSpaceDN w:val="0"/>
        <w:adjustRightInd w:val="0"/>
        <w:rPr>
          <w:rFonts w:eastAsia="Calibri" w:cs="ArialMT"/>
          <w:b/>
          <w:sz w:val="22"/>
          <w:szCs w:val="22"/>
          <w:lang w:val="ca-ES" w:eastAsia="en-US"/>
        </w:rPr>
      </w:pPr>
    </w:p>
    <w:p w:rsidR="000851FE" w:rsidRPr="005B6463" w:rsidRDefault="00B2020A" w:rsidP="000851FE">
      <w:pPr>
        <w:autoSpaceDE w:val="0"/>
        <w:autoSpaceDN w:val="0"/>
        <w:adjustRightInd w:val="0"/>
        <w:rPr>
          <w:rFonts w:eastAsia="Calibri" w:cs="ArialMT"/>
          <w:b/>
          <w:sz w:val="22"/>
          <w:szCs w:val="22"/>
          <w:lang w:val="ca-ES" w:eastAsia="en-US"/>
        </w:rPr>
      </w:pPr>
      <w:r w:rsidRPr="005B6463">
        <w:rPr>
          <w:rFonts w:eastAsia="Calibri" w:cs="ArialMT"/>
          <w:b/>
          <w:sz w:val="22"/>
          <w:szCs w:val="22"/>
          <w:lang w:val="ca-ES" w:eastAsia="en-US"/>
        </w:rPr>
        <w:t>Tercer.</w:t>
      </w:r>
    </w:p>
    <w:p w:rsidR="000851FE" w:rsidRPr="005B6463" w:rsidRDefault="00B2020A" w:rsidP="000851FE">
      <w:pPr>
        <w:autoSpaceDE w:val="0"/>
        <w:autoSpaceDN w:val="0"/>
        <w:adjustRightInd w:val="0"/>
        <w:rPr>
          <w:rFonts w:eastAsia="Calibri" w:cs="ArialMT"/>
          <w:sz w:val="22"/>
          <w:szCs w:val="22"/>
          <w:lang w:val="ca-ES" w:eastAsia="en-US"/>
        </w:rPr>
      </w:pPr>
      <w:r w:rsidRPr="005B6463">
        <w:rPr>
          <w:rFonts w:eastAsia="Calibri" w:cs="ArialMT"/>
          <w:sz w:val="22"/>
          <w:szCs w:val="22"/>
          <w:lang w:val="ca-ES" w:eastAsia="en-US"/>
        </w:rPr>
        <w:lastRenderedPageBreak/>
        <w:t>Que es compromet/n a posar en coneixement de l’òrgan de contractació/comissió d’avaluació, sense dilació, qualsevol situació de conflicte d’interès o causa d’abstenció que doni o pogués donar lloc al dit escenari.</w:t>
      </w:r>
    </w:p>
    <w:p w:rsidR="000851FE" w:rsidRPr="005B6463" w:rsidRDefault="000851FE" w:rsidP="000851FE">
      <w:pPr>
        <w:autoSpaceDE w:val="0"/>
        <w:autoSpaceDN w:val="0"/>
        <w:adjustRightInd w:val="0"/>
        <w:rPr>
          <w:rFonts w:eastAsia="Calibri" w:cs="ArialMT"/>
          <w:b/>
          <w:sz w:val="22"/>
          <w:szCs w:val="22"/>
          <w:lang w:val="ca-ES" w:eastAsia="en-US"/>
        </w:rPr>
      </w:pPr>
    </w:p>
    <w:p w:rsidR="000851FE" w:rsidRPr="005B6463" w:rsidRDefault="000851FE" w:rsidP="000851FE">
      <w:pPr>
        <w:autoSpaceDE w:val="0"/>
        <w:autoSpaceDN w:val="0"/>
        <w:adjustRightInd w:val="0"/>
        <w:rPr>
          <w:rFonts w:eastAsia="Calibri" w:cs="ArialMT"/>
          <w:b/>
          <w:sz w:val="22"/>
          <w:szCs w:val="22"/>
          <w:lang w:val="ca-ES" w:eastAsia="en-US"/>
        </w:rPr>
      </w:pPr>
    </w:p>
    <w:p w:rsidR="000851FE" w:rsidRPr="005B6463" w:rsidRDefault="00B2020A" w:rsidP="000851FE">
      <w:pPr>
        <w:autoSpaceDE w:val="0"/>
        <w:autoSpaceDN w:val="0"/>
        <w:adjustRightInd w:val="0"/>
        <w:rPr>
          <w:rFonts w:eastAsia="Calibri" w:cs="ArialMT"/>
          <w:b/>
          <w:sz w:val="22"/>
          <w:szCs w:val="22"/>
          <w:lang w:val="ca-ES" w:eastAsia="en-US"/>
        </w:rPr>
      </w:pPr>
      <w:r w:rsidRPr="005B6463">
        <w:rPr>
          <w:rFonts w:eastAsia="Calibri" w:cs="ArialMT"/>
          <w:b/>
          <w:sz w:val="22"/>
          <w:szCs w:val="22"/>
          <w:lang w:val="ca-ES" w:eastAsia="en-US"/>
        </w:rPr>
        <w:t>Quart.</w:t>
      </w:r>
    </w:p>
    <w:p w:rsidR="000851FE" w:rsidRPr="005B6463" w:rsidRDefault="00B2020A" w:rsidP="000851FE">
      <w:pPr>
        <w:autoSpaceDE w:val="0"/>
        <w:autoSpaceDN w:val="0"/>
        <w:adjustRightInd w:val="0"/>
        <w:rPr>
          <w:rFonts w:eastAsia="Calibri" w:cs="ArialMT"/>
          <w:sz w:val="22"/>
          <w:szCs w:val="22"/>
          <w:lang w:val="ca-ES" w:eastAsia="en-US"/>
        </w:rPr>
      </w:pPr>
      <w:r w:rsidRPr="005B6463">
        <w:rPr>
          <w:rFonts w:eastAsia="Calibri" w:cs="ArialMT"/>
          <w:sz w:val="22"/>
          <w:szCs w:val="22"/>
          <w:lang w:val="ca-ES" w:eastAsia="en-US"/>
        </w:rPr>
        <w:t>Que qui subscriu aquesta declaració és plenament conscient que una declaració de conflicte d'interès que es demostri que sigui falsa, comportarà les conseqüències administratives/judicials que estableixi la normativa aplicable.</w:t>
      </w:r>
    </w:p>
    <w:p w:rsidR="000851FE" w:rsidRPr="005B6463" w:rsidRDefault="000851FE" w:rsidP="000851FE">
      <w:pPr>
        <w:autoSpaceDE w:val="0"/>
        <w:autoSpaceDN w:val="0"/>
        <w:adjustRightInd w:val="0"/>
        <w:rPr>
          <w:rFonts w:eastAsia="Calibri" w:cs="ArialMT"/>
          <w:sz w:val="22"/>
          <w:szCs w:val="22"/>
          <w:lang w:val="ca-ES" w:eastAsia="en-US"/>
        </w:rPr>
      </w:pPr>
    </w:p>
    <w:p w:rsidR="000851FE" w:rsidRPr="005B6463" w:rsidRDefault="000851FE" w:rsidP="000851FE">
      <w:pPr>
        <w:autoSpaceDE w:val="0"/>
        <w:autoSpaceDN w:val="0"/>
        <w:adjustRightInd w:val="0"/>
        <w:rPr>
          <w:rFonts w:eastAsia="Calibri" w:cs="ArialMT"/>
          <w:sz w:val="22"/>
          <w:szCs w:val="22"/>
          <w:lang w:val="ca-ES" w:eastAsia="en-US"/>
        </w:rPr>
      </w:pPr>
    </w:p>
    <w:p w:rsidR="000851FE" w:rsidRPr="005B6463" w:rsidRDefault="000851FE" w:rsidP="000851FE">
      <w:pPr>
        <w:autoSpaceDE w:val="0"/>
        <w:autoSpaceDN w:val="0"/>
        <w:adjustRightInd w:val="0"/>
        <w:rPr>
          <w:rFonts w:eastAsia="Calibri" w:cs="ArialMT"/>
          <w:sz w:val="22"/>
          <w:szCs w:val="22"/>
          <w:lang w:val="ca-ES" w:eastAsia="en-US"/>
        </w:rPr>
      </w:pPr>
    </w:p>
    <w:p w:rsidR="000851FE" w:rsidRPr="005B6463" w:rsidRDefault="000851FE" w:rsidP="000851FE">
      <w:pPr>
        <w:autoSpaceDE w:val="0"/>
        <w:autoSpaceDN w:val="0"/>
        <w:adjustRightInd w:val="0"/>
        <w:rPr>
          <w:rFonts w:eastAsia="Calibri" w:cs="ArialMT"/>
          <w:sz w:val="22"/>
          <w:szCs w:val="22"/>
          <w:lang w:val="ca-ES" w:eastAsia="en-US"/>
        </w:rPr>
      </w:pPr>
    </w:p>
    <w:p w:rsidR="000851FE" w:rsidRPr="005B6463" w:rsidRDefault="000851FE" w:rsidP="000851FE">
      <w:pPr>
        <w:autoSpaceDE w:val="0"/>
        <w:autoSpaceDN w:val="0"/>
        <w:adjustRightInd w:val="0"/>
        <w:rPr>
          <w:rFonts w:eastAsia="Calibri" w:cs="ArialMT"/>
          <w:sz w:val="22"/>
          <w:szCs w:val="22"/>
          <w:lang w:val="ca-ES" w:eastAsia="en-US"/>
        </w:rPr>
      </w:pPr>
    </w:p>
    <w:p w:rsidR="000851FE" w:rsidRPr="005B6463" w:rsidRDefault="000851FE" w:rsidP="000851FE">
      <w:pPr>
        <w:autoSpaceDE w:val="0"/>
        <w:autoSpaceDN w:val="0"/>
        <w:adjustRightInd w:val="0"/>
        <w:rPr>
          <w:rFonts w:eastAsia="Calibri" w:cs="ArialMT"/>
          <w:sz w:val="22"/>
          <w:szCs w:val="22"/>
          <w:lang w:val="ca-ES" w:eastAsia="en-US"/>
        </w:rPr>
      </w:pPr>
    </w:p>
    <w:p w:rsidR="000851FE" w:rsidRPr="005B6463" w:rsidRDefault="000851FE" w:rsidP="000851FE">
      <w:pPr>
        <w:autoSpaceDE w:val="0"/>
        <w:autoSpaceDN w:val="0"/>
        <w:adjustRightInd w:val="0"/>
        <w:rPr>
          <w:rFonts w:eastAsia="Calibri" w:cs="ArialMT"/>
          <w:sz w:val="22"/>
          <w:szCs w:val="22"/>
          <w:lang w:val="ca-ES" w:eastAsia="en-US"/>
        </w:rPr>
      </w:pPr>
    </w:p>
    <w:p w:rsidR="000851FE" w:rsidRPr="005B6463" w:rsidRDefault="00B2020A" w:rsidP="000851FE">
      <w:pPr>
        <w:autoSpaceDE w:val="0"/>
        <w:autoSpaceDN w:val="0"/>
        <w:adjustRightInd w:val="0"/>
        <w:rPr>
          <w:rFonts w:eastAsia="Calibri" w:cs="ArialMT"/>
          <w:sz w:val="22"/>
          <w:szCs w:val="22"/>
          <w:lang w:val="ca-ES" w:eastAsia="en-US"/>
        </w:rPr>
      </w:pPr>
      <w:r w:rsidRPr="005B6463">
        <w:rPr>
          <w:rFonts w:eastAsia="Calibri" w:cs="ArialMT"/>
          <w:sz w:val="22"/>
          <w:szCs w:val="22"/>
          <w:lang w:val="ca-ES" w:eastAsia="en-US"/>
        </w:rPr>
        <w:t xml:space="preserve">Signatura </w:t>
      </w:r>
      <w:bookmarkStart w:id="7" w:name="Unnamed21"/>
      <w:r w:rsidRPr="005B6463">
        <w:rPr>
          <w:rFonts w:ascii="Calibri" w:eastAsia="Calibri" w:hAnsi="Calibri"/>
          <w:sz w:val="22"/>
          <w:szCs w:val="22"/>
          <w:lang w:val="ca-ES" w:eastAsia="en-US"/>
        </w:rPr>
        <w:fldChar w:fldCharType="begin">
          <w:ffData>
            <w:name w:val=""/>
            <w:enabled/>
            <w:calcOnExit w:val="0"/>
            <w:textInput/>
          </w:ffData>
        </w:fldChar>
      </w:r>
      <w:r w:rsidRPr="005B6463">
        <w:rPr>
          <w:rFonts w:eastAsia="Calibri" w:cs="ArialMT"/>
          <w:sz w:val="22"/>
          <w:szCs w:val="22"/>
          <w:lang w:val="ca-ES" w:eastAsia="en-US"/>
        </w:rPr>
        <w:instrText xml:space="preserve"> FORMTEXT </w:instrText>
      </w:r>
      <w:r w:rsidRPr="005B6463">
        <w:rPr>
          <w:rFonts w:ascii="Calibri" w:eastAsia="Calibri" w:hAnsi="Calibri"/>
          <w:sz w:val="22"/>
          <w:szCs w:val="22"/>
          <w:lang w:val="ca-ES" w:eastAsia="en-US"/>
        </w:rPr>
      </w:r>
      <w:r w:rsidRPr="005B6463">
        <w:rPr>
          <w:rFonts w:ascii="Calibri" w:eastAsia="Calibri" w:hAnsi="Calibri"/>
          <w:sz w:val="22"/>
          <w:szCs w:val="22"/>
          <w:lang w:val="ca-ES" w:eastAsia="en-US"/>
        </w:rPr>
        <w:fldChar w:fldCharType="separate"/>
      </w:r>
      <w:r w:rsidRPr="005B6463">
        <w:rPr>
          <w:rFonts w:eastAsia="Calibri" w:cs="ArialMT"/>
          <w:b/>
          <w:sz w:val="22"/>
          <w:szCs w:val="22"/>
          <w:lang w:val="ca-ES" w:eastAsia="en-US"/>
        </w:rPr>
        <w:t> </w:t>
      </w:r>
      <w:r w:rsidRPr="005B6463">
        <w:rPr>
          <w:rFonts w:eastAsia="Calibri" w:cs="ArialMT"/>
          <w:b/>
          <w:sz w:val="22"/>
          <w:szCs w:val="22"/>
          <w:lang w:val="ca-ES" w:eastAsia="en-US"/>
        </w:rPr>
        <w:t> </w:t>
      </w:r>
      <w:r w:rsidRPr="005B6463">
        <w:rPr>
          <w:rFonts w:eastAsia="Calibri" w:cs="ArialMT"/>
          <w:b/>
          <w:sz w:val="22"/>
          <w:szCs w:val="22"/>
          <w:lang w:val="ca-ES" w:eastAsia="en-US"/>
        </w:rPr>
        <w:t> </w:t>
      </w:r>
      <w:r w:rsidRPr="005B6463">
        <w:rPr>
          <w:rFonts w:eastAsia="Calibri" w:cs="ArialMT"/>
          <w:b/>
          <w:sz w:val="22"/>
          <w:szCs w:val="22"/>
          <w:lang w:val="ca-ES" w:eastAsia="en-US"/>
        </w:rPr>
        <w:t> </w:t>
      </w:r>
      <w:r w:rsidRPr="005B6463">
        <w:rPr>
          <w:rFonts w:eastAsia="Calibri" w:cs="ArialMT"/>
          <w:b/>
          <w:sz w:val="22"/>
          <w:szCs w:val="22"/>
          <w:lang w:val="ca-ES" w:eastAsia="en-US"/>
        </w:rPr>
        <w:t> </w:t>
      </w:r>
      <w:r w:rsidRPr="005B6463">
        <w:rPr>
          <w:rFonts w:ascii="Calibri" w:eastAsia="Calibri" w:hAnsi="Calibri"/>
          <w:sz w:val="22"/>
          <w:szCs w:val="22"/>
          <w:lang w:val="ca-ES" w:eastAsia="en-US"/>
        </w:rPr>
        <w:fldChar w:fldCharType="end"/>
      </w:r>
      <w:bookmarkEnd w:id="7"/>
    </w:p>
    <w:p w:rsidR="000851FE" w:rsidRPr="005B6463" w:rsidRDefault="00B2020A" w:rsidP="000851FE">
      <w:pPr>
        <w:autoSpaceDE w:val="0"/>
        <w:autoSpaceDN w:val="0"/>
        <w:adjustRightInd w:val="0"/>
        <w:rPr>
          <w:rFonts w:eastAsia="Calibri" w:cs="ArialMT"/>
          <w:sz w:val="22"/>
          <w:szCs w:val="22"/>
          <w:lang w:val="ca-ES" w:eastAsia="en-US"/>
        </w:rPr>
      </w:pPr>
      <w:r w:rsidRPr="005B6463">
        <w:rPr>
          <w:rFonts w:eastAsia="Calibri" w:cs="ArialMT"/>
          <w:sz w:val="22"/>
          <w:szCs w:val="22"/>
          <w:lang w:val="ca-ES" w:eastAsia="en-US"/>
        </w:rPr>
        <w:t xml:space="preserve">Càrrec </w:t>
      </w:r>
      <w:bookmarkStart w:id="8" w:name="Unnamed22"/>
      <w:r w:rsidRPr="005B6463">
        <w:rPr>
          <w:rFonts w:ascii="Calibri" w:eastAsia="Calibri" w:hAnsi="Calibri"/>
          <w:sz w:val="22"/>
          <w:szCs w:val="22"/>
          <w:lang w:val="ca-ES" w:eastAsia="en-US"/>
        </w:rPr>
        <w:fldChar w:fldCharType="begin">
          <w:ffData>
            <w:name w:val=""/>
            <w:enabled/>
            <w:calcOnExit w:val="0"/>
            <w:textInput/>
          </w:ffData>
        </w:fldChar>
      </w:r>
      <w:r w:rsidRPr="005B6463">
        <w:rPr>
          <w:rFonts w:eastAsia="Calibri" w:cs="ArialMT"/>
          <w:sz w:val="22"/>
          <w:szCs w:val="22"/>
          <w:lang w:val="ca-ES" w:eastAsia="en-US"/>
        </w:rPr>
        <w:instrText xml:space="preserve"> FORMTEXT </w:instrText>
      </w:r>
      <w:r w:rsidRPr="005B6463">
        <w:rPr>
          <w:rFonts w:ascii="Calibri" w:eastAsia="Calibri" w:hAnsi="Calibri"/>
          <w:sz w:val="22"/>
          <w:szCs w:val="22"/>
          <w:lang w:val="ca-ES" w:eastAsia="en-US"/>
        </w:rPr>
      </w:r>
      <w:r w:rsidRPr="005B6463">
        <w:rPr>
          <w:rFonts w:ascii="Calibri" w:eastAsia="Calibri" w:hAnsi="Calibri"/>
          <w:sz w:val="22"/>
          <w:szCs w:val="22"/>
          <w:lang w:val="ca-ES" w:eastAsia="en-US"/>
        </w:rPr>
        <w:fldChar w:fldCharType="separate"/>
      </w:r>
      <w:r w:rsidRPr="005B6463">
        <w:rPr>
          <w:rFonts w:eastAsia="Calibri" w:cs="ArialMT"/>
          <w:sz w:val="22"/>
          <w:szCs w:val="22"/>
          <w:lang w:val="ca-ES" w:eastAsia="en-US"/>
        </w:rPr>
        <w:t> </w:t>
      </w:r>
      <w:r w:rsidRPr="005B6463">
        <w:rPr>
          <w:rFonts w:eastAsia="Calibri" w:cs="ArialMT"/>
          <w:sz w:val="22"/>
          <w:szCs w:val="22"/>
          <w:lang w:val="ca-ES" w:eastAsia="en-US"/>
        </w:rPr>
        <w:t> </w:t>
      </w:r>
      <w:r w:rsidRPr="005B6463">
        <w:rPr>
          <w:rFonts w:eastAsia="Calibri" w:cs="ArialMT"/>
          <w:sz w:val="22"/>
          <w:szCs w:val="22"/>
          <w:lang w:val="ca-ES" w:eastAsia="en-US"/>
        </w:rPr>
        <w:t> </w:t>
      </w:r>
      <w:r w:rsidRPr="005B6463">
        <w:rPr>
          <w:rFonts w:eastAsia="Calibri" w:cs="ArialMT"/>
          <w:sz w:val="22"/>
          <w:szCs w:val="22"/>
          <w:lang w:val="ca-ES" w:eastAsia="en-US"/>
        </w:rPr>
        <w:t> </w:t>
      </w:r>
      <w:r w:rsidRPr="005B6463">
        <w:rPr>
          <w:rFonts w:eastAsia="Calibri" w:cs="ArialMT"/>
          <w:sz w:val="22"/>
          <w:szCs w:val="22"/>
          <w:lang w:val="ca-ES" w:eastAsia="en-US"/>
        </w:rPr>
        <w:t> </w:t>
      </w:r>
      <w:r w:rsidRPr="005B6463">
        <w:rPr>
          <w:rFonts w:ascii="Calibri" w:eastAsia="Calibri" w:hAnsi="Calibri"/>
          <w:sz w:val="22"/>
          <w:szCs w:val="22"/>
          <w:lang w:val="ca-ES" w:eastAsia="en-US"/>
        </w:rPr>
        <w:fldChar w:fldCharType="end"/>
      </w:r>
      <w:bookmarkEnd w:id="8"/>
    </w:p>
    <w:p w:rsidR="000851FE" w:rsidRPr="005B6463" w:rsidRDefault="00B2020A" w:rsidP="000851FE">
      <w:pPr>
        <w:autoSpaceDE w:val="0"/>
        <w:autoSpaceDN w:val="0"/>
        <w:adjustRightInd w:val="0"/>
        <w:rPr>
          <w:rFonts w:eastAsia="Calibri" w:cs="ArialMT"/>
          <w:sz w:val="22"/>
          <w:szCs w:val="22"/>
          <w:lang w:val="ca-ES" w:eastAsia="en-US"/>
        </w:rPr>
      </w:pPr>
      <w:r w:rsidRPr="005B6463">
        <w:rPr>
          <w:rFonts w:eastAsia="Calibri" w:cs="ArialMT"/>
          <w:sz w:val="22"/>
          <w:szCs w:val="22"/>
          <w:lang w:val="ca-ES" w:eastAsia="en-US"/>
        </w:rPr>
        <w:t xml:space="preserve">En qualitat de </w:t>
      </w:r>
      <w:bookmarkStart w:id="9" w:name="Unnamed23"/>
      <w:r w:rsidRPr="005B6463">
        <w:rPr>
          <w:rFonts w:ascii="Calibri" w:eastAsia="Calibri" w:hAnsi="Calibri"/>
          <w:sz w:val="22"/>
          <w:szCs w:val="22"/>
          <w:lang w:val="ca-ES" w:eastAsia="en-US"/>
        </w:rPr>
        <w:fldChar w:fldCharType="begin">
          <w:ffData>
            <w:name w:val=""/>
            <w:enabled/>
            <w:calcOnExit w:val="0"/>
            <w:textInput/>
          </w:ffData>
        </w:fldChar>
      </w:r>
      <w:r w:rsidRPr="005B6463">
        <w:rPr>
          <w:rFonts w:eastAsia="Calibri" w:cs="ArialMT"/>
          <w:sz w:val="22"/>
          <w:szCs w:val="22"/>
          <w:lang w:val="ca-ES" w:eastAsia="en-US"/>
        </w:rPr>
        <w:instrText xml:space="preserve"> FORMTEXT </w:instrText>
      </w:r>
      <w:r w:rsidRPr="005B6463">
        <w:rPr>
          <w:rFonts w:ascii="Calibri" w:eastAsia="Calibri" w:hAnsi="Calibri"/>
          <w:sz w:val="22"/>
          <w:szCs w:val="22"/>
          <w:lang w:val="ca-ES" w:eastAsia="en-US"/>
        </w:rPr>
      </w:r>
      <w:r w:rsidRPr="005B6463">
        <w:rPr>
          <w:rFonts w:ascii="Calibri" w:eastAsia="Calibri" w:hAnsi="Calibri"/>
          <w:sz w:val="22"/>
          <w:szCs w:val="22"/>
          <w:lang w:val="ca-ES" w:eastAsia="en-US"/>
        </w:rPr>
        <w:fldChar w:fldCharType="separate"/>
      </w:r>
      <w:r w:rsidRPr="005B6463">
        <w:rPr>
          <w:rFonts w:eastAsia="Calibri" w:cs="ArialMT"/>
          <w:b/>
          <w:sz w:val="22"/>
          <w:szCs w:val="22"/>
          <w:lang w:val="ca-ES" w:eastAsia="en-US"/>
        </w:rPr>
        <w:t> </w:t>
      </w:r>
      <w:r w:rsidRPr="005B6463">
        <w:rPr>
          <w:rFonts w:eastAsia="Calibri" w:cs="ArialMT"/>
          <w:b/>
          <w:sz w:val="22"/>
          <w:szCs w:val="22"/>
          <w:lang w:val="ca-ES" w:eastAsia="en-US"/>
        </w:rPr>
        <w:t> </w:t>
      </w:r>
      <w:r w:rsidRPr="005B6463">
        <w:rPr>
          <w:rFonts w:eastAsia="Calibri" w:cs="ArialMT"/>
          <w:b/>
          <w:sz w:val="22"/>
          <w:szCs w:val="22"/>
          <w:lang w:val="ca-ES" w:eastAsia="en-US"/>
        </w:rPr>
        <w:t> </w:t>
      </w:r>
      <w:r w:rsidRPr="005B6463">
        <w:rPr>
          <w:rFonts w:eastAsia="Calibri" w:cs="ArialMT"/>
          <w:b/>
          <w:sz w:val="22"/>
          <w:szCs w:val="22"/>
          <w:lang w:val="ca-ES" w:eastAsia="en-US"/>
        </w:rPr>
        <w:t> </w:t>
      </w:r>
      <w:r w:rsidRPr="005B6463">
        <w:rPr>
          <w:rFonts w:eastAsia="Calibri" w:cs="ArialMT"/>
          <w:b/>
          <w:sz w:val="22"/>
          <w:szCs w:val="22"/>
          <w:lang w:val="ca-ES" w:eastAsia="en-US"/>
        </w:rPr>
        <w:t> </w:t>
      </w:r>
      <w:r w:rsidRPr="005B6463">
        <w:rPr>
          <w:rFonts w:ascii="Calibri" w:eastAsia="Calibri" w:hAnsi="Calibri"/>
          <w:sz w:val="22"/>
          <w:szCs w:val="22"/>
          <w:lang w:val="ca-ES" w:eastAsia="en-US"/>
        </w:rPr>
        <w:fldChar w:fldCharType="end"/>
      </w:r>
      <w:bookmarkEnd w:id="9"/>
      <w:r w:rsidRPr="005B6463">
        <w:rPr>
          <w:rFonts w:eastAsia="Calibri" w:cs="ArialMT"/>
          <w:b/>
          <w:sz w:val="22"/>
          <w:szCs w:val="22"/>
          <w:lang w:eastAsia="en-US"/>
        </w:rPr>
        <w:t xml:space="preserve"> </w:t>
      </w:r>
      <w:r w:rsidRPr="005B6463">
        <w:rPr>
          <w:rFonts w:eastAsia="Calibri" w:cs="ArialMT"/>
          <w:sz w:val="22"/>
          <w:szCs w:val="22"/>
          <w:lang w:val="ca-ES" w:eastAsia="en-US"/>
        </w:rPr>
        <w:t xml:space="preserve">( contractista, </w:t>
      </w:r>
      <w:proofErr w:type="spellStart"/>
      <w:r w:rsidRPr="005B6463">
        <w:rPr>
          <w:rFonts w:eastAsia="Calibri" w:cs="ArialMT"/>
          <w:sz w:val="22"/>
          <w:szCs w:val="22"/>
          <w:lang w:val="ca-ES" w:eastAsia="en-US"/>
        </w:rPr>
        <w:t>subcontractista</w:t>
      </w:r>
      <w:proofErr w:type="spellEnd"/>
      <w:r w:rsidRPr="005B6463">
        <w:rPr>
          <w:rFonts w:eastAsia="Calibri" w:cs="ArialMT"/>
          <w:sz w:val="22"/>
          <w:szCs w:val="22"/>
          <w:lang w:val="ca-ES" w:eastAsia="en-US"/>
        </w:rPr>
        <w:t xml:space="preserve"> o beneficiari)</w:t>
      </w:r>
    </w:p>
    <w:p w:rsidR="000851FE" w:rsidRPr="00E7070C" w:rsidRDefault="000851FE" w:rsidP="000851FE">
      <w:pPr>
        <w:rPr>
          <w:sz w:val="22"/>
          <w:szCs w:val="22"/>
          <w:lang w:val="ca-ES"/>
        </w:rPr>
      </w:pPr>
    </w:p>
    <w:p w:rsidR="000851FE" w:rsidRPr="00B602A1" w:rsidRDefault="000851FE" w:rsidP="000851FE"/>
    <w:sectPr w:rsidR="000851FE" w:rsidRPr="00B602A1" w:rsidSect="000851FE">
      <w:headerReference w:type="even" r:id="rId19"/>
      <w:headerReference w:type="default" r:id="rId20"/>
      <w:footerReference w:type="even" r:id="rId21"/>
      <w:footerReference w:type="default" r:id="rId22"/>
      <w:headerReference w:type="first" r:id="rId23"/>
      <w:footerReference w:type="first" r:id="rId24"/>
      <w:pgSz w:w="11906" w:h="16838"/>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A299E" w:rsidRDefault="001A299E">
      <w:r>
        <w:separator/>
      </w:r>
    </w:p>
  </w:endnote>
  <w:endnote w:type="continuationSeparator" w:id="0">
    <w:p w:rsidR="001A299E" w:rsidRDefault="001A29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Calibri"/>
    <w:charset w:val="00"/>
    <w:family w:val="auto"/>
    <w:pitch w:val="variable"/>
    <w:sig w:usb0="800000AF" w:usb1="1001ECEA"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Lucida Grande">
    <w:charset w:val="00"/>
    <w:family w:val="auto"/>
    <w:pitch w:val="variable"/>
    <w:sig w:usb0="E1000AEF" w:usb1="5000A1FF" w:usb2="00000000" w:usb3="00000000" w:csb0="000001BF" w:csb1="00000000"/>
  </w:font>
  <w:font w:name="MinionPro-Regular">
    <w:altName w:val="Minion Pro"/>
    <w:panose1 w:val="00000000000000000000"/>
    <w:charset w:val="4D"/>
    <w:family w:val="auto"/>
    <w:notTrueType/>
    <w:pitch w:val="default"/>
    <w:sig w:usb0="00000003" w:usb1="00000000" w:usb2="00000000" w:usb3="00000000" w:csb0="00000001" w:csb1="00000000"/>
  </w:font>
  <w:font w:name="EUAlbertina">
    <w:panose1 w:val="00000000000000000000"/>
    <w:charset w:val="00"/>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ArialMT">
    <w:panose1 w:val="00000000000000000000"/>
    <w:charset w:val="00"/>
    <w:family w:val="swiss"/>
    <w:notTrueType/>
    <w:pitch w:val="default"/>
    <w:sig w:usb0="00000003" w:usb1="00000000" w:usb2="00000000" w:usb3="00000000" w:csb0="00000001" w:csb1="00000000"/>
  </w:font>
  <w:font w:name="FranklinGothic-Medium">
    <w:altName w:val="Franklin Gothic Medium"/>
    <w:panose1 w:val="00000000000000000000"/>
    <w:charset w:val="4D"/>
    <w:family w:val="auto"/>
    <w:notTrueType/>
    <w:pitch w:val="default"/>
    <w:sig w:usb0="00000003" w:usb1="00000000" w:usb2="00000000" w:usb3="00000000" w:csb0="00000001" w:csb1="00000000"/>
  </w:font>
  <w:font w:name="FranklinGothic-Book">
    <w:altName w:val="Franklin Gothic Book"/>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299E" w:rsidRDefault="001A299E">
    <w:pPr>
      <w:pStyle w:val="Peu"/>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299E" w:rsidRPr="00E00195" w:rsidRDefault="001A299E">
    <w:pPr>
      <w:pStyle w:val="Peu"/>
      <w:rPr>
        <w:sz w:val="20"/>
      </w:rPr>
    </w:pPr>
    <w:r w:rsidRPr="00E00195">
      <w:rPr>
        <w:sz w:val="20"/>
        <w:lang w:val="ca-ES"/>
      </w:rPr>
      <w:t xml:space="preserve">Pàgina </w:t>
    </w:r>
    <w:r w:rsidRPr="00E00195">
      <w:rPr>
        <w:b/>
        <w:bCs/>
        <w:sz w:val="20"/>
      </w:rPr>
      <w:fldChar w:fldCharType="begin"/>
    </w:r>
    <w:r w:rsidRPr="00E00195">
      <w:rPr>
        <w:b/>
        <w:bCs/>
        <w:sz w:val="20"/>
      </w:rPr>
      <w:instrText>PAGE</w:instrText>
    </w:r>
    <w:r w:rsidRPr="00E00195">
      <w:rPr>
        <w:b/>
        <w:bCs/>
        <w:sz w:val="20"/>
      </w:rPr>
      <w:fldChar w:fldCharType="separate"/>
    </w:r>
    <w:r w:rsidR="00AD428E">
      <w:rPr>
        <w:b/>
        <w:bCs/>
        <w:noProof/>
        <w:sz w:val="20"/>
      </w:rPr>
      <w:t>22</w:t>
    </w:r>
    <w:r w:rsidRPr="00E00195">
      <w:rPr>
        <w:b/>
        <w:bCs/>
        <w:sz w:val="20"/>
      </w:rPr>
      <w:fldChar w:fldCharType="end"/>
    </w:r>
    <w:r w:rsidRPr="00E00195">
      <w:rPr>
        <w:sz w:val="20"/>
        <w:lang w:val="ca-ES"/>
      </w:rPr>
      <w:t xml:space="preserve"> de </w:t>
    </w:r>
    <w:r w:rsidRPr="00E00195">
      <w:rPr>
        <w:b/>
        <w:bCs/>
        <w:sz w:val="20"/>
      </w:rPr>
      <w:fldChar w:fldCharType="begin"/>
    </w:r>
    <w:r w:rsidRPr="00E00195">
      <w:rPr>
        <w:b/>
        <w:bCs/>
        <w:sz w:val="20"/>
      </w:rPr>
      <w:instrText>NUMPAGES</w:instrText>
    </w:r>
    <w:r w:rsidRPr="00E00195">
      <w:rPr>
        <w:b/>
        <w:bCs/>
        <w:sz w:val="20"/>
      </w:rPr>
      <w:fldChar w:fldCharType="separate"/>
    </w:r>
    <w:r w:rsidR="00AD428E">
      <w:rPr>
        <w:b/>
        <w:bCs/>
        <w:noProof/>
        <w:sz w:val="20"/>
      </w:rPr>
      <w:t>66</w:t>
    </w:r>
    <w:r w:rsidRPr="00E00195">
      <w:rPr>
        <w:b/>
        <w:bCs/>
        <w:sz w:val="20"/>
      </w:rPr>
      <w:fldChar w:fldCharType="end"/>
    </w:r>
  </w:p>
  <w:p w:rsidR="001A299E" w:rsidRPr="00E00195" w:rsidRDefault="001A299E">
    <w:pPr>
      <w:pStyle w:val="Peu"/>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299E" w:rsidRDefault="001A299E">
    <w:pPr>
      <w:pStyle w:val="Peu"/>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A299E" w:rsidRDefault="001A299E">
      <w:r>
        <w:separator/>
      </w:r>
    </w:p>
  </w:footnote>
  <w:footnote w:type="continuationSeparator" w:id="0">
    <w:p w:rsidR="001A299E" w:rsidRDefault="001A299E">
      <w:r>
        <w:continuationSeparator/>
      </w:r>
    </w:p>
  </w:footnote>
  <w:footnote w:id="1">
    <w:p w:rsidR="001A299E" w:rsidRDefault="001A299E" w:rsidP="000851FE">
      <w:pPr>
        <w:pStyle w:val="Textdenotaapeudepgina"/>
        <w:rPr>
          <w:rFonts w:ascii="Franklin Gothic Book" w:hAnsi="Franklin Gothic Book"/>
          <w:sz w:val="16"/>
          <w:szCs w:val="16"/>
        </w:rPr>
      </w:pPr>
      <w:r>
        <w:rPr>
          <w:rStyle w:val="Refernciadenotaapeudepgina"/>
          <w:rFonts w:ascii="Franklin Gothic Book" w:hAnsi="Franklin Gothic Book"/>
          <w:sz w:val="16"/>
          <w:szCs w:val="16"/>
        </w:rPr>
        <w:footnoteRef/>
      </w:r>
      <w:r>
        <w:rPr>
          <w:rFonts w:ascii="Franklin Gothic Book" w:hAnsi="Franklin Gothic Book"/>
          <w:sz w:val="16"/>
          <w:szCs w:val="16"/>
        </w:rPr>
        <w:t xml:space="preserve"> </w:t>
      </w:r>
      <w:hyperlink r:id="rId1" w:history="1">
        <w:r w:rsidRPr="00E7070C">
          <w:rPr>
            <w:rStyle w:val="Enlla"/>
            <w:rFonts w:ascii="Franklin Gothic Book" w:hAnsi="Franklin Gothic Book"/>
            <w:sz w:val="16"/>
            <w:szCs w:val="16"/>
          </w:rPr>
          <w:t>https://www.un.org/sustainabledevelopment/es/2015/09/la-asamblea-general-adopta-la-agenda-2030-para-el-desarrollo-sostenible/</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299E" w:rsidRDefault="001A299E">
    <w:pPr>
      <w:pStyle w:val="Capaler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299E" w:rsidRPr="00850A9A" w:rsidRDefault="001A299E" w:rsidP="000851FE">
    <w:pPr>
      <w:tabs>
        <w:tab w:val="center" w:pos="4252"/>
        <w:tab w:val="right" w:pos="8504"/>
      </w:tabs>
      <w:ind w:left="-851"/>
      <w:jc w:val="left"/>
      <w:rPr>
        <w:rFonts w:ascii="Cambria" w:hAnsi="Cambria"/>
        <w:sz w:val="24"/>
        <w:lang w:val="es-ES_tradnl"/>
      </w:rPr>
    </w:pPr>
  </w:p>
  <w:tbl>
    <w:tblPr>
      <w:tblW w:w="11057"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63"/>
      <w:gridCol w:w="5494"/>
    </w:tblGrid>
    <w:tr w:rsidR="001A299E" w:rsidTr="000851FE">
      <w:trPr>
        <w:trHeight w:val="1830"/>
      </w:trPr>
      <w:tc>
        <w:tcPr>
          <w:tcW w:w="5563" w:type="dxa"/>
          <w:tcBorders>
            <w:top w:val="nil"/>
            <w:left w:val="nil"/>
            <w:bottom w:val="nil"/>
            <w:right w:val="nil"/>
          </w:tcBorders>
          <w:shd w:val="clear" w:color="auto" w:fill="auto"/>
        </w:tcPr>
        <w:p w:rsidR="001A299E" w:rsidRPr="00E00195" w:rsidRDefault="001A299E" w:rsidP="000851FE">
          <w:pPr>
            <w:tabs>
              <w:tab w:val="center" w:pos="4252"/>
              <w:tab w:val="right" w:pos="8504"/>
            </w:tabs>
            <w:jc w:val="left"/>
            <w:rPr>
              <w:rFonts w:ascii="Cambria" w:hAnsi="Cambria"/>
              <w:sz w:val="24"/>
              <w:szCs w:val="24"/>
              <w:lang w:val="es-ES_tradnl"/>
            </w:rPr>
          </w:pPr>
          <w:r>
            <w:rPr>
              <w:noProof/>
              <w:lang w:eastAsia="ca-E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alt="Logo.jpg" style="width:117.75pt;height:36.75pt;visibility:visible;mso-wrap-style:square">
                <v:imagedata r:id="rId1" o:title="Logo"/>
              </v:shape>
            </w:pict>
          </w:r>
        </w:p>
      </w:tc>
      <w:tc>
        <w:tcPr>
          <w:tcW w:w="5494" w:type="dxa"/>
          <w:tcBorders>
            <w:top w:val="nil"/>
            <w:left w:val="nil"/>
            <w:bottom w:val="nil"/>
            <w:right w:val="nil"/>
          </w:tcBorders>
          <w:shd w:val="clear" w:color="auto" w:fill="auto"/>
        </w:tcPr>
        <w:p w:rsidR="001A299E" w:rsidRPr="00E00195" w:rsidRDefault="001A299E" w:rsidP="000851FE">
          <w:pPr>
            <w:widowControl w:val="0"/>
            <w:autoSpaceDE w:val="0"/>
            <w:autoSpaceDN w:val="0"/>
            <w:adjustRightInd w:val="0"/>
            <w:spacing w:line="288" w:lineRule="auto"/>
            <w:jc w:val="right"/>
            <w:textAlignment w:val="center"/>
            <w:rPr>
              <w:rFonts w:ascii="MinionPro-Regular" w:hAnsi="MinionPro-Regular" w:cs="MinionPro-Regular"/>
              <w:color w:val="000000"/>
              <w:sz w:val="22"/>
              <w:szCs w:val="22"/>
              <w:lang w:val="es-ES_tradnl"/>
            </w:rPr>
          </w:pPr>
          <w:r>
            <w:rPr>
              <w:rFonts w:ascii="FranklinGothic-Medium" w:hAnsi="FranklinGothic-Medium" w:cs="FranklinGothic-Medium"/>
              <w:color w:val="0073BC"/>
              <w:sz w:val="22"/>
              <w:szCs w:val="22"/>
              <w:lang w:val="es-ES_tradnl"/>
            </w:rPr>
            <w:t>Ensenyament</w:t>
          </w:r>
        </w:p>
        <w:p w:rsidR="001A299E" w:rsidRPr="00E00195" w:rsidRDefault="001A299E" w:rsidP="000851FE">
          <w:pPr>
            <w:widowControl w:val="0"/>
            <w:autoSpaceDE w:val="0"/>
            <w:autoSpaceDN w:val="0"/>
            <w:adjustRightInd w:val="0"/>
            <w:spacing w:line="288" w:lineRule="auto"/>
            <w:jc w:val="right"/>
            <w:textAlignment w:val="center"/>
            <w:rPr>
              <w:rFonts w:ascii="FranklinGothic-Book" w:hAnsi="FranklinGothic-Book" w:cs="FranklinGothic-Book"/>
              <w:color w:val="000000"/>
              <w:sz w:val="8"/>
              <w:szCs w:val="8"/>
              <w:lang w:val="es-ES_tradnl"/>
            </w:rPr>
          </w:pPr>
        </w:p>
        <w:p w:rsidR="001A299E" w:rsidRPr="00E00195" w:rsidRDefault="001A299E" w:rsidP="000851FE">
          <w:pPr>
            <w:widowControl w:val="0"/>
            <w:autoSpaceDE w:val="0"/>
            <w:autoSpaceDN w:val="0"/>
            <w:adjustRightInd w:val="0"/>
            <w:spacing w:line="288" w:lineRule="auto"/>
            <w:jc w:val="right"/>
            <w:textAlignment w:val="center"/>
            <w:rPr>
              <w:rFonts w:ascii="FranklinGothic-Book" w:hAnsi="FranklinGothic-Book" w:cs="FranklinGothic-Book"/>
              <w:color w:val="000000"/>
              <w:sz w:val="16"/>
              <w:szCs w:val="16"/>
              <w:lang w:val="es-ES_tradnl"/>
            </w:rPr>
          </w:pPr>
          <w:proofErr w:type="spellStart"/>
          <w:r w:rsidRPr="00E00195">
            <w:rPr>
              <w:rFonts w:ascii="FranklinGothic-Book" w:hAnsi="FranklinGothic-Book" w:cs="FranklinGothic-Book"/>
              <w:color w:val="000000"/>
              <w:sz w:val="16"/>
              <w:szCs w:val="16"/>
              <w:lang w:val="es-ES_tradnl"/>
            </w:rPr>
            <w:t>Carrer</w:t>
          </w:r>
          <w:proofErr w:type="spellEnd"/>
          <w:r w:rsidRPr="00E00195">
            <w:rPr>
              <w:rFonts w:ascii="FranklinGothic-Book" w:hAnsi="FranklinGothic-Book" w:cs="FranklinGothic-Book"/>
              <w:color w:val="000000"/>
              <w:sz w:val="16"/>
              <w:szCs w:val="16"/>
              <w:lang w:val="es-ES_tradnl"/>
            </w:rPr>
            <w:t xml:space="preserve"> del Nord, 60</w:t>
          </w:r>
        </w:p>
        <w:p w:rsidR="001A299E" w:rsidRPr="00E00195" w:rsidRDefault="001A299E" w:rsidP="000851FE">
          <w:pPr>
            <w:widowControl w:val="0"/>
            <w:autoSpaceDE w:val="0"/>
            <w:autoSpaceDN w:val="0"/>
            <w:adjustRightInd w:val="0"/>
            <w:spacing w:line="288" w:lineRule="auto"/>
            <w:jc w:val="right"/>
            <w:textAlignment w:val="center"/>
            <w:rPr>
              <w:rFonts w:ascii="FranklinGothic-Book" w:hAnsi="FranklinGothic-Book" w:cs="FranklinGothic-Book"/>
              <w:color w:val="000000"/>
              <w:sz w:val="16"/>
              <w:szCs w:val="16"/>
              <w:lang w:val="es-ES_tradnl"/>
            </w:rPr>
          </w:pPr>
          <w:r w:rsidRPr="00E00195">
            <w:rPr>
              <w:rFonts w:ascii="FranklinGothic-Book" w:hAnsi="FranklinGothic-Book" w:cs="FranklinGothic-Book"/>
              <w:color w:val="000000"/>
              <w:sz w:val="16"/>
              <w:szCs w:val="16"/>
              <w:lang w:val="es-ES_tradnl"/>
            </w:rPr>
            <w:t>08330 Premià de Mar</w:t>
          </w:r>
        </w:p>
        <w:p w:rsidR="001A299E" w:rsidRPr="00E00195" w:rsidRDefault="001A299E" w:rsidP="000851FE">
          <w:pPr>
            <w:widowControl w:val="0"/>
            <w:autoSpaceDE w:val="0"/>
            <w:autoSpaceDN w:val="0"/>
            <w:adjustRightInd w:val="0"/>
            <w:spacing w:line="288" w:lineRule="auto"/>
            <w:jc w:val="right"/>
            <w:textAlignment w:val="center"/>
            <w:rPr>
              <w:rFonts w:ascii="FranklinGothic-Book" w:hAnsi="FranklinGothic-Book" w:cs="FranklinGothic-Book"/>
              <w:color w:val="000000"/>
              <w:sz w:val="16"/>
              <w:szCs w:val="16"/>
              <w:lang w:val="es-ES_tradnl"/>
            </w:rPr>
          </w:pPr>
          <w:r w:rsidRPr="00E00195">
            <w:rPr>
              <w:rFonts w:ascii="FranklinGothic-Book" w:hAnsi="FranklinGothic-Book" w:cs="FranklinGothic-Book"/>
              <w:color w:val="000000"/>
              <w:sz w:val="16"/>
              <w:szCs w:val="16"/>
              <w:lang w:val="es-ES_tradnl"/>
            </w:rPr>
            <w:t>Tel. 93 741 74 00</w:t>
          </w:r>
        </w:p>
        <w:p w:rsidR="001A299E" w:rsidRPr="00E00195" w:rsidRDefault="001A299E" w:rsidP="000851FE">
          <w:pPr>
            <w:widowControl w:val="0"/>
            <w:autoSpaceDE w:val="0"/>
            <w:autoSpaceDN w:val="0"/>
            <w:adjustRightInd w:val="0"/>
            <w:spacing w:line="288" w:lineRule="auto"/>
            <w:jc w:val="right"/>
            <w:textAlignment w:val="center"/>
            <w:rPr>
              <w:rFonts w:ascii="FranklinGothic-Book" w:hAnsi="FranklinGothic-Book" w:cs="FranklinGothic-Book"/>
              <w:color w:val="000000"/>
              <w:sz w:val="16"/>
              <w:szCs w:val="16"/>
              <w:lang w:val="es-ES_tradnl"/>
            </w:rPr>
          </w:pPr>
          <w:r w:rsidRPr="00E00195">
            <w:rPr>
              <w:rFonts w:ascii="FranklinGothic-Book" w:hAnsi="FranklinGothic-Book" w:cs="FranklinGothic-Book"/>
              <w:color w:val="000000"/>
              <w:sz w:val="16"/>
              <w:szCs w:val="16"/>
              <w:lang w:val="es-ES_tradnl"/>
            </w:rPr>
            <w:t>premiademar.cat</w:t>
          </w:r>
        </w:p>
        <w:p w:rsidR="001A299E" w:rsidRPr="00E00195" w:rsidRDefault="001A299E" w:rsidP="000851FE">
          <w:pPr>
            <w:widowControl w:val="0"/>
            <w:autoSpaceDE w:val="0"/>
            <w:autoSpaceDN w:val="0"/>
            <w:adjustRightInd w:val="0"/>
            <w:spacing w:line="288" w:lineRule="auto"/>
            <w:jc w:val="right"/>
            <w:textAlignment w:val="center"/>
            <w:rPr>
              <w:rFonts w:ascii="FranklinGothic-Book" w:hAnsi="FranklinGothic-Book" w:cs="FranklinGothic-Book"/>
              <w:color w:val="000000"/>
              <w:sz w:val="16"/>
              <w:szCs w:val="16"/>
              <w:lang w:val="es-ES_tradnl"/>
            </w:rPr>
          </w:pPr>
          <w:r w:rsidRPr="00E00195">
            <w:rPr>
              <w:rFonts w:ascii="FranklinGothic-Book" w:hAnsi="FranklinGothic-Book" w:cs="FranklinGothic-Book"/>
              <w:color w:val="000000"/>
              <w:sz w:val="16"/>
              <w:szCs w:val="16"/>
              <w:lang w:val="es-ES_tradnl"/>
            </w:rPr>
            <w:t>info@premiademar.cat</w:t>
          </w:r>
        </w:p>
        <w:p w:rsidR="001A299E" w:rsidRPr="00E00195" w:rsidRDefault="001A299E" w:rsidP="000851FE">
          <w:pPr>
            <w:widowControl w:val="0"/>
            <w:autoSpaceDE w:val="0"/>
            <w:autoSpaceDN w:val="0"/>
            <w:adjustRightInd w:val="0"/>
            <w:spacing w:line="288" w:lineRule="auto"/>
            <w:jc w:val="right"/>
            <w:textAlignment w:val="center"/>
            <w:rPr>
              <w:rFonts w:ascii="FranklinGothic-Book" w:hAnsi="FranklinGothic-Book" w:cs="FranklinGothic-Book"/>
              <w:color w:val="000000"/>
              <w:sz w:val="16"/>
              <w:szCs w:val="16"/>
              <w:lang w:val="es-ES_tradnl"/>
            </w:rPr>
          </w:pPr>
          <w:r w:rsidRPr="00E00195">
            <w:rPr>
              <w:rFonts w:ascii="FranklinGothic-Book" w:hAnsi="FranklinGothic-Book" w:cs="FranklinGothic-Book"/>
              <w:color w:val="000000"/>
              <w:sz w:val="16"/>
              <w:szCs w:val="16"/>
              <w:lang w:val="es-ES_tradnl"/>
            </w:rPr>
            <w:t>NIF: P0817100A</w:t>
          </w:r>
        </w:p>
        <w:p w:rsidR="001A299E" w:rsidRPr="00E00195" w:rsidRDefault="001A299E" w:rsidP="000851FE">
          <w:pPr>
            <w:tabs>
              <w:tab w:val="center" w:pos="4252"/>
              <w:tab w:val="right" w:pos="8504"/>
            </w:tabs>
            <w:jc w:val="left"/>
            <w:rPr>
              <w:rFonts w:ascii="Cambria" w:hAnsi="Cambria"/>
              <w:sz w:val="24"/>
              <w:szCs w:val="24"/>
              <w:lang w:val="es-ES_tradnl"/>
            </w:rPr>
          </w:pPr>
        </w:p>
      </w:tc>
    </w:tr>
  </w:tbl>
  <w:p w:rsidR="001A299E" w:rsidRDefault="001A299E" w:rsidP="000851FE">
    <w:pPr>
      <w:pStyle w:val="Capaler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299E" w:rsidRDefault="001A299E">
    <w:pPr>
      <w:pStyle w:val="Capaler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070479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642FAF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44E55C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9844BE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C1669C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306341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690400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CB8825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3BA0BE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9BE596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3"/>
    <w:multiLevelType w:val="singleLevel"/>
    <w:tmpl w:val="00000003"/>
    <w:name w:val="WW8Num3"/>
    <w:lvl w:ilvl="0">
      <w:start w:val="1"/>
      <w:numFmt w:val="bullet"/>
      <w:lvlText w:val=""/>
      <w:lvlJc w:val="left"/>
      <w:pPr>
        <w:tabs>
          <w:tab w:val="num" w:pos="0"/>
        </w:tabs>
        <w:ind w:left="720" w:hanging="360"/>
      </w:pPr>
      <w:rPr>
        <w:rFonts w:ascii="Symbol" w:hAnsi="Symbol" w:cs="Symbol" w:hint="default"/>
      </w:rPr>
    </w:lvl>
  </w:abstractNum>
  <w:abstractNum w:abstractNumId="11" w15:restartNumberingAfterBreak="0">
    <w:nsid w:val="00000005"/>
    <w:multiLevelType w:val="multilevel"/>
    <w:tmpl w:val="00000005"/>
    <w:name w:val="WW8Num5"/>
    <w:lvl w:ilvl="0">
      <w:numFmt w:val="bullet"/>
      <w:lvlText w:val=""/>
      <w:lvlJc w:val="left"/>
      <w:pPr>
        <w:tabs>
          <w:tab w:val="num" w:pos="0"/>
        </w:tabs>
        <w:ind w:left="795" w:hanging="360"/>
      </w:pPr>
      <w:rPr>
        <w:rFonts w:ascii="Symbol" w:hAnsi="Symbol" w:cs="OpenSymbol"/>
      </w:rPr>
    </w:lvl>
    <w:lvl w:ilvl="1">
      <w:numFmt w:val="bullet"/>
      <w:lvlText w:val="◦"/>
      <w:lvlJc w:val="left"/>
      <w:pPr>
        <w:tabs>
          <w:tab w:val="num" w:pos="0"/>
        </w:tabs>
        <w:ind w:left="1155" w:hanging="360"/>
      </w:pPr>
      <w:rPr>
        <w:rFonts w:ascii="OpenSymbol" w:hAnsi="OpenSymbol" w:cs="OpenSymbol"/>
      </w:rPr>
    </w:lvl>
    <w:lvl w:ilvl="2">
      <w:numFmt w:val="bullet"/>
      <w:lvlText w:val="▪"/>
      <w:lvlJc w:val="left"/>
      <w:pPr>
        <w:tabs>
          <w:tab w:val="num" w:pos="0"/>
        </w:tabs>
        <w:ind w:left="1515" w:hanging="360"/>
      </w:pPr>
      <w:rPr>
        <w:rFonts w:ascii="OpenSymbol" w:hAnsi="OpenSymbol" w:cs="OpenSymbol"/>
      </w:rPr>
    </w:lvl>
    <w:lvl w:ilvl="3">
      <w:numFmt w:val="bullet"/>
      <w:lvlText w:val=""/>
      <w:lvlJc w:val="left"/>
      <w:pPr>
        <w:tabs>
          <w:tab w:val="num" w:pos="0"/>
        </w:tabs>
        <w:ind w:left="1875" w:hanging="360"/>
      </w:pPr>
      <w:rPr>
        <w:rFonts w:ascii="Symbol" w:hAnsi="Symbol" w:cs="OpenSymbol"/>
      </w:rPr>
    </w:lvl>
    <w:lvl w:ilvl="4">
      <w:numFmt w:val="bullet"/>
      <w:lvlText w:val="◦"/>
      <w:lvlJc w:val="left"/>
      <w:pPr>
        <w:tabs>
          <w:tab w:val="num" w:pos="0"/>
        </w:tabs>
        <w:ind w:left="2235" w:hanging="360"/>
      </w:pPr>
      <w:rPr>
        <w:rFonts w:ascii="OpenSymbol" w:hAnsi="OpenSymbol" w:cs="OpenSymbol"/>
      </w:rPr>
    </w:lvl>
    <w:lvl w:ilvl="5">
      <w:numFmt w:val="bullet"/>
      <w:lvlText w:val="▪"/>
      <w:lvlJc w:val="left"/>
      <w:pPr>
        <w:tabs>
          <w:tab w:val="num" w:pos="0"/>
        </w:tabs>
        <w:ind w:left="2595" w:hanging="360"/>
      </w:pPr>
      <w:rPr>
        <w:rFonts w:ascii="OpenSymbol" w:hAnsi="OpenSymbol" w:cs="OpenSymbol"/>
      </w:rPr>
    </w:lvl>
    <w:lvl w:ilvl="6">
      <w:numFmt w:val="bullet"/>
      <w:lvlText w:val=""/>
      <w:lvlJc w:val="left"/>
      <w:pPr>
        <w:tabs>
          <w:tab w:val="num" w:pos="0"/>
        </w:tabs>
        <w:ind w:left="2955" w:hanging="360"/>
      </w:pPr>
      <w:rPr>
        <w:rFonts w:ascii="Symbol" w:hAnsi="Symbol" w:cs="OpenSymbol"/>
      </w:rPr>
    </w:lvl>
    <w:lvl w:ilvl="7">
      <w:numFmt w:val="bullet"/>
      <w:lvlText w:val="◦"/>
      <w:lvlJc w:val="left"/>
      <w:pPr>
        <w:tabs>
          <w:tab w:val="num" w:pos="0"/>
        </w:tabs>
        <w:ind w:left="3315" w:hanging="360"/>
      </w:pPr>
      <w:rPr>
        <w:rFonts w:ascii="OpenSymbol" w:hAnsi="OpenSymbol" w:cs="OpenSymbol"/>
      </w:rPr>
    </w:lvl>
    <w:lvl w:ilvl="8">
      <w:numFmt w:val="bullet"/>
      <w:lvlText w:val="▪"/>
      <w:lvlJc w:val="left"/>
      <w:pPr>
        <w:tabs>
          <w:tab w:val="num" w:pos="0"/>
        </w:tabs>
        <w:ind w:left="3675" w:hanging="360"/>
      </w:pPr>
      <w:rPr>
        <w:rFonts w:ascii="OpenSymbol" w:hAnsi="OpenSymbol" w:cs="OpenSymbol"/>
      </w:rPr>
    </w:lvl>
  </w:abstractNum>
  <w:abstractNum w:abstractNumId="12" w15:restartNumberingAfterBreak="0">
    <w:nsid w:val="00000006"/>
    <w:multiLevelType w:val="multilevel"/>
    <w:tmpl w:val="00000006"/>
    <w:name w:val="WW8Num6"/>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3" w15:restartNumberingAfterBreak="0">
    <w:nsid w:val="00000007"/>
    <w:multiLevelType w:val="multilevel"/>
    <w:tmpl w:val="00000007"/>
    <w:name w:val="WW8Num7"/>
    <w:lvl w:ilvl="0">
      <w:numFmt w:val="bullet"/>
      <w:lvlText w:val=""/>
      <w:lvlJc w:val="left"/>
      <w:pPr>
        <w:tabs>
          <w:tab w:val="num" w:pos="0"/>
        </w:tabs>
        <w:ind w:left="720" w:hanging="360"/>
      </w:pPr>
      <w:rPr>
        <w:rFonts w:ascii="Symbol" w:hAnsi="Symbol" w:cs="Arial" w:hint="default"/>
      </w:rPr>
    </w:lvl>
    <w:lvl w:ilvl="1">
      <w:numFmt w:val="bullet"/>
      <w:lvlText w:val="◦"/>
      <w:lvlJc w:val="left"/>
      <w:pPr>
        <w:tabs>
          <w:tab w:val="num" w:pos="0"/>
        </w:tabs>
        <w:ind w:left="1080" w:hanging="360"/>
      </w:pPr>
      <w:rPr>
        <w:rFonts w:ascii="OpenSymbol" w:hAnsi="OpenSymbol" w:cs="OpenSymbol"/>
      </w:rPr>
    </w:lvl>
    <w:lvl w:ilvl="2">
      <w:numFmt w:val="bullet"/>
      <w:lvlText w:val="▪"/>
      <w:lvlJc w:val="left"/>
      <w:pPr>
        <w:tabs>
          <w:tab w:val="num" w:pos="0"/>
        </w:tabs>
        <w:ind w:left="1440" w:hanging="360"/>
      </w:pPr>
      <w:rPr>
        <w:rFonts w:ascii="OpenSymbol" w:hAnsi="OpenSymbol" w:cs="OpenSymbol"/>
      </w:rPr>
    </w:lvl>
    <w:lvl w:ilvl="3">
      <w:numFmt w:val="bullet"/>
      <w:lvlText w:val=""/>
      <w:lvlJc w:val="left"/>
      <w:pPr>
        <w:tabs>
          <w:tab w:val="num" w:pos="0"/>
        </w:tabs>
        <w:ind w:left="1800" w:hanging="360"/>
      </w:pPr>
      <w:rPr>
        <w:rFonts w:ascii="Symbol" w:hAnsi="Symbol" w:cs="Arial" w:hint="default"/>
      </w:rPr>
    </w:lvl>
    <w:lvl w:ilvl="4">
      <w:numFmt w:val="bullet"/>
      <w:lvlText w:val="◦"/>
      <w:lvlJc w:val="left"/>
      <w:pPr>
        <w:tabs>
          <w:tab w:val="num" w:pos="0"/>
        </w:tabs>
        <w:ind w:left="2160" w:hanging="360"/>
      </w:pPr>
      <w:rPr>
        <w:rFonts w:ascii="OpenSymbol" w:hAnsi="OpenSymbol" w:cs="OpenSymbol"/>
      </w:rPr>
    </w:lvl>
    <w:lvl w:ilvl="5">
      <w:numFmt w:val="bullet"/>
      <w:lvlText w:val="▪"/>
      <w:lvlJc w:val="left"/>
      <w:pPr>
        <w:tabs>
          <w:tab w:val="num" w:pos="0"/>
        </w:tabs>
        <w:ind w:left="2520" w:hanging="360"/>
      </w:pPr>
      <w:rPr>
        <w:rFonts w:ascii="OpenSymbol" w:hAnsi="OpenSymbol" w:cs="OpenSymbol"/>
      </w:rPr>
    </w:lvl>
    <w:lvl w:ilvl="6">
      <w:numFmt w:val="bullet"/>
      <w:lvlText w:val=""/>
      <w:lvlJc w:val="left"/>
      <w:pPr>
        <w:tabs>
          <w:tab w:val="num" w:pos="0"/>
        </w:tabs>
        <w:ind w:left="2880" w:hanging="360"/>
      </w:pPr>
      <w:rPr>
        <w:rFonts w:ascii="Symbol" w:hAnsi="Symbol" w:cs="Arial" w:hint="default"/>
      </w:rPr>
    </w:lvl>
    <w:lvl w:ilvl="7">
      <w:numFmt w:val="bullet"/>
      <w:lvlText w:val="◦"/>
      <w:lvlJc w:val="left"/>
      <w:pPr>
        <w:tabs>
          <w:tab w:val="num" w:pos="0"/>
        </w:tabs>
        <w:ind w:left="3240" w:hanging="360"/>
      </w:pPr>
      <w:rPr>
        <w:rFonts w:ascii="OpenSymbol" w:hAnsi="OpenSymbol" w:cs="OpenSymbol"/>
      </w:rPr>
    </w:lvl>
    <w:lvl w:ilvl="8">
      <w:numFmt w:val="bullet"/>
      <w:lvlText w:val="▪"/>
      <w:lvlJc w:val="left"/>
      <w:pPr>
        <w:tabs>
          <w:tab w:val="num" w:pos="0"/>
        </w:tabs>
        <w:ind w:left="3600" w:hanging="360"/>
      </w:pPr>
      <w:rPr>
        <w:rFonts w:ascii="OpenSymbol" w:hAnsi="OpenSymbol" w:cs="OpenSymbol"/>
      </w:rPr>
    </w:lvl>
  </w:abstractNum>
  <w:abstractNum w:abstractNumId="14" w15:restartNumberingAfterBreak="0">
    <w:nsid w:val="00000008"/>
    <w:multiLevelType w:val="singleLevel"/>
    <w:tmpl w:val="00000008"/>
    <w:name w:val="WW8Num8"/>
    <w:lvl w:ilvl="0">
      <w:start w:val="1"/>
      <w:numFmt w:val="bullet"/>
      <w:lvlText w:val=""/>
      <w:lvlJc w:val="left"/>
      <w:pPr>
        <w:tabs>
          <w:tab w:val="num" w:pos="0"/>
        </w:tabs>
        <w:ind w:left="720" w:hanging="360"/>
      </w:pPr>
      <w:rPr>
        <w:rFonts w:ascii="Symbol" w:hAnsi="Symbol" w:cs="Symbol" w:hint="default"/>
        <w:sz w:val="20"/>
        <w:szCs w:val="20"/>
      </w:rPr>
    </w:lvl>
  </w:abstractNum>
  <w:abstractNum w:abstractNumId="15" w15:restartNumberingAfterBreak="0">
    <w:nsid w:val="0000000B"/>
    <w:multiLevelType w:val="multilevel"/>
    <w:tmpl w:val="0000000B"/>
    <w:name w:val="WW8Num11"/>
    <w:lvl w:ilvl="0">
      <w:numFmt w:val="bullet"/>
      <w:lvlText w:val=""/>
      <w:lvlJc w:val="left"/>
      <w:pPr>
        <w:tabs>
          <w:tab w:val="num" w:pos="0"/>
        </w:tabs>
        <w:ind w:left="720" w:hanging="360"/>
      </w:pPr>
      <w:rPr>
        <w:rFonts w:ascii="Symbol" w:hAnsi="Symbol" w:cs="OpenSymbol"/>
      </w:rPr>
    </w:lvl>
    <w:lvl w:ilvl="1">
      <w:numFmt w:val="bullet"/>
      <w:lvlText w:val="◦"/>
      <w:lvlJc w:val="left"/>
      <w:pPr>
        <w:tabs>
          <w:tab w:val="num" w:pos="0"/>
        </w:tabs>
        <w:ind w:left="1080" w:hanging="360"/>
      </w:pPr>
      <w:rPr>
        <w:rFonts w:ascii="OpenSymbol" w:hAnsi="OpenSymbol" w:cs="OpenSymbol"/>
      </w:rPr>
    </w:lvl>
    <w:lvl w:ilvl="2">
      <w:numFmt w:val="bullet"/>
      <w:lvlText w:val="▪"/>
      <w:lvlJc w:val="left"/>
      <w:pPr>
        <w:tabs>
          <w:tab w:val="num" w:pos="0"/>
        </w:tabs>
        <w:ind w:left="1440" w:hanging="360"/>
      </w:pPr>
      <w:rPr>
        <w:rFonts w:ascii="OpenSymbol" w:hAnsi="OpenSymbol" w:cs="OpenSymbol"/>
      </w:rPr>
    </w:lvl>
    <w:lvl w:ilvl="3">
      <w:numFmt w:val="bullet"/>
      <w:lvlText w:val=""/>
      <w:lvlJc w:val="left"/>
      <w:pPr>
        <w:tabs>
          <w:tab w:val="num" w:pos="0"/>
        </w:tabs>
        <w:ind w:left="1800" w:hanging="360"/>
      </w:pPr>
      <w:rPr>
        <w:rFonts w:ascii="Symbol" w:hAnsi="Symbol" w:cs="OpenSymbol"/>
      </w:rPr>
    </w:lvl>
    <w:lvl w:ilvl="4">
      <w:numFmt w:val="bullet"/>
      <w:lvlText w:val="◦"/>
      <w:lvlJc w:val="left"/>
      <w:pPr>
        <w:tabs>
          <w:tab w:val="num" w:pos="0"/>
        </w:tabs>
        <w:ind w:left="2160" w:hanging="360"/>
      </w:pPr>
      <w:rPr>
        <w:rFonts w:ascii="OpenSymbol" w:hAnsi="OpenSymbol" w:cs="OpenSymbol"/>
      </w:rPr>
    </w:lvl>
    <w:lvl w:ilvl="5">
      <w:numFmt w:val="bullet"/>
      <w:lvlText w:val="▪"/>
      <w:lvlJc w:val="left"/>
      <w:pPr>
        <w:tabs>
          <w:tab w:val="num" w:pos="0"/>
        </w:tabs>
        <w:ind w:left="2520" w:hanging="360"/>
      </w:pPr>
      <w:rPr>
        <w:rFonts w:ascii="OpenSymbol" w:hAnsi="OpenSymbol" w:cs="OpenSymbol"/>
      </w:rPr>
    </w:lvl>
    <w:lvl w:ilvl="6">
      <w:numFmt w:val="bullet"/>
      <w:lvlText w:val=""/>
      <w:lvlJc w:val="left"/>
      <w:pPr>
        <w:tabs>
          <w:tab w:val="num" w:pos="0"/>
        </w:tabs>
        <w:ind w:left="2880" w:hanging="360"/>
      </w:pPr>
      <w:rPr>
        <w:rFonts w:ascii="Symbol" w:hAnsi="Symbol" w:cs="OpenSymbol"/>
      </w:rPr>
    </w:lvl>
    <w:lvl w:ilvl="7">
      <w:numFmt w:val="bullet"/>
      <w:lvlText w:val="◦"/>
      <w:lvlJc w:val="left"/>
      <w:pPr>
        <w:tabs>
          <w:tab w:val="num" w:pos="0"/>
        </w:tabs>
        <w:ind w:left="3240" w:hanging="360"/>
      </w:pPr>
      <w:rPr>
        <w:rFonts w:ascii="OpenSymbol" w:hAnsi="OpenSymbol" w:cs="OpenSymbol"/>
      </w:rPr>
    </w:lvl>
    <w:lvl w:ilvl="8">
      <w:numFmt w:val="bullet"/>
      <w:lvlText w:val="▪"/>
      <w:lvlJc w:val="left"/>
      <w:pPr>
        <w:tabs>
          <w:tab w:val="num" w:pos="0"/>
        </w:tabs>
        <w:ind w:left="3600" w:hanging="360"/>
      </w:pPr>
      <w:rPr>
        <w:rFonts w:ascii="OpenSymbol" w:hAnsi="OpenSymbol" w:cs="OpenSymbol"/>
      </w:rPr>
    </w:lvl>
  </w:abstractNum>
  <w:abstractNum w:abstractNumId="16" w15:restartNumberingAfterBreak="0">
    <w:nsid w:val="0000000D"/>
    <w:multiLevelType w:val="multilevel"/>
    <w:tmpl w:val="0000000D"/>
    <w:name w:val="WW8Num13"/>
    <w:lvl w:ilvl="0">
      <w:numFmt w:val="bullet"/>
      <w:lvlText w:val=""/>
      <w:lvlJc w:val="left"/>
      <w:pPr>
        <w:tabs>
          <w:tab w:val="num" w:pos="0"/>
        </w:tabs>
        <w:ind w:left="720" w:hanging="360"/>
      </w:pPr>
      <w:rPr>
        <w:rFonts w:ascii="Symbol" w:hAnsi="Symbol" w:cs="Symbol"/>
        <w:sz w:val="22"/>
        <w:szCs w:val="22"/>
      </w:r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17" w15:restartNumberingAfterBreak="0">
    <w:nsid w:val="0000000E"/>
    <w:multiLevelType w:val="multilevel"/>
    <w:tmpl w:val="0000000E"/>
    <w:name w:val="WW8Num14"/>
    <w:lvl w:ilvl="0">
      <w:numFmt w:val="bullet"/>
      <w:lvlText w:val=""/>
      <w:lvlJc w:val="left"/>
      <w:pPr>
        <w:tabs>
          <w:tab w:val="num" w:pos="0"/>
        </w:tabs>
        <w:ind w:left="720" w:hanging="360"/>
      </w:pPr>
      <w:rPr>
        <w:rFonts w:ascii="Symbol" w:hAnsi="Symbol" w:cs="OpenSymbol"/>
        <w:sz w:val="22"/>
        <w:szCs w:val="22"/>
      </w:rPr>
    </w:lvl>
    <w:lvl w:ilvl="1">
      <w:numFmt w:val="bullet"/>
      <w:lvlText w:val="◦"/>
      <w:lvlJc w:val="left"/>
      <w:pPr>
        <w:tabs>
          <w:tab w:val="num" w:pos="0"/>
        </w:tabs>
        <w:ind w:left="1080" w:hanging="360"/>
      </w:pPr>
      <w:rPr>
        <w:rFonts w:ascii="OpenSymbol" w:hAnsi="OpenSymbol" w:cs="OpenSymbol"/>
      </w:rPr>
    </w:lvl>
    <w:lvl w:ilvl="2">
      <w:numFmt w:val="bullet"/>
      <w:lvlText w:val="▪"/>
      <w:lvlJc w:val="left"/>
      <w:pPr>
        <w:tabs>
          <w:tab w:val="num" w:pos="0"/>
        </w:tabs>
        <w:ind w:left="1440" w:hanging="360"/>
      </w:pPr>
      <w:rPr>
        <w:rFonts w:ascii="OpenSymbol" w:hAnsi="OpenSymbol" w:cs="OpenSymbol"/>
      </w:rPr>
    </w:lvl>
    <w:lvl w:ilvl="3">
      <w:numFmt w:val="bullet"/>
      <w:lvlText w:val=""/>
      <w:lvlJc w:val="left"/>
      <w:pPr>
        <w:tabs>
          <w:tab w:val="num" w:pos="0"/>
        </w:tabs>
        <w:ind w:left="1800" w:hanging="360"/>
      </w:pPr>
      <w:rPr>
        <w:rFonts w:ascii="Symbol" w:hAnsi="Symbol" w:cs="OpenSymbol"/>
        <w:sz w:val="22"/>
        <w:szCs w:val="22"/>
      </w:rPr>
    </w:lvl>
    <w:lvl w:ilvl="4">
      <w:numFmt w:val="bullet"/>
      <w:lvlText w:val="◦"/>
      <w:lvlJc w:val="left"/>
      <w:pPr>
        <w:tabs>
          <w:tab w:val="num" w:pos="0"/>
        </w:tabs>
        <w:ind w:left="2160" w:hanging="360"/>
      </w:pPr>
      <w:rPr>
        <w:rFonts w:ascii="OpenSymbol" w:hAnsi="OpenSymbol" w:cs="OpenSymbol"/>
      </w:rPr>
    </w:lvl>
    <w:lvl w:ilvl="5">
      <w:numFmt w:val="bullet"/>
      <w:lvlText w:val="▪"/>
      <w:lvlJc w:val="left"/>
      <w:pPr>
        <w:tabs>
          <w:tab w:val="num" w:pos="0"/>
        </w:tabs>
        <w:ind w:left="2520" w:hanging="360"/>
      </w:pPr>
      <w:rPr>
        <w:rFonts w:ascii="OpenSymbol" w:hAnsi="OpenSymbol" w:cs="OpenSymbol"/>
      </w:rPr>
    </w:lvl>
    <w:lvl w:ilvl="6">
      <w:numFmt w:val="bullet"/>
      <w:lvlText w:val=""/>
      <w:lvlJc w:val="left"/>
      <w:pPr>
        <w:tabs>
          <w:tab w:val="num" w:pos="0"/>
        </w:tabs>
        <w:ind w:left="2880" w:hanging="360"/>
      </w:pPr>
      <w:rPr>
        <w:rFonts w:ascii="Symbol" w:hAnsi="Symbol" w:cs="OpenSymbol"/>
        <w:sz w:val="22"/>
        <w:szCs w:val="22"/>
      </w:rPr>
    </w:lvl>
    <w:lvl w:ilvl="7">
      <w:numFmt w:val="bullet"/>
      <w:lvlText w:val="◦"/>
      <w:lvlJc w:val="left"/>
      <w:pPr>
        <w:tabs>
          <w:tab w:val="num" w:pos="0"/>
        </w:tabs>
        <w:ind w:left="3240" w:hanging="360"/>
      </w:pPr>
      <w:rPr>
        <w:rFonts w:ascii="OpenSymbol" w:hAnsi="OpenSymbol" w:cs="OpenSymbol"/>
      </w:rPr>
    </w:lvl>
    <w:lvl w:ilvl="8">
      <w:numFmt w:val="bullet"/>
      <w:lvlText w:val="▪"/>
      <w:lvlJc w:val="left"/>
      <w:pPr>
        <w:tabs>
          <w:tab w:val="num" w:pos="0"/>
        </w:tabs>
        <w:ind w:left="3600" w:hanging="360"/>
      </w:pPr>
      <w:rPr>
        <w:rFonts w:ascii="OpenSymbol" w:hAnsi="OpenSymbol" w:cs="OpenSymbol"/>
      </w:rPr>
    </w:lvl>
  </w:abstractNum>
  <w:abstractNum w:abstractNumId="18" w15:restartNumberingAfterBreak="0">
    <w:nsid w:val="017E5D4C"/>
    <w:multiLevelType w:val="hybridMultilevel"/>
    <w:tmpl w:val="CFFC9600"/>
    <w:name w:val="WW8Num202"/>
    <w:lvl w:ilvl="0" w:tplc="AF34E4E6">
      <w:start w:val="1"/>
      <w:numFmt w:val="decimal"/>
      <w:lvlText w:val="%1)"/>
      <w:lvlJc w:val="left"/>
      <w:pPr>
        <w:tabs>
          <w:tab w:val="num" w:pos="360"/>
        </w:tabs>
        <w:ind w:left="360" w:hanging="360"/>
      </w:pPr>
      <w:rPr>
        <w:rFonts w:cs="Times New Roman"/>
        <w:b/>
        <w:bCs/>
      </w:rPr>
    </w:lvl>
    <w:lvl w:ilvl="1" w:tplc="F7EA6F0C">
      <w:start w:val="1"/>
      <w:numFmt w:val="lowerLetter"/>
      <w:lvlText w:val="%2."/>
      <w:lvlJc w:val="left"/>
      <w:pPr>
        <w:tabs>
          <w:tab w:val="num" w:pos="1440"/>
        </w:tabs>
        <w:ind w:left="1440" w:hanging="360"/>
      </w:pPr>
      <w:rPr>
        <w:rFonts w:cs="Times New Roman"/>
      </w:rPr>
    </w:lvl>
    <w:lvl w:ilvl="2" w:tplc="90A24048">
      <w:start w:val="1"/>
      <w:numFmt w:val="lowerRoman"/>
      <w:lvlText w:val="%3."/>
      <w:lvlJc w:val="right"/>
      <w:pPr>
        <w:tabs>
          <w:tab w:val="num" w:pos="2160"/>
        </w:tabs>
        <w:ind w:left="2160" w:hanging="180"/>
      </w:pPr>
      <w:rPr>
        <w:rFonts w:cs="Times New Roman"/>
      </w:rPr>
    </w:lvl>
    <w:lvl w:ilvl="3" w:tplc="59929474">
      <w:start w:val="1"/>
      <w:numFmt w:val="decimal"/>
      <w:lvlText w:val="%4."/>
      <w:lvlJc w:val="left"/>
      <w:pPr>
        <w:tabs>
          <w:tab w:val="num" w:pos="2880"/>
        </w:tabs>
        <w:ind w:left="2880" w:hanging="360"/>
      </w:pPr>
      <w:rPr>
        <w:rFonts w:cs="Times New Roman"/>
      </w:rPr>
    </w:lvl>
    <w:lvl w:ilvl="4" w:tplc="BAAE5FD6">
      <w:start w:val="1"/>
      <w:numFmt w:val="lowerLetter"/>
      <w:lvlText w:val="%5."/>
      <w:lvlJc w:val="left"/>
      <w:pPr>
        <w:tabs>
          <w:tab w:val="num" w:pos="3600"/>
        </w:tabs>
        <w:ind w:left="3600" w:hanging="360"/>
      </w:pPr>
      <w:rPr>
        <w:rFonts w:cs="Times New Roman"/>
      </w:rPr>
    </w:lvl>
    <w:lvl w:ilvl="5" w:tplc="2E98D4B6">
      <w:start w:val="1"/>
      <w:numFmt w:val="lowerRoman"/>
      <w:lvlText w:val="%6."/>
      <w:lvlJc w:val="right"/>
      <w:pPr>
        <w:tabs>
          <w:tab w:val="num" w:pos="4320"/>
        </w:tabs>
        <w:ind w:left="4320" w:hanging="180"/>
      </w:pPr>
      <w:rPr>
        <w:rFonts w:cs="Times New Roman"/>
      </w:rPr>
    </w:lvl>
    <w:lvl w:ilvl="6" w:tplc="FB3854D4">
      <w:start w:val="1"/>
      <w:numFmt w:val="decimal"/>
      <w:lvlText w:val="%7."/>
      <w:lvlJc w:val="left"/>
      <w:pPr>
        <w:tabs>
          <w:tab w:val="num" w:pos="5040"/>
        </w:tabs>
        <w:ind w:left="5040" w:hanging="360"/>
      </w:pPr>
      <w:rPr>
        <w:rFonts w:cs="Times New Roman"/>
      </w:rPr>
    </w:lvl>
    <w:lvl w:ilvl="7" w:tplc="9E581CE4">
      <w:start w:val="1"/>
      <w:numFmt w:val="lowerLetter"/>
      <w:lvlText w:val="%8."/>
      <w:lvlJc w:val="left"/>
      <w:pPr>
        <w:tabs>
          <w:tab w:val="num" w:pos="5760"/>
        </w:tabs>
        <w:ind w:left="5760" w:hanging="360"/>
      </w:pPr>
      <w:rPr>
        <w:rFonts w:cs="Times New Roman"/>
      </w:rPr>
    </w:lvl>
    <w:lvl w:ilvl="8" w:tplc="B2A04ADE">
      <w:start w:val="1"/>
      <w:numFmt w:val="lowerRoman"/>
      <w:lvlText w:val="%9."/>
      <w:lvlJc w:val="right"/>
      <w:pPr>
        <w:tabs>
          <w:tab w:val="num" w:pos="6480"/>
        </w:tabs>
        <w:ind w:left="6480" w:hanging="180"/>
      </w:pPr>
      <w:rPr>
        <w:rFonts w:cs="Times New Roman"/>
      </w:rPr>
    </w:lvl>
  </w:abstractNum>
  <w:abstractNum w:abstractNumId="19" w15:restartNumberingAfterBreak="0">
    <w:nsid w:val="052B777C"/>
    <w:multiLevelType w:val="hybridMultilevel"/>
    <w:tmpl w:val="2C728FFE"/>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0" w15:restartNumberingAfterBreak="0">
    <w:nsid w:val="0BB83647"/>
    <w:multiLevelType w:val="hybridMultilevel"/>
    <w:tmpl w:val="3D16E71E"/>
    <w:lvl w:ilvl="0" w:tplc="50180E62">
      <w:start w:val="2"/>
      <w:numFmt w:val="bullet"/>
      <w:lvlText w:val="-"/>
      <w:lvlJc w:val="left"/>
      <w:pPr>
        <w:ind w:left="720" w:hanging="360"/>
      </w:pPr>
      <w:rPr>
        <w:rFonts w:ascii="Verdana" w:eastAsia="Calibri" w:hAnsi="Verdana" w:cs="Times New Roman"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1" w15:restartNumberingAfterBreak="0">
    <w:nsid w:val="0F112BF5"/>
    <w:multiLevelType w:val="hybridMultilevel"/>
    <w:tmpl w:val="7A047F38"/>
    <w:lvl w:ilvl="0" w:tplc="75885C52">
      <w:start w:val="1"/>
      <w:numFmt w:val="decimal"/>
      <w:lvlText w:val="%1."/>
      <w:lvlJc w:val="left"/>
      <w:pPr>
        <w:ind w:left="720" w:hanging="360"/>
      </w:pPr>
    </w:lvl>
    <w:lvl w:ilvl="1" w:tplc="2466E5CC">
      <w:start w:val="1"/>
      <w:numFmt w:val="lowerLetter"/>
      <w:lvlText w:val="%2."/>
      <w:lvlJc w:val="left"/>
      <w:pPr>
        <w:ind w:left="1440" w:hanging="360"/>
      </w:pPr>
    </w:lvl>
    <w:lvl w:ilvl="2" w:tplc="4FDE8A92">
      <w:start w:val="1"/>
      <w:numFmt w:val="lowerRoman"/>
      <w:lvlText w:val="%3."/>
      <w:lvlJc w:val="right"/>
      <w:pPr>
        <w:ind w:left="2160" w:hanging="180"/>
      </w:pPr>
    </w:lvl>
    <w:lvl w:ilvl="3" w:tplc="888A9AF8">
      <w:start w:val="1"/>
      <w:numFmt w:val="decimal"/>
      <w:lvlText w:val="%4."/>
      <w:lvlJc w:val="left"/>
      <w:pPr>
        <w:ind w:left="2880" w:hanging="360"/>
      </w:pPr>
    </w:lvl>
    <w:lvl w:ilvl="4" w:tplc="9940A9F8">
      <w:start w:val="1"/>
      <w:numFmt w:val="lowerLetter"/>
      <w:lvlText w:val="%5."/>
      <w:lvlJc w:val="left"/>
      <w:pPr>
        <w:ind w:left="3600" w:hanging="360"/>
      </w:pPr>
    </w:lvl>
    <w:lvl w:ilvl="5" w:tplc="21342B90">
      <w:start w:val="1"/>
      <w:numFmt w:val="lowerRoman"/>
      <w:lvlText w:val="%6."/>
      <w:lvlJc w:val="right"/>
      <w:pPr>
        <w:ind w:left="4320" w:hanging="180"/>
      </w:pPr>
    </w:lvl>
    <w:lvl w:ilvl="6" w:tplc="89505180">
      <w:start w:val="1"/>
      <w:numFmt w:val="decimal"/>
      <w:lvlText w:val="%7."/>
      <w:lvlJc w:val="left"/>
      <w:pPr>
        <w:ind w:left="5040" w:hanging="360"/>
      </w:pPr>
    </w:lvl>
    <w:lvl w:ilvl="7" w:tplc="1D7EE5DA">
      <w:start w:val="1"/>
      <w:numFmt w:val="lowerLetter"/>
      <w:lvlText w:val="%8."/>
      <w:lvlJc w:val="left"/>
      <w:pPr>
        <w:ind w:left="5760" w:hanging="360"/>
      </w:pPr>
    </w:lvl>
    <w:lvl w:ilvl="8" w:tplc="68089A38">
      <w:start w:val="1"/>
      <w:numFmt w:val="lowerRoman"/>
      <w:lvlText w:val="%9."/>
      <w:lvlJc w:val="right"/>
      <w:pPr>
        <w:ind w:left="6480" w:hanging="180"/>
      </w:pPr>
    </w:lvl>
  </w:abstractNum>
  <w:abstractNum w:abstractNumId="22" w15:restartNumberingAfterBreak="0">
    <w:nsid w:val="121E40C4"/>
    <w:multiLevelType w:val="hybridMultilevel"/>
    <w:tmpl w:val="C906848E"/>
    <w:lvl w:ilvl="0" w:tplc="0C0A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3" w15:restartNumberingAfterBreak="0">
    <w:nsid w:val="12975481"/>
    <w:multiLevelType w:val="hybridMultilevel"/>
    <w:tmpl w:val="36AE1412"/>
    <w:lvl w:ilvl="0" w:tplc="8D52F412">
      <w:start w:val="1"/>
      <w:numFmt w:val="bullet"/>
      <w:lvlText w:val=""/>
      <w:lvlJc w:val="left"/>
      <w:pPr>
        <w:ind w:left="720" w:hanging="360"/>
      </w:pPr>
      <w:rPr>
        <w:rFonts w:ascii="Wingdings" w:hAnsi="Wingdings" w:hint="default"/>
        <w:sz w:val="21"/>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4" w15:restartNumberingAfterBreak="0">
    <w:nsid w:val="16405810"/>
    <w:multiLevelType w:val="hybridMultilevel"/>
    <w:tmpl w:val="3ADC617E"/>
    <w:lvl w:ilvl="0" w:tplc="8FE8371E">
      <w:start w:val="1"/>
      <w:numFmt w:val="bullet"/>
      <w:lvlText w:val=""/>
      <w:lvlJc w:val="left"/>
      <w:pPr>
        <w:ind w:left="720" w:hanging="360"/>
      </w:pPr>
      <w:rPr>
        <w:rFonts w:ascii="Symbol" w:hAnsi="Symbol" w:hint="default"/>
      </w:rPr>
    </w:lvl>
    <w:lvl w:ilvl="1" w:tplc="C36EDDFA">
      <w:start w:val="1"/>
      <w:numFmt w:val="bullet"/>
      <w:lvlText w:val="o"/>
      <w:lvlJc w:val="left"/>
      <w:pPr>
        <w:ind w:left="1440" w:hanging="360"/>
      </w:pPr>
      <w:rPr>
        <w:rFonts w:ascii="Courier New" w:hAnsi="Courier New" w:cs="Courier New" w:hint="default"/>
      </w:rPr>
    </w:lvl>
    <w:lvl w:ilvl="2" w:tplc="4E52F50C">
      <w:start w:val="1"/>
      <w:numFmt w:val="bullet"/>
      <w:lvlText w:val=""/>
      <w:lvlJc w:val="left"/>
      <w:pPr>
        <w:ind w:left="2160" w:hanging="360"/>
      </w:pPr>
      <w:rPr>
        <w:rFonts w:ascii="Wingdings" w:hAnsi="Wingdings" w:hint="default"/>
      </w:rPr>
    </w:lvl>
    <w:lvl w:ilvl="3" w:tplc="521C7182">
      <w:start w:val="1"/>
      <w:numFmt w:val="bullet"/>
      <w:lvlText w:val=""/>
      <w:lvlJc w:val="left"/>
      <w:pPr>
        <w:ind w:left="2880" w:hanging="360"/>
      </w:pPr>
      <w:rPr>
        <w:rFonts w:ascii="Symbol" w:hAnsi="Symbol" w:hint="default"/>
      </w:rPr>
    </w:lvl>
    <w:lvl w:ilvl="4" w:tplc="E26AACF6">
      <w:start w:val="1"/>
      <w:numFmt w:val="bullet"/>
      <w:lvlText w:val="o"/>
      <w:lvlJc w:val="left"/>
      <w:pPr>
        <w:ind w:left="3600" w:hanging="360"/>
      </w:pPr>
      <w:rPr>
        <w:rFonts w:ascii="Courier New" w:hAnsi="Courier New" w:cs="Courier New" w:hint="default"/>
      </w:rPr>
    </w:lvl>
    <w:lvl w:ilvl="5" w:tplc="E4DA3252">
      <w:start w:val="1"/>
      <w:numFmt w:val="bullet"/>
      <w:lvlText w:val=""/>
      <w:lvlJc w:val="left"/>
      <w:pPr>
        <w:ind w:left="4320" w:hanging="360"/>
      </w:pPr>
      <w:rPr>
        <w:rFonts w:ascii="Wingdings" w:hAnsi="Wingdings" w:hint="default"/>
      </w:rPr>
    </w:lvl>
    <w:lvl w:ilvl="6" w:tplc="DB90BAA2">
      <w:start w:val="1"/>
      <w:numFmt w:val="bullet"/>
      <w:lvlText w:val=""/>
      <w:lvlJc w:val="left"/>
      <w:pPr>
        <w:ind w:left="5040" w:hanging="360"/>
      </w:pPr>
      <w:rPr>
        <w:rFonts w:ascii="Symbol" w:hAnsi="Symbol" w:hint="default"/>
      </w:rPr>
    </w:lvl>
    <w:lvl w:ilvl="7" w:tplc="85ACAFEE">
      <w:start w:val="1"/>
      <w:numFmt w:val="bullet"/>
      <w:lvlText w:val="o"/>
      <w:lvlJc w:val="left"/>
      <w:pPr>
        <w:ind w:left="5760" w:hanging="360"/>
      </w:pPr>
      <w:rPr>
        <w:rFonts w:ascii="Courier New" w:hAnsi="Courier New" w:cs="Courier New" w:hint="default"/>
      </w:rPr>
    </w:lvl>
    <w:lvl w:ilvl="8" w:tplc="F41C5A4C">
      <w:start w:val="1"/>
      <w:numFmt w:val="bullet"/>
      <w:lvlText w:val=""/>
      <w:lvlJc w:val="left"/>
      <w:pPr>
        <w:ind w:left="6480" w:hanging="360"/>
      </w:pPr>
      <w:rPr>
        <w:rFonts w:ascii="Wingdings" w:hAnsi="Wingdings" w:hint="default"/>
      </w:rPr>
    </w:lvl>
  </w:abstractNum>
  <w:abstractNum w:abstractNumId="25" w15:restartNumberingAfterBreak="0">
    <w:nsid w:val="186D4AF4"/>
    <w:multiLevelType w:val="hybridMultilevel"/>
    <w:tmpl w:val="A434F888"/>
    <w:lvl w:ilvl="0" w:tplc="04030017">
      <w:start w:val="1"/>
      <w:numFmt w:val="lowerLetter"/>
      <w:lvlText w:val="%1)"/>
      <w:lvlJc w:val="left"/>
      <w:pPr>
        <w:tabs>
          <w:tab w:val="num" w:pos="360"/>
        </w:tabs>
        <w:ind w:left="360" w:hanging="360"/>
      </w:pPr>
      <w:rPr>
        <w:rFonts w:hint="default"/>
      </w:rPr>
    </w:lvl>
    <w:lvl w:ilvl="1" w:tplc="04030019" w:tentative="1">
      <w:start w:val="1"/>
      <w:numFmt w:val="lowerLetter"/>
      <w:lvlText w:val="%2."/>
      <w:lvlJc w:val="left"/>
      <w:pPr>
        <w:tabs>
          <w:tab w:val="num" w:pos="1080"/>
        </w:tabs>
        <w:ind w:left="1080" w:hanging="360"/>
      </w:pPr>
    </w:lvl>
    <w:lvl w:ilvl="2" w:tplc="0403001B" w:tentative="1">
      <w:start w:val="1"/>
      <w:numFmt w:val="lowerRoman"/>
      <w:lvlText w:val="%3."/>
      <w:lvlJc w:val="right"/>
      <w:pPr>
        <w:tabs>
          <w:tab w:val="num" w:pos="1800"/>
        </w:tabs>
        <w:ind w:left="1800" w:hanging="180"/>
      </w:pPr>
    </w:lvl>
    <w:lvl w:ilvl="3" w:tplc="0403000F" w:tentative="1">
      <w:start w:val="1"/>
      <w:numFmt w:val="decimal"/>
      <w:lvlText w:val="%4."/>
      <w:lvlJc w:val="left"/>
      <w:pPr>
        <w:tabs>
          <w:tab w:val="num" w:pos="2520"/>
        </w:tabs>
        <w:ind w:left="2520" w:hanging="360"/>
      </w:pPr>
    </w:lvl>
    <w:lvl w:ilvl="4" w:tplc="04030019" w:tentative="1">
      <w:start w:val="1"/>
      <w:numFmt w:val="lowerLetter"/>
      <w:lvlText w:val="%5."/>
      <w:lvlJc w:val="left"/>
      <w:pPr>
        <w:tabs>
          <w:tab w:val="num" w:pos="3240"/>
        </w:tabs>
        <w:ind w:left="3240" w:hanging="360"/>
      </w:pPr>
    </w:lvl>
    <w:lvl w:ilvl="5" w:tplc="0403001B" w:tentative="1">
      <w:start w:val="1"/>
      <w:numFmt w:val="lowerRoman"/>
      <w:lvlText w:val="%6."/>
      <w:lvlJc w:val="right"/>
      <w:pPr>
        <w:tabs>
          <w:tab w:val="num" w:pos="3960"/>
        </w:tabs>
        <w:ind w:left="3960" w:hanging="180"/>
      </w:pPr>
    </w:lvl>
    <w:lvl w:ilvl="6" w:tplc="0403000F" w:tentative="1">
      <w:start w:val="1"/>
      <w:numFmt w:val="decimal"/>
      <w:lvlText w:val="%7."/>
      <w:lvlJc w:val="left"/>
      <w:pPr>
        <w:tabs>
          <w:tab w:val="num" w:pos="4680"/>
        </w:tabs>
        <w:ind w:left="4680" w:hanging="360"/>
      </w:pPr>
    </w:lvl>
    <w:lvl w:ilvl="7" w:tplc="04030019" w:tentative="1">
      <w:start w:val="1"/>
      <w:numFmt w:val="lowerLetter"/>
      <w:lvlText w:val="%8."/>
      <w:lvlJc w:val="left"/>
      <w:pPr>
        <w:tabs>
          <w:tab w:val="num" w:pos="5400"/>
        </w:tabs>
        <w:ind w:left="5400" w:hanging="360"/>
      </w:pPr>
    </w:lvl>
    <w:lvl w:ilvl="8" w:tplc="0403001B" w:tentative="1">
      <w:start w:val="1"/>
      <w:numFmt w:val="lowerRoman"/>
      <w:lvlText w:val="%9."/>
      <w:lvlJc w:val="right"/>
      <w:pPr>
        <w:tabs>
          <w:tab w:val="num" w:pos="6120"/>
        </w:tabs>
        <w:ind w:left="6120" w:hanging="180"/>
      </w:pPr>
    </w:lvl>
  </w:abstractNum>
  <w:abstractNum w:abstractNumId="26" w15:restartNumberingAfterBreak="0">
    <w:nsid w:val="288D5BB0"/>
    <w:multiLevelType w:val="hybridMultilevel"/>
    <w:tmpl w:val="F48C28FE"/>
    <w:lvl w:ilvl="0" w:tplc="3B7ED0BE">
      <w:start w:val="1"/>
      <w:numFmt w:val="bullet"/>
      <w:lvlText w:val=""/>
      <w:lvlJc w:val="left"/>
      <w:pPr>
        <w:ind w:left="720" w:hanging="360"/>
      </w:pPr>
      <w:rPr>
        <w:rFonts w:ascii="Symbol" w:hAnsi="Symbol" w:cs="Symbol" w:hint="default"/>
      </w:rPr>
    </w:lvl>
    <w:lvl w:ilvl="1" w:tplc="83D87AAE">
      <w:start w:val="1"/>
      <w:numFmt w:val="bullet"/>
      <w:lvlText w:val="o"/>
      <w:lvlJc w:val="left"/>
      <w:pPr>
        <w:ind w:left="1440" w:hanging="360"/>
      </w:pPr>
      <w:rPr>
        <w:rFonts w:ascii="Courier New" w:hAnsi="Courier New" w:cs="Courier New" w:hint="default"/>
      </w:rPr>
    </w:lvl>
    <w:lvl w:ilvl="2" w:tplc="DCC65156">
      <w:start w:val="1"/>
      <w:numFmt w:val="bullet"/>
      <w:lvlText w:val=""/>
      <w:lvlJc w:val="left"/>
      <w:pPr>
        <w:ind w:left="2160" w:hanging="360"/>
      </w:pPr>
      <w:rPr>
        <w:rFonts w:ascii="Wingdings" w:hAnsi="Wingdings" w:hint="default"/>
      </w:rPr>
    </w:lvl>
    <w:lvl w:ilvl="3" w:tplc="E00A8C08">
      <w:start w:val="1"/>
      <w:numFmt w:val="bullet"/>
      <w:lvlText w:val=""/>
      <w:lvlJc w:val="left"/>
      <w:pPr>
        <w:ind w:left="2880" w:hanging="360"/>
      </w:pPr>
      <w:rPr>
        <w:rFonts w:ascii="Symbol" w:hAnsi="Symbol" w:hint="default"/>
      </w:rPr>
    </w:lvl>
    <w:lvl w:ilvl="4" w:tplc="9584515A">
      <w:start w:val="1"/>
      <w:numFmt w:val="bullet"/>
      <w:lvlText w:val="o"/>
      <w:lvlJc w:val="left"/>
      <w:pPr>
        <w:ind w:left="3600" w:hanging="360"/>
      </w:pPr>
      <w:rPr>
        <w:rFonts w:ascii="Courier New" w:hAnsi="Courier New" w:cs="Courier New" w:hint="default"/>
      </w:rPr>
    </w:lvl>
    <w:lvl w:ilvl="5" w:tplc="742675F4">
      <w:start w:val="1"/>
      <w:numFmt w:val="bullet"/>
      <w:lvlText w:val=""/>
      <w:lvlJc w:val="left"/>
      <w:pPr>
        <w:ind w:left="4320" w:hanging="360"/>
      </w:pPr>
      <w:rPr>
        <w:rFonts w:ascii="Wingdings" w:hAnsi="Wingdings" w:hint="default"/>
      </w:rPr>
    </w:lvl>
    <w:lvl w:ilvl="6" w:tplc="B396FCBC">
      <w:start w:val="1"/>
      <w:numFmt w:val="bullet"/>
      <w:lvlText w:val=""/>
      <w:lvlJc w:val="left"/>
      <w:pPr>
        <w:ind w:left="5040" w:hanging="360"/>
      </w:pPr>
      <w:rPr>
        <w:rFonts w:ascii="Symbol" w:hAnsi="Symbol" w:hint="default"/>
      </w:rPr>
    </w:lvl>
    <w:lvl w:ilvl="7" w:tplc="818A2A46">
      <w:start w:val="1"/>
      <w:numFmt w:val="bullet"/>
      <w:lvlText w:val="o"/>
      <w:lvlJc w:val="left"/>
      <w:pPr>
        <w:ind w:left="5760" w:hanging="360"/>
      </w:pPr>
      <w:rPr>
        <w:rFonts w:ascii="Courier New" w:hAnsi="Courier New" w:cs="Courier New" w:hint="default"/>
      </w:rPr>
    </w:lvl>
    <w:lvl w:ilvl="8" w:tplc="4A421E96">
      <w:start w:val="1"/>
      <w:numFmt w:val="bullet"/>
      <w:lvlText w:val=""/>
      <w:lvlJc w:val="left"/>
      <w:pPr>
        <w:ind w:left="6480" w:hanging="360"/>
      </w:pPr>
      <w:rPr>
        <w:rFonts w:ascii="Wingdings" w:hAnsi="Wingdings" w:hint="default"/>
      </w:rPr>
    </w:lvl>
  </w:abstractNum>
  <w:abstractNum w:abstractNumId="27" w15:restartNumberingAfterBreak="0">
    <w:nsid w:val="291716EE"/>
    <w:multiLevelType w:val="hybridMultilevel"/>
    <w:tmpl w:val="657002D6"/>
    <w:lvl w:ilvl="0" w:tplc="3A706B12">
      <w:start w:val="1"/>
      <w:numFmt w:val="bullet"/>
      <w:lvlText w:val=""/>
      <w:lvlJc w:val="left"/>
      <w:pPr>
        <w:ind w:left="1080" w:hanging="360"/>
      </w:pPr>
      <w:rPr>
        <w:rFonts w:ascii="Symbol" w:hAnsi="Symbol"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15:restartNumberingAfterBreak="0">
    <w:nsid w:val="4CCF5422"/>
    <w:multiLevelType w:val="hybridMultilevel"/>
    <w:tmpl w:val="A37C4A72"/>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9" w15:restartNumberingAfterBreak="0">
    <w:nsid w:val="534421EC"/>
    <w:multiLevelType w:val="hybridMultilevel"/>
    <w:tmpl w:val="0BD8DFC6"/>
    <w:lvl w:ilvl="0" w:tplc="0C0A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0" w15:restartNumberingAfterBreak="0">
    <w:nsid w:val="5AEE2E17"/>
    <w:multiLevelType w:val="hybridMultilevel"/>
    <w:tmpl w:val="DF904482"/>
    <w:lvl w:ilvl="0" w:tplc="FEB623F0">
      <w:start w:val="1"/>
      <w:numFmt w:val="decimal"/>
      <w:lvlText w:val="CLÀUSULA %1."/>
      <w:lvlJc w:val="left"/>
      <w:pPr>
        <w:ind w:left="1156" w:hanging="360"/>
      </w:pPr>
      <w:rPr>
        <w:rFonts w:ascii="Arial" w:hAnsi="Arial" w:cs="Arial" w:hint="default"/>
        <w:b/>
      </w:rPr>
    </w:lvl>
    <w:lvl w:ilvl="1" w:tplc="1152EE26">
      <w:start w:val="1"/>
      <w:numFmt w:val="lowerLetter"/>
      <w:lvlText w:val="%2."/>
      <w:lvlJc w:val="left"/>
      <w:pPr>
        <w:ind w:left="1876" w:hanging="360"/>
      </w:pPr>
    </w:lvl>
    <w:lvl w:ilvl="2" w:tplc="AB38F3BA">
      <w:start w:val="1"/>
      <w:numFmt w:val="lowerRoman"/>
      <w:lvlText w:val="%3."/>
      <w:lvlJc w:val="right"/>
      <w:pPr>
        <w:ind w:left="2596" w:hanging="180"/>
      </w:pPr>
    </w:lvl>
    <w:lvl w:ilvl="3" w:tplc="B13CF6B0">
      <w:start w:val="1"/>
      <w:numFmt w:val="decimal"/>
      <w:lvlText w:val="%4."/>
      <w:lvlJc w:val="left"/>
      <w:pPr>
        <w:ind w:left="3316" w:hanging="360"/>
      </w:pPr>
    </w:lvl>
    <w:lvl w:ilvl="4" w:tplc="4D648CF6">
      <w:start w:val="1"/>
      <w:numFmt w:val="lowerLetter"/>
      <w:lvlText w:val="%5."/>
      <w:lvlJc w:val="left"/>
      <w:pPr>
        <w:ind w:left="4036" w:hanging="360"/>
      </w:pPr>
    </w:lvl>
    <w:lvl w:ilvl="5" w:tplc="55F4F30E">
      <w:start w:val="1"/>
      <w:numFmt w:val="lowerRoman"/>
      <w:lvlText w:val="%6."/>
      <w:lvlJc w:val="right"/>
      <w:pPr>
        <w:ind w:left="4756" w:hanging="180"/>
      </w:pPr>
    </w:lvl>
    <w:lvl w:ilvl="6" w:tplc="2ACADE18">
      <w:start w:val="1"/>
      <w:numFmt w:val="decimal"/>
      <w:lvlText w:val="%7."/>
      <w:lvlJc w:val="left"/>
      <w:pPr>
        <w:ind w:left="5476" w:hanging="360"/>
      </w:pPr>
    </w:lvl>
    <w:lvl w:ilvl="7" w:tplc="C9008146">
      <w:start w:val="1"/>
      <w:numFmt w:val="lowerLetter"/>
      <w:lvlText w:val="%8."/>
      <w:lvlJc w:val="left"/>
      <w:pPr>
        <w:ind w:left="6196" w:hanging="360"/>
      </w:pPr>
    </w:lvl>
    <w:lvl w:ilvl="8" w:tplc="BB84270C">
      <w:start w:val="1"/>
      <w:numFmt w:val="lowerRoman"/>
      <w:lvlText w:val="%9."/>
      <w:lvlJc w:val="right"/>
      <w:pPr>
        <w:ind w:left="6916" w:hanging="180"/>
      </w:pPr>
    </w:lvl>
  </w:abstractNum>
  <w:abstractNum w:abstractNumId="31" w15:restartNumberingAfterBreak="0">
    <w:nsid w:val="642E0D2E"/>
    <w:multiLevelType w:val="hybridMultilevel"/>
    <w:tmpl w:val="5BBC9B24"/>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32" w15:restartNumberingAfterBreak="0">
    <w:nsid w:val="6C8E447B"/>
    <w:multiLevelType w:val="hybridMultilevel"/>
    <w:tmpl w:val="5802E15A"/>
    <w:lvl w:ilvl="0" w:tplc="16AE5E98">
      <w:start w:val="2"/>
      <w:numFmt w:val="bullet"/>
      <w:lvlText w:val="-"/>
      <w:lvlJc w:val="left"/>
      <w:pPr>
        <w:ind w:left="1080" w:hanging="360"/>
      </w:pPr>
      <w:rPr>
        <w:rFonts w:ascii="Franklin Gothic Book" w:eastAsia="Times New Roman" w:hAnsi="Franklin Gothic Book" w:cs="Arial" w:hint="default"/>
        <w:color w:val="158466"/>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3" w15:restartNumberingAfterBreak="0">
    <w:nsid w:val="78A07591"/>
    <w:multiLevelType w:val="hybridMultilevel"/>
    <w:tmpl w:val="B2DACFA0"/>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4" w15:restartNumberingAfterBreak="0">
    <w:nsid w:val="7938309D"/>
    <w:multiLevelType w:val="hybridMultilevel"/>
    <w:tmpl w:val="5CE89CF6"/>
    <w:lvl w:ilvl="0" w:tplc="53F444AE">
      <w:start w:val="3"/>
      <w:numFmt w:val="bullet"/>
      <w:lvlText w:val="-"/>
      <w:lvlJc w:val="left"/>
      <w:pPr>
        <w:ind w:left="720" w:hanging="360"/>
      </w:pPr>
      <w:rPr>
        <w:rFonts w:ascii="Verdana" w:eastAsia="Times New Roman" w:hAnsi="Verdana"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6"/>
  </w:num>
  <w:num w:numId="1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3"/>
  </w:num>
  <w:num w:numId="15">
    <w:abstractNumId w:val="14"/>
  </w:num>
  <w:num w:numId="16">
    <w:abstractNumId w:val="24"/>
  </w:num>
  <w:num w:numId="17">
    <w:abstractNumId w:val="10"/>
  </w:num>
  <w:num w:numId="1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2"/>
  </w:num>
  <w:num w:numId="20">
    <w:abstractNumId w:val="19"/>
  </w:num>
  <w:num w:numId="2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1"/>
  </w:num>
  <w:num w:numId="23">
    <w:abstractNumId w:val="28"/>
  </w:num>
  <w:num w:numId="24">
    <w:abstractNumId w:val="16"/>
  </w:num>
  <w:num w:numId="25">
    <w:abstractNumId w:val="34"/>
  </w:num>
  <w:num w:numId="26">
    <w:abstractNumId w:val="15"/>
  </w:num>
  <w:num w:numId="27">
    <w:abstractNumId w:val="17"/>
  </w:num>
  <w:num w:numId="28">
    <w:abstractNumId w:val="32"/>
  </w:num>
  <w:num w:numId="29">
    <w:abstractNumId w:val="20"/>
  </w:num>
  <w:num w:numId="30">
    <w:abstractNumId w:val="27"/>
  </w:num>
  <w:num w:numId="3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5"/>
  </w:num>
  <w:num w:numId="33">
    <w:abstractNumId w:val="29"/>
  </w:num>
  <w:num w:numId="34">
    <w:abstractNumId w:val="22"/>
  </w:num>
  <w:num w:numId="35">
    <w:abstractNumId w:val="33"/>
  </w:num>
  <w:num w:numId="36">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characterSpacingControl w:val="doNotCompress"/>
  <w:hdrShapeDefaults>
    <o:shapedefaults v:ext="edit" spidmax="6146"/>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3146"/>
    <w:rsid w:val="000104C5"/>
    <w:rsid w:val="000851FE"/>
    <w:rsid w:val="000A0413"/>
    <w:rsid w:val="00177BCE"/>
    <w:rsid w:val="001A299E"/>
    <w:rsid w:val="0023379A"/>
    <w:rsid w:val="00262D2E"/>
    <w:rsid w:val="00303F0D"/>
    <w:rsid w:val="00386640"/>
    <w:rsid w:val="003C1380"/>
    <w:rsid w:val="004D03B8"/>
    <w:rsid w:val="004D31B3"/>
    <w:rsid w:val="005358A7"/>
    <w:rsid w:val="00584F7D"/>
    <w:rsid w:val="005C0D0A"/>
    <w:rsid w:val="00694FFB"/>
    <w:rsid w:val="006E6839"/>
    <w:rsid w:val="007C3146"/>
    <w:rsid w:val="007D50F2"/>
    <w:rsid w:val="00814BD8"/>
    <w:rsid w:val="0088083B"/>
    <w:rsid w:val="008A7EEA"/>
    <w:rsid w:val="00932030"/>
    <w:rsid w:val="00950A6D"/>
    <w:rsid w:val="009573FD"/>
    <w:rsid w:val="009836D2"/>
    <w:rsid w:val="009E0776"/>
    <w:rsid w:val="00A35051"/>
    <w:rsid w:val="00AA2893"/>
    <w:rsid w:val="00AB70A1"/>
    <w:rsid w:val="00AD428E"/>
    <w:rsid w:val="00B2020A"/>
    <w:rsid w:val="00B876F2"/>
    <w:rsid w:val="00DA01F7"/>
    <w:rsid w:val="00DB4617"/>
    <w:rsid w:val="00DC03E4"/>
    <w:rsid w:val="00EA6E6E"/>
    <w:rsid w:val="00EF3786"/>
    <w:rsid w:val="00F33146"/>
    <w:rsid w:val="00F370D9"/>
    <w:rsid w:val="00F46C31"/>
    <w:rsid w:val="00F87C39"/>
    <w:rsid w:val="00FD2316"/>
    <w:rsid w:val="00FE1E64"/>
    <w:rsid w:val="00FF55E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6146"/>
    <o:shapelayout v:ext="edit">
      <o:idmap v:ext="edit" data="1"/>
    </o:shapelayout>
  </w:shapeDefaults>
  <w:decimalSymbol w:val=","/>
  <w:listSeparator w:val=";"/>
  <w15:docId w15:val="{12DF2C02-29A1-410A-B443-B9E9AEDEB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Franklin Gothic Book" w:eastAsia="Times New Roman" w:hAnsi="Franklin Gothic Book" w:cs="Times New Roman"/>
        <w:lang w:val="ca-ES" w:eastAsia="ca-E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602A1"/>
    <w:pPr>
      <w:jc w:val="both"/>
    </w:pPr>
    <w:rPr>
      <w:lang w:val="es-ES" w:eastAsia="es-ES"/>
    </w:rPr>
  </w:style>
  <w:style w:type="paragraph" w:styleId="Ttol1">
    <w:name w:val="heading 1"/>
    <w:basedOn w:val="Normal"/>
    <w:next w:val="Normal"/>
    <w:link w:val="Ttol1Car"/>
    <w:autoRedefine/>
    <w:uiPriority w:val="99"/>
    <w:qFormat/>
    <w:locked/>
    <w:rsid w:val="003905C3"/>
    <w:pPr>
      <w:keepNext/>
      <w:spacing w:before="240" w:after="60"/>
      <w:jc w:val="center"/>
      <w:outlineLvl w:val="0"/>
    </w:pPr>
    <w:rPr>
      <w:rFonts w:cs="Arial"/>
      <w:b/>
      <w:bCs/>
      <w:kern w:val="32"/>
      <w:sz w:val="24"/>
      <w:szCs w:val="32"/>
    </w:rPr>
  </w:style>
  <w:style w:type="paragraph" w:styleId="Ttol2">
    <w:name w:val="heading 2"/>
    <w:basedOn w:val="Normal"/>
    <w:next w:val="Normal"/>
    <w:link w:val="Ttol2Car"/>
    <w:autoRedefine/>
    <w:uiPriority w:val="99"/>
    <w:qFormat/>
    <w:locked/>
    <w:rsid w:val="003905C3"/>
    <w:pPr>
      <w:keepNext/>
      <w:spacing w:before="240" w:after="60"/>
      <w:outlineLvl w:val="1"/>
    </w:pPr>
    <w:rPr>
      <w:rFonts w:cs="Arial"/>
      <w:b/>
      <w:bCs/>
      <w:iCs/>
      <w:szCs w:val="28"/>
    </w:rPr>
  </w:style>
  <w:style w:type="paragraph" w:styleId="Ttol3">
    <w:name w:val="heading 3"/>
    <w:basedOn w:val="Normal"/>
    <w:next w:val="Normal"/>
    <w:link w:val="Ttol3Car"/>
    <w:autoRedefine/>
    <w:uiPriority w:val="99"/>
    <w:qFormat/>
    <w:locked/>
    <w:rsid w:val="003905C3"/>
    <w:pPr>
      <w:keepNext/>
      <w:spacing w:before="240" w:after="60"/>
      <w:jc w:val="left"/>
      <w:outlineLvl w:val="2"/>
    </w:pPr>
    <w:rPr>
      <w:rFonts w:cs="Arial"/>
      <w:bCs/>
      <w:i/>
      <w:sz w:val="14"/>
      <w:szCs w:val="26"/>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character" w:customStyle="1" w:styleId="Ttol1Car">
    <w:name w:val="Títol 1 Car"/>
    <w:link w:val="Ttol1"/>
    <w:uiPriority w:val="9"/>
    <w:rsid w:val="00DE16EB"/>
    <w:rPr>
      <w:rFonts w:ascii="Cambria" w:eastAsia="Times New Roman" w:hAnsi="Cambria" w:cs="Times New Roman"/>
      <w:b/>
      <w:bCs/>
      <w:kern w:val="32"/>
      <w:sz w:val="32"/>
      <w:szCs w:val="32"/>
      <w:lang w:val="ca-ES"/>
    </w:rPr>
  </w:style>
  <w:style w:type="character" w:customStyle="1" w:styleId="Ttol2Car">
    <w:name w:val="Títol 2 Car"/>
    <w:link w:val="Ttol2"/>
    <w:uiPriority w:val="9"/>
    <w:semiHidden/>
    <w:rsid w:val="00DE16EB"/>
    <w:rPr>
      <w:rFonts w:ascii="Cambria" w:eastAsia="Times New Roman" w:hAnsi="Cambria" w:cs="Times New Roman"/>
      <w:b/>
      <w:bCs/>
      <w:i/>
      <w:iCs/>
      <w:sz w:val="28"/>
      <w:szCs w:val="28"/>
      <w:lang w:val="ca-ES"/>
    </w:rPr>
  </w:style>
  <w:style w:type="character" w:customStyle="1" w:styleId="Ttol3Car">
    <w:name w:val="Títol 3 Car"/>
    <w:link w:val="Ttol3"/>
    <w:uiPriority w:val="9"/>
    <w:semiHidden/>
    <w:rsid w:val="00DE16EB"/>
    <w:rPr>
      <w:rFonts w:ascii="Cambria" w:eastAsia="Times New Roman" w:hAnsi="Cambria" w:cs="Times New Roman"/>
      <w:b/>
      <w:bCs/>
      <w:sz w:val="26"/>
      <w:szCs w:val="26"/>
      <w:lang w:val="ca-ES"/>
    </w:rPr>
  </w:style>
  <w:style w:type="paragraph" w:styleId="Capalera">
    <w:name w:val="header"/>
    <w:basedOn w:val="Normal"/>
    <w:link w:val="CapaleraCar"/>
    <w:autoRedefine/>
    <w:uiPriority w:val="99"/>
    <w:rsid w:val="003905C3"/>
    <w:pPr>
      <w:tabs>
        <w:tab w:val="center" w:pos="4252"/>
        <w:tab w:val="right" w:pos="8504"/>
      </w:tabs>
      <w:jc w:val="right"/>
    </w:pPr>
    <w:rPr>
      <w:sz w:val="14"/>
    </w:rPr>
  </w:style>
  <w:style w:type="character" w:customStyle="1" w:styleId="CapaleraCar">
    <w:name w:val="Capçalera Car"/>
    <w:link w:val="Capalera"/>
    <w:uiPriority w:val="99"/>
    <w:semiHidden/>
    <w:locked/>
    <w:rsid w:val="003905C3"/>
    <w:rPr>
      <w:rFonts w:ascii="Verdana" w:hAnsi="Verdana" w:cs="Times New Roman"/>
      <w:sz w:val="24"/>
      <w:szCs w:val="24"/>
      <w:lang w:val="ca-ES" w:eastAsia="es-ES" w:bidi="ar-SA"/>
    </w:rPr>
  </w:style>
  <w:style w:type="paragraph" w:styleId="Peu">
    <w:name w:val="footer"/>
    <w:basedOn w:val="Normal"/>
    <w:link w:val="PeuCar"/>
    <w:autoRedefine/>
    <w:uiPriority w:val="99"/>
    <w:rsid w:val="003905C3"/>
    <w:pPr>
      <w:tabs>
        <w:tab w:val="center" w:pos="4252"/>
        <w:tab w:val="right" w:pos="8504"/>
      </w:tabs>
      <w:jc w:val="right"/>
    </w:pPr>
    <w:rPr>
      <w:sz w:val="12"/>
    </w:rPr>
  </w:style>
  <w:style w:type="character" w:customStyle="1" w:styleId="PeuCar">
    <w:name w:val="Peu Car"/>
    <w:link w:val="Peu"/>
    <w:uiPriority w:val="99"/>
    <w:locked/>
    <w:rsid w:val="003905C3"/>
    <w:rPr>
      <w:rFonts w:ascii="Verdana" w:hAnsi="Verdana" w:cs="Times New Roman"/>
      <w:sz w:val="24"/>
      <w:szCs w:val="24"/>
      <w:lang w:val="ca-ES" w:eastAsia="es-ES" w:bidi="ar-SA"/>
    </w:rPr>
  </w:style>
  <w:style w:type="character" w:styleId="Enlla">
    <w:name w:val="Hyperlink"/>
    <w:uiPriority w:val="99"/>
    <w:rsid w:val="005D696C"/>
    <w:rPr>
      <w:rFonts w:ascii="Times New Roman" w:hAnsi="Times New Roman" w:cs="Times New Roman"/>
      <w:color w:val="0000FF"/>
      <w:u w:val="single"/>
    </w:rPr>
  </w:style>
  <w:style w:type="paragraph" w:customStyle="1" w:styleId="Membret">
    <w:name w:val="Membret"/>
    <w:basedOn w:val="Normal"/>
    <w:autoRedefine/>
    <w:uiPriority w:val="99"/>
    <w:rsid w:val="00850A9A"/>
  </w:style>
  <w:style w:type="paragraph" w:customStyle="1" w:styleId="Estilo5">
    <w:name w:val="Estilo5"/>
    <w:basedOn w:val="Capalera"/>
    <w:autoRedefine/>
    <w:uiPriority w:val="99"/>
    <w:rsid w:val="003905C3"/>
    <w:pPr>
      <w:jc w:val="both"/>
    </w:pPr>
    <w:rPr>
      <w:b/>
      <w:sz w:val="20"/>
    </w:rPr>
  </w:style>
  <w:style w:type="table" w:styleId="Taulaambquadrcula">
    <w:name w:val="Table Grid"/>
    <w:basedOn w:val="Taulanormal"/>
    <w:uiPriority w:val="59"/>
    <w:locked/>
    <w:rsid w:val="00850A9A"/>
    <w:rPr>
      <w:rFonts w:ascii="Cambria" w:hAnsi="Cambria"/>
      <w:sz w:val="24"/>
      <w:szCs w:val="24"/>
      <w:lang w:val="es-ES_trad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ensellista1">
    <w:name w:val="Sense llista1"/>
    <w:next w:val="Sensellista"/>
    <w:uiPriority w:val="99"/>
    <w:semiHidden/>
    <w:unhideWhenUsed/>
    <w:rsid w:val="00E7070C"/>
  </w:style>
  <w:style w:type="character" w:customStyle="1" w:styleId="Enllavisitat1">
    <w:name w:val="Enllaç visitat1"/>
    <w:uiPriority w:val="99"/>
    <w:semiHidden/>
    <w:unhideWhenUsed/>
    <w:rsid w:val="00E7070C"/>
    <w:rPr>
      <w:color w:val="800080"/>
      <w:u w:val="single"/>
    </w:rPr>
  </w:style>
  <w:style w:type="paragraph" w:styleId="Textdenotaapeudepgina">
    <w:name w:val="footnote text"/>
    <w:basedOn w:val="Normal"/>
    <w:link w:val="TextdenotaapeudepginaCar"/>
    <w:uiPriority w:val="99"/>
    <w:semiHidden/>
    <w:unhideWhenUsed/>
    <w:rsid w:val="00E7070C"/>
    <w:pPr>
      <w:jc w:val="left"/>
    </w:pPr>
    <w:rPr>
      <w:rFonts w:ascii="Cambria" w:hAnsi="Cambria"/>
      <w:lang w:val="es-ES_tradnl"/>
    </w:rPr>
  </w:style>
  <w:style w:type="character" w:customStyle="1" w:styleId="TextdenotaapeudepginaCar">
    <w:name w:val="Text de nota a peu de pàgina Car"/>
    <w:link w:val="Textdenotaapeudepgina"/>
    <w:uiPriority w:val="99"/>
    <w:semiHidden/>
    <w:rsid w:val="00E7070C"/>
    <w:rPr>
      <w:rFonts w:ascii="Cambria" w:hAnsi="Cambria"/>
      <w:lang w:val="es-ES_tradnl"/>
    </w:rPr>
  </w:style>
  <w:style w:type="paragraph" w:styleId="Textdeglobus">
    <w:name w:val="Balloon Text"/>
    <w:basedOn w:val="Normal"/>
    <w:link w:val="TextdeglobusCar"/>
    <w:uiPriority w:val="99"/>
    <w:semiHidden/>
    <w:unhideWhenUsed/>
    <w:rsid w:val="00E7070C"/>
    <w:pPr>
      <w:jc w:val="left"/>
    </w:pPr>
    <w:rPr>
      <w:rFonts w:ascii="Lucida Grande" w:hAnsi="Lucida Grande"/>
      <w:sz w:val="18"/>
      <w:szCs w:val="18"/>
      <w:lang w:val="es-ES_tradnl"/>
    </w:rPr>
  </w:style>
  <w:style w:type="character" w:customStyle="1" w:styleId="TextdeglobusCar">
    <w:name w:val="Text de globus Car"/>
    <w:link w:val="Textdeglobus"/>
    <w:uiPriority w:val="99"/>
    <w:semiHidden/>
    <w:rsid w:val="00E7070C"/>
    <w:rPr>
      <w:rFonts w:ascii="Lucida Grande" w:hAnsi="Lucida Grande"/>
      <w:sz w:val="18"/>
      <w:szCs w:val="18"/>
      <w:lang w:val="es-ES_tradnl"/>
    </w:rPr>
  </w:style>
  <w:style w:type="paragraph" w:styleId="Pargrafdellista">
    <w:name w:val="List Paragraph"/>
    <w:basedOn w:val="Normal"/>
    <w:uiPriority w:val="34"/>
    <w:qFormat/>
    <w:rsid w:val="00E7070C"/>
    <w:pPr>
      <w:ind w:left="720"/>
      <w:contextualSpacing/>
      <w:jc w:val="left"/>
    </w:pPr>
    <w:rPr>
      <w:rFonts w:ascii="Cambria" w:hAnsi="Cambria"/>
      <w:sz w:val="24"/>
      <w:szCs w:val="24"/>
      <w:lang w:val="es-ES_tradnl"/>
    </w:rPr>
  </w:style>
  <w:style w:type="paragraph" w:customStyle="1" w:styleId="Prrafobsico">
    <w:name w:val="[Párrafo básico]"/>
    <w:basedOn w:val="Normal"/>
    <w:uiPriority w:val="99"/>
    <w:rsid w:val="00E7070C"/>
    <w:pPr>
      <w:widowControl w:val="0"/>
      <w:autoSpaceDE w:val="0"/>
      <w:autoSpaceDN w:val="0"/>
      <w:adjustRightInd w:val="0"/>
      <w:spacing w:line="288" w:lineRule="auto"/>
      <w:jc w:val="left"/>
    </w:pPr>
    <w:rPr>
      <w:rFonts w:ascii="MinionPro-Regular" w:hAnsi="MinionPro-Regular" w:cs="MinionPro-Regular"/>
      <w:color w:val="000000"/>
      <w:sz w:val="24"/>
      <w:szCs w:val="24"/>
      <w:lang w:val="es-ES_tradnl"/>
    </w:rPr>
  </w:style>
  <w:style w:type="character" w:styleId="Refernciadenotaapeudepgina">
    <w:name w:val="footnote reference"/>
    <w:uiPriority w:val="99"/>
    <w:semiHidden/>
    <w:unhideWhenUsed/>
    <w:rsid w:val="00E7070C"/>
    <w:rPr>
      <w:vertAlign w:val="superscript"/>
    </w:rPr>
  </w:style>
  <w:style w:type="character" w:styleId="Enllavisitat">
    <w:name w:val="FollowedHyperlink"/>
    <w:uiPriority w:val="99"/>
    <w:semiHidden/>
    <w:unhideWhenUsed/>
    <w:rsid w:val="00E7070C"/>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7754612">
      <w:bodyDiv w:val="1"/>
      <w:marLeft w:val="0"/>
      <w:marRight w:val="0"/>
      <w:marTop w:val="0"/>
      <w:marBottom w:val="0"/>
      <w:divBdr>
        <w:top w:val="none" w:sz="0" w:space="0" w:color="auto"/>
        <w:left w:val="none" w:sz="0" w:space="0" w:color="auto"/>
        <w:bottom w:val="none" w:sz="0" w:space="0" w:color="auto"/>
        <w:right w:val="none" w:sz="0" w:space="0" w:color="auto"/>
      </w:divBdr>
    </w:div>
    <w:div w:id="1635017030">
      <w:bodyDiv w:val="1"/>
      <w:marLeft w:val="0"/>
      <w:marRight w:val="0"/>
      <w:marTop w:val="0"/>
      <w:marBottom w:val="0"/>
      <w:divBdr>
        <w:top w:val="none" w:sz="0" w:space="0" w:color="auto"/>
        <w:left w:val="none" w:sz="0" w:space="0" w:color="auto"/>
        <w:bottom w:val="none" w:sz="0" w:space="0" w:color="auto"/>
        <w:right w:val="none" w:sz="0" w:space="0" w:color="auto"/>
      </w:divBdr>
    </w:div>
    <w:div w:id="2053769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www.aoc.cat/portalsuport/licitacions_empreses/idservei/licitacions_empreses/" TargetMode="External"/><Relationship Id="rId18" Type="http://schemas.openxmlformats.org/officeDocument/2006/relationships/hyperlink" Target="https://www.boe.es/doue/2016/003/L00016-00034.pdf"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image" Target="media/image1.jpeg"/><Relationship Id="rId12" Type="http://schemas.openxmlformats.org/officeDocument/2006/relationships/hyperlink" Target="https://contractaciopublica.gencat.cat/ecofin_sobre/AppJava/views/ajuda/empreses/index.xhtml?set-locale=ca_ES" TargetMode="External"/><Relationship Id="rId17" Type="http://schemas.openxmlformats.org/officeDocument/2006/relationships/hyperlink" Target="https://www.seu.cat/consorciaoc"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contractacio.gencat.cat/web/.content/inici/tramits-serveis/document/document-europeu-unic-contractacio.pdf" TargetMode="External"/><Relationship Id="rId20"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ontractaciopublica.gencat.cat/perfil/premiademar" TargetMode="External"/><Relationship Id="rId24"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header" Target="header3.xml"/><Relationship Id="rId10" Type="http://schemas.openxmlformats.org/officeDocument/2006/relationships/hyperlink" Target="https://contractaciopublica.gencat.cat/perfil/premiademar"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premiademar.cat/" TargetMode="External"/><Relationship Id="rId14" Type="http://schemas.openxmlformats.org/officeDocument/2006/relationships/hyperlink" Target="https://contractaciopublica.gencat.cat/perfil/premiademar" TargetMode="External"/><Relationship Id="rId22"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www.un.org/sustainabledevelopment/es/2015/09/la-asamblea-general-adopta-la-agenda-2030-para-el-desarrollo-sostenible/"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66</Pages>
  <Words>23298</Words>
  <Characters>130174</Characters>
  <Application>Microsoft Office Word</Application>
  <DocSecurity>0</DocSecurity>
  <Lines>1084</Lines>
  <Paragraphs>306</Paragraphs>
  <ScaleCrop>false</ScaleCrop>
  <HeadingPairs>
    <vt:vector size="2" baseType="variant">
      <vt:variant>
        <vt:lpstr>Títol</vt:lpstr>
      </vt:variant>
      <vt:variant>
        <vt:i4>1</vt:i4>
      </vt:variant>
    </vt:vector>
  </HeadingPairs>
  <TitlesOfParts>
    <vt:vector size="1" baseType="lpstr">
      <vt:lpstr/>
    </vt:vector>
  </TitlesOfParts>
  <Company/>
  <LinksUpToDate>false</LinksUpToDate>
  <CharactersWithSpaces>153166</CharactersWithSpaces>
  <SharedDoc>false</SharedDoc>
  <HLinks>
    <vt:vector size="60" baseType="variant">
      <vt:variant>
        <vt:i4>2097179</vt:i4>
      </vt:variant>
      <vt:variant>
        <vt:i4>24</vt:i4>
      </vt:variant>
      <vt:variant>
        <vt:i4>0</vt:i4>
      </vt:variant>
      <vt:variant>
        <vt:i4>5</vt:i4>
      </vt:variant>
      <vt:variant>
        <vt:lpwstr>https://www.boe.es/doue/2016/003/L00016-00034.pdf</vt:lpwstr>
      </vt:variant>
      <vt:variant>
        <vt:lpwstr>_blank</vt:lpwstr>
      </vt:variant>
      <vt:variant>
        <vt:i4>2424881</vt:i4>
      </vt:variant>
      <vt:variant>
        <vt:i4>21</vt:i4>
      </vt:variant>
      <vt:variant>
        <vt:i4>0</vt:i4>
      </vt:variant>
      <vt:variant>
        <vt:i4>5</vt:i4>
      </vt:variant>
      <vt:variant>
        <vt:lpwstr>https://www.seu.cat/consorciaoc</vt:lpwstr>
      </vt:variant>
      <vt:variant>
        <vt:lpwstr/>
      </vt:variant>
      <vt:variant>
        <vt:i4>2818156</vt:i4>
      </vt:variant>
      <vt:variant>
        <vt:i4>18</vt:i4>
      </vt:variant>
      <vt:variant>
        <vt:i4>0</vt:i4>
      </vt:variant>
      <vt:variant>
        <vt:i4>5</vt:i4>
      </vt:variant>
      <vt:variant>
        <vt:lpwstr>https://contractacio.gencat.cat/web/.content/inici/tramits-serveis/document/document-europeu-unic-contractacio.pdf</vt:lpwstr>
      </vt:variant>
      <vt:variant>
        <vt:lpwstr/>
      </vt:variant>
      <vt:variant>
        <vt:i4>1835100</vt:i4>
      </vt:variant>
      <vt:variant>
        <vt:i4>15</vt:i4>
      </vt:variant>
      <vt:variant>
        <vt:i4>0</vt:i4>
      </vt:variant>
      <vt:variant>
        <vt:i4>5</vt:i4>
      </vt:variant>
      <vt:variant>
        <vt:lpwstr>https://contractaciopublica.gencat.cat/perfil/premiademar</vt:lpwstr>
      </vt:variant>
      <vt:variant>
        <vt:lpwstr/>
      </vt:variant>
      <vt:variant>
        <vt:i4>4194378</vt:i4>
      </vt:variant>
      <vt:variant>
        <vt:i4>12</vt:i4>
      </vt:variant>
      <vt:variant>
        <vt:i4>0</vt:i4>
      </vt:variant>
      <vt:variant>
        <vt:i4>5</vt:i4>
      </vt:variant>
      <vt:variant>
        <vt:lpwstr>https://www.aoc.cat/portalsuport/licitacions_empreses/idservei/licitacions_empreses/</vt:lpwstr>
      </vt:variant>
      <vt:variant>
        <vt:lpwstr/>
      </vt:variant>
      <vt:variant>
        <vt:i4>2621543</vt:i4>
      </vt:variant>
      <vt:variant>
        <vt:i4>9</vt:i4>
      </vt:variant>
      <vt:variant>
        <vt:i4>0</vt:i4>
      </vt:variant>
      <vt:variant>
        <vt:i4>5</vt:i4>
      </vt:variant>
      <vt:variant>
        <vt:lpwstr>https://contractaciopublica.gencat.cat/ecofin_sobre/AppJava/views/ajuda/empreses/index.xhtml?set-locale=ca_ES</vt:lpwstr>
      </vt:variant>
      <vt:variant>
        <vt:lpwstr/>
      </vt:variant>
      <vt:variant>
        <vt:i4>1835100</vt:i4>
      </vt:variant>
      <vt:variant>
        <vt:i4>6</vt:i4>
      </vt:variant>
      <vt:variant>
        <vt:i4>0</vt:i4>
      </vt:variant>
      <vt:variant>
        <vt:i4>5</vt:i4>
      </vt:variant>
      <vt:variant>
        <vt:lpwstr>https://contractaciopublica.gencat.cat/perfil/premiademar</vt:lpwstr>
      </vt:variant>
      <vt:variant>
        <vt:lpwstr/>
      </vt:variant>
      <vt:variant>
        <vt:i4>1835100</vt:i4>
      </vt:variant>
      <vt:variant>
        <vt:i4>3</vt:i4>
      </vt:variant>
      <vt:variant>
        <vt:i4>0</vt:i4>
      </vt:variant>
      <vt:variant>
        <vt:i4>5</vt:i4>
      </vt:variant>
      <vt:variant>
        <vt:lpwstr>https://contractaciopublica.gencat.cat/perfil/premiademar</vt:lpwstr>
      </vt:variant>
      <vt:variant>
        <vt:lpwstr/>
      </vt:variant>
      <vt:variant>
        <vt:i4>3866725</vt:i4>
      </vt:variant>
      <vt:variant>
        <vt:i4>0</vt:i4>
      </vt:variant>
      <vt:variant>
        <vt:i4>0</vt:i4>
      </vt:variant>
      <vt:variant>
        <vt:i4>5</vt:i4>
      </vt:variant>
      <vt:variant>
        <vt:lpwstr>http://www.premiademar.cat/</vt:lpwstr>
      </vt:variant>
      <vt:variant>
        <vt:lpwstr/>
      </vt:variant>
      <vt:variant>
        <vt:i4>4653126</vt:i4>
      </vt:variant>
      <vt:variant>
        <vt:i4>0</vt:i4>
      </vt:variant>
      <vt:variant>
        <vt:i4>0</vt:i4>
      </vt:variant>
      <vt:variant>
        <vt:i4>5</vt:i4>
      </vt:variant>
      <vt:variant>
        <vt:lpwstr>https://www.un.org/sustainabledevelopment/es/2015/09/la-asamblea-general-adopta-la-agenda-2030-para-el-desarrollo-sostenible/</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sfernandez</dc:creator>
  <cp:lastModifiedBy>MOYANO CABALLERO,Ana</cp:lastModifiedBy>
  <cp:revision>2</cp:revision>
  <dcterms:created xsi:type="dcterms:W3CDTF">2023-03-24T09:33:00Z</dcterms:created>
  <dcterms:modified xsi:type="dcterms:W3CDTF">2023-03-24T09:33:00Z</dcterms:modified>
</cp:coreProperties>
</file>