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DF5" w:rsidRPr="007C4DF5" w:rsidRDefault="007C4DF5" w:rsidP="007C4DF5">
      <w:pPr>
        <w:jc w:val="center"/>
        <w:rPr>
          <w:rFonts w:ascii="Franklin Gothic Book" w:hAnsi="Franklin Gothic Book"/>
          <w:b/>
          <w:bCs/>
          <w:sz w:val="22"/>
          <w:szCs w:val="22"/>
          <w:lang w:val="es-ES_tradnl"/>
        </w:rPr>
      </w:pPr>
      <w:r w:rsidRPr="007C4DF5">
        <w:rPr>
          <w:rFonts w:ascii="Franklin Gothic Book" w:hAnsi="Franklin Gothic Book"/>
          <w:b/>
          <w:bCs/>
          <w:sz w:val="22"/>
          <w:szCs w:val="22"/>
          <w:lang w:val="es-ES_tradnl"/>
        </w:rPr>
        <w:t xml:space="preserve">PRESCRICIONS TÈCNIQUES DEL CONTRACTE DELS SERVEIS DE CONSERVACIÓ DE LES COL·LECCIONS DEL MUSEU DE L'ESTAMPACIÓ </w:t>
      </w:r>
    </w:p>
    <w:p w:rsidR="007C4DF5" w:rsidRPr="007C4DF5" w:rsidRDefault="007C4DF5" w:rsidP="007C4DF5">
      <w:pPr>
        <w:rPr>
          <w:rFonts w:ascii="Franklin Gothic Book" w:hAnsi="Franklin Gothic Book"/>
          <w:b/>
          <w:bCs/>
          <w:sz w:val="22"/>
          <w:szCs w:val="22"/>
          <w:lang w:val="es-ES_tradnl"/>
        </w:rPr>
      </w:pPr>
    </w:p>
    <w:p w:rsidR="007C4DF5" w:rsidRPr="007C4DF5" w:rsidRDefault="007C4DF5" w:rsidP="007C4DF5">
      <w:pPr>
        <w:rPr>
          <w:rFonts w:ascii="Franklin Gothic Book" w:hAnsi="Franklin Gothic Book"/>
          <w:b/>
          <w:bCs/>
          <w:sz w:val="22"/>
          <w:szCs w:val="22"/>
          <w:lang w:val="es-ES_tradnl"/>
        </w:rPr>
      </w:pPr>
    </w:p>
    <w:p w:rsidR="007C4DF5" w:rsidRPr="007C4DF5" w:rsidRDefault="007C4DF5" w:rsidP="007C4DF5">
      <w:pPr>
        <w:numPr>
          <w:ilvl w:val="0"/>
          <w:numId w:val="5"/>
        </w:numPr>
        <w:jc w:val="left"/>
        <w:rPr>
          <w:rFonts w:ascii="Franklin Gothic Book" w:hAnsi="Franklin Gothic Book" w:cs="Verdana"/>
          <w:b/>
          <w:bCs/>
          <w:sz w:val="22"/>
          <w:szCs w:val="22"/>
          <w:lang w:eastAsia="ca-ES"/>
        </w:rPr>
      </w:pPr>
      <w:r w:rsidRPr="007C4DF5">
        <w:rPr>
          <w:rFonts w:ascii="Franklin Gothic Book" w:hAnsi="Franklin Gothic Book" w:cs="Verdana"/>
          <w:b/>
          <w:bCs/>
          <w:sz w:val="22"/>
          <w:szCs w:val="22"/>
          <w:lang w:eastAsia="ca-ES"/>
        </w:rPr>
        <w:t>Objecte del contracte i objectius</w:t>
      </w:r>
    </w:p>
    <w:p w:rsidR="007C4DF5" w:rsidRPr="007C4DF5" w:rsidRDefault="007C4DF5" w:rsidP="007C4DF5">
      <w:pPr>
        <w:autoSpaceDE w:val="0"/>
        <w:autoSpaceDN w:val="0"/>
        <w:adjustRightInd w:val="0"/>
        <w:rPr>
          <w:rFonts w:ascii="Franklin Gothic Book" w:hAnsi="Franklin Gothic Book" w:cs="Arial"/>
          <w:color w:val="000000"/>
          <w:sz w:val="22"/>
          <w:szCs w:val="22"/>
          <w:lang w:val="es-ES_tradnl"/>
        </w:rPr>
      </w:pPr>
    </w:p>
    <w:p w:rsidR="007C4DF5" w:rsidRPr="007C4DF5" w:rsidRDefault="007C4DF5" w:rsidP="007C4DF5">
      <w:pPr>
        <w:rPr>
          <w:rFonts w:ascii="Franklin Gothic Book" w:hAnsi="Franklin Gothic Book"/>
          <w:sz w:val="22"/>
          <w:szCs w:val="22"/>
          <w:lang w:val="es-ES_tradnl"/>
        </w:rPr>
      </w:pP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L’objecte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del contracte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és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la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prestació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del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servei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de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conservació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preventiva,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restauracions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curatives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,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actuacions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de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millora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i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difusió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dels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béns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integrants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de les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col·leccions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del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Museu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de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l’Estampació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(en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endavant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>, MEP).</w:t>
      </w:r>
    </w:p>
    <w:p w:rsidR="007C4DF5" w:rsidRPr="007C4DF5" w:rsidRDefault="007C4DF5" w:rsidP="007C4DF5">
      <w:pPr>
        <w:autoSpaceDE w:val="0"/>
        <w:autoSpaceDN w:val="0"/>
        <w:adjustRightInd w:val="0"/>
        <w:rPr>
          <w:rFonts w:ascii="Franklin Gothic Book" w:hAnsi="Franklin Gothic Book" w:cs="Arial"/>
          <w:b/>
          <w:bCs/>
          <w:color w:val="000000"/>
          <w:sz w:val="22"/>
          <w:szCs w:val="22"/>
          <w:lang w:val="es-ES_tradnl"/>
        </w:rPr>
      </w:pPr>
    </w:p>
    <w:p w:rsidR="007C4DF5" w:rsidRPr="007C4DF5" w:rsidRDefault="007C4DF5" w:rsidP="007C4DF5">
      <w:pPr>
        <w:numPr>
          <w:ilvl w:val="0"/>
          <w:numId w:val="5"/>
        </w:numPr>
        <w:jc w:val="left"/>
        <w:rPr>
          <w:rFonts w:ascii="Franklin Gothic Book" w:hAnsi="Franklin Gothic Book" w:cs="Verdana"/>
          <w:b/>
          <w:sz w:val="22"/>
          <w:szCs w:val="22"/>
          <w:lang w:eastAsia="ca-ES"/>
        </w:rPr>
      </w:pPr>
      <w:r w:rsidRPr="007C4DF5">
        <w:rPr>
          <w:rFonts w:ascii="Franklin Gothic Book" w:hAnsi="Franklin Gothic Book" w:cs="Verdana"/>
          <w:b/>
          <w:sz w:val="22"/>
          <w:szCs w:val="22"/>
          <w:lang w:eastAsia="ca-ES"/>
        </w:rPr>
        <w:t>Destinataris dels serveis</w:t>
      </w:r>
    </w:p>
    <w:p w:rsidR="007C4DF5" w:rsidRPr="007C4DF5" w:rsidRDefault="007C4DF5" w:rsidP="007C4DF5">
      <w:pPr>
        <w:rPr>
          <w:rFonts w:ascii="Franklin Gothic Book" w:hAnsi="Franklin Gothic Book"/>
          <w:b/>
          <w:sz w:val="22"/>
          <w:szCs w:val="22"/>
          <w:lang w:val="es-ES_tradnl"/>
        </w:rPr>
      </w:pPr>
    </w:p>
    <w:p w:rsidR="007C4DF5" w:rsidRPr="007C4DF5" w:rsidRDefault="007C4DF5" w:rsidP="007C4DF5">
      <w:pPr>
        <w:rPr>
          <w:rFonts w:ascii="Franklin Gothic Book" w:hAnsi="Franklin Gothic Book"/>
          <w:sz w:val="22"/>
          <w:szCs w:val="22"/>
          <w:lang w:val="es-ES_tradnl"/>
        </w:rPr>
      </w:pP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Els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serveis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van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destinats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,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indirectament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, a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tots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els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ciutadans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de Premià de Mar, de la comarca, del país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intambé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de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l’estranger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, ja que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és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té cura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d’un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patrimoni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històric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que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els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pertany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. </w:t>
      </w:r>
    </w:p>
    <w:p w:rsidR="007C4DF5" w:rsidRPr="007C4DF5" w:rsidRDefault="007C4DF5" w:rsidP="007C4DF5">
      <w:pPr>
        <w:autoSpaceDE w:val="0"/>
        <w:autoSpaceDN w:val="0"/>
        <w:adjustRightInd w:val="0"/>
        <w:rPr>
          <w:rFonts w:ascii="Franklin Gothic Book" w:hAnsi="Franklin Gothic Book" w:cs="Arial"/>
          <w:b/>
          <w:bCs/>
          <w:color w:val="000000"/>
          <w:sz w:val="22"/>
          <w:szCs w:val="22"/>
          <w:lang w:val="es-ES_tradnl"/>
        </w:rPr>
      </w:pPr>
    </w:p>
    <w:p w:rsidR="007C4DF5" w:rsidRPr="007C4DF5" w:rsidRDefault="007C4DF5" w:rsidP="007C4DF5">
      <w:pPr>
        <w:numPr>
          <w:ilvl w:val="0"/>
          <w:numId w:val="5"/>
        </w:numPr>
        <w:jc w:val="left"/>
        <w:rPr>
          <w:rFonts w:ascii="Franklin Gothic Book" w:hAnsi="Franklin Gothic Book" w:cs="Verdana"/>
          <w:b/>
          <w:sz w:val="22"/>
          <w:szCs w:val="22"/>
          <w:lang w:eastAsia="ca-ES"/>
        </w:rPr>
      </w:pPr>
      <w:r w:rsidRPr="007C4DF5">
        <w:rPr>
          <w:rFonts w:ascii="Franklin Gothic Book" w:hAnsi="Franklin Gothic Book" w:cs="Verdana"/>
          <w:b/>
          <w:sz w:val="22"/>
          <w:szCs w:val="22"/>
          <w:lang w:eastAsia="ca-ES"/>
        </w:rPr>
        <w:t>Característiques del servei a prestar</w:t>
      </w:r>
    </w:p>
    <w:p w:rsidR="007C4DF5" w:rsidRPr="007C4DF5" w:rsidRDefault="007C4DF5" w:rsidP="007C4DF5">
      <w:pPr>
        <w:autoSpaceDE w:val="0"/>
        <w:autoSpaceDN w:val="0"/>
        <w:adjustRightInd w:val="0"/>
        <w:ind w:left="708"/>
        <w:rPr>
          <w:rFonts w:ascii="Franklin Gothic Book" w:hAnsi="Franklin Gothic Book" w:cs="Arial"/>
          <w:color w:val="000000"/>
          <w:sz w:val="22"/>
          <w:szCs w:val="22"/>
          <w:lang w:val="es-ES_tradnl"/>
        </w:rPr>
      </w:pPr>
    </w:p>
    <w:p w:rsidR="007C4DF5" w:rsidRPr="007C4DF5" w:rsidRDefault="007C4DF5" w:rsidP="007C4DF5">
      <w:pPr>
        <w:numPr>
          <w:ilvl w:val="0"/>
          <w:numId w:val="6"/>
        </w:numPr>
        <w:autoSpaceDE w:val="0"/>
        <w:autoSpaceDN w:val="0"/>
        <w:adjustRightInd w:val="0"/>
        <w:jc w:val="left"/>
        <w:rPr>
          <w:rFonts w:ascii="Franklin Gothic Book" w:hAnsi="Franklin Gothic Book" w:cs="Arial Narrow"/>
          <w:color w:val="000000"/>
          <w:sz w:val="22"/>
          <w:szCs w:val="22"/>
          <w:lang w:eastAsia="ca-ES"/>
        </w:rPr>
      </w:pPr>
      <w:r w:rsidRPr="007C4DF5">
        <w:rPr>
          <w:rFonts w:ascii="Franklin Gothic Book" w:hAnsi="Franklin Gothic Book" w:cs="Arial Narrow"/>
          <w:color w:val="000000"/>
          <w:sz w:val="22"/>
          <w:szCs w:val="22"/>
          <w:lang w:eastAsia="ca-ES"/>
        </w:rPr>
        <w:t xml:space="preserve">Treballs de conservació preventiva i restauració dels béns mobles que conformen el Patrimoni moble del MEP </w:t>
      </w:r>
    </w:p>
    <w:p w:rsidR="007C4DF5" w:rsidRPr="007C4DF5" w:rsidRDefault="007C4DF5" w:rsidP="007C4DF5">
      <w:pPr>
        <w:autoSpaceDE w:val="0"/>
        <w:autoSpaceDN w:val="0"/>
        <w:adjustRightInd w:val="0"/>
        <w:rPr>
          <w:rFonts w:ascii="Franklin Gothic Book" w:hAnsi="Franklin Gothic Book" w:cs="Arial Narrow"/>
          <w:color w:val="000000"/>
          <w:sz w:val="22"/>
          <w:szCs w:val="22"/>
        </w:rPr>
      </w:pPr>
    </w:p>
    <w:p w:rsidR="007C4DF5" w:rsidRPr="007C4DF5" w:rsidRDefault="007C4DF5" w:rsidP="007C4DF5">
      <w:pPr>
        <w:numPr>
          <w:ilvl w:val="0"/>
          <w:numId w:val="6"/>
        </w:numPr>
        <w:autoSpaceDE w:val="0"/>
        <w:autoSpaceDN w:val="0"/>
        <w:adjustRightInd w:val="0"/>
        <w:jc w:val="left"/>
        <w:rPr>
          <w:rFonts w:ascii="Franklin Gothic Book" w:hAnsi="Franklin Gothic Book" w:cs="Arial Narrow"/>
          <w:color w:val="000000"/>
          <w:sz w:val="22"/>
          <w:szCs w:val="22"/>
          <w:lang w:eastAsia="ca-ES"/>
        </w:rPr>
      </w:pPr>
      <w:r w:rsidRPr="007C4DF5">
        <w:rPr>
          <w:rFonts w:ascii="Franklin Gothic Book" w:hAnsi="Franklin Gothic Book" w:cs="Arial Narrow"/>
          <w:color w:val="000000"/>
          <w:sz w:val="22"/>
          <w:szCs w:val="22"/>
          <w:lang w:eastAsia="ca-ES"/>
        </w:rPr>
        <w:t xml:space="preserve">Preparació de documentació sobre la col·lecció </w:t>
      </w:r>
    </w:p>
    <w:p w:rsidR="007C4DF5" w:rsidRPr="007C4DF5" w:rsidRDefault="007C4DF5" w:rsidP="007C4DF5">
      <w:pPr>
        <w:autoSpaceDE w:val="0"/>
        <w:autoSpaceDN w:val="0"/>
        <w:adjustRightInd w:val="0"/>
        <w:rPr>
          <w:rFonts w:ascii="Franklin Gothic Book" w:hAnsi="Franklin Gothic Book" w:cs="Arial Narrow"/>
          <w:color w:val="000000"/>
          <w:sz w:val="22"/>
          <w:szCs w:val="22"/>
        </w:rPr>
      </w:pPr>
    </w:p>
    <w:p w:rsidR="007C4DF5" w:rsidRPr="007C4DF5" w:rsidRDefault="007C4DF5" w:rsidP="007C4DF5">
      <w:pPr>
        <w:numPr>
          <w:ilvl w:val="0"/>
          <w:numId w:val="6"/>
        </w:numPr>
        <w:autoSpaceDE w:val="0"/>
        <w:autoSpaceDN w:val="0"/>
        <w:adjustRightInd w:val="0"/>
        <w:jc w:val="left"/>
        <w:rPr>
          <w:rFonts w:ascii="Franklin Gothic Book" w:hAnsi="Franklin Gothic Book" w:cs="Arial Narrow"/>
          <w:color w:val="000000"/>
          <w:sz w:val="22"/>
          <w:szCs w:val="22"/>
          <w:lang w:eastAsia="ca-ES"/>
        </w:rPr>
      </w:pPr>
      <w:r w:rsidRPr="007C4DF5">
        <w:rPr>
          <w:rFonts w:ascii="Franklin Gothic Book" w:hAnsi="Franklin Gothic Book" w:cs="Arial Narrow"/>
          <w:color w:val="000000"/>
          <w:sz w:val="22"/>
          <w:szCs w:val="22"/>
          <w:lang w:eastAsia="ca-ES"/>
        </w:rPr>
        <w:t xml:space="preserve">Seguiment, control i manteniment de neteja periòdics de les col·leccions. </w:t>
      </w:r>
    </w:p>
    <w:p w:rsidR="007C4DF5" w:rsidRPr="007C4DF5" w:rsidRDefault="007C4DF5" w:rsidP="007C4DF5">
      <w:pPr>
        <w:autoSpaceDE w:val="0"/>
        <w:autoSpaceDN w:val="0"/>
        <w:adjustRightInd w:val="0"/>
        <w:rPr>
          <w:rFonts w:ascii="Franklin Gothic Book" w:hAnsi="Franklin Gothic Book" w:cs="Arial Narrow"/>
          <w:color w:val="000000"/>
          <w:sz w:val="22"/>
          <w:szCs w:val="22"/>
        </w:rPr>
      </w:pPr>
    </w:p>
    <w:p w:rsidR="007C4DF5" w:rsidRPr="007C4DF5" w:rsidRDefault="007C4DF5" w:rsidP="007C4DF5">
      <w:pPr>
        <w:numPr>
          <w:ilvl w:val="0"/>
          <w:numId w:val="6"/>
        </w:numPr>
        <w:autoSpaceDE w:val="0"/>
        <w:autoSpaceDN w:val="0"/>
        <w:adjustRightInd w:val="0"/>
        <w:jc w:val="left"/>
        <w:rPr>
          <w:rFonts w:ascii="Franklin Gothic Book" w:hAnsi="Franklin Gothic Book" w:cs="Arial Narrow"/>
          <w:color w:val="000000"/>
          <w:sz w:val="22"/>
          <w:szCs w:val="22"/>
          <w:lang w:eastAsia="ca-ES"/>
        </w:rPr>
      </w:pPr>
      <w:r w:rsidRPr="007C4DF5">
        <w:rPr>
          <w:rFonts w:ascii="Franklin Gothic Book" w:hAnsi="Franklin Gothic Book" w:cs="Arial Narrow"/>
          <w:color w:val="000000"/>
          <w:sz w:val="22"/>
          <w:szCs w:val="22"/>
          <w:lang w:eastAsia="ca-ES"/>
        </w:rPr>
        <w:t xml:space="preserve">Estudi mediambiental de les sales per identificar tots els factors d’alteració que incideixen de manera negativa en els objectes. </w:t>
      </w:r>
    </w:p>
    <w:p w:rsidR="007C4DF5" w:rsidRPr="007C4DF5" w:rsidRDefault="007C4DF5" w:rsidP="007C4DF5">
      <w:pPr>
        <w:autoSpaceDE w:val="0"/>
        <w:autoSpaceDN w:val="0"/>
        <w:adjustRightInd w:val="0"/>
        <w:rPr>
          <w:rFonts w:ascii="Franklin Gothic Book" w:hAnsi="Franklin Gothic Book" w:cs="Arial Narrow"/>
          <w:color w:val="000000"/>
          <w:sz w:val="22"/>
          <w:szCs w:val="22"/>
        </w:rPr>
      </w:pPr>
    </w:p>
    <w:p w:rsidR="007C4DF5" w:rsidRPr="007C4DF5" w:rsidRDefault="007C4DF5" w:rsidP="007C4DF5">
      <w:pPr>
        <w:numPr>
          <w:ilvl w:val="0"/>
          <w:numId w:val="6"/>
        </w:numPr>
        <w:autoSpaceDE w:val="0"/>
        <w:autoSpaceDN w:val="0"/>
        <w:adjustRightInd w:val="0"/>
        <w:jc w:val="left"/>
        <w:rPr>
          <w:rFonts w:ascii="Franklin Gothic Book" w:hAnsi="Franklin Gothic Book" w:cs="Arial Narrow"/>
          <w:color w:val="000000"/>
          <w:sz w:val="22"/>
          <w:szCs w:val="22"/>
          <w:lang w:eastAsia="ca-ES"/>
        </w:rPr>
      </w:pPr>
      <w:r w:rsidRPr="007C4DF5">
        <w:rPr>
          <w:rFonts w:ascii="Franklin Gothic Book" w:hAnsi="Franklin Gothic Book" w:cs="Arial Narrow"/>
          <w:color w:val="000000"/>
          <w:sz w:val="22"/>
          <w:szCs w:val="22"/>
          <w:lang w:eastAsia="ca-ES"/>
        </w:rPr>
        <w:t xml:space="preserve">Supervisió i coordinació dels muntatges en filmacions i/o gravacions a l’interior del MEP que puguin incidir en el manteniment i conservació de les seves col·leccions. </w:t>
      </w:r>
    </w:p>
    <w:p w:rsidR="007C4DF5" w:rsidRPr="007C4DF5" w:rsidRDefault="007C4DF5" w:rsidP="007C4DF5">
      <w:pPr>
        <w:autoSpaceDE w:val="0"/>
        <w:autoSpaceDN w:val="0"/>
        <w:adjustRightInd w:val="0"/>
        <w:rPr>
          <w:rFonts w:ascii="Franklin Gothic Book" w:hAnsi="Franklin Gothic Book" w:cs="Arial Narrow"/>
          <w:color w:val="000000"/>
          <w:sz w:val="22"/>
          <w:szCs w:val="22"/>
        </w:rPr>
      </w:pPr>
    </w:p>
    <w:p w:rsidR="007C4DF5" w:rsidRPr="007C4DF5" w:rsidRDefault="007C4DF5" w:rsidP="007C4DF5">
      <w:pPr>
        <w:numPr>
          <w:ilvl w:val="0"/>
          <w:numId w:val="6"/>
        </w:numPr>
        <w:autoSpaceDE w:val="0"/>
        <w:autoSpaceDN w:val="0"/>
        <w:adjustRightInd w:val="0"/>
        <w:jc w:val="left"/>
        <w:rPr>
          <w:rFonts w:ascii="Franklin Gothic Book" w:hAnsi="Franklin Gothic Book" w:cs="Arial Narrow"/>
          <w:color w:val="000000"/>
          <w:sz w:val="22"/>
          <w:szCs w:val="22"/>
          <w:lang w:eastAsia="ca-ES"/>
        </w:rPr>
      </w:pPr>
      <w:r w:rsidRPr="007C4DF5">
        <w:rPr>
          <w:rFonts w:ascii="Franklin Gothic Book" w:hAnsi="Franklin Gothic Book" w:cs="Arial Narrow"/>
          <w:color w:val="000000"/>
          <w:sz w:val="22"/>
          <w:szCs w:val="22"/>
          <w:lang w:eastAsia="ca-ES"/>
        </w:rPr>
        <w:t xml:space="preserve">Col·laboració en la preparació de tasques de museïtzació del MEP per jornades de Portes obertes, si s’escau. </w:t>
      </w:r>
    </w:p>
    <w:p w:rsidR="007C4DF5" w:rsidRPr="007C4DF5" w:rsidRDefault="007C4DF5" w:rsidP="007C4DF5">
      <w:pPr>
        <w:autoSpaceDE w:val="0"/>
        <w:autoSpaceDN w:val="0"/>
        <w:adjustRightInd w:val="0"/>
        <w:rPr>
          <w:rFonts w:ascii="Franklin Gothic Book" w:hAnsi="Franklin Gothic Book" w:cs="Arial Narrow"/>
          <w:color w:val="000000"/>
          <w:sz w:val="22"/>
          <w:szCs w:val="22"/>
        </w:rPr>
      </w:pPr>
    </w:p>
    <w:p w:rsidR="007C4DF5" w:rsidRPr="007C4DF5" w:rsidRDefault="007C4DF5" w:rsidP="007C4DF5">
      <w:pPr>
        <w:numPr>
          <w:ilvl w:val="0"/>
          <w:numId w:val="6"/>
        </w:numPr>
        <w:autoSpaceDE w:val="0"/>
        <w:autoSpaceDN w:val="0"/>
        <w:adjustRightInd w:val="0"/>
        <w:jc w:val="left"/>
        <w:rPr>
          <w:rFonts w:ascii="Franklin Gothic Book" w:hAnsi="Franklin Gothic Book" w:cs="Arial Narrow"/>
          <w:color w:val="000000"/>
          <w:sz w:val="22"/>
          <w:szCs w:val="22"/>
          <w:lang w:eastAsia="ca-ES"/>
        </w:rPr>
      </w:pPr>
      <w:r w:rsidRPr="007C4DF5">
        <w:rPr>
          <w:rFonts w:ascii="Franklin Gothic Book" w:hAnsi="Franklin Gothic Book" w:cs="Arial Narrow"/>
          <w:color w:val="000000"/>
          <w:sz w:val="22"/>
          <w:szCs w:val="22"/>
          <w:lang w:eastAsia="ca-ES"/>
        </w:rPr>
        <w:t xml:space="preserve">Comunicació periòdica amb la Direcció sobre l’estat dels serveis de restauració i conservació preventiva i sobre possibles incidències. </w:t>
      </w:r>
    </w:p>
    <w:p w:rsidR="007C4DF5" w:rsidRPr="007C4DF5" w:rsidRDefault="007C4DF5" w:rsidP="007C4DF5">
      <w:pPr>
        <w:autoSpaceDE w:val="0"/>
        <w:autoSpaceDN w:val="0"/>
        <w:adjustRightInd w:val="0"/>
        <w:rPr>
          <w:rFonts w:ascii="Franklin Gothic Book" w:hAnsi="Franklin Gothic Book" w:cs="Graphik-Regular"/>
          <w:color w:val="000000"/>
          <w:sz w:val="22"/>
          <w:szCs w:val="22"/>
          <w:lang w:val="es-ES_tradnl"/>
        </w:rPr>
      </w:pPr>
    </w:p>
    <w:p w:rsidR="007C4DF5" w:rsidRPr="007C4DF5" w:rsidRDefault="007C4DF5" w:rsidP="007C4DF5">
      <w:pPr>
        <w:autoSpaceDE w:val="0"/>
        <w:autoSpaceDN w:val="0"/>
        <w:adjustRightInd w:val="0"/>
        <w:ind w:firstLine="360"/>
        <w:jc w:val="left"/>
        <w:rPr>
          <w:rFonts w:ascii="Franklin Gothic Book" w:hAnsi="Franklin Gothic Book"/>
          <w:b/>
          <w:sz w:val="22"/>
          <w:szCs w:val="22"/>
          <w:lang w:eastAsia="ca-ES"/>
        </w:rPr>
      </w:pPr>
      <w:r w:rsidRPr="007C4DF5">
        <w:rPr>
          <w:rFonts w:ascii="Franklin Gothic Book" w:hAnsi="Franklin Gothic Book"/>
          <w:b/>
          <w:sz w:val="22"/>
          <w:szCs w:val="22"/>
          <w:lang w:eastAsia="ca-ES"/>
        </w:rPr>
        <w:t>4. Recursos humans</w:t>
      </w:r>
    </w:p>
    <w:p w:rsidR="007C4DF5" w:rsidRPr="007C4DF5" w:rsidRDefault="007C4DF5" w:rsidP="007C4DF5">
      <w:pPr>
        <w:autoSpaceDE w:val="0"/>
        <w:autoSpaceDN w:val="0"/>
        <w:adjustRightInd w:val="0"/>
        <w:jc w:val="left"/>
        <w:rPr>
          <w:rFonts w:ascii="Franklin Gothic Book" w:hAnsi="Franklin Gothic Book"/>
          <w:sz w:val="22"/>
          <w:szCs w:val="22"/>
          <w:lang w:eastAsia="ca-ES"/>
        </w:rPr>
      </w:pPr>
    </w:p>
    <w:p w:rsidR="007C4DF5" w:rsidRPr="007C4DF5" w:rsidRDefault="007C4DF5" w:rsidP="007C4DF5">
      <w:p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  <w:lang w:eastAsia="ca-ES"/>
        </w:rPr>
      </w:pPr>
      <w:r w:rsidRPr="007C4DF5">
        <w:rPr>
          <w:rFonts w:ascii="Franklin Gothic Book" w:hAnsi="Franklin Gothic Book"/>
          <w:sz w:val="22"/>
          <w:szCs w:val="22"/>
          <w:lang w:eastAsia="ca-ES"/>
        </w:rPr>
        <w:t xml:space="preserve">L’empresa o empreses adjudicatàries del contracte disposaran del personal necessari per poder realitzar el servei a prestar. </w:t>
      </w:r>
    </w:p>
    <w:p w:rsidR="007C4DF5" w:rsidRPr="007C4DF5" w:rsidRDefault="007C4DF5" w:rsidP="007C4DF5">
      <w:pPr>
        <w:autoSpaceDE w:val="0"/>
        <w:autoSpaceDN w:val="0"/>
        <w:adjustRightInd w:val="0"/>
        <w:rPr>
          <w:rFonts w:ascii="Franklin Gothic Book" w:hAnsi="Franklin Gothic Book"/>
          <w:color w:val="FF0000"/>
          <w:sz w:val="22"/>
          <w:szCs w:val="22"/>
          <w:lang w:eastAsia="ca-ES"/>
        </w:rPr>
      </w:pPr>
    </w:p>
    <w:p w:rsidR="007C4DF5" w:rsidRPr="007C4DF5" w:rsidRDefault="007C4DF5" w:rsidP="007C4DF5">
      <w:pPr>
        <w:autoSpaceDE w:val="0"/>
        <w:autoSpaceDN w:val="0"/>
        <w:adjustRightInd w:val="0"/>
        <w:jc w:val="left"/>
        <w:rPr>
          <w:rFonts w:ascii="Franklin Gothic Book" w:hAnsi="Franklin Gothic Book"/>
          <w:b/>
          <w:sz w:val="22"/>
          <w:szCs w:val="22"/>
          <w:lang w:eastAsia="ca-ES"/>
        </w:rPr>
      </w:pPr>
      <w:r w:rsidRPr="007C4DF5">
        <w:rPr>
          <w:rFonts w:ascii="Franklin Gothic Book" w:hAnsi="Franklin Gothic Book"/>
          <w:b/>
          <w:sz w:val="22"/>
          <w:szCs w:val="22"/>
          <w:lang w:eastAsia="ca-ES"/>
        </w:rPr>
        <w:t>5. Calendari del servei</w:t>
      </w:r>
    </w:p>
    <w:p w:rsidR="007C4DF5" w:rsidRPr="007C4DF5" w:rsidRDefault="007C4DF5" w:rsidP="007C4DF5">
      <w:pPr>
        <w:autoSpaceDE w:val="0"/>
        <w:autoSpaceDN w:val="0"/>
        <w:adjustRightInd w:val="0"/>
        <w:jc w:val="left"/>
        <w:rPr>
          <w:rFonts w:ascii="Franklin Gothic Book" w:hAnsi="Franklin Gothic Book"/>
          <w:b/>
          <w:sz w:val="22"/>
          <w:szCs w:val="22"/>
          <w:lang w:eastAsia="ca-ES"/>
        </w:rPr>
      </w:pPr>
    </w:p>
    <w:p w:rsidR="007C4DF5" w:rsidRPr="007C4DF5" w:rsidRDefault="007C4DF5" w:rsidP="007C4DF5">
      <w:p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  <w:lang w:eastAsia="ca-ES"/>
        </w:rPr>
      </w:pPr>
      <w:r w:rsidRPr="007C4DF5">
        <w:rPr>
          <w:rFonts w:ascii="Franklin Gothic Book" w:hAnsi="Franklin Gothic Book"/>
          <w:sz w:val="22"/>
          <w:szCs w:val="22"/>
          <w:lang w:eastAsia="ca-ES"/>
        </w:rPr>
        <w:t>Es preveu un contracte d’un any i tres possibles pròrrogues d’un any cadascuna.</w:t>
      </w:r>
    </w:p>
    <w:p w:rsidR="007C4DF5" w:rsidRPr="007C4DF5" w:rsidRDefault="007C4DF5" w:rsidP="007C4DF5">
      <w:pPr>
        <w:autoSpaceDE w:val="0"/>
        <w:autoSpaceDN w:val="0"/>
        <w:adjustRightInd w:val="0"/>
        <w:jc w:val="left"/>
        <w:rPr>
          <w:rFonts w:ascii="Franklin Gothic Book" w:hAnsi="Franklin Gothic Book"/>
          <w:color w:val="FF0000"/>
          <w:sz w:val="22"/>
          <w:szCs w:val="22"/>
          <w:lang w:eastAsia="ca-ES"/>
        </w:rPr>
      </w:pPr>
    </w:p>
    <w:p w:rsidR="007C4DF5" w:rsidRPr="007C4DF5" w:rsidRDefault="007C4DF5" w:rsidP="007C4DF5">
      <w:pPr>
        <w:autoSpaceDE w:val="0"/>
        <w:autoSpaceDN w:val="0"/>
        <w:adjustRightInd w:val="0"/>
        <w:jc w:val="left"/>
        <w:rPr>
          <w:rFonts w:ascii="Franklin Gothic Book" w:hAnsi="Franklin Gothic Book"/>
          <w:b/>
          <w:sz w:val="22"/>
          <w:szCs w:val="22"/>
          <w:lang w:eastAsia="ca-ES"/>
        </w:rPr>
      </w:pPr>
      <w:r w:rsidRPr="007C4DF5">
        <w:rPr>
          <w:rFonts w:ascii="Franklin Gothic Book" w:hAnsi="Franklin Gothic Book"/>
          <w:b/>
          <w:sz w:val="22"/>
          <w:szCs w:val="22"/>
          <w:lang w:eastAsia="ca-ES"/>
        </w:rPr>
        <w:t>6. Registre i dades dels participants</w:t>
      </w:r>
    </w:p>
    <w:p w:rsidR="007C4DF5" w:rsidRPr="007C4DF5" w:rsidRDefault="007C4DF5" w:rsidP="007C4DF5">
      <w:pPr>
        <w:autoSpaceDE w:val="0"/>
        <w:autoSpaceDN w:val="0"/>
        <w:adjustRightInd w:val="0"/>
        <w:jc w:val="left"/>
        <w:rPr>
          <w:rFonts w:ascii="Franklin Gothic Book" w:hAnsi="Franklin Gothic Book"/>
          <w:sz w:val="22"/>
          <w:szCs w:val="22"/>
          <w:lang w:eastAsia="ca-ES"/>
        </w:rPr>
      </w:pPr>
    </w:p>
    <w:p w:rsidR="007C4DF5" w:rsidRPr="007C4DF5" w:rsidRDefault="007C4DF5" w:rsidP="007C4DF5">
      <w:pPr>
        <w:autoSpaceDE w:val="0"/>
        <w:autoSpaceDN w:val="0"/>
        <w:adjustRightInd w:val="0"/>
        <w:rPr>
          <w:rFonts w:ascii="Franklin Gothic Book" w:hAnsi="Franklin Gothic Book"/>
          <w:sz w:val="22"/>
          <w:szCs w:val="22"/>
          <w:lang w:eastAsia="ca-ES"/>
        </w:rPr>
      </w:pPr>
      <w:r w:rsidRPr="007C4DF5">
        <w:rPr>
          <w:rFonts w:ascii="Franklin Gothic Book" w:hAnsi="Franklin Gothic Book"/>
          <w:sz w:val="22"/>
          <w:szCs w:val="22"/>
          <w:lang w:eastAsia="ca-ES"/>
        </w:rPr>
        <w:lastRenderedPageBreak/>
        <w:t>L’empresa o empreses adjudicatàries no han de registrar cap dada personal, llevat d’aquells casos imprescindibles per a la realització del servei.</w:t>
      </w:r>
    </w:p>
    <w:p w:rsidR="007C4DF5" w:rsidRPr="007C4DF5" w:rsidRDefault="007C4DF5" w:rsidP="007C4DF5">
      <w:pPr>
        <w:autoSpaceDE w:val="0"/>
        <w:autoSpaceDN w:val="0"/>
        <w:adjustRightInd w:val="0"/>
        <w:jc w:val="left"/>
        <w:rPr>
          <w:rFonts w:ascii="Franklin Gothic Book" w:hAnsi="Franklin Gothic Book"/>
          <w:b/>
          <w:sz w:val="22"/>
          <w:szCs w:val="22"/>
          <w:lang w:eastAsia="ca-ES"/>
        </w:rPr>
      </w:pPr>
    </w:p>
    <w:p w:rsidR="007C4DF5" w:rsidRPr="007C4DF5" w:rsidRDefault="007C4DF5" w:rsidP="007C4DF5">
      <w:pPr>
        <w:rPr>
          <w:rFonts w:ascii="Franklin Gothic Book" w:hAnsi="Franklin Gothic Book"/>
          <w:b/>
          <w:sz w:val="22"/>
          <w:szCs w:val="22"/>
          <w:lang w:val="es-ES_tradnl"/>
        </w:rPr>
      </w:pPr>
      <w:r w:rsidRPr="007C4DF5">
        <w:rPr>
          <w:rFonts w:ascii="Franklin Gothic Book" w:hAnsi="Franklin Gothic Book"/>
          <w:b/>
          <w:sz w:val="22"/>
          <w:szCs w:val="22"/>
          <w:lang w:val="es-ES_tradnl"/>
        </w:rPr>
        <w:t xml:space="preserve">7. Material i activitats </w:t>
      </w:r>
    </w:p>
    <w:p w:rsidR="007C4DF5" w:rsidRPr="007C4DF5" w:rsidRDefault="007C4DF5" w:rsidP="007C4DF5">
      <w:pPr>
        <w:rPr>
          <w:rFonts w:ascii="Franklin Gothic Book" w:hAnsi="Franklin Gothic Book"/>
          <w:b/>
          <w:sz w:val="22"/>
          <w:szCs w:val="22"/>
          <w:lang w:val="es-ES_tradnl"/>
        </w:rPr>
      </w:pPr>
    </w:p>
    <w:p w:rsidR="007C4DF5" w:rsidRPr="007C4DF5" w:rsidRDefault="007C4DF5" w:rsidP="007C4DF5">
      <w:pPr>
        <w:rPr>
          <w:rFonts w:ascii="Franklin Gothic Book" w:hAnsi="Franklin Gothic Book"/>
          <w:sz w:val="22"/>
          <w:szCs w:val="22"/>
          <w:lang w:val="es-ES_tradnl"/>
        </w:rPr>
      </w:pPr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Es contempla la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necessitat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de material per tal de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dur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a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terme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les tasques de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conservació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preventiva. En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qualsevol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cas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aquest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serà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proporcionat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en cada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cas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pels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museus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de Premià de Mar,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prèvia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sol·licitud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de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l’empresa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o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empreses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adjudicatàries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en un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temps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no inferior a 15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dies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>.</w:t>
      </w:r>
    </w:p>
    <w:p w:rsidR="007C4DF5" w:rsidRPr="007C4DF5" w:rsidRDefault="007C4DF5" w:rsidP="007C4DF5">
      <w:pPr>
        <w:rPr>
          <w:rFonts w:ascii="Franklin Gothic Book" w:hAnsi="Franklin Gothic Book"/>
          <w:sz w:val="22"/>
          <w:szCs w:val="22"/>
          <w:lang w:val="es-ES_tradnl"/>
        </w:rPr>
      </w:pPr>
    </w:p>
    <w:p w:rsidR="007C4DF5" w:rsidRPr="007C4DF5" w:rsidRDefault="007C4DF5" w:rsidP="007C4DF5">
      <w:pPr>
        <w:rPr>
          <w:rFonts w:ascii="Franklin Gothic Book" w:hAnsi="Franklin Gothic Book"/>
          <w:b/>
          <w:sz w:val="22"/>
          <w:szCs w:val="22"/>
          <w:lang w:val="es-ES_tradnl"/>
        </w:rPr>
      </w:pPr>
      <w:r w:rsidRPr="007C4DF5">
        <w:rPr>
          <w:rFonts w:ascii="Franklin Gothic Book" w:hAnsi="Franklin Gothic Book"/>
          <w:b/>
          <w:sz w:val="22"/>
          <w:szCs w:val="22"/>
          <w:lang w:val="es-ES_tradnl"/>
        </w:rPr>
        <w:t xml:space="preserve">8. </w:t>
      </w:r>
      <w:proofErr w:type="spellStart"/>
      <w:r w:rsidRPr="007C4DF5">
        <w:rPr>
          <w:rFonts w:ascii="Franklin Gothic Book" w:hAnsi="Franklin Gothic Book"/>
          <w:b/>
          <w:sz w:val="22"/>
          <w:szCs w:val="22"/>
          <w:lang w:val="es-ES_tradnl"/>
        </w:rPr>
        <w:t>Seguiment</w:t>
      </w:r>
      <w:proofErr w:type="spellEnd"/>
      <w:r w:rsidRPr="007C4DF5">
        <w:rPr>
          <w:rFonts w:ascii="Franklin Gothic Book" w:hAnsi="Franklin Gothic Book"/>
          <w:b/>
          <w:sz w:val="22"/>
          <w:szCs w:val="22"/>
          <w:lang w:val="es-ES_tradnl"/>
        </w:rPr>
        <w:t xml:space="preserve"> i </w:t>
      </w:r>
      <w:proofErr w:type="spellStart"/>
      <w:r w:rsidRPr="007C4DF5">
        <w:rPr>
          <w:rFonts w:ascii="Franklin Gothic Book" w:hAnsi="Franklin Gothic Book"/>
          <w:b/>
          <w:sz w:val="22"/>
          <w:szCs w:val="22"/>
          <w:lang w:val="es-ES_tradnl"/>
        </w:rPr>
        <w:t>avaluació</w:t>
      </w:r>
      <w:proofErr w:type="spellEnd"/>
    </w:p>
    <w:p w:rsidR="007C4DF5" w:rsidRPr="007C4DF5" w:rsidRDefault="007C4DF5" w:rsidP="007C4DF5">
      <w:pPr>
        <w:rPr>
          <w:rFonts w:ascii="Franklin Gothic Book" w:hAnsi="Franklin Gothic Book"/>
          <w:b/>
          <w:sz w:val="22"/>
          <w:szCs w:val="22"/>
          <w:lang w:val="es-ES_tradnl"/>
        </w:rPr>
      </w:pPr>
    </w:p>
    <w:p w:rsidR="007C4DF5" w:rsidRPr="007C4DF5" w:rsidRDefault="007C4DF5" w:rsidP="007C4DF5">
      <w:pPr>
        <w:rPr>
          <w:rFonts w:ascii="Franklin Gothic Book" w:hAnsi="Franklin Gothic Book"/>
          <w:sz w:val="22"/>
          <w:szCs w:val="22"/>
          <w:lang w:val="es-ES_tradnl"/>
        </w:rPr>
      </w:pPr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En el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cas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de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tots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tres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lots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es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preveu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la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realització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de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reunions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periòdiques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d’avaluació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dels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respectius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projectes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. </w:t>
      </w:r>
    </w:p>
    <w:p w:rsidR="007C4DF5" w:rsidRPr="007C4DF5" w:rsidRDefault="007C4DF5" w:rsidP="007C4DF5">
      <w:pPr>
        <w:rPr>
          <w:rFonts w:ascii="Franklin Gothic Book" w:hAnsi="Franklin Gothic Book"/>
          <w:sz w:val="22"/>
          <w:szCs w:val="22"/>
          <w:lang w:val="es-ES_tradnl"/>
        </w:rPr>
      </w:pPr>
    </w:p>
    <w:p w:rsidR="007C4DF5" w:rsidRPr="007C4DF5" w:rsidRDefault="007C4DF5" w:rsidP="007C4DF5">
      <w:pPr>
        <w:rPr>
          <w:rFonts w:ascii="Franklin Gothic Book" w:hAnsi="Franklin Gothic Book"/>
          <w:b/>
          <w:sz w:val="22"/>
          <w:szCs w:val="22"/>
          <w:lang w:val="es-ES_tradnl"/>
        </w:rPr>
      </w:pPr>
      <w:r w:rsidRPr="007C4DF5">
        <w:rPr>
          <w:rFonts w:ascii="Franklin Gothic Book" w:hAnsi="Franklin Gothic Book"/>
          <w:b/>
          <w:sz w:val="22"/>
          <w:szCs w:val="22"/>
          <w:lang w:val="es-ES_tradnl"/>
        </w:rPr>
        <w:t xml:space="preserve">9. Durada del contracte </w:t>
      </w:r>
    </w:p>
    <w:p w:rsidR="007C4DF5" w:rsidRPr="007C4DF5" w:rsidRDefault="007C4DF5" w:rsidP="007C4DF5">
      <w:pPr>
        <w:rPr>
          <w:rFonts w:ascii="Franklin Gothic Book" w:hAnsi="Franklin Gothic Book"/>
          <w:b/>
          <w:sz w:val="22"/>
          <w:szCs w:val="22"/>
          <w:lang w:val="es-ES_tradnl"/>
        </w:rPr>
      </w:pPr>
    </w:p>
    <w:p w:rsidR="007C4DF5" w:rsidRPr="007C4DF5" w:rsidRDefault="007C4DF5" w:rsidP="007C4DF5">
      <w:pPr>
        <w:rPr>
          <w:rFonts w:ascii="Franklin Gothic Book" w:hAnsi="Franklin Gothic Book"/>
          <w:color w:val="FF0000"/>
          <w:sz w:val="22"/>
          <w:szCs w:val="22"/>
          <w:lang w:val="es-ES_tradnl"/>
        </w:rPr>
      </w:pPr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El contracte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tindrà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vigència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per un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any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des de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l’endemà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de la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seva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signatura. Es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podran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fer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3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pròrrogues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anuals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més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. </w:t>
      </w:r>
    </w:p>
    <w:p w:rsidR="007C4DF5" w:rsidRPr="007C4DF5" w:rsidRDefault="007C4DF5" w:rsidP="007C4DF5">
      <w:pPr>
        <w:rPr>
          <w:rFonts w:ascii="Franklin Gothic Book" w:hAnsi="Franklin Gothic Book"/>
          <w:b/>
          <w:sz w:val="22"/>
          <w:szCs w:val="22"/>
          <w:lang w:val="es-ES_tradnl"/>
        </w:rPr>
      </w:pPr>
    </w:p>
    <w:p w:rsidR="007C4DF5" w:rsidRPr="007C4DF5" w:rsidRDefault="007C4DF5" w:rsidP="007C4DF5">
      <w:pPr>
        <w:rPr>
          <w:rFonts w:ascii="Franklin Gothic Book" w:hAnsi="Franklin Gothic Book"/>
          <w:b/>
          <w:sz w:val="22"/>
          <w:szCs w:val="22"/>
          <w:lang w:val="es-ES_tradnl"/>
        </w:rPr>
      </w:pPr>
      <w:r w:rsidRPr="007C4DF5">
        <w:rPr>
          <w:rFonts w:ascii="Franklin Gothic Book" w:hAnsi="Franklin Gothic Book"/>
          <w:b/>
          <w:sz w:val="22"/>
          <w:szCs w:val="22"/>
          <w:lang w:val="es-ES_tradnl"/>
        </w:rPr>
        <w:t xml:space="preserve">9. </w:t>
      </w:r>
      <w:proofErr w:type="spellStart"/>
      <w:r w:rsidRPr="007C4DF5">
        <w:rPr>
          <w:rFonts w:ascii="Franklin Gothic Book" w:hAnsi="Franklin Gothic Book"/>
          <w:b/>
          <w:sz w:val="22"/>
          <w:szCs w:val="22"/>
          <w:lang w:val="es-ES_tradnl"/>
        </w:rPr>
        <w:t>Previsió</w:t>
      </w:r>
      <w:proofErr w:type="spellEnd"/>
      <w:r w:rsidRPr="007C4DF5">
        <w:rPr>
          <w:rFonts w:ascii="Franklin Gothic Book" w:hAnsi="Franklin Gothic Book"/>
          <w:b/>
          <w:sz w:val="22"/>
          <w:szCs w:val="22"/>
          <w:lang w:val="es-ES_tradnl"/>
        </w:rPr>
        <w:t xml:space="preserve"> de la </w:t>
      </w:r>
      <w:proofErr w:type="spellStart"/>
      <w:r w:rsidRPr="007C4DF5">
        <w:rPr>
          <w:rFonts w:ascii="Franklin Gothic Book" w:hAnsi="Franklin Gothic Book"/>
          <w:b/>
          <w:sz w:val="22"/>
          <w:szCs w:val="22"/>
          <w:lang w:val="es-ES_tradnl"/>
        </w:rPr>
        <w:t>despesa</w:t>
      </w:r>
      <w:proofErr w:type="spellEnd"/>
      <w:r w:rsidRPr="007C4DF5">
        <w:rPr>
          <w:rFonts w:ascii="Franklin Gothic Book" w:hAnsi="Franklin Gothic Book"/>
          <w:b/>
          <w:sz w:val="22"/>
          <w:szCs w:val="22"/>
          <w:lang w:val="es-ES_tradnl"/>
        </w:rPr>
        <w:t xml:space="preserve"> </w:t>
      </w:r>
    </w:p>
    <w:p w:rsidR="007C4DF5" w:rsidRPr="007C4DF5" w:rsidRDefault="007C4DF5" w:rsidP="007C4DF5">
      <w:pPr>
        <w:rPr>
          <w:rFonts w:ascii="Franklin Gothic Book" w:hAnsi="Franklin Gothic Book"/>
          <w:b/>
          <w:sz w:val="22"/>
          <w:szCs w:val="22"/>
          <w:lang w:val="es-ES_tradnl"/>
        </w:rPr>
      </w:pPr>
    </w:p>
    <w:p w:rsidR="007C4DF5" w:rsidRPr="007C4DF5" w:rsidRDefault="007C4DF5" w:rsidP="007C4DF5">
      <w:pPr>
        <w:jc w:val="left"/>
        <w:rPr>
          <w:rFonts w:ascii="Franklin Gothic Book" w:hAnsi="Franklin Gothic Book"/>
          <w:sz w:val="22"/>
          <w:szCs w:val="22"/>
          <w:lang w:val="es-ES_tradnl"/>
        </w:rPr>
      </w:pPr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El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pressupost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base de les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licitacions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és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 xml:space="preserve"> el </w:t>
      </w:r>
      <w:proofErr w:type="spellStart"/>
      <w:r w:rsidRPr="007C4DF5">
        <w:rPr>
          <w:rFonts w:ascii="Franklin Gothic Book" w:hAnsi="Franklin Gothic Book"/>
          <w:sz w:val="22"/>
          <w:szCs w:val="22"/>
          <w:lang w:val="es-ES_tradnl"/>
        </w:rPr>
        <w:t>següent</w:t>
      </w:r>
      <w:proofErr w:type="spellEnd"/>
      <w:r w:rsidRPr="007C4DF5">
        <w:rPr>
          <w:rFonts w:ascii="Franklin Gothic Book" w:hAnsi="Franklin Gothic Book"/>
          <w:sz w:val="22"/>
          <w:szCs w:val="22"/>
          <w:lang w:val="es-ES_tradnl"/>
        </w:rPr>
        <w:t>:</w:t>
      </w:r>
    </w:p>
    <w:p w:rsidR="007C4DF5" w:rsidRPr="007C4DF5" w:rsidRDefault="007C4DF5" w:rsidP="007C4DF5">
      <w:pPr>
        <w:jc w:val="left"/>
        <w:rPr>
          <w:rFonts w:ascii="Franklin Gothic Book" w:hAnsi="Franklin Gothic Book"/>
          <w:sz w:val="22"/>
          <w:szCs w:val="22"/>
          <w:lang w:val="es-ES_tradnl"/>
        </w:rPr>
      </w:pPr>
    </w:p>
    <w:p w:rsidR="007C4DF5" w:rsidRPr="007C4DF5" w:rsidRDefault="007C4DF5" w:rsidP="007C4DF5">
      <w:pPr>
        <w:jc w:val="left"/>
        <w:rPr>
          <w:rFonts w:ascii="Franklin Gothic Book" w:hAnsi="Franklin Gothic Book"/>
          <w:sz w:val="22"/>
          <w:szCs w:val="22"/>
          <w:lang w:val="es-ES_tradnl"/>
        </w:rPr>
      </w:pPr>
    </w:p>
    <w:tbl>
      <w:tblPr>
        <w:tblStyle w:val="Taulaambquadrcula1"/>
        <w:tblW w:w="0" w:type="auto"/>
        <w:tblLook w:val="04A0" w:firstRow="1" w:lastRow="0" w:firstColumn="1" w:lastColumn="0" w:noHBand="0" w:noVBand="1"/>
      </w:tblPr>
      <w:tblGrid>
        <w:gridCol w:w="2547"/>
        <w:gridCol w:w="2664"/>
        <w:gridCol w:w="2410"/>
      </w:tblGrid>
      <w:tr w:rsidR="007C4DF5" w:rsidRPr="007C4DF5" w:rsidTr="00BA38A6">
        <w:tc>
          <w:tcPr>
            <w:tcW w:w="2547" w:type="dxa"/>
          </w:tcPr>
          <w:p w:rsidR="007C4DF5" w:rsidRPr="007C4DF5" w:rsidRDefault="007C4DF5" w:rsidP="007C4DF5">
            <w:pPr>
              <w:jc w:val="center"/>
              <w:rPr>
                <w:rFonts w:ascii="Franklin Gothic Book" w:hAnsi="Franklin Gothic Book"/>
                <w:sz w:val="22"/>
                <w:szCs w:val="22"/>
                <w:lang w:val="en-US"/>
              </w:rPr>
            </w:pPr>
            <w:r w:rsidRPr="007C4DF5">
              <w:rPr>
                <w:rFonts w:ascii="Franklin Gothic Book" w:hAnsi="Franklin Gothic Book"/>
                <w:sz w:val="22"/>
                <w:szCs w:val="22"/>
                <w:lang w:val="en-US"/>
              </w:rPr>
              <w:t>Base imposable</w:t>
            </w:r>
          </w:p>
        </w:tc>
        <w:tc>
          <w:tcPr>
            <w:tcW w:w="2664" w:type="dxa"/>
          </w:tcPr>
          <w:p w:rsidR="007C4DF5" w:rsidRPr="007C4DF5" w:rsidRDefault="007C4DF5" w:rsidP="007C4DF5">
            <w:pPr>
              <w:jc w:val="center"/>
              <w:rPr>
                <w:rFonts w:ascii="Franklin Gothic Book" w:hAnsi="Franklin Gothic Book"/>
                <w:sz w:val="22"/>
                <w:szCs w:val="22"/>
                <w:lang w:val="en-US"/>
              </w:rPr>
            </w:pPr>
            <w:r w:rsidRPr="007C4DF5">
              <w:rPr>
                <w:rFonts w:ascii="Franklin Gothic Book" w:hAnsi="Franklin Gothic Book"/>
                <w:sz w:val="22"/>
                <w:szCs w:val="22"/>
                <w:lang w:val="en-US"/>
              </w:rPr>
              <w:t xml:space="preserve">IVA </w:t>
            </w:r>
            <w:proofErr w:type="spellStart"/>
            <w:r w:rsidRPr="007C4DF5">
              <w:rPr>
                <w:rFonts w:ascii="Franklin Gothic Book" w:hAnsi="Franklin Gothic Book"/>
                <w:sz w:val="22"/>
                <w:szCs w:val="22"/>
                <w:lang w:val="en-US"/>
              </w:rPr>
              <w:t>desglossat</w:t>
            </w:r>
            <w:proofErr w:type="spellEnd"/>
          </w:p>
        </w:tc>
        <w:tc>
          <w:tcPr>
            <w:tcW w:w="2410" w:type="dxa"/>
          </w:tcPr>
          <w:p w:rsidR="007C4DF5" w:rsidRPr="007C4DF5" w:rsidRDefault="007C4DF5" w:rsidP="007C4DF5">
            <w:pPr>
              <w:jc w:val="center"/>
              <w:rPr>
                <w:rFonts w:ascii="Franklin Gothic Book" w:hAnsi="Franklin Gothic Book"/>
                <w:sz w:val="22"/>
                <w:szCs w:val="22"/>
                <w:lang w:val="en-US"/>
              </w:rPr>
            </w:pPr>
            <w:r w:rsidRPr="007C4DF5">
              <w:rPr>
                <w:rFonts w:ascii="Franklin Gothic Book" w:hAnsi="Franklin Gothic Book"/>
                <w:sz w:val="22"/>
                <w:szCs w:val="22"/>
                <w:lang w:val="en-US"/>
              </w:rPr>
              <w:t xml:space="preserve">Import, IVA </w:t>
            </w:r>
            <w:proofErr w:type="spellStart"/>
            <w:r w:rsidRPr="007C4DF5">
              <w:rPr>
                <w:rFonts w:ascii="Franklin Gothic Book" w:hAnsi="Franklin Gothic Book"/>
                <w:sz w:val="22"/>
                <w:szCs w:val="22"/>
                <w:lang w:val="en-US"/>
              </w:rPr>
              <w:t>inclòs</w:t>
            </w:r>
            <w:proofErr w:type="spellEnd"/>
          </w:p>
        </w:tc>
      </w:tr>
      <w:tr w:rsidR="007C4DF5" w:rsidRPr="007C4DF5" w:rsidTr="00BA38A6">
        <w:tc>
          <w:tcPr>
            <w:tcW w:w="2547" w:type="dxa"/>
          </w:tcPr>
          <w:p w:rsidR="007C4DF5" w:rsidRPr="007C4DF5" w:rsidRDefault="007C4DF5" w:rsidP="007C4DF5">
            <w:pPr>
              <w:jc w:val="center"/>
              <w:rPr>
                <w:rFonts w:ascii="Franklin Gothic Book" w:hAnsi="Franklin Gothic Book"/>
                <w:sz w:val="22"/>
                <w:szCs w:val="22"/>
                <w:lang w:val="en-US"/>
              </w:rPr>
            </w:pPr>
            <w:r w:rsidRPr="007C4DF5">
              <w:rPr>
                <w:rFonts w:ascii="Franklin Gothic Book" w:hAnsi="Franklin Gothic Book"/>
                <w:sz w:val="22"/>
                <w:szCs w:val="22"/>
                <w:lang w:val="en-US"/>
              </w:rPr>
              <w:t>7.050,00€</w:t>
            </w:r>
          </w:p>
        </w:tc>
        <w:tc>
          <w:tcPr>
            <w:tcW w:w="2664" w:type="dxa"/>
          </w:tcPr>
          <w:p w:rsidR="007C4DF5" w:rsidRPr="007C4DF5" w:rsidRDefault="007C4DF5" w:rsidP="007C4DF5">
            <w:pPr>
              <w:jc w:val="center"/>
              <w:rPr>
                <w:rFonts w:ascii="Franklin Gothic Book" w:hAnsi="Franklin Gothic Book"/>
                <w:sz w:val="22"/>
                <w:szCs w:val="22"/>
                <w:lang w:val="en-US"/>
              </w:rPr>
            </w:pPr>
            <w:r w:rsidRPr="007C4DF5">
              <w:rPr>
                <w:rFonts w:ascii="Franklin Gothic Book" w:hAnsi="Franklin Gothic Book"/>
                <w:sz w:val="22"/>
                <w:szCs w:val="22"/>
                <w:lang w:val="en-US"/>
              </w:rPr>
              <w:t>1.480,50€</w:t>
            </w:r>
          </w:p>
        </w:tc>
        <w:tc>
          <w:tcPr>
            <w:tcW w:w="2410" w:type="dxa"/>
          </w:tcPr>
          <w:p w:rsidR="007C4DF5" w:rsidRPr="007C4DF5" w:rsidRDefault="007C4DF5" w:rsidP="007C4DF5">
            <w:pPr>
              <w:jc w:val="center"/>
              <w:rPr>
                <w:rFonts w:ascii="Franklin Gothic Book" w:hAnsi="Franklin Gothic Book"/>
                <w:sz w:val="22"/>
                <w:szCs w:val="22"/>
                <w:lang w:val="en-US"/>
              </w:rPr>
            </w:pPr>
            <w:r w:rsidRPr="007C4DF5">
              <w:rPr>
                <w:rFonts w:ascii="Franklin Gothic Book" w:hAnsi="Franklin Gothic Book"/>
                <w:sz w:val="22"/>
                <w:szCs w:val="22"/>
                <w:lang w:val="en-US"/>
              </w:rPr>
              <w:t>8.530,50€</w:t>
            </w:r>
          </w:p>
        </w:tc>
      </w:tr>
    </w:tbl>
    <w:p w:rsidR="007C4DF5" w:rsidRPr="007C4DF5" w:rsidRDefault="007C4DF5" w:rsidP="007C4DF5">
      <w:pPr>
        <w:ind w:left="360"/>
        <w:jc w:val="left"/>
        <w:rPr>
          <w:rFonts w:ascii="Franklin Gothic Book" w:hAnsi="Franklin Gothic Book"/>
          <w:sz w:val="22"/>
          <w:szCs w:val="22"/>
          <w:lang w:val="es-ES_tradnl"/>
        </w:rPr>
      </w:pPr>
    </w:p>
    <w:p w:rsidR="007C4DF5" w:rsidRPr="007C4DF5" w:rsidRDefault="007C4DF5" w:rsidP="007C4DF5">
      <w:pPr>
        <w:jc w:val="left"/>
        <w:rPr>
          <w:rFonts w:ascii="Franklin Gothic Book" w:hAnsi="Franklin Gothic Book"/>
          <w:color w:val="FF0000"/>
          <w:sz w:val="22"/>
          <w:szCs w:val="22"/>
          <w:lang w:val="es-ES_tradnl"/>
        </w:rPr>
      </w:pPr>
    </w:p>
    <w:p w:rsidR="007C4DF5" w:rsidRPr="007C4DF5" w:rsidRDefault="007C4DF5" w:rsidP="007C4DF5">
      <w:pPr>
        <w:rPr>
          <w:rFonts w:ascii="Franklin Gothic Book" w:hAnsi="Franklin Gothic Book"/>
          <w:sz w:val="22"/>
          <w:szCs w:val="22"/>
          <w:lang w:val="es-ES_tradnl"/>
        </w:rPr>
      </w:pPr>
    </w:p>
    <w:p w:rsidR="007C4DF5" w:rsidRPr="007C4DF5" w:rsidRDefault="007C4DF5" w:rsidP="007C4DF5">
      <w:pPr>
        <w:rPr>
          <w:rFonts w:ascii="Franklin Gothic Book" w:hAnsi="Franklin Gothic Book"/>
          <w:sz w:val="22"/>
          <w:szCs w:val="22"/>
          <w:lang w:val="es-ES_tradnl"/>
        </w:rPr>
      </w:pPr>
      <w:proofErr w:type="spellStart"/>
      <w:r w:rsidRPr="007C4DF5">
        <w:rPr>
          <w:rFonts w:ascii="Franklin Gothic Book" w:hAnsi="Franklin Gothic Book"/>
          <w:b/>
          <w:bCs/>
          <w:i/>
          <w:sz w:val="22"/>
          <w:szCs w:val="22"/>
          <w:lang w:val="es-ES_tradnl"/>
        </w:rPr>
        <w:t>Document</w:t>
      </w:r>
      <w:proofErr w:type="spellEnd"/>
      <w:r w:rsidRPr="007C4DF5">
        <w:rPr>
          <w:rFonts w:ascii="Franklin Gothic Book" w:hAnsi="Franklin Gothic Book"/>
          <w:b/>
          <w:bCs/>
          <w:i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b/>
          <w:bCs/>
          <w:i/>
          <w:sz w:val="22"/>
          <w:szCs w:val="22"/>
          <w:lang w:val="es-ES_tradnl"/>
        </w:rPr>
        <w:t>signat</w:t>
      </w:r>
      <w:proofErr w:type="spellEnd"/>
      <w:r w:rsidRPr="007C4DF5">
        <w:rPr>
          <w:rFonts w:ascii="Franklin Gothic Book" w:hAnsi="Franklin Gothic Book"/>
          <w:b/>
          <w:bCs/>
          <w:i/>
          <w:sz w:val="22"/>
          <w:szCs w:val="22"/>
          <w:lang w:val="es-ES_tradnl"/>
        </w:rPr>
        <w:t xml:space="preserve"> </w:t>
      </w:r>
      <w:proofErr w:type="spellStart"/>
      <w:r w:rsidRPr="007C4DF5">
        <w:rPr>
          <w:rFonts w:ascii="Franklin Gothic Book" w:hAnsi="Franklin Gothic Book"/>
          <w:b/>
          <w:bCs/>
          <w:i/>
          <w:sz w:val="22"/>
          <w:szCs w:val="22"/>
          <w:lang w:val="es-ES_tradnl"/>
        </w:rPr>
        <w:t>electrònicament</w:t>
      </w:r>
      <w:proofErr w:type="spellEnd"/>
    </w:p>
    <w:p w:rsidR="007C4DF5" w:rsidRPr="007C4DF5" w:rsidRDefault="007C4DF5" w:rsidP="007C4DF5">
      <w:pPr>
        <w:widowControl w:val="0"/>
        <w:autoSpaceDE w:val="0"/>
        <w:autoSpaceDN w:val="0"/>
        <w:adjustRightInd w:val="0"/>
        <w:rPr>
          <w:rFonts w:ascii="Cambria" w:hAnsi="Cambria" w:cs="Helvetica-Narrow"/>
          <w:b/>
          <w:sz w:val="24"/>
          <w:lang w:val="es-ES_tradnl" w:eastAsia="en-US"/>
        </w:rPr>
      </w:pPr>
    </w:p>
    <w:p w:rsidR="007C4DF5" w:rsidRPr="007C4DF5" w:rsidRDefault="007C4DF5" w:rsidP="007C4DF5">
      <w:pPr>
        <w:ind w:left="-284"/>
        <w:jc w:val="left"/>
        <w:rPr>
          <w:rFonts w:ascii="Cambria" w:hAnsi="Cambria"/>
          <w:sz w:val="16"/>
          <w:szCs w:val="16"/>
          <w:lang w:val="es-ES_tradnl"/>
        </w:rPr>
      </w:pPr>
    </w:p>
    <w:p w:rsidR="007F134F" w:rsidRPr="007C4DF5" w:rsidRDefault="007C4DF5" w:rsidP="007C4DF5">
      <w:bookmarkStart w:id="0" w:name="_GoBack"/>
      <w:bookmarkEnd w:id="0"/>
    </w:p>
    <w:sectPr w:rsidR="007F134F" w:rsidRPr="007C4DF5" w:rsidSect="00AF097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C4DF5">
      <w:r>
        <w:separator/>
      </w:r>
    </w:p>
  </w:endnote>
  <w:endnote w:type="continuationSeparator" w:id="0">
    <w:p w:rsidR="00000000" w:rsidRDefault="007C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raphik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FranklinGothic-Medium">
    <w:altName w:val="Franklin Gothic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Gothic-Book">
    <w:altName w:val="Franklin Gothic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C4DF5">
      <w:r>
        <w:separator/>
      </w:r>
    </w:p>
  </w:footnote>
  <w:footnote w:type="continuationSeparator" w:id="0">
    <w:p w:rsidR="00000000" w:rsidRDefault="007C4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6BC" w:rsidRPr="000546BC" w:rsidRDefault="007C4DF5" w:rsidP="000546BC">
    <w:pPr>
      <w:widowControl w:val="0"/>
      <w:suppressAutoHyphens/>
      <w:autoSpaceDE w:val="0"/>
      <w:jc w:val="left"/>
      <w:textAlignment w:val="baseline"/>
      <w:rPr>
        <w:rFonts w:ascii="Arial" w:hAnsi="Arial" w:cs="Arial"/>
        <w:kern w:val="2"/>
        <w:szCs w:val="20"/>
        <w:lang w:eastAsia="zh-CN"/>
      </w:rPr>
    </w:pPr>
  </w:p>
  <w:tbl>
    <w:tblPr>
      <w:tblW w:w="11057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63"/>
      <w:gridCol w:w="5494"/>
    </w:tblGrid>
    <w:tr w:rsidR="00673513" w:rsidTr="00BD3C99">
      <w:trPr>
        <w:trHeight w:val="1830"/>
      </w:trPr>
      <w:tc>
        <w:tcPr>
          <w:tcW w:w="55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546BC" w:rsidRPr="000546BC" w:rsidRDefault="007C4DF5" w:rsidP="000546BC">
          <w:pPr>
            <w:widowControl w:val="0"/>
            <w:suppressAutoHyphens/>
            <w:autoSpaceDE w:val="0"/>
            <w:jc w:val="left"/>
            <w:textAlignment w:val="baseline"/>
            <w:rPr>
              <w:rFonts w:ascii="Arial" w:hAnsi="Arial" w:cs="Arial"/>
              <w:kern w:val="2"/>
              <w:sz w:val="24"/>
              <w:lang w:eastAsia="zh-CN"/>
            </w:rPr>
          </w:pPr>
          <w:r>
            <w:rPr>
              <w:rFonts w:ascii="Arial" w:hAnsi="Arial" w:cs="Arial"/>
              <w:noProof/>
              <w:kern w:val="2"/>
              <w:sz w:val="24"/>
              <w:lang w:eastAsia="ca-E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Logo.jpg" style="width:117.75pt;height:36.75pt;visibility:visible">
                <v:imagedata r:id="rId1" o:title="Logo"/>
              </v:shape>
            </w:pict>
          </w:r>
        </w:p>
      </w:tc>
      <w:tc>
        <w:tcPr>
          <w:tcW w:w="549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0546BC" w:rsidRPr="000546BC" w:rsidRDefault="007C4DF5" w:rsidP="000546BC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MinionPro-Regular" w:eastAsia="NSimSun" w:hAnsi="MinionPro-Regular" w:cs="MinionPro-Regular"/>
              <w:color w:val="000000"/>
              <w:kern w:val="2"/>
              <w:sz w:val="22"/>
              <w:lang w:eastAsia="zh-CN" w:bidi="hi-IN"/>
            </w:rPr>
          </w:pPr>
          <w:r>
            <w:rPr>
              <w:rFonts w:ascii="FranklinGothic-Medium" w:eastAsia="NSimSun" w:hAnsi="FranklinGothic-Medium" w:cs="FranklinGothic-Medium"/>
              <w:color w:val="0073BC"/>
              <w:kern w:val="2"/>
              <w:sz w:val="22"/>
              <w:szCs w:val="22"/>
              <w:lang w:eastAsia="zh-CN" w:bidi="hi-IN"/>
            </w:rPr>
            <w:t>Museu</w:t>
          </w:r>
        </w:p>
        <w:p w:rsidR="000546BC" w:rsidRPr="000546BC" w:rsidRDefault="007C4DF5" w:rsidP="000546BC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8"/>
              <w:szCs w:val="8"/>
              <w:lang w:eastAsia="zh-CN" w:bidi="hi-IN"/>
            </w:rPr>
          </w:pPr>
        </w:p>
        <w:p w:rsidR="000546BC" w:rsidRPr="000546BC" w:rsidRDefault="007C4DF5" w:rsidP="000546BC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0546BC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Carrer del Nord, 60</w:t>
          </w:r>
        </w:p>
        <w:p w:rsidR="000546BC" w:rsidRPr="000546BC" w:rsidRDefault="007C4DF5" w:rsidP="000546BC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0546BC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08330 Premià de Mar</w:t>
          </w:r>
        </w:p>
        <w:p w:rsidR="000546BC" w:rsidRPr="000546BC" w:rsidRDefault="007C4DF5" w:rsidP="000546BC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0546BC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Tel. 93 741 74 00</w:t>
          </w:r>
        </w:p>
        <w:p w:rsidR="000546BC" w:rsidRPr="000546BC" w:rsidRDefault="007C4DF5" w:rsidP="000546BC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0546BC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premiademar.cat</w:t>
          </w:r>
        </w:p>
        <w:p w:rsidR="000546BC" w:rsidRPr="000546BC" w:rsidRDefault="007C4DF5" w:rsidP="000546BC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0546BC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info@premiademar.cat</w:t>
          </w:r>
        </w:p>
        <w:p w:rsidR="000546BC" w:rsidRPr="000546BC" w:rsidRDefault="007C4DF5" w:rsidP="000546BC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0546BC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NIF: P0817100A</w:t>
          </w:r>
        </w:p>
        <w:p w:rsidR="000546BC" w:rsidRPr="000546BC" w:rsidRDefault="007C4DF5" w:rsidP="000546BC">
          <w:pPr>
            <w:widowControl w:val="0"/>
            <w:suppressAutoHyphens/>
            <w:autoSpaceDE w:val="0"/>
            <w:jc w:val="left"/>
            <w:textAlignment w:val="baseline"/>
            <w:rPr>
              <w:rFonts w:ascii="Arial" w:hAnsi="Arial" w:cs="Arial"/>
              <w:kern w:val="2"/>
              <w:sz w:val="24"/>
              <w:lang w:eastAsia="zh-CN"/>
            </w:rPr>
          </w:pPr>
        </w:p>
      </w:tc>
    </w:tr>
  </w:tbl>
  <w:p w:rsidR="00693040" w:rsidRPr="000546BC" w:rsidRDefault="007C4DF5" w:rsidP="000546BC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057CA"/>
    <w:multiLevelType w:val="hybridMultilevel"/>
    <w:tmpl w:val="21F895A2"/>
    <w:lvl w:ilvl="0" w:tplc="77E87E86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6B2B12E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BC36130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CE23318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4807D7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B7E083EC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6180F5A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F30856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8AF67586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BD22E60"/>
    <w:multiLevelType w:val="hybridMultilevel"/>
    <w:tmpl w:val="36085E9E"/>
    <w:lvl w:ilvl="0" w:tplc="28BAD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F41594" w:tentative="1">
      <w:start w:val="1"/>
      <w:numFmt w:val="lowerLetter"/>
      <w:lvlText w:val="%2."/>
      <w:lvlJc w:val="left"/>
      <w:pPr>
        <w:ind w:left="1440" w:hanging="360"/>
      </w:pPr>
    </w:lvl>
    <w:lvl w:ilvl="2" w:tplc="1E8C6134" w:tentative="1">
      <w:start w:val="1"/>
      <w:numFmt w:val="lowerRoman"/>
      <w:lvlText w:val="%3."/>
      <w:lvlJc w:val="right"/>
      <w:pPr>
        <w:ind w:left="2160" w:hanging="180"/>
      </w:pPr>
    </w:lvl>
    <w:lvl w:ilvl="3" w:tplc="887C9726" w:tentative="1">
      <w:start w:val="1"/>
      <w:numFmt w:val="decimal"/>
      <w:lvlText w:val="%4."/>
      <w:lvlJc w:val="left"/>
      <w:pPr>
        <w:ind w:left="2880" w:hanging="360"/>
      </w:pPr>
    </w:lvl>
    <w:lvl w:ilvl="4" w:tplc="190E725E" w:tentative="1">
      <w:start w:val="1"/>
      <w:numFmt w:val="lowerLetter"/>
      <w:lvlText w:val="%5."/>
      <w:lvlJc w:val="left"/>
      <w:pPr>
        <w:ind w:left="3600" w:hanging="360"/>
      </w:pPr>
    </w:lvl>
    <w:lvl w:ilvl="5" w:tplc="E5B0560C" w:tentative="1">
      <w:start w:val="1"/>
      <w:numFmt w:val="lowerRoman"/>
      <w:lvlText w:val="%6."/>
      <w:lvlJc w:val="right"/>
      <w:pPr>
        <w:ind w:left="4320" w:hanging="180"/>
      </w:pPr>
    </w:lvl>
    <w:lvl w:ilvl="6" w:tplc="7C16C212" w:tentative="1">
      <w:start w:val="1"/>
      <w:numFmt w:val="decimal"/>
      <w:lvlText w:val="%7."/>
      <w:lvlJc w:val="left"/>
      <w:pPr>
        <w:ind w:left="5040" w:hanging="360"/>
      </w:pPr>
    </w:lvl>
    <w:lvl w:ilvl="7" w:tplc="A77A6DE2" w:tentative="1">
      <w:start w:val="1"/>
      <w:numFmt w:val="lowerLetter"/>
      <w:lvlText w:val="%8."/>
      <w:lvlJc w:val="left"/>
      <w:pPr>
        <w:ind w:left="5760" w:hanging="360"/>
      </w:pPr>
    </w:lvl>
    <w:lvl w:ilvl="8" w:tplc="13146C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53112"/>
    <w:multiLevelType w:val="hybridMultilevel"/>
    <w:tmpl w:val="3A02D9C4"/>
    <w:lvl w:ilvl="0" w:tplc="323234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86FC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4F0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6027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0CEA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FC6B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5479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7AB5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5287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A8029E"/>
    <w:multiLevelType w:val="hybridMultilevel"/>
    <w:tmpl w:val="67324F5E"/>
    <w:lvl w:ilvl="0" w:tplc="B4E419B4">
      <w:start w:val="1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78D642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F808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80E2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5C59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0EE7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DC6E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CB8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102E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6496A"/>
    <w:multiLevelType w:val="hybridMultilevel"/>
    <w:tmpl w:val="1BDE8390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D5658D"/>
    <w:multiLevelType w:val="hybridMultilevel"/>
    <w:tmpl w:val="864A53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513"/>
    <w:rsid w:val="00673513"/>
    <w:rsid w:val="007C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45E11AB-0D7E-4F51-B0C8-B8B09452D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05C3"/>
    <w:pPr>
      <w:jc w:val="both"/>
    </w:pPr>
    <w:rPr>
      <w:rFonts w:ascii="Verdana" w:hAnsi="Verdana"/>
      <w:sz w:val="20"/>
      <w:szCs w:val="24"/>
      <w:lang w:val="ca-ES"/>
    </w:rPr>
  </w:style>
  <w:style w:type="paragraph" w:styleId="Ttol1">
    <w:name w:val="heading 1"/>
    <w:basedOn w:val="Normal"/>
    <w:next w:val="Normal"/>
    <w:link w:val="Ttol1Car"/>
    <w:uiPriority w:val="99"/>
    <w:qFormat/>
    <w:locked/>
    <w:rsid w:val="003905C3"/>
    <w:pPr>
      <w:keepNext/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Ttol2">
    <w:name w:val="heading 2"/>
    <w:basedOn w:val="Normal"/>
    <w:next w:val="Normal"/>
    <w:link w:val="Ttol2Car"/>
    <w:uiPriority w:val="99"/>
    <w:qFormat/>
    <w:locked/>
    <w:rsid w:val="003905C3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Ttol3">
    <w:name w:val="heading 3"/>
    <w:basedOn w:val="Normal"/>
    <w:next w:val="Normal"/>
    <w:link w:val="Ttol3Car"/>
    <w:uiPriority w:val="99"/>
    <w:qFormat/>
    <w:locked/>
    <w:rsid w:val="003905C3"/>
    <w:pPr>
      <w:keepNext/>
      <w:spacing w:before="240" w:after="60"/>
      <w:jc w:val="left"/>
      <w:outlineLvl w:val="2"/>
    </w:pPr>
    <w:rPr>
      <w:rFonts w:cs="Arial"/>
      <w:bCs/>
      <w:i/>
      <w:sz w:val="14"/>
      <w:szCs w:val="26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uiPriority w:val="9"/>
    <w:rsid w:val="00DE16EB"/>
    <w:rPr>
      <w:rFonts w:asciiTheme="majorHAnsi" w:eastAsiaTheme="majorEastAsia" w:hAnsiTheme="majorHAnsi" w:cstheme="majorBidi"/>
      <w:b/>
      <w:bCs/>
      <w:kern w:val="32"/>
      <w:sz w:val="32"/>
      <w:szCs w:val="32"/>
      <w:lang w:val="ca-ES"/>
    </w:rPr>
  </w:style>
  <w:style w:type="character" w:customStyle="1" w:styleId="Ttol2Car">
    <w:name w:val="Títol 2 Car"/>
    <w:basedOn w:val="Tipusdelletraperdefectedelpargraf"/>
    <w:link w:val="Ttol2"/>
    <w:uiPriority w:val="9"/>
    <w:semiHidden/>
    <w:rsid w:val="00DE16EB"/>
    <w:rPr>
      <w:rFonts w:asciiTheme="majorHAnsi" w:eastAsiaTheme="majorEastAsia" w:hAnsiTheme="majorHAnsi" w:cstheme="majorBidi"/>
      <w:b/>
      <w:bCs/>
      <w:i/>
      <w:iCs/>
      <w:sz w:val="28"/>
      <w:szCs w:val="28"/>
      <w:lang w:val="ca-ES"/>
    </w:rPr>
  </w:style>
  <w:style w:type="character" w:customStyle="1" w:styleId="Ttol3Car">
    <w:name w:val="Títol 3 Car"/>
    <w:basedOn w:val="Tipusdelletraperdefectedelpargraf"/>
    <w:link w:val="Ttol3"/>
    <w:uiPriority w:val="9"/>
    <w:semiHidden/>
    <w:rsid w:val="00DE16EB"/>
    <w:rPr>
      <w:rFonts w:asciiTheme="majorHAnsi" w:eastAsiaTheme="majorEastAsia" w:hAnsiTheme="majorHAnsi" w:cstheme="majorBidi"/>
      <w:b/>
      <w:bCs/>
      <w:sz w:val="26"/>
      <w:szCs w:val="26"/>
      <w:lang w:val="ca-ES"/>
    </w:rPr>
  </w:style>
  <w:style w:type="paragraph" w:styleId="Capalera">
    <w:name w:val="header"/>
    <w:basedOn w:val="Normal"/>
    <w:link w:val="CapaleraCar"/>
    <w:uiPriority w:val="99"/>
    <w:rsid w:val="003905C3"/>
    <w:pPr>
      <w:tabs>
        <w:tab w:val="center" w:pos="4252"/>
        <w:tab w:val="right" w:pos="8504"/>
      </w:tabs>
      <w:jc w:val="right"/>
    </w:pPr>
    <w:rPr>
      <w:sz w:val="14"/>
    </w:rPr>
  </w:style>
  <w:style w:type="character" w:customStyle="1" w:styleId="CapaleraCar">
    <w:name w:val="Capçalera Car"/>
    <w:basedOn w:val="Tipusdelletraperdefectedelpargraf"/>
    <w:link w:val="Capalera"/>
    <w:uiPriority w:val="99"/>
    <w:semiHidden/>
    <w:locked/>
    <w:rsid w:val="003905C3"/>
    <w:rPr>
      <w:rFonts w:ascii="Verdana" w:hAnsi="Verdana" w:cs="Times New Roman"/>
      <w:sz w:val="24"/>
      <w:szCs w:val="24"/>
      <w:lang w:val="ca-ES" w:eastAsia="es-ES" w:bidi="ar-SA"/>
    </w:rPr>
  </w:style>
  <w:style w:type="paragraph" w:styleId="Peu">
    <w:name w:val="footer"/>
    <w:basedOn w:val="Normal"/>
    <w:link w:val="PeuCar"/>
    <w:uiPriority w:val="99"/>
    <w:rsid w:val="003905C3"/>
    <w:pPr>
      <w:tabs>
        <w:tab w:val="center" w:pos="4252"/>
        <w:tab w:val="right" w:pos="8504"/>
      </w:tabs>
      <w:jc w:val="right"/>
    </w:pPr>
    <w:rPr>
      <w:sz w:val="12"/>
    </w:rPr>
  </w:style>
  <w:style w:type="character" w:customStyle="1" w:styleId="PeuCar">
    <w:name w:val="Peu Car"/>
    <w:basedOn w:val="Tipusdelletraperdefectedelpargraf"/>
    <w:link w:val="Peu"/>
    <w:uiPriority w:val="99"/>
    <w:semiHidden/>
    <w:locked/>
    <w:rsid w:val="003905C3"/>
    <w:rPr>
      <w:rFonts w:ascii="Verdana" w:hAnsi="Verdana" w:cs="Times New Roman"/>
      <w:sz w:val="24"/>
      <w:szCs w:val="24"/>
      <w:lang w:val="ca-ES" w:eastAsia="es-ES" w:bidi="ar-SA"/>
    </w:rPr>
  </w:style>
  <w:style w:type="character" w:styleId="Enlla">
    <w:name w:val="Hyperlink"/>
    <w:basedOn w:val="Tipusdelletraperdefectedelpargraf"/>
    <w:uiPriority w:val="99"/>
    <w:rsid w:val="005D696C"/>
    <w:rPr>
      <w:rFonts w:ascii="Times New Roman" w:hAnsi="Times New Roman" w:cs="Times New Roman"/>
      <w:color w:val="0000FF"/>
      <w:u w:val="single"/>
    </w:rPr>
  </w:style>
  <w:style w:type="paragraph" w:customStyle="1" w:styleId="Membret">
    <w:name w:val="Membret"/>
    <w:basedOn w:val="Normal"/>
    <w:uiPriority w:val="99"/>
    <w:rsid w:val="003F1485"/>
    <w:pPr>
      <w:ind w:left="4253"/>
      <w:jc w:val="left"/>
    </w:pPr>
    <w:rPr>
      <w:b/>
    </w:rPr>
  </w:style>
  <w:style w:type="paragraph" w:customStyle="1" w:styleId="Estilo5">
    <w:name w:val="Estilo5"/>
    <w:basedOn w:val="Capalera"/>
    <w:uiPriority w:val="99"/>
    <w:rsid w:val="003905C3"/>
    <w:pPr>
      <w:jc w:val="both"/>
    </w:pPr>
    <w:rPr>
      <w:b/>
      <w:sz w:val="20"/>
    </w:rPr>
  </w:style>
  <w:style w:type="paragraph" w:styleId="Pargrafdellista">
    <w:name w:val="List Paragraph"/>
    <w:basedOn w:val="Normal"/>
    <w:uiPriority w:val="34"/>
    <w:qFormat/>
    <w:rsid w:val="00CD2476"/>
    <w:pPr>
      <w:ind w:left="708"/>
    </w:pPr>
  </w:style>
  <w:style w:type="table" w:customStyle="1" w:styleId="Taulaambquadrcula1">
    <w:name w:val="Taula amb quadrícula1"/>
    <w:basedOn w:val="Taulanormal"/>
    <w:next w:val="Taulaambquadrcula"/>
    <w:uiPriority w:val="59"/>
    <w:locked/>
    <w:rsid w:val="007C4DF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ambquadrcula">
    <w:name w:val="Table Grid"/>
    <w:basedOn w:val="Taulanormal"/>
    <w:locked/>
    <w:rsid w:val="007C4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sfernandez</dc:creator>
  <cp:lastModifiedBy>ARIZA PUERTOLLANO, Ascensión</cp:lastModifiedBy>
  <cp:revision>3</cp:revision>
  <dcterms:created xsi:type="dcterms:W3CDTF">2022-08-03T13:32:00Z</dcterms:created>
  <dcterms:modified xsi:type="dcterms:W3CDTF">2023-02-23T12:15:00Z</dcterms:modified>
</cp:coreProperties>
</file>