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F86" w:rsidRPr="003A4095" w:rsidRDefault="00BB1F86" w:rsidP="00BB1F86">
      <w:pPr>
        <w:widowControl w:val="0"/>
        <w:autoSpaceDE w:val="0"/>
        <w:autoSpaceDN w:val="0"/>
        <w:adjustRightInd w:val="0"/>
        <w:spacing w:line="288" w:lineRule="auto"/>
        <w:jc w:val="left"/>
        <w:rPr>
          <w:rFonts w:cs="MinionPro-Regular"/>
          <w:color w:val="000000"/>
          <w:sz w:val="22"/>
          <w:szCs w:val="22"/>
          <w:lang w:val="es-ES_tradnl"/>
        </w:rPr>
      </w:pPr>
    </w:p>
    <w:p w:rsidR="00BB1F86" w:rsidRPr="003A4095" w:rsidRDefault="00BB1F86" w:rsidP="00BB1F86">
      <w:pPr>
        <w:widowControl w:val="0"/>
        <w:autoSpaceDE w:val="0"/>
        <w:autoSpaceDN w:val="0"/>
        <w:adjustRightInd w:val="0"/>
        <w:spacing w:line="288" w:lineRule="auto"/>
        <w:jc w:val="left"/>
        <w:rPr>
          <w:rFonts w:cs="MinionPro-Regular"/>
          <w:color w:val="000000"/>
          <w:sz w:val="22"/>
          <w:szCs w:val="22"/>
          <w:lang w:val="es-ES_tradnl"/>
        </w:rPr>
      </w:pPr>
    </w:p>
    <w:p w:rsidR="00BB1F86" w:rsidRPr="003A4095" w:rsidRDefault="00BB1F86" w:rsidP="00BB1F86">
      <w:pPr>
        <w:widowControl w:val="0"/>
        <w:autoSpaceDE w:val="0"/>
        <w:autoSpaceDN w:val="0"/>
        <w:adjustRightInd w:val="0"/>
        <w:spacing w:line="288" w:lineRule="auto"/>
        <w:jc w:val="left"/>
        <w:rPr>
          <w:rFonts w:cs="MinionPro-Regular"/>
          <w:color w:val="000000"/>
          <w:sz w:val="22"/>
          <w:szCs w:val="22"/>
          <w:lang w:val="es-ES_tradnl"/>
        </w:rPr>
      </w:pPr>
    </w:p>
    <w:p w:rsidR="00BB1F86" w:rsidRPr="003A4095" w:rsidRDefault="00BB1F86" w:rsidP="00BB1F86">
      <w:pPr>
        <w:widowControl w:val="0"/>
        <w:autoSpaceDE w:val="0"/>
        <w:autoSpaceDN w:val="0"/>
        <w:adjustRightInd w:val="0"/>
        <w:spacing w:line="288" w:lineRule="auto"/>
        <w:jc w:val="left"/>
        <w:rPr>
          <w:rFonts w:cs="MinionPro-Regular"/>
          <w:color w:val="000000"/>
          <w:sz w:val="22"/>
          <w:szCs w:val="22"/>
          <w:lang w:val="es-ES_tradnl"/>
        </w:rPr>
      </w:pPr>
    </w:p>
    <w:p w:rsidR="00BB1F86" w:rsidRPr="003A4095" w:rsidRDefault="00BB1F86" w:rsidP="00BB1F86">
      <w:pPr>
        <w:widowControl w:val="0"/>
        <w:autoSpaceDE w:val="0"/>
        <w:autoSpaceDN w:val="0"/>
        <w:adjustRightInd w:val="0"/>
        <w:spacing w:line="288" w:lineRule="auto"/>
        <w:jc w:val="left"/>
        <w:rPr>
          <w:rFonts w:cs="MinionPro-Regular"/>
          <w:color w:val="000000"/>
          <w:sz w:val="22"/>
          <w:szCs w:val="22"/>
          <w:lang w:val="es-ES_tradnl"/>
        </w:rPr>
      </w:pPr>
    </w:p>
    <w:p w:rsidR="00BB1F86" w:rsidRPr="003A4095" w:rsidRDefault="00BB1F86" w:rsidP="00BB1F86">
      <w:pPr>
        <w:widowControl w:val="0"/>
        <w:autoSpaceDE w:val="0"/>
        <w:autoSpaceDN w:val="0"/>
        <w:adjustRightInd w:val="0"/>
        <w:spacing w:line="288" w:lineRule="auto"/>
        <w:jc w:val="left"/>
        <w:rPr>
          <w:rFonts w:cs="MinionPro-Regular"/>
          <w:color w:val="000000"/>
          <w:sz w:val="22"/>
          <w:szCs w:val="22"/>
          <w:lang w:val="es-ES_tradnl"/>
        </w:rPr>
      </w:pPr>
    </w:p>
    <w:p w:rsidR="00BB1F86" w:rsidRPr="003A4095" w:rsidRDefault="00BB1F86" w:rsidP="00BB1F86">
      <w:pPr>
        <w:widowControl w:val="0"/>
        <w:autoSpaceDE w:val="0"/>
        <w:autoSpaceDN w:val="0"/>
        <w:adjustRightInd w:val="0"/>
        <w:spacing w:line="288" w:lineRule="auto"/>
        <w:jc w:val="left"/>
        <w:rPr>
          <w:rFonts w:cs="MinionPro-Regular"/>
          <w:color w:val="000000"/>
          <w:sz w:val="22"/>
          <w:szCs w:val="22"/>
          <w:lang w:val="es-ES_tradnl"/>
        </w:rPr>
      </w:pPr>
    </w:p>
    <w:p w:rsidR="00BB1F86" w:rsidRPr="003A4095" w:rsidRDefault="00BB1F86" w:rsidP="00BB1F86">
      <w:pPr>
        <w:widowControl w:val="0"/>
        <w:autoSpaceDE w:val="0"/>
        <w:autoSpaceDN w:val="0"/>
        <w:adjustRightInd w:val="0"/>
        <w:spacing w:line="288" w:lineRule="auto"/>
        <w:jc w:val="left"/>
        <w:rPr>
          <w:rFonts w:cs="MinionPro-Regular"/>
          <w:color w:val="000000"/>
          <w:sz w:val="22"/>
          <w:szCs w:val="22"/>
          <w:lang w:val="es-ES_tradnl"/>
        </w:rPr>
      </w:pPr>
    </w:p>
    <w:p w:rsidR="00BB1F86" w:rsidRPr="003A4095" w:rsidRDefault="00BB1F86" w:rsidP="00BB1F86">
      <w:pPr>
        <w:widowControl w:val="0"/>
        <w:autoSpaceDE w:val="0"/>
        <w:autoSpaceDN w:val="0"/>
        <w:adjustRightInd w:val="0"/>
        <w:spacing w:line="288" w:lineRule="auto"/>
        <w:jc w:val="left"/>
        <w:rPr>
          <w:rFonts w:cs="MinionPro-Regular"/>
          <w:color w:val="000000"/>
          <w:sz w:val="22"/>
          <w:szCs w:val="22"/>
          <w:lang w:val="es-ES_tradnl"/>
        </w:rPr>
      </w:pPr>
    </w:p>
    <w:p w:rsidR="00BB1F86" w:rsidRPr="003A4095" w:rsidRDefault="00BB1F86" w:rsidP="00BB1F86">
      <w:pPr>
        <w:widowControl w:val="0"/>
        <w:autoSpaceDE w:val="0"/>
        <w:autoSpaceDN w:val="0"/>
        <w:adjustRightInd w:val="0"/>
        <w:spacing w:line="288" w:lineRule="auto"/>
        <w:jc w:val="left"/>
        <w:rPr>
          <w:rFonts w:cs="MinionPro-Regular"/>
          <w:color w:val="000000"/>
          <w:sz w:val="22"/>
          <w:szCs w:val="22"/>
          <w:lang w:val="es-ES_tradnl"/>
        </w:rPr>
      </w:pPr>
    </w:p>
    <w:p w:rsidR="00BB1F86" w:rsidRPr="003A4095" w:rsidRDefault="00BB1F86" w:rsidP="00BB1F86">
      <w:pPr>
        <w:widowControl w:val="0"/>
        <w:autoSpaceDE w:val="0"/>
        <w:autoSpaceDN w:val="0"/>
        <w:adjustRightInd w:val="0"/>
        <w:spacing w:line="288" w:lineRule="auto"/>
        <w:jc w:val="left"/>
        <w:rPr>
          <w:rFonts w:cs="MinionPro-Regular"/>
          <w:color w:val="000000"/>
          <w:sz w:val="22"/>
          <w:szCs w:val="22"/>
          <w:lang w:val="es-ES_tradnl"/>
        </w:rPr>
      </w:pPr>
    </w:p>
    <w:p w:rsidR="00BB1F86" w:rsidRPr="003A4095" w:rsidRDefault="003D6A80" w:rsidP="00BB1F86">
      <w:pPr>
        <w:widowControl w:val="0"/>
        <w:autoSpaceDE w:val="0"/>
        <w:autoSpaceDN w:val="0"/>
        <w:adjustRightInd w:val="0"/>
        <w:spacing w:line="288" w:lineRule="auto"/>
        <w:jc w:val="center"/>
        <w:rPr>
          <w:rFonts w:cs="MinionPro-Regular"/>
          <w:color w:val="000000"/>
          <w:sz w:val="22"/>
          <w:szCs w:val="22"/>
          <w:lang w:val="ca-ES"/>
        </w:rPr>
      </w:pPr>
      <w:r>
        <w:rPr>
          <w:rFonts w:cs="MinionPro-Regular"/>
          <w:noProof/>
          <w:color w:val="000000"/>
          <w:sz w:val="22"/>
          <w:szCs w:val="22"/>
          <w:lang w:val="ca-ES"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i1025" type="#_x0000_t75" style="width:237pt;height:73.5pt;visibility:visible;mso-wrap-style:square">
            <v:imagedata r:id="rId7" o:title=""/>
          </v:shape>
        </w:pict>
      </w:r>
    </w:p>
    <w:p w:rsidR="00BB1F86" w:rsidRPr="003A4095" w:rsidRDefault="00BB1F86" w:rsidP="00BB1F86">
      <w:pPr>
        <w:widowControl w:val="0"/>
        <w:autoSpaceDE w:val="0"/>
        <w:autoSpaceDN w:val="0"/>
        <w:adjustRightInd w:val="0"/>
        <w:spacing w:line="288" w:lineRule="auto"/>
        <w:jc w:val="left"/>
        <w:rPr>
          <w:rFonts w:cs="MinionPro-Regular"/>
          <w:color w:val="000000"/>
          <w:sz w:val="22"/>
          <w:szCs w:val="22"/>
          <w:lang w:val="ca-ES"/>
        </w:rPr>
      </w:pPr>
    </w:p>
    <w:p w:rsidR="00BB1F86" w:rsidRPr="003A4095" w:rsidRDefault="003D6A80" w:rsidP="00BB1F86">
      <w:pPr>
        <w:jc w:val="center"/>
        <w:rPr>
          <w:noProof/>
          <w:sz w:val="22"/>
          <w:szCs w:val="22"/>
          <w:lang w:val="ca-ES" w:eastAsia="ca-ES"/>
        </w:rPr>
      </w:pPr>
      <w:r>
        <w:rPr>
          <w:noProof/>
          <w:sz w:val="22"/>
          <w:szCs w:val="22"/>
          <w:lang w:val="ca-ES" w:eastAsia="ca-ES"/>
        </w:rPr>
        <w:pict>
          <v:shape id="Imatge 3" o:spid="_x0000_i1026" type="#_x0000_t75" style="width:243pt;height:66pt;visibility:visible;mso-wrap-style:square">
            <v:imagedata r:id="rId8" o:title=""/>
          </v:shape>
        </w:pict>
      </w:r>
    </w:p>
    <w:p w:rsidR="00BB1F86" w:rsidRPr="003A4095" w:rsidRDefault="00BB1F86" w:rsidP="00BB1F86">
      <w:pPr>
        <w:jc w:val="center"/>
        <w:rPr>
          <w:noProof/>
          <w:sz w:val="22"/>
          <w:szCs w:val="22"/>
          <w:lang w:val="ca-ES" w:eastAsia="ca-ES"/>
        </w:rPr>
      </w:pPr>
    </w:p>
    <w:p w:rsidR="00BB1F86" w:rsidRPr="003A4095" w:rsidRDefault="00BB1F86" w:rsidP="00BB1F86">
      <w:pPr>
        <w:jc w:val="center"/>
        <w:rPr>
          <w:noProof/>
          <w:sz w:val="22"/>
          <w:szCs w:val="22"/>
          <w:lang w:val="ca-ES" w:eastAsia="ca-ES"/>
        </w:rPr>
      </w:pPr>
    </w:p>
    <w:p w:rsidR="00BB1F86" w:rsidRDefault="00BB1F86" w:rsidP="00BB1F86">
      <w:pPr>
        <w:jc w:val="left"/>
        <w:rPr>
          <w:b/>
          <w:sz w:val="22"/>
          <w:szCs w:val="22"/>
          <w:lang w:val="ca-ES"/>
        </w:rPr>
      </w:pPr>
    </w:p>
    <w:p w:rsidR="003A4095" w:rsidRPr="003A4095" w:rsidRDefault="003A4095" w:rsidP="00BB1F86">
      <w:pPr>
        <w:jc w:val="left"/>
        <w:rPr>
          <w:b/>
          <w:sz w:val="32"/>
          <w:szCs w:val="32"/>
          <w:lang w:val="ca-ES"/>
        </w:rPr>
      </w:pPr>
    </w:p>
    <w:p w:rsidR="003A4095" w:rsidRPr="003A4095" w:rsidRDefault="003A4095" w:rsidP="003A4095">
      <w:pPr>
        <w:rPr>
          <w:rFonts w:cs="Verdana"/>
          <w:b/>
          <w:bCs/>
          <w:sz w:val="32"/>
          <w:szCs w:val="32"/>
          <w:lang w:val="ca-ES" w:eastAsia="ca-ES"/>
        </w:rPr>
      </w:pPr>
      <w:r w:rsidRPr="003A4095">
        <w:rPr>
          <w:rFonts w:cs="Verdana"/>
          <w:b/>
          <w:bCs/>
          <w:sz w:val="32"/>
          <w:szCs w:val="32"/>
          <w:lang w:val="ca-ES" w:eastAsia="ca-ES"/>
        </w:rPr>
        <w:t>PLEC DE CONDICIONS QUE HAN DE SERVIR PER A LA SELECCIÓ DE TITULARS DE  L’ÚS  PRIVATIU DE DIVERSOS ESPAIS EN LES PLATGES DE PREMIÀ DE MAR, DE DOMINI PÚBLIC ESTATAL, PER A SEVA DESTINACIÓ COM A SERVEIS DE TEMPORADES A LES PLATGES.</w:t>
      </w:r>
    </w:p>
    <w:p w:rsidR="003A4095" w:rsidRPr="003A4095" w:rsidRDefault="003A4095" w:rsidP="003A4095">
      <w:pPr>
        <w:rPr>
          <w:rFonts w:cs="Verdana"/>
          <w:b/>
          <w:bCs/>
          <w:sz w:val="22"/>
          <w:szCs w:val="22"/>
          <w:lang w:val="ca-ES" w:eastAsia="ca-ES"/>
        </w:rPr>
      </w:pPr>
    </w:p>
    <w:p w:rsidR="003A4095" w:rsidRDefault="003A4095" w:rsidP="00BB1F86">
      <w:pPr>
        <w:jc w:val="left"/>
        <w:rPr>
          <w:b/>
          <w:sz w:val="22"/>
          <w:szCs w:val="22"/>
          <w:lang w:val="ca-ES"/>
        </w:rPr>
      </w:pPr>
    </w:p>
    <w:p w:rsidR="003A4095" w:rsidRDefault="003A4095" w:rsidP="00BB1F86">
      <w:pPr>
        <w:jc w:val="left"/>
        <w:rPr>
          <w:b/>
          <w:sz w:val="22"/>
          <w:szCs w:val="22"/>
          <w:lang w:val="ca-ES"/>
        </w:rPr>
      </w:pPr>
    </w:p>
    <w:p w:rsidR="003A4095" w:rsidRPr="003A4095" w:rsidRDefault="003A4095" w:rsidP="00BB1F86">
      <w:pPr>
        <w:jc w:val="left"/>
        <w:rPr>
          <w:b/>
          <w:sz w:val="22"/>
          <w:szCs w:val="22"/>
          <w:lang w:val="ca-ES"/>
        </w:rPr>
      </w:pPr>
    </w:p>
    <w:p w:rsidR="00BB1F86" w:rsidRPr="003A4095" w:rsidRDefault="00BB1F86" w:rsidP="00BB1F86">
      <w:pPr>
        <w:jc w:val="left"/>
        <w:rPr>
          <w:b/>
          <w:sz w:val="22"/>
          <w:szCs w:val="22"/>
          <w:lang w:val="ca-ES"/>
        </w:rPr>
      </w:pPr>
      <w:r w:rsidRPr="003A4095">
        <w:rPr>
          <w:b/>
          <w:sz w:val="22"/>
          <w:szCs w:val="22"/>
          <w:lang w:val="ca-ES"/>
        </w:rPr>
        <w:t>Procediment obert ordinari</w:t>
      </w:r>
    </w:p>
    <w:p w:rsidR="003A4095" w:rsidRPr="003A4095" w:rsidRDefault="00BB1F86" w:rsidP="003A4095">
      <w:pPr>
        <w:jc w:val="left"/>
        <w:rPr>
          <w:rFonts w:cs="Verdana"/>
          <w:b/>
          <w:bCs/>
          <w:sz w:val="22"/>
          <w:szCs w:val="22"/>
          <w:lang w:val="ca-ES" w:eastAsia="ca-ES"/>
        </w:rPr>
      </w:pPr>
      <w:r w:rsidRPr="003A4095">
        <w:rPr>
          <w:b/>
          <w:sz w:val="22"/>
          <w:szCs w:val="22"/>
          <w:lang w:val="ca-ES"/>
        </w:rPr>
        <w:t xml:space="preserve">Expedient: </w:t>
      </w:r>
      <w:r w:rsidR="003A4095">
        <w:rPr>
          <w:b/>
          <w:sz w:val="22"/>
          <w:szCs w:val="22"/>
          <w:lang w:val="ca-ES"/>
        </w:rPr>
        <w:t>J137-2023-908</w:t>
      </w:r>
    </w:p>
    <w:p w:rsidR="003A4095" w:rsidRPr="003A4095" w:rsidRDefault="003A4095" w:rsidP="003A4095">
      <w:pPr>
        <w:rPr>
          <w:rFonts w:cs="Verdana"/>
          <w:b/>
          <w:bCs/>
          <w:sz w:val="22"/>
          <w:szCs w:val="22"/>
          <w:lang w:val="ca-ES" w:eastAsia="ca-ES"/>
        </w:rPr>
      </w:pPr>
    </w:p>
    <w:p w:rsidR="003A4095" w:rsidRPr="003A4095" w:rsidRDefault="003A4095" w:rsidP="003A4095">
      <w:pPr>
        <w:rPr>
          <w:rFonts w:cs="Verdana"/>
          <w:b/>
          <w:bCs/>
          <w:sz w:val="22"/>
          <w:szCs w:val="22"/>
          <w:lang w:val="ca-ES" w:eastAsia="ca-ES"/>
        </w:rPr>
      </w:pPr>
    </w:p>
    <w:p w:rsidR="003A4095" w:rsidRPr="003A4095" w:rsidRDefault="003A4095" w:rsidP="003A4095">
      <w:pPr>
        <w:rPr>
          <w:rFonts w:cs="Verdana"/>
          <w:b/>
          <w:bCs/>
          <w:sz w:val="22"/>
          <w:szCs w:val="22"/>
          <w:lang w:val="ca-ES" w:eastAsia="ca-ES"/>
        </w:rPr>
      </w:pPr>
      <w:r w:rsidRPr="003A4095">
        <w:rPr>
          <w:rFonts w:cs="Verdana"/>
          <w:b/>
          <w:bCs/>
          <w:sz w:val="22"/>
          <w:szCs w:val="22"/>
          <w:lang w:val="ca-ES" w:eastAsia="ca-ES"/>
        </w:rPr>
        <w:br w:type="page"/>
      </w:r>
    </w:p>
    <w:p w:rsidR="003A4095" w:rsidRPr="003A4095" w:rsidRDefault="003A4095" w:rsidP="003A4095">
      <w:pPr>
        <w:jc w:val="center"/>
        <w:rPr>
          <w:rFonts w:cs="Verdana"/>
          <w:b/>
          <w:bCs/>
          <w:sz w:val="22"/>
          <w:szCs w:val="22"/>
          <w:lang w:val="ca-ES" w:eastAsia="ca-ES"/>
        </w:rPr>
      </w:pPr>
      <w:r w:rsidRPr="003A4095">
        <w:rPr>
          <w:rFonts w:cs="Verdana"/>
          <w:b/>
          <w:bCs/>
          <w:sz w:val="22"/>
          <w:szCs w:val="22"/>
          <w:lang w:val="ca-ES" w:eastAsia="ca-ES"/>
        </w:rPr>
        <w:t>PLEC DE CONDICIONS QUE HAN DE SERVIR PER A LA SELECCIÓ DE TITULARS DE  L’ÚS  PRIVATIU DE DIVERSOS ESPAIS EN LES PLATGES DE PREMIÀ DE MAR, DE DOMINI PÚBLIC ESTATAL, PER A SEVA DESTINACIÓ COM A SERVEIS DE TEMPORADES A LES PLATGES.</w:t>
      </w:r>
    </w:p>
    <w:p w:rsidR="003A4095" w:rsidRPr="003A4095" w:rsidRDefault="003A4095" w:rsidP="003A4095">
      <w:pPr>
        <w:jc w:val="center"/>
        <w:rPr>
          <w:rFonts w:cs="Verdana"/>
          <w:b/>
          <w:bCs/>
          <w:sz w:val="22"/>
          <w:szCs w:val="22"/>
          <w:lang w:val="ca-ES" w:eastAsia="ca-ES"/>
        </w:rPr>
      </w:pPr>
    </w:p>
    <w:p w:rsidR="003A4095" w:rsidRPr="003A4095" w:rsidRDefault="003A4095" w:rsidP="003A4095">
      <w:pPr>
        <w:jc w:val="center"/>
        <w:rPr>
          <w:rFonts w:cs="Verdana"/>
          <w:b/>
          <w:bCs/>
          <w:sz w:val="22"/>
          <w:szCs w:val="22"/>
          <w:lang w:val="ca-ES" w:eastAsia="ca-ES"/>
        </w:rPr>
      </w:pPr>
    </w:p>
    <w:p w:rsidR="003A4095" w:rsidRPr="003A4095" w:rsidRDefault="003A4095" w:rsidP="003A4095">
      <w:pPr>
        <w:numPr>
          <w:ilvl w:val="0"/>
          <w:numId w:val="3"/>
        </w:numPr>
        <w:tabs>
          <w:tab w:val="num" w:pos="360"/>
        </w:tabs>
        <w:jc w:val="left"/>
        <w:rPr>
          <w:rFonts w:cs="Verdana"/>
          <w:b/>
          <w:bCs/>
          <w:sz w:val="22"/>
          <w:szCs w:val="22"/>
          <w:lang w:val="ca-ES" w:eastAsia="ca-ES"/>
        </w:rPr>
      </w:pPr>
      <w:r w:rsidRPr="003A4095">
        <w:rPr>
          <w:rFonts w:cs="Verdana"/>
          <w:b/>
          <w:bCs/>
          <w:sz w:val="22"/>
          <w:szCs w:val="22"/>
          <w:lang w:val="ca-ES" w:eastAsia="ca-ES"/>
        </w:rPr>
        <w:t>Objecte de l’autorització</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El present plec te com a objecte l’atorgament de les autoritzacions per explotar els serveis de temporada de les platges del terme municipal de Premià de Mar, l’explotació dels quals correspon a l’ajuntament per cessió de l’administració conforme al que disposen els articles 53, 75 i 115 c) de la llei 22/1988, de 28 de juliol, de costes.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De conformitat amb l’article 113 del Reial decret 876/2014, de 10 d’octubre, pel qual s’aprova el Reglament general de costes, l’Ajuntament de Premià de Mar aprova la licitació  de les autoritzacions per a l’explotació de guinguetes de temporada a les platges del municipi.</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Aquesta adjudicació de les autoritzacions objecte de la licitació es preveu fer en lots, d’acord amb les diferents ocupacions i zones destinades a guinguetes, a fi de prestar aquest servei públic durant la temporada estiuenca.</w:t>
      </w:r>
    </w:p>
    <w:p w:rsidR="003A4095" w:rsidRPr="003A4095" w:rsidRDefault="003A4095" w:rsidP="003A4095">
      <w:pPr>
        <w:rPr>
          <w:rFonts w:cs="Verdana"/>
          <w:sz w:val="22"/>
          <w:szCs w:val="22"/>
          <w:lang w:val="ca-ES" w:eastAsia="ca-ES"/>
        </w:rPr>
      </w:pPr>
    </w:p>
    <w:p w:rsidR="003A4095" w:rsidRPr="003A4095" w:rsidRDefault="003A4095" w:rsidP="003A4095">
      <w:pPr>
        <w:jc w:val="left"/>
        <w:rPr>
          <w:rFonts w:cs="Verdana"/>
          <w:sz w:val="22"/>
          <w:szCs w:val="22"/>
          <w:lang w:val="ca-ES" w:eastAsia="ca-ES"/>
        </w:rPr>
      </w:pPr>
    </w:p>
    <w:p w:rsidR="003A4095" w:rsidRPr="003A4095" w:rsidRDefault="003A4095" w:rsidP="003A4095">
      <w:pPr>
        <w:rPr>
          <w:rFonts w:cs="Verdana"/>
          <w:b/>
          <w:sz w:val="22"/>
          <w:szCs w:val="22"/>
          <w:lang w:val="ca-ES" w:eastAsia="ca-ES"/>
        </w:rPr>
      </w:pPr>
      <w:r w:rsidRPr="003A4095">
        <w:rPr>
          <w:rFonts w:cs="Verdana"/>
          <w:b/>
          <w:sz w:val="22"/>
          <w:szCs w:val="22"/>
          <w:lang w:val="ca-ES" w:eastAsia="ca-ES"/>
        </w:rPr>
        <w:t xml:space="preserve">LOT </w:t>
      </w:r>
      <w:r>
        <w:rPr>
          <w:rFonts w:cs="Verdana"/>
          <w:b/>
          <w:sz w:val="22"/>
          <w:szCs w:val="22"/>
          <w:lang w:val="ca-ES" w:eastAsia="ca-ES"/>
        </w:rPr>
        <w:t>1</w:t>
      </w:r>
      <w:r w:rsidRPr="003A4095">
        <w:rPr>
          <w:rFonts w:cs="Verdana"/>
          <w:b/>
          <w:sz w:val="22"/>
          <w:szCs w:val="22"/>
          <w:lang w:val="ca-ES" w:eastAsia="ca-ES"/>
        </w:rPr>
        <w:t xml:space="preserve">: Servei de GUINGUETA GU-2 </w:t>
      </w:r>
    </w:p>
    <w:p w:rsidR="003A4095" w:rsidRPr="003A4095" w:rsidRDefault="003A4095" w:rsidP="003A4095">
      <w:pPr>
        <w:rPr>
          <w:rFonts w:cs="Verdana"/>
          <w:b/>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 xml:space="preserve">Ubicació:  </w:t>
      </w:r>
      <w:r w:rsidRPr="003A4095">
        <w:rPr>
          <w:rFonts w:cs="Verdana"/>
          <w:sz w:val="22"/>
          <w:szCs w:val="22"/>
          <w:u w:val="single"/>
          <w:lang w:val="ca-ES" w:eastAsia="ca-ES"/>
        </w:rPr>
        <w:t>Tram 2.</w:t>
      </w:r>
      <w:r w:rsidRPr="003A4095">
        <w:rPr>
          <w:rFonts w:cs="Verdana"/>
          <w:sz w:val="22"/>
          <w:szCs w:val="22"/>
          <w:lang w:val="ca-ES" w:eastAsia="ca-ES"/>
        </w:rPr>
        <w:t>- Platja de Llevant des de la projecció de l’eix del carrer Garrotxa, que divideix en dos la Platja del Llevant, fins al Torrent Amell, amb una longitud aproximada de 170 m. La ubicació exacta serà la indicada al Pla d’Usos d’acord amb el plànol de l’Annex 2.</w:t>
      </w:r>
    </w:p>
    <w:p w:rsidR="003A4095" w:rsidRPr="003A4095" w:rsidRDefault="003A4095" w:rsidP="003A4095">
      <w:pPr>
        <w:rPr>
          <w:rFonts w:cs="Verdana"/>
          <w:sz w:val="22"/>
          <w:szCs w:val="22"/>
          <w:u w:val="single"/>
          <w:lang w:val="ca-ES" w:eastAsia="ca-ES"/>
        </w:rPr>
      </w:pPr>
      <w:r w:rsidRPr="003A4095">
        <w:rPr>
          <w:rFonts w:cs="Verdana"/>
          <w:sz w:val="22"/>
          <w:szCs w:val="22"/>
          <w:lang w:val="ca-ES" w:eastAsia="ca-ES"/>
        </w:rPr>
        <w:t>Possibilitat de poder oferir els serveis:</w:t>
      </w:r>
    </w:p>
    <w:p w:rsidR="003A4095" w:rsidRPr="003A4095" w:rsidRDefault="003A4095" w:rsidP="003A4095">
      <w:pPr>
        <w:ind w:left="708"/>
        <w:rPr>
          <w:rFonts w:cs="Verdana"/>
          <w:sz w:val="22"/>
          <w:szCs w:val="22"/>
          <w:lang w:val="ca-ES" w:eastAsia="ca-ES"/>
        </w:rPr>
      </w:pPr>
      <w:r w:rsidRPr="003A4095">
        <w:rPr>
          <w:rFonts w:cs="Verdana"/>
          <w:sz w:val="22"/>
          <w:szCs w:val="22"/>
          <w:lang w:val="ca-ES" w:eastAsia="ca-ES"/>
        </w:rPr>
        <w:t>1. Zona esportiva adjacent a la guingueta (veure Annex 2)</w:t>
      </w:r>
    </w:p>
    <w:p w:rsidR="003A4095" w:rsidRPr="003A4095" w:rsidRDefault="003A4095" w:rsidP="003A4095">
      <w:pPr>
        <w:ind w:left="708"/>
        <w:rPr>
          <w:rFonts w:cs="Verdana"/>
          <w:sz w:val="22"/>
          <w:szCs w:val="22"/>
          <w:lang w:val="ca-ES" w:eastAsia="ca-ES"/>
        </w:rPr>
      </w:pPr>
      <w:r w:rsidRPr="003A4095">
        <w:rPr>
          <w:rFonts w:cs="Verdana"/>
          <w:sz w:val="22"/>
          <w:szCs w:val="22"/>
          <w:lang w:val="ca-ES" w:eastAsia="ca-ES"/>
        </w:rPr>
        <w:t>2. Lloguer  d’hamaques + para-sols (veure Annex 2)</w:t>
      </w:r>
    </w:p>
    <w:p w:rsidR="003A4095" w:rsidRPr="003A4095" w:rsidRDefault="003A4095" w:rsidP="003A4095">
      <w:pPr>
        <w:rPr>
          <w:rFonts w:cs="Verdana"/>
          <w:b/>
          <w:sz w:val="22"/>
          <w:szCs w:val="22"/>
          <w:lang w:val="ca-ES" w:eastAsia="ca-ES"/>
        </w:rPr>
      </w:pPr>
    </w:p>
    <w:p w:rsidR="003A4095" w:rsidRPr="003A4095" w:rsidRDefault="003A4095" w:rsidP="003A4095">
      <w:pPr>
        <w:rPr>
          <w:rFonts w:cs="Verdana"/>
          <w:b/>
          <w:sz w:val="22"/>
          <w:szCs w:val="22"/>
          <w:lang w:val="ca-ES" w:eastAsia="ca-ES"/>
        </w:rPr>
      </w:pPr>
      <w:r w:rsidRPr="003A4095">
        <w:rPr>
          <w:rFonts w:cs="Verdana"/>
          <w:b/>
          <w:sz w:val="22"/>
          <w:szCs w:val="22"/>
          <w:lang w:val="ca-ES" w:eastAsia="ca-ES"/>
        </w:rPr>
        <w:t xml:space="preserve">LOT </w:t>
      </w:r>
      <w:r>
        <w:rPr>
          <w:rFonts w:cs="Verdana"/>
          <w:b/>
          <w:sz w:val="22"/>
          <w:szCs w:val="22"/>
          <w:lang w:val="ca-ES" w:eastAsia="ca-ES"/>
        </w:rPr>
        <w:t>2</w:t>
      </w:r>
      <w:r w:rsidRPr="003A4095">
        <w:rPr>
          <w:rFonts w:cs="Verdana"/>
          <w:b/>
          <w:sz w:val="22"/>
          <w:szCs w:val="22"/>
          <w:lang w:val="ca-ES" w:eastAsia="ca-ES"/>
        </w:rPr>
        <w:t xml:space="preserve">: Servei de FOOD TRUCK GU-4 </w:t>
      </w:r>
    </w:p>
    <w:p w:rsidR="003A4095" w:rsidRPr="003A4095" w:rsidRDefault="003A4095" w:rsidP="003A4095">
      <w:pPr>
        <w:rPr>
          <w:rFonts w:cs="Verdana"/>
          <w:color w:val="FF0000"/>
          <w:sz w:val="22"/>
          <w:szCs w:val="22"/>
          <w:lang w:val="ca-ES" w:eastAsia="ca-ES"/>
        </w:rPr>
      </w:pPr>
      <w:r w:rsidRPr="003A4095">
        <w:rPr>
          <w:rFonts w:cs="Verdana"/>
          <w:sz w:val="22"/>
          <w:szCs w:val="22"/>
          <w:lang w:val="ca-ES" w:eastAsia="ca-ES"/>
        </w:rPr>
        <w:t xml:space="preserve">Ubicació:  </w:t>
      </w:r>
      <w:r w:rsidRPr="003A4095">
        <w:rPr>
          <w:rFonts w:cs="Verdana"/>
          <w:sz w:val="22"/>
          <w:szCs w:val="22"/>
          <w:u w:val="single"/>
          <w:lang w:val="ca-ES" w:eastAsia="ca-ES"/>
        </w:rPr>
        <w:t>Tram 4.</w:t>
      </w:r>
      <w:r w:rsidRPr="003A4095">
        <w:rPr>
          <w:rFonts w:cs="Verdana"/>
          <w:sz w:val="22"/>
          <w:szCs w:val="22"/>
          <w:lang w:val="ca-ES" w:eastAsia="ca-ES"/>
        </w:rPr>
        <w:t>- Platja de Pla de l’Òs. La ubicació exacta serà la indicada al Pla d’Usos d’acord amb el plànol de l’Annex 4.</w:t>
      </w:r>
    </w:p>
    <w:p w:rsidR="003A4095" w:rsidRPr="003A4095" w:rsidRDefault="003A4095" w:rsidP="003A4095">
      <w:pPr>
        <w:rPr>
          <w:rFonts w:cs="Verdana"/>
          <w:sz w:val="22"/>
          <w:szCs w:val="22"/>
          <w:lang w:val="ca-ES" w:eastAsia="en-US"/>
        </w:rPr>
      </w:pPr>
    </w:p>
    <w:p w:rsidR="003A4095" w:rsidRPr="003A4095" w:rsidRDefault="003A4095" w:rsidP="003A4095">
      <w:pPr>
        <w:rPr>
          <w:rFonts w:cs="Verdana"/>
          <w:sz w:val="22"/>
          <w:szCs w:val="22"/>
          <w:lang w:val="ca-ES" w:eastAsia="en-US"/>
        </w:rPr>
      </w:pPr>
      <w:r w:rsidRPr="003A4095">
        <w:rPr>
          <w:rFonts w:cs="Verdana"/>
          <w:sz w:val="22"/>
          <w:szCs w:val="22"/>
          <w:lang w:val="ca-ES" w:eastAsia="en-US"/>
        </w:rPr>
        <w:t>Les ubicacions exactes i dimensions de les mateixes figuren en el plec de prescripcions tècniques i en el seus annexes.</w:t>
      </w:r>
    </w:p>
    <w:p w:rsidR="003A4095" w:rsidRPr="003A4095" w:rsidRDefault="003A4095" w:rsidP="003A4095">
      <w:pPr>
        <w:rPr>
          <w:rFonts w:cs="Verdana"/>
          <w:sz w:val="22"/>
          <w:szCs w:val="22"/>
          <w:lang w:val="ca-ES" w:eastAsia="ca-ES"/>
        </w:rPr>
      </w:pPr>
    </w:p>
    <w:p w:rsidR="003A4095" w:rsidRPr="003A4095" w:rsidRDefault="003A4095" w:rsidP="003A4095">
      <w:pPr>
        <w:numPr>
          <w:ilvl w:val="0"/>
          <w:numId w:val="3"/>
        </w:numPr>
        <w:suppressAutoHyphens/>
        <w:jc w:val="left"/>
        <w:rPr>
          <w:rFonts w:cs="Verdana"/>
          <w:b/>
          <w:bCs/>
          <w:sz w:val="22"/>
          <w:szCs w:val="22"/>
          <w:lang w:val="ca-ES" w:eastAsia="ca-ES"/>
        </w:rPr>
      </w:pPr>
      <w:r w:rsidRPr="003A4095">
        <w:rPr>
          <w:rFonts w:cs="Verdana"/>
          <w:b/>
          <w:bCs/>
          <w:sz w:val="22"/>
          <w:szCs w:val="22"/>
          <w:lang w:val="ca-ES" w:eastAsia="ca-ES"/>
        </w:rPr>
        <w:t>Codificació de l’objecte del contracte</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Els codis CPV d’aquest contracte d’acord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3A4095" w:rsidRPr="003A4095" w:rsidRDefault="003A4095" w:rsidP="003A4095">
      <w:pPr>
        <w:rPr>
          <w:rFonts w:cs="Verdana"/>
          <w:sz w:val="22"/>
          <w:szCs w:val="22"/>
          <w:lang w:val="ca-ES" w:eastAsia="ca-ES"/>
        </w:rPr>
      </w:pPr>
    </w:p>
    <w:p w:rsidR="003A4095" w:rsidRPr="003A4095" w:rsidRDefault="003A4095" w:rsidP="003A4095">
      <w:pPr>
        <w:autoSpaceDE w:val="0"/>
        <w:autoSpaceDN w:val="0"/>
        <w:adjustRightInd w:val="0"/>
        <w:rPr>
          <w:rFonts w:cs="Verdana"/>
          <w:sz w:val="22"/>
          <w:szCs w:val="22"/>
          <w:lang w:val="ca-ES" w:eastAsia="ca-ES"/>
        </w:rPr>
      </w:pPr>
      <w:r w:rsidRPr="003A4095">
        <w:rPr>
          <w:rFonts w:cs="Verdana"/>
          <w:sz w:val="22"/>
          <w:szCs w:val="22"/>
          <w:lang w:val="ca-ES" w:eastAsia="ca-ES"/>
        </w:rPr>
        <w:t>55410000-7: Serveis de gestió de bars.</w:t>
      </w:r>
    </w:p>
    <w:p w:rsidR="003A4095" w:rsidRPr="003A4095" w:rsidRDefault="003A4095" w:rsidP="003A4095">
      <w:pPr>
        <w:autoSpaceDE w:val="0"/>
        <w:autoSpaceDN w:val="0"/>
        <w:adjustRightInd w:val="0"/>
        <w:rPr>
          <w:rFonts w:eastAsia="EUAlbertina-Bold-Identity-H" w:cs="Verdana"/>
          <w:sz w:val="22"/>
          <w:szCs w:val="22"/>
          <w:lang w:val="ca-ES" w:eastAsia="ca-ES"/>
        </w:rPr>
      </w:pPr>
      <w:r w:rsidRPr="003A4095">
        <w:rPr>
          <w:rFonts w:cs="Verdana"/>
          <w:sz w:val="22"/>
          <w:szCs w:val="22"/>
          <w:lang w:val="ca-ES" w:eastAsia="ca-ES"/>
        </w:rPr>
        <w:lastRenderedPageBreak/>
        <w:t>92332000-7: Serveis de platges.</w:t>
      </w:r>
    </w:p>
    <w:p w:rsidR="003A4095" w:rsidRPr="003A4095" w:rsidRDefault="003A4095" w:rsidP="003A4095">
      <w:pPr>
        <w:suppressAutoHyphens/>
        <w:rPr>
          <w:rFonts w:cs="Verdana"/>
          <w:b/>
          <w:bCs/>
          <w:sz w:val="22"/>
          <w:szCs w:val="22"/>
          <w:lang w:val="ca-ES" w:eastAsia="ca-ES"/>
        </w:rPr>
      </w:pPr>
    </w:p>
    <w:p w:rsidR="003A4095" w:rsidRPr="003A4095" w:rsidRDefault="003A4095" w:rsidP="003A4095">
      <w:pPr>
        <w:suppressAutoHyphens/>
        <w:rPr>
          <w:rFonts w:cs="Verdana"/>
          <w:b/>
          <w:bCs/>
          <w:sz w:val="22"/>
          <w:szCs w:val="22"/>
          <w:lang w:val="ca-ES" w:eastAsia="ca-ES"/>
        </w:rPr>
      </w:pPr>
    </w:p>
    <w:p w:rsidR="003A4095" w:rsidRPr="003A4095" w:rsidRDefault="003A4095" w:rsidP="003A4095">
      <w:pPr>
        <w:numPr>
          <w:ilvl w:val="0"/>
          <w:numId w:val="3"/>
        </w:numPr>
        <w:jc w:val="left"/>
        <w:rPr>
          <w:rFonts w:cs="Verdana"/>
          <w:b/>
          <w:bCs/>
          <w:sz w:val="22"/>
          <w:szCs w:val="22"/>
          <w:lang w:val="ca-ES" w:eastAsia="ca-ES"/>
        </w:rPr>
      </w:pPr>
      <w:r w:rsidRPr="003A4095">
        <w:rPr>
          <w:rFonts w:cs="Verdana"/>
          <w:b/>
          <w:bCs/>
          <w:sz w:val="22"/>
          <w:szCs w:val="22"/>
          <w:lang w:val="ca-ES" w:eastAsia="ca-ES"/>
        </w:rPr>
        <w:t>Necessitats a satisfer mitjançant el contracte</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Les causes que justifiquen la necessitat i la idoneïtat de contractar aquest , d’acord amb el informe del servei tècnic proposant d’aquesta licitació, són:</w:t>
      </w:r>
    </w:p>
    <w:p w:rsidR="003A4095" w:rsidRPr="003A4095" w:rsidRDefault="003A4095" w:rsidP="003A4095">
      <w:pPr>
        <w:rPr>
          <w:rFonts w:cs="Verdana"/>
          <w:sz w:val="22"/>
          <w:szCs w:val="22"/>
          <w:lang w:val="ca-ES" w:eastAsia="ca-ES"/>
        </w:rPr>
      </w:pPr>
    </w:p>
    <w:p w:rsidR="003A4095" w:rsidRPr="003A4095" w:rsidRDefault="003A4095" w:rsidP="003A4095">
      <w:pPr>
        <w:rPr>
          <w:rFonts w:eastAsia="Calibri"/>
          <w:sz w:val="22"/>
          <w:szCs w:val="22"/>
          <w:lang w:val="ca-ES" w:eastAsia="en-US"/>
        </w:rPr>
      </w:pPr>
      <w:r w:rsidRPr="003A4095">
        <w:rPr>
          <w:rFonts w:eastAsia="Calibri" w:cs="Verdana"/>
          <w:sz w:val="22"/>
          <w:szCs w:val="22"/>
          <w:lang w:val="ca-ES" w:eastAsia="en-US"/>
        </w:rPr>
        <w:t xml:space="preserve">No s’ha considerat la seva divisió en sublots o en altres lots diferents, ja que es considera que cada lot constitueix la unitat econòmica i de gestió bàsica. </w:t>
      </w:r>
    </w:p>
    <w:p w:rsidR="003A4095" w:rsidRPr="003A4095" w:rsidRDefault="003A4095" w:rsidP="003A4095">
      <w:pPr>
        <w:jc w:val="left"/>
        <w:rPr>
          <w:rFonts w:eastAsia="Calibri" w:cs="Verdana"/>
          <w:b/>
          <w:color w:val="FF0000"/>
          <w:sz w:val="22"/>
          <w:szCs w:val="22"/>
          <w:highlight w:val="yellow"/>
          <w:u w:val="single"/>
          <w:lang w:val="ca-ES" w:eastAsia="en-US"/>
        </w:rPr>
      </w:pPr>
    </w:p>
    <w:p w:rsidR="003A4095" w:rsidRPr="003A4095" w:rsidRDefault="003A4095" w:rsidP="003A4095">
      <w:pPr>
        <w:rPr>
          <w:rFonts w:eastAsia="Calibri" w:cs="Verdana"/>
          <w:sz w:val="22"/>
          <w:szCs w:val="22"/>
          <w:lang w:val="ca-ES" w:eastAsia="en-US"/>
        </w:rPr>
      </w:pPr>
      <w:r w:rsidRPr="003A4095">
        <w:rPr>
          <w:rFonts w:eastAsia="Calibri" w:cs="Verdana"/>
          <w:sz w:val="22"/>
          <w:szCs w:val="22"/>
          <w:lang w:val="ca-ES" w:eastAsia="en-US"/>
        </w:rPr>
        <w:t>L’objecte del contracte és donar el servei de temporada corresponent a les instal·lacions desmuntables destinades a restauració (guinguet</w:t>
      </w:r>
      <w:r>
        <w:rPr>
          <w:rFonts w:eastAsia="Calibri" w:cs="Verdana"/>
          <w:sz w:val="22"/>
          <w:szCs w:val="22"/>
          <w:lang w:val="ca-ES" w:eastAsia="en-US"/>
        </w:rPr>
        <w:t>a</w:t>
      </w:r>
      <w:r w:rsidRPr="003A4095">
        <w:rPr>
          <w:rFonts w:eastAsia="Calibri" w:cs="Verdana"/>
          <w:sz w:val="22"/>
          <w:szCs w:val="22"/>
          <w:lang w:val="ca-ES" w:eastAsia="en-US"/>
        </w:rPr>
        <w:t xml:space="preserve"> i food truck), a les platges del terme municipal de Premià de Mar.</w:t>
      </w:r>
    </w:p>
    <w:p w:rsidR="003A4095" w:rsidRPr="003A4095" w:rsidRDefault="003A4095" w:rsidP="003A4095">
      <w:pPr>
        <w:jc w:val="left"/>
        <w:rPr>
          <w:rFonts w:eastAsia="Calibri"/>
          <w:sz w:val="22"/>
          <w:szCs w:val="22"/>
          <w:lang w:val="ca-ES" w:eastAsia="en-US"/>
        </w:rPr>
      </w:pPr>
    </w:p>
    <w:p w:rsidR="003A4095" w:rsidRPr="003A4095" w:rsidRDefault="003A4095" w:rsidP="003A4095">
      <w:pPr>
        <w:rPr>
          <w:rFonts w:eastAsia="Calibri" w:cs="Verdana"/>
          <w:sz w:val="22"/>
          <w:szCs w:val="22"/>
          <w:u w:val="single"/>
          <w:lang w:val="ca-ES" w:eastAsia="en-US"/>
        </w:rPr>
      </w:pPr>
      <w:r w:rsidRPr="003A4095">
        <w:rPr>
          <w:rFonts w:eastAsia="Calibri" w:cs="Verdana"/>
          <w:sz w:val="22"/>
          <w:szCs w:val="22"/>
          <w:u w:val="single"/>
          <w:lang w:val="ca-ES" w:eastAsia="en-US"/>
        </w:rPr>
        <w:t>Idoneïtat de l’objecte del contracte i tractament de les dades de caràcter personal</w:t>
      </w:r>
    </w:p>
    <w:p w:rsidR="003A4095" w:rsidRPr="003A4095" w:rsidRDefault="003A4095" w:rsidP="003A4095">
      <w:pPr>
        <w:jc w:val="left"/>
        <w:rPr>
          <w:rFonts w:eastAsia="Calibri" w:cs="Verdana"/>
          <w:b/>
          <w:sz w:val="22"/>
          <w:szCs w:val="22"/>
          <w:lang w:eastAsia="en-U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L’empresa contractada haurà d’explotar</w:t>
      </w:r>
      <w:r w:rsidRPr="003A4095">
        <w:rPr>
          <w:rFonts w:eastAsia="Calibri" w:cs="Verdana"/>
          <w:sz w:val="22"/>
          <w:szCs w:val="22"/>
          <w:lang w:val="ca-ES" w:eastAsia="en-US"/>
        </w:rPr>
        <w:t xml:space="preserve"> les instal·lacions desmuntables destinades a restauració.</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L’autorització serà personal i intransferible i comporta l’obligació d’explotar directament l’activitat, la qual cosa suposa la prohibició de tota cessió o traspàs, sota qualsevol concepte o forma, llevat el cas que existeixi prèvia, expressa i formal autorització municipal.</w:t>
      </w:r>
    </w:p>
    <w:p w:rsidR="003A4095" w:rsidRPr="003A4095" w:rsidRDefault="003A4095" w:rsidP="003A4095">
      <w:pPr>
        <w:rPr>
          <w:rFonts w:cs="Verdana"/>
          <w:sz w:val="22"/>
          <w:szCs w:val="22"/>
          <w:lang w:val="ca-ES" w:eastAsia="ca-ES"/>
        </w:rPr>
      </w:pPr>
    </w:p>
    <w:p w:rsidR="003A4095" w:rsidRPr="003A4095" w:rsidRDefault="003A4095" w:rsidP="003A4095">
      <w:pPr>
        <w:jc w:val="left"/>
        <w:rPr>
          <w:rFonts w:eastAsia="Calibri" w:cs="Verdana"/>
          <w:sz w:val="22"/>
          <w:szCs w:val="22"/>
          <w:u w:val="single"/>
          <w:lang w:val="ca-ES" w:eastAsia="en-US"/>
        </w:rPr>
      </w:pPr>
    </w:p>
    <w:p w:rsidR="003A4095" w:rsidRPr="003A4095" w:rsidRDefault="003A4095" w:rsidP="003A4095">
      <w:pPr>
        <w:jc w:val="left"/>
        <w:rPr>
          <w:rFonts w:eastAsia="Calibri" w:cs="Verdana"/>
          <w:color w:val="FF0000"/>
          <w:sz w:val="22"/>
          <w:szCs w:val="22"/>
          <w:u w:val="single"/>
          <w:lang w:val="ca-ES" w:eastAsia="en-US"/>
        </w:rPr>
      </w:pPr>
      <w:r w:rsidRPr="003A4095">
        <w:rPr>
          <w:rFonts w:eastAsia="Calibri" w:cs="Verdana"/>
          <w:sz w:val="22"/>
          <w:szCs w:val="22"/>
          <w:u w:val="single"/>
          <w:lang w:val="ca-ES" w:eastAsia="en-US"/>
        </w:rPr>
        <w:t>Insuficiència de mitjans personals</w:t>
      </w:r>
      <w:r w:rsidRPr="003A4095">
        <w:rPr>
          <w:rFonts w:eastAsia="Calibri" w:cs="Verdana"/>
          <w:sz w:val="22"/>
          <w:szCs w:val="22"/>
          <w:u w:val="single"/>
          <w:vertAlign w:val="superscript"/>
          <w:lang w:val="ca-ES" w:eastAsia="en-US"/>
        </w:rPr>
        <w:t xml:space="preserve"> </w:t>
      </w:r>
    </w:p>
    <w:p w:rsidR="003A4095" w:rsidRPr="003A4095" w:rsidRDefault="003A4095" w:rsidP="003A4095">
      <w:pPr>
        <w:ind w:left="720"/>
        <w:contextualSpacing/>
        <w:jc w:val="left"/>
        <w:rPr>
          <w:rFonts w:eastAsia="Calibri" w:cs="Verdana"/>
          <w:b/>
          <w:sz w:val="22"/>
          <w:szCs w:val="22"/>
          <w:highlight w:val="yellow"/>
          <w:lang w:val="ca-ES" w:eastAsia="en-US"/>
        </w:rPr>
      </w:pPr>
    </w:p>
    <w:p w:rsidR="003A4095" w:rsidRPr="003A4095" w:rsidRDefault="003A4095" w:rsidP="003A4095">
      <w:pPr>
        <w:rPr>
          <w:rFonts w:cs="Verdana"/>
          <w:color w:val="000000"/>
          <w:sz w:val="22"/>
          <w:szCs w:val="22"/>
          <w:lang w:val="ca-ES" w:eastAsia="en-US"/>
        </w:rPr>
      </w:pPr>
      <w:r w:rsidRPr="003A4095">
        <w:rPr>
          <w:rFonts w:cs="Verdana"/>
          <w:color w:val="000000"/>
          <w:sz w:val="22"/>
          <w:szCs w:val="22"/>
          <w:lang w:val="ca-ES" w:eastAsia="en-US"/>
        </w:rPr>
        <w:t>L’Ajuntament de Premià de Mar no disposa dels mitjans personals necessaris per a la realització d’aquest servei, per tant s’ha de contractar a una empresa externa.</w:t>
      </w:r>
    </w:p>
    <w:p w:rsidR="003A4095" w:rsidRPr="003A4095" w:rsidRDefault="003A4095" w:rsidP="003A4095">
      <w:pPr>
        <w:rPr>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numPr>
          <w:ilvl w:val="0"/>
          <w:numId w:val="3"/>
        </w:numPr>
        <w:jc w:val="left"/>
        <w:rPr>
          <w:rFonts w:cs="Verdana"/>
          <w:b/>
          <w:bCs/>
          <w:sz w:val="22"/>
          <w:szCs w:val="22"/>
          <w:lang w:val="ca-ES" w:eastAsia="ca-ES"/>
        </w:rPr>
      </w:pPr>
      <w:r w:rsidRPr="003A4095">
        <w:rPr>
          <w:rFonts w:cs="Verdana"/>
          <w:b/>
          <w:bCs/>
          <w:sz w:val="22"/>
          <w:szCs w:val="22"/>
          <w:lang w:val="ca-ES" w:eastAsia="ca-ES"/>
        </w:rPr>
        <w:t>Règim jurídic</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 xml:space="preserve">Les autoritzacions objecte d’aquest contracte tenen naturalesa administrativa i es troben sotmeses a l’article 53 de la Llei 22/1988, de 28 de juliol, de Costes. </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 xml:space="preserve">Es tipifica com a contractes d’autorització de l’ús privatiu d’un espai del domini públic, essent les autoritzacions adjudicades a risc i ventura dels concessionaris. </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 xml:space="preserve">Els adjudicataris no tindran dret a indemnització en el supòsit que, per causes naturals que afectin l’espai o zona de sorra de la platja, s’hagi de desmuntar la instal·lació abans de la finalització de la concessió o no es pugui instal·lar temporal o definitivament aquesta. </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 xml:space="preserve">Tampoc tindran dret a indemnització si es denega total o parcialment el Pla d’Usos que autoritza l’ocupació i aquesta denegació impedeix l’explotació de la concessió. Així mateix, les parts queden sotmeses expressament a la normativa que regula les concessions d’ús privatiu de béns de domini públic, d’acord amb el que disposen els articles 91 i ss. de la </w:t>
      </w:r>
      <w:r w:rsidRPr="003A4095">
        <w:rPr>
          <w:rFonts w:cs="Verdana"/>
          <w:sz w:val="22"/>
          <w:szCs w:val="22"/>
          <w:lang w:val="ca-ES" w:eastAsia="ca-ES"/>
        </w:rPr>
        <w:lastRenderedPageBreak/>
        <w:t xml:space="preserve">Llei 33/2003, de 3 de novembre, del Patrimoni de les Administracions Publiques (LPAP) i els articles 57 i següents del Reglament del patrimoni dels ens locals, aprovat pel Decret 336/1988, de 17 d'octubre (RPEL). </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 xml:space="preserve">El règim jurídic del contracte es regirà, a més del document contractual, per les normes següents: </w:t>
      </w:r>
    </w:p>
    <w:p w:rsidR="003A4095" w:rsidRPr="003A4095" w:rsidRDefault="003A4095" w:rsidP="003A4095">
      <w:pPr>
        <w:rPr>
          <w:rFonts w:cs="Verdana"/>
          <w:color w:val="000000"/>
          <w:sz w:val="22"/>
          <w:szCs w:val="22"/>
          <w:lang w:val="ca-ES" w:eastAsia="ca-ES"/>
        </w:rPr>
      </w:pPr>
    </w:p>
    <w:p w:rsidR="003A4095" w:rsidRPr="003A4095" w:rsidRDefault="003A4095" w:rsidP="003A4095">
      <w:pPr>
        <w:numPr>
          <w:ilvl w:val="0"/>
          <w:numId w:val="16"/>
        </w:numPr>
        <w:jc w:val="left"/>
        <w:rPr>
          <w:rFonts w:cs="Verdana"/>
          <w:sz w:val="22"/>
          <w:szCs w:val="22"/>
          <w:lang w:val="ca-ES" w:eastAsia="ca-ES"/>
        </w:rPr>
      </w:pPr>
      <w:r w:rsidRPr="003A4095">
        <w:rPr>
          <w:rFonts w:cs="Verdana"/>
          <w:sz w:val="22"/>
          <w:szCs w:val="22"/>
          <w:lang w:val="ca-ES" w:eastAsia="ca-ES"/>
        </w:rPr>
        <w:t>Aquest plec de condicions</w:t>
      </w:r>
    </w:p>
    <w:p w:rsidR="003A4095" w:rsidRPr="003A4095" w:rsidRDefault="003A4095" w:rsidP="003A4095">
      <w:pPr>
        <w:numPr>
          <w:ilvl w:val="0"/>
          <w:numId w:val="16"/>
        </w:numPr>
        <w:jc w:val="left"/>
        <w:rPr>
          <w:rFonts w:cs="Verdana"/>
          <w:sz w:val="22"/>
          <w:szCs w:val="22"/>
          <w:lang w:val="ca-ES" w:eastAsia="ca-ES"/>
        </w:rPr>
      </w:pPr>
      <w:r w:rsidRPr="003A4095">
        <w:rPr>
          <w:rFonts w:cs="Verdana"/>
          <w:sz w:val="22"/>
          <w:szCs w:val="22"/>
          <w:lang w:val="ca-ES" w:eastAsia="ca-ES"/>
        </w:rPr>
        <w:t>El plec de prescripcions tècniques</w:t>
      </w:r>
    </w:p>
    <w:p w:rsidR="003A4095" w:rsidRPr="003A4095" w:rsidRDefault="003A4095" w:rsidP="003A4095">
      <w:pPr>
        <w:numPr>
          <w:ilvl w:val="0"/>
          <w:numId w:val="16"/>
        </w:numPr>
        <w:jc w:val="left"/>
        <w:rPr>
          <w:rFonts w:cs="Verdana"/>
          <w:sz w:val="22"/>
          <w:szCs w:val="22"/>
          <w:lang w:val="ca-ES" w:eastAsia="ca-ES"/>
        </w:rPr>
      </w:pPr>
      <w:r w:rsidRPr="003A4095">
        <w:rPr>
          <w:rFonts w:cs="Verdana"/>
          <w:sz w:val="22"/>
          <w:szCs w:val="22"/>
          <w:lang w:val="ca-ES" w:eastAsia="ca-ES"/>
        </w:rPr>
        <w:t>La Llei 22/1988, de 28 de juliol, de costes.</w:t>
      </w:r>
    </w:p>
    <w:p w:rsidR="003A4095" w:rsidRPr="003A4095" w:rsidRDefault="003A4095" w:rsidP="003A4095">
      <w:pPr>
        <w:numPr>
          <w:ilvl w:val="0"/>
          <w:numId w:val="16"/>
        </w:numPr>
        <w:jc w:val="left"/>
        <w:rPr>
          <w:rFonts w:cs="Verdana"/>
          <w:sz w:val="22"/>
          <w:szCs w:val="22"/>
          <w:lang w:val="ca-ES" w:eastAsia="ca-ES"/>
        </w:rPr>
      </w:pPr>
      <w:r w:rsidRPr="003A4095">
        <w:rPr>
          <w:rFonts w:cs="Verdana"/>
          <w:sz w:val="22"/>
          <w:szCs w:val="22"/>
          <w:lang w:val="ca-ES" w:eastAsia="ca-ES"/>
        </w:rPr>
        <w:t>El Reial decret 876/2014, de 10 d’octubre, pel qual s’aprova el Reglament general de costes</w:t>
      </w:r>
    </w:p>
    <w:p w:rsidR="003A4095" w:rsidRPr="003A4095" w:rsidRDefault="003A4095" w:rsidP="003A4095">
      <w:pPr>
        <w:numPr>
          <w:ilvl w:val="0"/>
          <w:numId w:val="16"/>
        </w:numPr>
        <w:jc w:val="left"/>
        <w:rPr>
          <w:rFonts w:cs="Verdana"/>
          <w:sz w:val="22"/>
          <w:szCs w:val="22"/>
          <w:lang w:val="ca-ES" w:eastAsia="ca-ES"/>
        </w:rPr>
      </w:pPr>
      <w:r w:rsidRPr="003A4095">
        <w:rPr>
          <w:rFonts w:cs="Verdana"/>
          <w:sz w:val="22"/>
          <w:szCs w:val="22"/>
          <w:lang w:val="ca-ES" w:eastAsia="ca-ES"/>
        </w:rPr>
        <w:t>La Llei 7/1985, de 2 d’abril, de bases del règim local</w:t>
      </w:r>
    </w:p>
    <w:p w:rsidR="003A4095" w:rsidRPr="003A4095" w:rsidRDefault="003A4095" w:rsidP="003A4095">
      <w:pPr>
        <w:numPr>
          <w:ilvl w:val="0"/>
          <w:numId w:val="16"/>
        </w:numPr>
        <w:jc w:val="left"/>
        <w:rPr>
          <w:rFonts w:cs="Verdana"/>
          <w:sz w:val="22"/>
          <w:szCs w:val="22"/>
          <w:lang w:val="ca-ES" w:eastAsia="ca-ES"/>
        </w:rPr>
      </w:pPr>
      <w:r w:rsidRPr="003A4095">
        <w:rPr>
          <w:rFonts w:cs="Verdana"/>
          <w:sz w:val="22"/>
          <w:szCs w:val="22"/>
          <w:lang w:val="ca-ES" w:eastAsia="ca-ES"/>
        </w:rPr>
        <w:t>El Decret legislatiu 2/2003, de 28 d’abril, pel qual s’aprova el Text refós de la Llei municipal i de règim local de Catalunya</w:t>
      </w:r>
    </w:p>
    <w:p w:rsidR="003A4095" w:rsidRPr="003A4095" w:rsidRDefault="003A4095" w:rsidP="003A4095">
      <w:pPr>
        <w:numPr>
          <w:ilvl w:val="0"/>
          <w:numId w:val="16"/>
        </w:numPr>
        <w:jc w:val="left"/>
        <w:rPr>
          <w:rFonts w:cs="Verdana"/>
          <w:sz w:val="22"/>
          <w:szCs w:val="22"/>
          <w:lang w:val="ca-ES" w:eastAsia="ca-ES"/>
        </w:rPr>
      </w:pPr>
      <w:r w:rsidRPr="003A4095">
        <w:rPr>
          <w:rFonts w:cs="Verdana"/>
          <w:sz w:val="22"/>
          <w:szCs w:val="22"/>
          <w:lang w:val="ca-ES" w:eastAsia="ca-ES"/>
        </w:rPr>
        <w:t>La Llei 33/2003, de 3 de novembre, de Patrimoni de les Administracions Públiques</w:t>
      </w:r>
    </w:p>
    <w:p w:rsidR="003A4095" w:rsidRPr="003A4095" w:rsidRDefault="003A4095" w:rsidP="003A4095">
      <w:pPr>
        <w:numPr>
          <w:ilvl w:val="0"/>
          <w:numId w:val="16"/>
        </w:numPr>
        <w:jc w:val="left"/>
        <w:rPr>
          <w:rFonts w:cs="Verdana"/>
          <w:sz w:val="22"/>
          <w:szCs w:val="22"/>
          <w:lang w:val="ca-ES" w:eastAsia="ca-ES"/>
        </w:rPr>
      </w:pPr>
      <w:r w:rsidRPr="003A4095">
        <w:rPr>
          <w:rFonts w:cs="Verdana"/>
          <w:sz w:val="22"/>
          <w:szCs w:val="22"/>
          <w:lang w:val="ca-ES" w:eastAsia="ca-ES"/>
        </w:rPr>
        <w:t>El Reglament de patrimoni dels ens locals, aprovat pel Decret 336/1988, de 17 d’octubre</w:t>
      </w:r>
    </w:p>
    <w:p w:rsidR="003A4095" w:rsidRPr="003A4095" w:rsidRDefault="003A4095" w:rsidP="003A4095">
      <w:pPr>
        <w:numPr>
          <w:ilvl w:val="0"/>
          <w:numId w:val="16"/>
        </w:numPr>
        <w:jc w:val="left"/>
        <w:rPr>
          <w:rFonts w:cs="Verdana"/>
          <w:sz w:val="22"/>
          <w:szCs w:val="22"/>
          <w:lang w:val="ca-ES" w:eastAsia="ca-ES"/>
        </w:rPr>
      </w:pPr>
      <w:r w:rsidRPr="003A4095">
        <w:rPr>
          <w:rFonts w:cs="Verdana"/>
          <w:sz w:val="22"/>
          <w:szCs w:val="22"/>
          <w:lang w:val="ca-ES" w:eastAsia="ca-ES"/>
        </w:rPr>
        <w:t>Llei 33/2011, de 4 d’octubre, General de salut pública</w:t>
      </w:r>
    </w:p>
    <w:p w:rsidR="003A4095" w:rsidRPr="003A4095" w:rsidRDefault="003A4095" w:rsidP="003A4095">
      <w:pPr>
        <w:numPr>
          <w:ilvl w:val="0"/>
          <w:numId w:val="16"/>
        </w:numPr>
        <w:jc w:val="left"/>
        <w:rPr>
          <w:rFonts w:cs="Verdana"/>
          <w:sz w:val="22"/>
          <w:szCs w:val="22"/>
          <w:lang w:val="ca-ES" w:eastAsia="ca-ES"/>
        </w:rPr>
      </w:pPr>
      <w:r w:rsidRPr="003A4095">
        <w:rPr>
          <w:rFonts w:cs="Verdana"/>
          <w:sz w:val="22"/>
          <w:szCs w:val="22"/>
          <w:lang w:val="ca-ES" w:eastAsia="ca-ES"/>
        </w:rPr>
        <w:t>Llei 20/2009, del 4 de desembre, de prevenció i control ambiental de les activitats</w:t>
      </w:r>
    </w:p>
    <w:p w:rsidR="003A4095" w:rsidRPr="003A4095" w:rsidRDefault="003A4095" w:rsidP="003A4095">
      <w:pPr>
        <w:numPr>
          <w:ilvl w:val="0"/>
          <w:numId w:val="16"/>
        </w:numPr>
        <w:jc w:val="left"/>
        <w:rPr>
          <w:rFonts w:cs="Verdana"/>
          <w:sz w:val="22"/>
          <w:szCs w:val="22"/>
          <w:lang w:val="ca-ES" w:eastAsia="ca-ES"/>
        </w:rPr>
      </w:pPr>
      <w:r w:rsidRPr="003A4095">
        <w:rPr>
          <w:rFonts w:cs="Verdana"/>
          <w:sz w:val="22"/>
          <w:szCs w:val="22"/>
          <w:lang w:val="ca-ES" w:eastAsia="ca-ES"/>
        </w:rPr>
        <w:t>Llei 18/2009, del 22 d’octubre, de salut pública</w:t>
      </w:r>
    </w:p>
    <w:p w:rsidR="003A4095" w:rsidRPr="003A4095" w:rsidRDefault="003A4095" w:rsidP="003A4095">
      <w:pPr>
        <w:numPr>
          <w:ilvl w:val="0"/>
          <w:numId w:val="16"/>
        </w:numPr>
        <w:jc w:val="left"/>
        <w:rPr>
          <w:rFonts w:cs="Verdana"/>
          <w:sz w:val="22"/>
          <w:szCs w:val="22"/>
          <w:lang w:val="ca-ES" w:eastAsia="ca-ES"/>
        </w:rPr>
      </w:pPr>
      <w:r w:rsidRPr="003A4095">
        <w:rPr>
          <w:rFonts w:cs="Verdana"/>
          <w:sz w:val="22"/>
          <w:szCs w:val="22"/>
          <w:lang w:val="ca-ES" w:eastAsia="ca-ES"/>
        </w:rPr>
        <w:t>La resta de normativa sobre de seguretat alimentària en l'àmbit del comerç minorista i de la restauració</w:t>
      </w:r>
    </w:p>
    <w:p w:rsidR="003A4095" w:rsidRPr="003A4095" w:rsidRDefault="003A4095" w:rsidP="003A4095">
      <w:pPr>
        <w:numPr>
          <w:ilvl w:val="0"/>
          <w:numId w:val="16"/>
        </w:numPr>
        <w:jc w:val="left"/>
        <w:rPr>
          <w:rFonts w:cs="Verdana"/>
          <w:sz w:val="22"/>
          <w:szCs w:val="22"/>
          <w:lang w:val="ca-ES" w:eastAsia="ca-ES"/>
        </w:rPr>
      </w:pPr>
      <w:r w:rsidRPr="003A4095">
        <w:rPr>
          <w:rFonts w:cs="Verdana"/>
          <w:sz w:val="22"/>
          <w:szCs w:val="22"/>
          <w:lang w:val="ca-ES" w:eastAsia="ca-ES"/>
        </w:rPr>
        <w:t>Les ordenances municipals</w:t>
      </w:r>
    </w:p>
    <w:p w:rsidR="003A4095" w:rsidRPr="003A4095" w:rsidRDefault="003A4095" w:rsidP="003A4095">
      <w:pPr>
        <w:numPr>
          <w:ilvl w:val="0"/>
          <w:numId w:val="16"/>
        </w:numPr>
        <w:jc w:val="left"/>
        <w:rPr>
          <w:rFonts w:cs="Verdana"/>
          <w:sz w:val="22"/>
          <w:szCs w:val="22"/>
          <w:lang w:val="ca-ES" w:eastAsia="ca-ES"/>
        </w:rPr>
      </w:pPr>
      <w:r w:rsidRPr="003A4095">
        <w:rPr>
          <w:rFonts w:cs="Verdana"/>
          <w:sz w:val="22"/>
          <w:szCs w:val="22"/>
          <w:lang w:val="ca-ES" w:eastAsia="ca-ES"/>
        </w:rPr>
        <w:t>La normes de Dret Administratiu</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Les autoritzacions tenen caràcter administratiu. Les qüestions litigioses sorgides sobre la interpretació, modificació, resolució i efectes de la mateixa, seran resoltes por el òrgan competent, i els acords posaran fi a la via administrativa, i contra els mateixos es podrà interposar recurs potestatiu de reposició davant del mateix òrgan que dicta la Resolució que s’impugna i, en tot cas, recurs contenciós administratiu conforme al que disposa la Llei reguladora de l’esmentada jurisdicció.</w:t>
      </w:r>
    </w:p>
    <w:p w:rsidR="003A4095" w:rsidRPr="003A4095" w:rsidRDefault="003A4095" w:rsidP="003A4095">
      <w:pPr>
        <w:rPr>
          <w:rFonts w:cs="Verdana"/>
          <w:color w:val="000000"/>
          <w:sz w:val="22"/>
          <w:szCs w:val="22"/>
          <w:lang w:val="ca-ES" w:eastAsia="ca-ES"/>
        </w:rPr>
      </w:pPr>
    </w:p>
    <w:p w:rsidR="003A4095" w:rsidRPr="003A4095" w:rsidRDefault="003A4095" w:rsidP="003A4095">
      <w:pPr>
        <w:rPr>
          <w:rFonts w:cs="Verdana"/>
          <w:color w:val="000000"/>
          <w:sz w:val="22"/>
          <w:szCs w:val="22"/>
          <w:lang w:val="ca-ES" w:eastAsia="ca-ES"/>
        </w:rPr>
      </w:pPr>
      <w:r w:rsidRPr="003A4095">
        <w:rPr>
          <w:rFonts w:cs="Verdana"/>
          <w:color w:val="000000"/>
          <w:sz w:val="22"/>
          <w:szCs w:val="22"/>
          <w:lang w:val="ca-ES" w:eastAsia="ca-ES"/>
        </w:rPr>
        <w:t>De conformitat amb l’article 35.1.d) de la LCSP, en tant en quan el PCAP formarà part del contracte, les normes sobre protecció de dades de caràcter personal aplicables a aquest contracte són:</w:t>
      </w:r>
    </w:p>
    <w:p w:rsidR="003A4095" w:rsidRPr="003A4095" w:rsidRDefault="003A4095" w:rsidP="003A4095">
      <w:pPr>
        <w:rPr>
          <w:rFonts w:cs="Verdana"/>
          <w:color w:val="000000"/>
          <w:sz w:val="22"/>
          <w:szCs w:val="22"/>
          <w:lang w:val="ca-ES" w:eastAsia="ca-ES"/>
        </w:rPr>
      </w:pPr>
    </w:p>
    <w:p w:rsidR="003A4095" w:rsidRPr="003A4095" w:rsidRDefault="003A4095" w:rsidP="003A4095">
      <w:pPr>
        <w:numPr>
          <w:ilvl w:val="0"/>
          <w:numId w:val="12"/>
        </w:numPr>
        <w:rPr>
          <w:rFonts w:cs="Verdana"/>
          <w:color w:val="000000"/>
          <w:sz w:val="22"/>
          <w:szCs w:val="22"/>
          <w:lang w:val="ca-ES" w:eastAsia="ca-ES"/>
        </w:rPr>
      </w:pPr>
      <w:r w:rsidRPr="003A4095">
        <w:rPr>
          <w:rFonts w:cs="Verdana"/>
          <w:color w:val="000000"/>
          <w:sz w:val="22"/>
          <w:szCs w:val="22"/>
          <w:lang w:val="ca-ES" w:eastAsia="ca-ES"/>
        </w:rPr>
        <w:t>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3A4095" w:rsidRPr="003A4095" w:rsidRDefault="003A4095" w:rsidP="003A4095">
      <w:pPr>
        <w:numPr>
          <w:ilvl w:val="0"/>
          <w:numId w:val="12"/>
        </w:numPr>
        <w:rPr>
          <w:rFonts w:cs="Verdana"/>
          <w:color w:val="000000"/>
          <w:sz w:val="22"/>
          <w:szCs w:val="22"/>
          <w:lang w:val="ca-ES" w:eastAsia="ca-ES"/>
        </w:rPr>
      </w:pPr>
      <w:r w:rsidRPr="003A4095">
        <w:rPr>
          <w:rFonts w:cs="Verdana"/>
          <w:color w:val="000000"/>
          <w:sz w:val="22"/>
          <w:szCs w:val="22"/>
          <w:lang w:val="ca-ES" w:eastAsia="ca-ES"/>
        </w:rPr>
        <w:t>Llei Orgànica 3/2018, de 5 de desembre, de protecció de dades personals i garantia dels drets digitals.</w:t>
      </w:r>
    </w:p>
    <w:p w:rsidR="003A4095" w:rsidRPr="003A4095" w:rsidRDefault="003A4095" w:rsidP="003A4095">
      <w:pPr>
        <w:numPr>
          <w:ilvl w:val="0"/>
          <w:numId w:val="12"/>
        </w:numPr>
        <w:rPr>
          <w:rFonts w:cs="Verdana"/>
          <w:color w:val="000000"/>
          <w:sz w:val="22"/>
          <w:szCs w:val="22"/>
          <w:lang w:val="ca-ES" w:eastAsia="ca-ES"/>
        </w:rPr>
      </w:pPr>
      <w:r w:rsidRPr="003A4095">
        <w:rPr>
          <w:rFonts w:cs="Verdana"/>
          <w:color w:val="000000"/>
          <w:sz w:val="22"/>
          <w:szCs w:val="22"/>
          <w:lang w:val="ca-ES" w:eastAsia="ca-ES"/>
        </w:rPr>
        <w:t>Reial decret 1720/2007, de 21 de desembre, pel qual s’aprova el Reglament de desenvolupament de la Llei orgànica 15/1999, de 13 de desembre, de protecció de dades de caràcter personal (en allò que no contradigui les dues normes anteriors).</w:t>
      </w:r>
    </w:p>
    <w:p w:rsidR="003A4095" w:rsidRPr="003A4095" w:rsidRDefault="003A4095" w:rsidP="003A4095">
      <w:pPr>
        <w:numPr>
          <w:ilvl w:val="0"/>
          <w:numId w:val="12"/>
        </w:numPr>
        <w:rPr>
          <w:rFonts w:cs="Verdana"/>
          <w:color w:val="000000"/>
          <w:sz w:val="22"/>
          <w:szCs w:val="22"/>
          <w:lang w:val="ca-ES" w:eastAsia="ca-ES"/>
        </w:rPr>
      </w:pPr>
      <w:r w:rsidRPr="003A4095">
        <w:rPr>
          <w:rFonts w:cs="Verdana"/>
          <w:color w:val="000000"/>
          <w:sz w:val="22"/>
          <w:szCs w:val="22"/>
          <w:lang w:val="ca-ES" w:eastAsia="ca-ES"/>
        </w:rPr>
        <w:t>Llei 32/2010, de 1 d’octubre, de l’Autoritat Catalana de Protecció de Dades.</w:t>
      </w:r>
    </w:p>
    <w:p w:rsidR="003A4095" w:rsidRPr="003A4095" w:rsidRDefault="003A4095" w:rsidP="003A4095">
      <w:pPr>
        <w:rPr>
          <w:rFonts w:cs="Verdana"/>
          <w:sz w:val="22"/>
          <w:szCs w:val="22"/>
          <w:lang w:val="ca-ES" w:eastAsia="ca-ES"/>
        </w:rPr>
      </w:pPr>
    </w:p>
    <w:p w:rsidR="003A4095" w:rsidRPr="003A4095" w:rsidRDefault="003A4095" w:rsidP="003A4095">
      <w:pPr>
        <w:numPr>
          <w:ilvl w:val="0"/>
          <w:numId w:val="3"/>
        </w:numPr>
        <w:suppressAutoHyphens/>
        <w:jc w:val="left"/>
        <w:rPr>
          <w:rFonts w:cs="Verdana"/>
          <w:b/>
          <w:bCs/>
          <w:sz w:val="22"/>
          <w:szCs w:val="22"/>
          <w:lang w:val="ca-ES" w:eastAsia="ca-ES"/>
        </w:rPr>
      </w:pPr>
      <w:r w:rsidRPr="003A4095">
        <w:rPr>
          <w:rFonts w:cs="Verdana"/>
          <w:b/>
          <w:bCs/>
          <w:sz w:val="22"/>
          <w:szCs w:val="22"/>
          <w:lang w:val="ca-ES" w:eastAsia="ca-ES"/>
        </w:rPr>
        <w:lastRenderedPageBreak/>
        <w:t>Òrgan de contractació i responsable del contracte</w:t>
      </w:r>
    </w:p>
    <w:p w:rsidR="003A4095" w:rsidRPr="003A4095" w:rsidRDefault="003A4095" w:rsidP="003A4095">
      <w:pPr>
        <w:rPr>
          <w:rFonts w:cs="Verdana"/>
          <w:sz w:val="22"/>
          <w:szCs w:val="22"/>
          <w:lang w:val="ca-ES" w:eastAsia="ca-ES"/>
        </w:rPr>
      </w:pPr>
      <w:r w:rsidRPr="003A4095">
        <w:rPr>
          <w:rFonts w:cs="Verdana"/>
          <w:sz w:val="22"/>
          <w:szCs w:val="22"/>
          <w:lang w:val="ca-ES" w:eastAsia="ca-ES"/>
        </w:rPr>
        <w:t xml:space="preserve"> </w:t>
      </w:r>
    </w:p>
    <w:p w:rsidR="003A4095" w:rsidRPr="003A4095" w:rsidRDefault="003A4095" w:rsidP="003A4095">
      <w:pPr>
        <w:rPr>
          <w:rFonts w:cs="Verdana"/>
          <w:sz w:val="22"/>
          <w:szCs w:val="22"/>
          <w:lang w:val="ca-ES" w:eastAsia="ca-ES"/>
        </w:rPr>
      </w:pPr>
      <w:r w:rsidRPr="003A4095">
        <w:rPr>
          <w:rFonts w:cs="Verdana"/>
          <w:sz w:val="22"/>
          <w:szCs w:val="22"/>
          <w:lang w:val="ca-ES" w:eastAsia="ca-ES"/>
        </w:rPr>
        <w:t>L’òrgan de contractació és l’alcalde de l’Ajuntament de Premià de Mar, de conformitat amb l’article 53.1.u) del Decret legislatiu 2/2003, de 28 d’abril, pel qual s’aprova el Text refós de la Llei municipal i de règim local de Catalunya.</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 xml:space="preserve">L’Ajuntament de Premià de Mar té el seu domicili a la Plaça de l’Ajuntament, 1, de Premià de Mar, codi postal 08330. La direcció web de l’Ajuntament de Premià de Mar és </w:t>
      </w:r>
      <w:hyperlink r:id="rId9" w:history="1">
        <w:r w:rsidRPr="003A4095">
          <w:rPr>
            <w:rFonts w:cs="Verdana"/>
            <w:color w:val="0000FF"/>
            <w:sz w:val="22"/>
            <w:szCs w:val="22"/>
            <w:u w:val="single"/>
            <w:lang w:val="ca-ES" w:eastAsia="ca-ES"/>
          </w:rPr>
          <w:t>www.premiademar.cat</w:t>
        </w:r>
      </w:hyperlink>
      <w:r w:rsidRPr="003A4095">
        <w:rPr>
          <w:rFonts w:cs="Verdana"/>
          <w:sz w:val="22"/>
          <w:szCs w:val="22"/>
          <w:lang w:val="ca-ES" w:eastAsia="ca-ES"/>
        </w:rPr>
        <w:t>.</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La unitat encarregada del seguiment i execució ordinària del contracte, de conformitat amb l’article 62 LCSP, és l’àrea d’Empresa, comerç i ocupació , a la qual li correspondrà:</w:t>
      </w:r>
    </w:p>
    <w:p w:rsidR="003A4095" w:rsidRPr="003A4095" w:rsidRDefault="003A4095" w:rsidP="003A4095">
      <w:pPr>
        <w:rPr>
          <w:rFonts w:cs="Verdana"/>
          <w:sz w:val="22"/>
          <w:szCs w:val="22"/>
          <w:lang w:val="ca-ES" w:eastAsia="ca-ES"/>
        </w:rPr>
      </w:pPr>
    </w:p>
    <w:p w:rsidR="003A4095" w:rsidRPr="003A4095" w:rsidRDefault="003A4095" w:rsidP="003A4095">
      <w:pPr>
        <w:numPr>
          <w:ilvl w:val="0"/>
          <w:numId w:val="10"/>
        </w:numPr>
        <w:rPr>
          <w:rFonts w:cs="Verdana"/>
          <w:sz w:val="22"/>
          <w:szCs w:val="22"/>
          <w:lang w:val="ca-ES" w:eastAsia="ca-ES"/>
        </w:rPr>
      </w:pPr>
      <w:r w:rsidRPr="003A4095">
        <w:rPr>
          <w:rFonts w:cs="Verdana"/>
          <w:sz w:val="22"/>
          <w:szCs w:val="22"/>
          <w:lang w:val="ca-ES" w:eastAsia="ca-ES"/>
        </w:rPr>
        <w:t>Efectuar les propostes d’interpretació dels plecs i el contracte a l’òrgan de contractació (article 190 LCSP).</w:t>
      </w:r>
    </w:p>
    <w:p w:rsidR="003A4095" w:rsidRPr="003A4095" w:rsidRDefault="003A4095" w:rsidP="003A4095">
      <w:pPr>
        <w:numPr>
          <w:ilvl w:val="0"/>
          <w:numId w:val="10"/>
        </w:numPr>
        <w:rPr>
          <w:rFonts w:cs="Verdana"/>
          <w:sz w:val="22"/>
          <w:szCs w:val="22"/>
          <w:lang w:val="ca-ES" w:eastAsia="ca-ES"/>
        </w:rPr>
      </w:pPr>
      <w:r w:rsidRPr="003A4095">
        <w:rPr>
          <w:rFonts w:cs="Verdana"/>
          <w:sz w:val="22"/>
          <w:szCs w:val="22"/>
          <w:lang w:val="ca-ES" w:eastAsia="ca-ES"/>
        </w:rPr>
        <w:t>Denunciar els incompliments parcials o compliments defectuosos dels plecs (article 192 LCSP).</w:t>
      </w:r>
    </w:p>
    <w:p w:rsidR="003A4095" w:rsidRPr="003A4095" w:rsidRDefault="003A4095" w:rsidP="003A4095">
      <w:pPr>
        <w:numPr>
          <w:ilvl w:val="0"/>
          <w:numId w:val="10"/>
        </w:numPr>
        <w:rPr>
          <w:rFonts w:cs="Verdana"/>
          <w:sz w:val="22"/>
          <w:szCs w:val="22"/>
          <w:lang w:val="ca-ES" w:eastAsia="ca-ES"/>
        </w:rPr>
      </w:pPr>
      <w:r w:rsidRPr="003A4095">
        <w:rPr>
          <w:rFonts w:cs="Verdana"/>
          <w:sz w:val="22"/>
          <w:szCs w:val="22"/>
          <w:lang w:val="ca-ES" w:eastAsia="ca-ES"/>
        </w:rPr>
        <w:t>Promoure les penalitats per incompliment del termini d’execució (article 193 LCSP).</w:t>
      </w:r>
    </w:p>
    <w:p w:rsidR="003A4095" w:rsidRPr="003A4095" w:rsidRDefault="003A4095" w:rsidP="003A4095">
      <w:pPr>
        <w:numPr>
          <w:ilvl w:val="0"/>
          <w:numId w:val="10"/>
        </w:numPr>
        <w:rPr>
          <w:rFonts w:cs="Verdana"/>
          <w:sz w:val="22"/>
          <w:szCs w:val="22"/>
          <w:lang w:val="ca-ES" w:eastAsia="ca-ES"/>
        </w:rPr>
      </w:pPr>
      <w:r w:rsidRPr="003A4095">
        <w:rPr>
          <w:rFonts w:cs="Verdana"/>
          <w:sz w:val="22"/>
          <w:szCs w:val="22"/>
          <w:lang w:val="ca-ES" w:eastAsia="ca-ES"/>
        </w:rPr>
        <w:t>Calcular els danys i perjudicis irrogats al Consell Comarcal que poguessin incórrer els contractistes (article 194 LCSP).</w:t>
      </w:r>
    </w:p>
    <w:p w:rsidR="003A4095" w:rsidRPr="003A4095" w:rsidRDefault="003A4095" w:rsidP="003A4095">
      <w:pPr>
        <w:numPr>
          <w:ilvl w:val="0"/>
          <w:numId w:val="10"/>
        </w:numPr>
        <w:rPr>
          <w:rFonts w:cs="Verdana"/>
          <w:sz w:val="22"/>
          <w:szCs w:val="22"/>
          <w:lang w:val="ca-ES" w:eastAsia="ca-ES"/>
        </w:rPr>
      </w:pPr>
      <w:r w:rsidRPr="003A4095">
        <w:rPr>
          <w:rFonts w:cs="Verdana"/>
          <w:sz w:val="22"/>
          <w:szCs w:val="22"/>
          <w:lang w:val="ca-ES" w:eastAsia="ca-ES"/>
        </w:rPr>
        <w:t>Assegurar-se que el contracte s’executa a risc i ventura del contractista (art 197 LCSP).</w:t>
      </w:r>
    </w:p>
    <w:p w:rsidR="003A4095" w:rsidRPr="003A4095" w:rsidRDefault="003A4095" w:rsidP="003A4095">
      <w:pPr>
        <w:numPr>
          <w:ilvl w:val="0"/>
          <w:numId w:val="10"/>
        </w:numPr>
        <w:rPr>
          <w:rFonts w:cs="Verdana"/>
          <w:sz w:val="22"/>
          <w:szCs w:val="22"/>
          <w:lang w:val="ca-ES" w:eastAsia="ca-ES"/>
        </w:rPr>
      </w:pPr>
      <w:r w:rsidRPr="003A4095">
        <w:rPr>
          <w:rFonts w:cs="Verdana"/>
          <w:sz w:val="22"/>
          <w:szCs w:val="22"/>
          <w:lang w:val="ca-ES" w:eastAsia="ca-ES"/>
        </w:rPr>
        <w:t>Conformar les factures (article 198 LCSP).</w:t>
      </w:r>
    </w:p>
    <w:p w:rsidR="003A4095" w:rsidRPr="003A4095" w:rsidRDefault="003A4095" w:rsidP="003A4095">
      <w:pPr>
        <w:numPr>
          <w:ilvl w:val="0"/>
          <w:numId w:val="10"/>
        </w:numPr>
        <w:rPr>
          <w:rFonts w:cs="Verdana"/>
          <w:sz w:val="22"/>
          <w:szCs w:val="22"/>
          <w:lang w:val="ca-ES" w:eastAsia="ca-ES"/>
        </w:rPr>
      </w:pPr>
      <w:r w:rsidRPr="003A4095">
        <w:rPr>
          <w:rFonts w:cs="Verdana"/>
          <w:sz w:val="22"/>
          <w:szCs w:val="22"/>
          <w:lang w:val="ca-ES" w:eastAsia="ca-ES"/>
        </w:rPr>
        <w:t>Adoptar les mesures i fer el seguiment del compliment de les obligacions socials, laborals i mediambientals del contractista (article 201 LCSP).</w:t>
      </w:r>
    </w:p>
    <w:p w:rsidR="003A4095" w:rsidRPr="003A4095" w:rsidRDefault="003A4095" w:rsidP="003A4095">
      <w:pPr>
        <w:numPr>
          <w:ilvl w:val="0"/>
          <w:numId w:val="10"/>
        </w:numPr>
        <w:rPr>
          <w:rFonts w:cs="Verdana"/>
          <w:sz w:val="22"/>
          <w:szCs w:val="22"/>
          <w:lang w:val="ca-ES" w:eastAsia="ca-ES"/>
        </w:rPr>
      </w:pPr>
      <w:r w:rsidRPr="003A4095">
        <w:rPr>
          <w:rFonts w:cs="Verdana"/>
          <w:sz w:val="22"/>
          <w:szCs w:val="22"/>
          <w:lang w:val="ca-ES" w:eastAsia="ca-ES"/>
        </w:rPr>
        <w:t>Controlar el compliment de condicions especials d’execució del contracte de caràcter social, ètic, mediambiental o d’un altre ordre (article 202 LCSP).</w:t>
      </w:r>
    </w:p>
    <w:p w:rsidR="003A4095" w:rsidRPr="003A4095" w:rsidRDefault="003A4095" w:rsidP="003A4095">
      <w:pPr>
        <w:numPr>
          <w:ilvl w:val="0"/>
          <w:numId w:val="10"/>
        </w:numPr>
        <w:rPr>
          <w:rFonts w:cs="Verdana"/>
          <w:sz w:val="22"/>
          <w:szCs w:val="22"/>
          <w:lang w:val="ca-ES" w:eastAsia="ca-ES"/>
        </w:rPr>
      </w:pPr>
      <w:r w:rsidRPr="003A4095">
        <w:rPr>
          <w:rFonts w:cs="Verdana"/>
          <w:sz w:val="22"/>
          <w:szCs w:val="22"/>
          <w:lang w:val="ca-ES" w:eastAsia="ca-ES"/>
        </w:rPr>
        <w:t>Comprovar la idoneïtat de les modificacions plantejades pel responsable del contracte (articles 203 a 207 de la LCSP).</w:t>
      </w:r>
    </w:p>
    <w:p w:rsidR="003A4095" w:rsidRPr="003A4095" w:rsidRDefault="003A4095" w:rsidP="003A4095">
      <w:pPr>
        <w:numPr>
          <w:ilvl w:val="0"/>
          <w:numId w:val="10"/>
        </w:numPr>
        <w:rPr>
          <w:rFonts w:cs="Verdana"/>
          <w:sz w:val="22"/>
          <w:szCs w:val="22"/>
          <w:lang w:val="ca-ES" w:eastAsia="ca-ES"/>
        </w:rPr>
      </w:pPr>
      <w:r w:rsidRPr="003A4095">
        <w:rPr>
          <w:rFonts w:cs="Verdana"/>
          <w:sz w:val="22"/>
          <w:szCs w:val="22"/>
          <w:lang w:val="ca-ES" w:eastAsia="ca-ES"/>
        </w:rPr>
        <w:t>Promoure la suspensió del contracte quan escaigui (article 208 LCSP).</w:t>
      </w:r>
    </w:p>
    <w:p w:rsidR="003A4095" w:rsidRPr="003A4095" w:rsidRDefault="003A4095" w:rsidP="003A4095">
      <w:pPr>
        <w:numPr>
          <w:ilvl w:val="0"/>
          <w:numId w:val="10"/>
        </w:numPr>
        <w:rPr>
          <w:rFonts w:cs="Verdana"/>
          <w:sz w:val="22"/>
          <w:szCs w:val="22"/>
          <w:lang w:val="ca-ES" w:eastAsia="ca-ES"/>
        </w:rPr>
      </w:pPr>
      <w:r w:rsidRPr="003A4095">
        <w:rPr>
          <w:rFonts w:cs="Verdana"/>
          <w:sz w:val="22"/>
          <w:szCs w:val="22"/>
          <w:lang w:val="ca-ES" w:eastAsia="ca-ES"/>
        </w:rPr>
        <w:t>Promoure les causes de resolució del contracte taxades en la LCSP (articles 211 a 213 LCSP).</w:t>
      </w:r>
    </w:p>
    <w:p w:rsidR="003A4095" w:rsidRPr="003A4095" w:rsidRDefault="003A4095" w:rsidP="003A4095">
      <w:pPr>
        <w:numPr>
          <w:ilvl w:val="0"/>
          <w:numId w:val="10"/>
        </w:numPr>
        <w:rPr>
          <w:rFonts w:cs="Verdana"/>
          <w:sz w:val="22"/>
          <w:szCs w:val="22"/>
          <w:lang w:val="ca-ES" w:eastAsia="ca-ES"/>
        </w:rPr>
      </w:pPr>
      <w:r w:rsidRPr="003A4095">
        <w:rPr>
          <w:rFonts w:cs="Verdana"/>
          <w:sz w:val="22"/>
          <w:szCs w:val="22"/>
          <w:lang w:val="ca-ES" w:eastAsia="ca-ES"/>
        </w:rPr>
        <w:t>Autoritzar possibles cessions de contracte (article 214 LCSP).</w:t>
      </w:r>
    </w:p>
    <w:p w:rsidR="003A4095" w:rsidRPr="003A4095" w:rsidRDefault="003A4095" w:rsidP="003A4095">
      <w:pPr>
        <w:numPr>
          <w:ilvl w:val="0"/>
          <w:numId w:val="10"/>
        </w:numPr>
        <w:rPr>
          <w:rFonts w:cs="Verdana"/>
          <w:sz w:val="22"/>
          <w:szCs w:val="22"/>
          <w:lang w:val="ca-ES" w:eastAsia="ca-ES"/>
        </w:rPr>
      </w:pPr>
      <w:r w:rsidRPr="003A4095">
        <w:rPr>
          <w:rFonts w:cs="Verdana"/>
          <w:sz w:val="22"/>
          <w:szCs w:val="22"/>
          <w:lang w:val="ca-ES" w:eastAsia="ca-ES"/>
        </w:rPr>
        <w:t>Controlar la subcontractació del contracte (article 215 LCSP).</w:t>
      </w:r>
    </w:p>
    <w:p w:rsidR="003A4095" w:rsidRPr="003A4095" w:rsidRDefault="003A4095" w:rsidP="003A4095">
      <w:pPr>
        <w:numPr>
          <w:ilvl w:val="0"/>
          <w:numId w:val="10"/>
        </w:numPr>
        <w:rPr>
          <w:rFonts w:cs="Verdana"/>
          <w:sz w:val="22"/>
          <w:szCs w:val="22"/>
          <w:lang w:val="ca-ES" w:eastAsia="ca-ES"/>
        </w:rPr>
      </w:pPr>
      <w:r w:rsidRPr="003A4095">
        <w:rPr>
          <w:rFonts w:cs="Verdana"/>
          <w:sz w:val="22"/>
          <w:szCs w:val="22"/>
          <w:lang w:val="ca-ES" w:eastAsia="ca-ES"/>
        </w:rPr>
        <w:t>Pot controlar el pagament del contractista als subcontractistes (articles 216 i 217 LCSP).</w:t>
      </w:r>
    </w:p>
    <w:p w:rsidR="003A4095" w:rsidRPr="003A4095" w:rsidRDefault="003A4095" w:rsidP="003A4095">
      <w:pPr>
        <w:numPr>
          <w:ilvl w:val="0"/>
          <w:numId w:val="10"/>
        </w:numPr>
        <w:rPr>
          <w:rFonts w:cs="Verdana"/>
          <w:sz w:val="22"/>
          <w:szCs w:val="22"/>
          <w:lang w:val="ca-ES" w:eastAsia="ca-ES"/>
        </w:rPr>
      </w:pPr>
      <w:r w:rsidRPr="003A4095">
        <w:rPr>
          <w:rFonts w:cs="Verdana"/>
          <w:sz w:val="22"/>
          <w:szCs w:val="22"/>
          <w:lang w:val="ca-ES" w:eastAsia="ca-ES"/>
        </w:rPr>
        <w:t>Controlar la subrogació de personal (article 130 LCSP).</w:t>
      </w:r>
    </w:p>
    <w:p w:rsidR="003A4095" w:rsidRPr="003A4095" w:rsidRDefault="003A4095" w:rsidP="003A4095">
      <w:pPr>
        <w:numPr>
          <w:ilvl w:val="0"/>
          <w:numId w:val="10"/>
        </w:numPr>
        <w:rPr>
          <w:rFonts w:cs="Verdana"/>
          <w:sz w:val="22"/>
          <w:szCs w:val="22"/>
          <w:lang w:val="ca-ES" w:eastAsia="ca-ES"/>
        </w:rPr>
      </w:pPr>
      <w:r w:rsidRPr="003A4095">
        <w:rPr>
          <w:rFonts w:cs="Verdana"/>
          <w:sz w:val="22"/>
          <w:szCs w:val="22"/>
          <w:lang w:val="ca-ES" w:eastAsia="ca-ES"/>
        </w:rPr>
        <w:t>Controlar situacions que puguin induir a cessió il·legal de treballadors (article 308 LCSP).</w:t>
      </w:r>
    </w:p>
    <w:p w:rsidR="003A4095" w:rsidRPr="003A4095" w:rsidRDefault="003A4095" w:rsidP="003A4095">
      <w:pPr>
        <w:ind w:left="360"/>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El responsable del contracte, de conformitat amb l’article 62 LCSP, és el Cap de l’àrea d’empresa, comerç i ocupació</w:t>
      </w:r>
      <w:r w:rsidRPr="003A4095">
        <w:rPr>
          <w:rFonts w:cs="Verdana"/>
          <w:color w:val="000000"/>
          <w:sz w:val="22"/>
          <w:szCs w:val="22"/>
          <w:lang w:val="ca-ES" w:eastAsia="ca-ES"/>
        </w:rPr>
        <w:t xml:space="preserve"> </w:t>
      </w:r>
      <w:r w:rsidRPr="003A4095">
        <w:rPr>
          <w:rFonts w:cs="Verdana"/>
          <w:sz w:val="22"/>
          <w:szCs w:val="22"/>
          <w:lang w:val="ca-ES" w:eastAsia="ca-ES"/>
        </w:rPr>
        <w:t xml:space="preserve"> de l’Ajuntament de Premià de Mar, al qual a li correspondrà les funcions següents:</w:t>
      </w:r>
    </w:p>
    <w:p w:rsidR="003A4095" w:rsidRPr="003A4095" w:rsidRDefault="003A4095" w:rsidP="003A4095">
      <w:pPr>
        <w:rPr>
          <w:rFonts w:cs="Verdana"/>
          <w:sz w:val="22"/>
          <w:szCs w:val="22"/>
          <w:lang w:val="ca-ES" w:eastAsia="ca-ES"/>
        </w:rPr>
      </w:pPr>
    </w:p>
    <w:p w:rsidR="003A4095" w:rsidRPr="003A4095" w:rsidRDefault="003A4095" w:rsidP="003A4095">
      <w:pPr>
        <w:numPr>
          <w:ilvl w:val="0"/>
          <w:numId w:val="11"/>
        </w:numPr>
        <w:rPr>
          <w:rFonts w:cs="Verdana"/>
          <w:sz w:val="22"/>
          <w:szCs w:val="22"/>
          <w:lang w:val="ca-ES" w:eastAsia="ca-ES"/>
        </w:rPr>
      </w:pPr>
      <w:r w:rsidRPr="003A4095">
        <w:rPr>
          <w:rFonts w:cs="Verdana"/>
          <w:sz w:val="22"/>
          <w:szCs w:val="22"/>
          <w:lang w:val="ca-ES" w:eastAsia="ca-ES"/>
        </w:rPr>
        <w:t>Supervisar l’execució del contracte i prendre les decisions i dictar les instruccions necessàries per assegurar la correcta realització de la prestació, sempre dins de les facultats que li atorgui l’òrgan de contractació.</w:t>
      </w:r>
    </w:p>
    <w:p w:rsidR="003A4095" w:rsidRPr="003A4095" w:rsidRDefault="003A4095" w:rsidP="003A4095">
      <w:pPr>
        <w:numPr>
          <w:ilvl w:val="0"/>
          <w:numId w:val="11"/>
        </w:numPr>
        <w:rPr>
          <w:rFonts w:cs="Verdana"/>
          <w:sz w:val="22"/>
          <w:szCs w:val="22"/>
          <w:lang w:val="ca-ES" w:eastAsia="ca-ES"/>
        </w:rPr>
      </w:pPr>
      <w:r w:rsidRPr="003A4095">
        <w:rPr>
          <w:rFonts w:cs="Verdana"/>
          <w:sz w:val="22"/>
          <w:szCs w:val="22"/>
          <w:lang w:val="ca-ES" w:eastAsia="ca-ES"/>
        </w:rPr>
        <w:lastRenderedPageBreak/>
        <w:t>Adoptar la proposta sobre la imposició de penalitats.</w:t>
      </w:r>
    </w:p>
    <w:p w:rsidR="003A4095" w:rsidRPr="003A4095" w:rsidRDefault="003A4095" w:rsidP="003A4095">
      <w:pPr>
        <w:numPr>
          <w:ilvl w:val="0"/>
          <w:numId w:val="11"/>
        </w:numPr>
        <w:rPr>
          <w:rFonts w:cs="Verdana"/>
          <w:sz w:val="22"/>
          <w:szCs w:val="22"/>
          <w:lang w:val="ca-ES" w:eastAsia="ca-ES"/>
        </w:rPr>
      </w:pPr>
      <w:r w:rsidRPr="003A4095">
        <w:rPr>
          <w:rFonts w:cs="Verdana"/>
          <w:sz w:val="22"/>
          <w:szCs w:val="22"/>
          <w:lang w:val="ca-ES" w:eastAsia="ca-ES"/>
        </w:rPr>
        <w:t>Proposar els mecanismes interns necessaris per assegurar la qualitat de prestació del servei sens perjudici dels controls de qualitat proposats per l’adjudicatari.</w:t>
      </w:r>
    </w:p>
    <w:p w:rsidR="003A4095" w:rsidRPr="003A4095" w:rsidRDefault="003A4095" w:rsidP="003A4095">
      <w:pPr>
        <w:numPr>
          <w:ilvl w:val="0"/>
          <w:numId w:val="11"/>
        </w:numPr>
        <w:rPr>
          <w:rFonts w:cs="Verdana"/>
          <w:sz w:val="22"/>
          <w:szCs w:val="22"/>
          <w:lang w:val="ca-ES" w:eastAsia="ca-ES"/>
        </w:rPr>
      </w:pPr>
      <w:r w:rsidRPr="003A4095">
        <w:rPr>
          <w:rFonts w:cs="Verdana"/>
          <w:sz w:val="22"/>
          <w:szCs w:val="22"/>
          <w:lang w:val="ca-ES" w:eastAsia="ca-ES"/>
        </w:rPr>
        <w:t>Donar els vistiplau al pla d’autocontrol del compliment de l’article 201 de la LCSP proposat pel contractista.</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Les instruccions donades per la persona responsable del contracte configuren les obligacions d’execució del contracte, juntament amb les seves clàusules i els plecs.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numPr>
          <w:ilvl w:val="0"/>
          <w:numId w:val="3"/>
        </w:numPr>
        <w:suppressAutoHyphens/>
        <w:jc w:val="left"/>
        <w:rPr>
          <w:rFonts w:cs="Verdana"/>
          <w:b/>
          <w:bCs/>
          <w:sz w:val="22"/>
          <w:szCs w:val="22"/>
          <w:lang w:val="ca-ES" w:eastAsia="ca-ES"/>
        </w:rPr>
      </w:pPr>
      <w:r w:rsidRPr="003A4095">
        <w:rPr>
          <w:rFonts w:cs="Verdana"/>
          <w:b/>
          <w:bCs/>
          <w:sz w:val="22"/>
          <w:szCs w:val="22"/>
          <w:lang w:val="ca-ES" w:eastAsia="ca-ES"/>
        </w:rPr>
        <w:t>Inici i durada de l’autorització</w:t>
      </w:r>
    </w:p>
    <w:p w:rsidR="003A4095" w:rsidRPr="003A4095" w:rsidRDefault="003A4095" w:rsidP="003A4095">
      <w:pPr>
        <w:suppressAutoHyphens/>
        <w:rPr>
          <w:rFonts w:cs="Verdana"/>
          <w:b/>
          <w:bCs/>
          <w:sz w:val="22"/>
          <w:szCs w:val="22"/>
          <w:lang w:val="ca-ES" w:eastAsia="ca-ES"/>
        </w:rPr>
      </w:pPr>
    </w:p>
    <w:p w:rsidR="003A4095" w:rsidRPr="003A4095" w:rsidRDefault="003A4095" w:rsidP="003A4095">
      <w:pPr>
        <w:suppressAutoHyphens/>
        <w:autoSpaceDE w:val="0"/>
        <w:autoSpaceDN w:val="0"/>
        <w:adjustRightInd w:val="0"/>
        <w:rPr>
          <w:sz w:val="22"/>
          <w:szCs w:val="22"/>
          <w:lang w:val="ca-ES"/>
        </w:rPr>
      </w:pPr>
      <w:r w:rsidRPr="003A4095">
        <w:rPr>
          <w:sz w:val="22"/>
          <w:szCs w:val="22"/>
          <w:lang w:val="ca-ES"/>
        </w:rPr>
        <w:t xml:space="preserve">La durada del contracte serà fixada per l’autorització determinada per la Direcció General de Ports, Aeroports i Costes, de l’Administració de la Generalitat de Catalunya, genèricament, d’una temporada d’estiu de platges. </w:t>
      </w:r>
      <w:r w:rsidRPr="003A4095">
        <w:rPr>
          <w:rFonts w:cs="Arial"/>
          <w:sz w:val="22"/>
          <w:szCs w:val="22"/>
          <w:lang w:val="ca-ES" w:eastAsia="ca-ES"/>
        </w:rPr>
        <w:t>El període d’explotació serà el comprès entre el dia 1 d’abril i el 30 de setembre,</w:t>
      </w:r>
      <w:r w:rsidRPr="003A4095">
        <w:rPr>
          <w:sz w:val="22"/>
          <w:szCs w:val="22"/>
          <w:lang w:val="ca-ES"/>
        </w:rPr>
        <w:t xml:space="preserve"> els titulars de l’autorització hauran d’instal·lar les guinguetes coincidint amb l’inici i fi de la temporada.</w:t>
      </w:r>
    </w:p>
    <w:p w:rsidR="003A4095" w:rsidRPr="003A4095" w:rsidRDefault="003A4095" w:rsidP="003A4095">
      <w:pPr>
        <w:suppressAutoHyphens/>
        <w:autoSpaceDE w:val="0"/>
        <w:autoSpaceDN w:val="0"/>
        <w:adjustRightInd w:val="0"/>
        <w:rPr>
          <w:sz w:val="22"/>
          <w:szCs w:val="22"/>
          <w:lang w:val="ca-ES"/>
        </w:rPr>
      </w:pPr>
    </w:p>
    <w:p w:rsidR="003A4095" w:rsidRPr="003A4095" w:rsidRDefault="003A4095" w:rsidP="003A4095">
      <w:pPr>
        <w:suppressAutoHyphens/>
        <w:autoSpaceDE w:val="0"/>
        <w:autoSpaceDN w:val="0"/>
        <w:adjustRightInd w:val="0"/>
        <w:rPr>
          <w:sz w:val="22"/>
          <w:szCs w:val="22"/>
          <w:lang w:val="ca-ES"/>
        </w:rPr>
      </w:pPr>
      <w:r w:rsidRPr="003A4095">
        <w:rPr>
          <w:rFonts w:cs="Verdana"/>
          <w:sz w:val="22"/>
          <w:szCs w:val="22"/>
          <w:lang w:val="ca-ES" w:eastAsia="ca-ES"/>
        </w:rPr>
        <w:t>L’any 202</w:t>
      </w:r>
      <w:r>
        <w:rPr>
          <w:rFonts w:cs="Verdana"/>
          <w:sz w:val="22"/>
          <w:szCs w:val="22"/>
          <w:lang w:val="ca-ES" w:eastAsia="ca-ES"/>
        </w:rPr>
        <w:t>3</w:t>
      </w:r>
      <w:r w:rsidRPr="003A4095">
        <w:rPr>
          <w:rFonts w:cs="Verdana"/>
          <w:sz w:val="22"/>
          <w:szCs w:val="22"/>
          <w:lang w:val="ca-ES" w:eastAsia="ca-ES"/>
        </w:rPr>
        <w:t xml:space="preserve"> tindrà la durada que resulti, des de la formalització del contracte fins al dia 30 de setembre de 202</w:t>
      </w:r>
      <w:r>
        <w:rPr>
          <w:rFonts w:cs="Verdana"/>
          <w:sz w:val="22"/>
          <w:szCs w:val="22"/>
          <w:lang w:val="ca-ES" w:eastAsia="ca-ES"/>
        </w:rPr>
        <w:t>3</w:t>
      </w:r>
      <w:r w:rsidRPr="003A4095">
        <w:rPr>
          <w:rFonts w:cs="Verdana"/>
          <w:sz w:val="22"/>
          <w:szCs w:val="22"/>
          <w:lang w:val="ca-ES" w:eastAsia="ca-ES"/>
        </w:rPr>
        <w:t>, calculant-se de manera proporcional el preu del contracte. Les instal·lacions hauran de quedar desmuntades en un màxim de 15 dies en acabar la temporada i s’haurà de deixar lliure i buit l’espai de domini públic ocupat objecte d’aquesta autorització temporal i en l’estat previ a l’inici de l’autorització.</w:t>
      </w:r>
    </w:p>
    <w:p w:rsidR="003A4095" w:rsidRPr="003A4095" w:rsidRDefault="003A4095" w:rsidP="003A4095">
      <w:pPr>
        <w:suppressAutoHyphens/>
        <w:rPr>
          <w:sz w:val="22"/>
          <w:szCs w:val="22"/>
          <w:lang w:val="ca-ES"/>
        </w:rPr>
      </w:pPr>
    </w:p>
    <w:p w:rsidR="003A4095" w:rsidRPr="003A4095" w:rsidRDefault="003A4095" w:rsidP="003A4095">
      <w:pPr>
        <w:suppressAutoHyphens/>
        <w:rPr>
          <w:sz w:val="22"/>
          <w:szCs w:val="22"/>
          <w:lang w:val="ca-ES"/>
        </w:rPr>
      </w:pPr>
      <w:r w:rsidRPr="003A4095">
        <w:rPr>
          <w:sz w:val="22"/>
          <w:szCs w:val="22"/>
          <w:lang w:val="ca-ES"/>
        </w:rPr>
        <w:t xml:space="preserve">Horari Guinguetes: </w:t>
      </w:r>
    </w:p>
    <w:p w:rsidR="003A4095" w:rsidRPr="003A4095" w:rsidRDefault="003A4095" w:rsidP="003A4095">
      <w:pPr>
        <w:suppressAutoHyphens/>
        <w:rPr>
          <w:sz w:val="22"/>
          <w:szCs w:val="22"/>
          <w:lang w:val="ca-E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7"/>
        <w:gridCol w:w="4324"/>
        <w:gridCol w:w="2121"/>
      </w:tblGrid>
      <w:tr w:rsidR="003A4095" w:rsidRPr="003A4095" w:rsidTr="00BB1F86">
        <w:trPr>
          <w:trHeight w:val="624"/>
        </w:trPr>
        <w:tc>
          <w:tcPr>
            <w:tcW w:w="9072" w:type="dxa"/>
            <w:gridSpan w:val="3"/>
            <w:tcBorders>
              <w:top w:val="single" w:sz="4" w:space="0" w:color="auto"/>
              <w:left w:val="single" w:sz="4" w:space="0" w:color="auto"/>
              <w:bottom w:val="single" w:sz="4" w:space="0" w:color="auto"/>
              <w:right w:val="single" w:sz="4" w:space="0" w:color="auto"/>
            </w:tcBorders>
            <w:vAlign w:val="center"/>
            <w:hideMark/>
          </w:tcPr>
          <w:p w:rsidR="003A4095" w:rsidRPr="003A4095" w:rsidRDefault="003A4095" w:rsidP="003A4095">
            <w:pPr>
              <w:jc w:val="left"/>
              <w:rPr>
                <w:sz w:val="22"/>
                <w:szCs w:val="22"/>
                <w:lang w:val="ca-ES" w:eastAsia="ca-ES"/>
              </w:rPr>
            </w:pPr>
            <w:r w:rsidRPr="003A4095">
              <w:rPr>
                <w:rFonts w:cs="Verdana"/>
                <w:sz w:val="22"/>
                <w:szCs w:val="22"/>
                <w:lang w:val="ca-ES" w:eastAsia="ca-ES"/>
              </w:rPr>
              <w:t xml:space="preserve">HORARIS GUINGUETES PLATJA </w:t>
            </w:r>
          </w:p>
        </w:tc>
      </w:tr>
      <w:tr w:rsidR="003A4095" w:rsidRPr="003A4095" w:rsidTr="00BB1F86">
        <w:trPr>
          <w:trHeight w:hRule="exact" w:val="397"/>
        </w:trPr>
        <w:tc>
          <w:tcPr>
            <w:tcW w:w="6951" w:type="dxa"/>
            <w:gridSpan w:val="2"/>
            <w:tcBorders>
              <w:top w:val="single" w:sz="4" w:space="0" w:color="auto"/>
              <w:left w:val="single" w:sz="4" w:space="0" w:color="auto"/>
              <w:bottom w:val="single" w:sz="4" w:space="0" w:color="auto"/>
              <w:right w:val="single" w:sz="4" w:space="0" w:color="auto"/>
            </w:tcBorders>
            <w:vAlign w:val="center"/>
            <w:hideMark/>
          </w:tcPr>
          <w:p w:rsidR="003A4095" w:rsidRPr="003A4095" w:rsidRDefault="003A4095" w:rsidP="003A4095">
            <w:pPr>
              <w:jc w:val="left"/>
              <w:rPr>
                <w:rFonts w:cs="Verdana"/>
                <w:sz w:val="22"/>
                <w:szCs w:val="22"/>
                <w:lang w:val="ca-ES" w:eastAsia="ca-ES"/>
              </w:rPr>
            </w:pPr>
            <w:r w:rsidRPr="003A4095">
              <w:rPr>
                <w:rFonts w:cs="Verdana"/>
                <w:sz w:val="22"/>
                <w:szCs w:val="22"/>
                <w:lang w:val="ca-ES" w:eastAsia="ca-ES"/>
              </w:rPr>
              <w:t>OBERTURA de l’1 d’abril al 30 de setembre</w:t>
            </w:r>
          </w:p>
        </w:tc>
        <w:tc>
          <w:tcPr>
            <w:tcW w:w="2121" w:type="dxa"/>
            <w:tcBorders>
              <w:top w:val="single" w:sz="4" w:space="0" w:color="auto"/>
              <w:left w:val="single" w:sz="4" w:space="0" w:color="auto"/>
              <w:bottom w:val="single" w:sz="4" w:space="0" w:color="auto"/>
              <w:right w:val="single" w:sz="4" w:space="0" w:color="auto"/>
            </w:tcBorders>
            <w:vAlign w:val="center"/>
            <w:hideMark/>
          </w:tcPr>
          <w:p w:rsidR="003A4095" w:rsidRPr="003A4095" w:rsidRDefault="003A4095" w:rsidP="003A4095">
            <w:pPr>
              <w:jc w:val="left"/>
              <w:rPr>
                <w:rFonts w:cs="Verdana"/>
                <w:sz w:val="22"/>
                <w:szCs w:val="22"/>
                <w:lang w:val="ca-ES" w:eastAsia="ca-ES"/>
              </w:rPr>
            </w:pPr>
            <w:r w:rsidRPr="003A4095">
              <w:rPr>
                <w:rFonts w:cs="Verdana"/>
                <w:sz w:val="22"/>
                <w:szCs w:val="22"/>
                <w:lang w:val="ca-ES" w:eastAsia="ca-ES"/>
              </w:rPr>
              <w:t>10:00 h</w:t>
            </w:r>
          </w:p>
        </w:tc>
      </w:tr>
      <w:tr w:rsidR="003A4095" w:rsidRPr="003A4095" w:rsidTr="00BB1F86">
        <w:trPr>
          <w:trHeight w:hRule="exact" w:val="397"/>
        </w:trPr>
        <w:tc>
          <w:tcPr>
            <w:tcW w:w="2627" w:type="dxa"/>
            <w:vMerge w:val="restart"/>
            <w:tcBorders>
              <w:top w:val="single" w:sz="4" w:space="0" w:color="auto"/>
              <w:left w:val="single" w:sz="4" w:space="0" w:color="auto"/>
              <w:bottom w:val="single" w:sz="4" w:space="0" w:color="auto"/>
              <w:right w:val="single" w:sz="4" w:space="0" w:color="auto"/>
            </w:tcBorders>
            <w:vAlign w:val="center"/>
            <w:hideMark/>
          </w:tcPr>
          <w:p w:rsidR="003A4095" w:rsidRPr="003A4095" w:rsidRDefault="003A4095" w:rsidP="003A4095">
            <w:pPr>
              <w:jc w:val="left"/>
              <w:rPr>
                <w:rFonts w:cs="Verdana"/>
                <w:sz w:val="22"/>
                <w:szCs w:val="22"/>
                <w:lang w:val="ca-ES" w:eastAsia="ca-ES"/>
              </w:rPr>
            </w:pPr>
            <w:r w:rsidRPr="003A4095">
              <w:rPr>
                <w:rFonts w:cs="Verdana"/>
                <w:sz w:val="22"/>
                <w:szCs w:val="22"/>
                <w:lang w:val="ca-ES" w:eastAsia="ca-ES"/>
              </w:rPr>
              <w:t>TANCAMENT de l’1 d’abril al 30 de setembre (com a màxim)</w:t>
            </w:r>
          </w:p>
        </w:tc>
        <w:tc>
          <w:tcPr>
            <w:tcW w:w="4324" w:type="dxa"/>
            <w:tcBorders>
              <w:top w:val="single" w:sz="4" w:space="0" w:color="auto"/>
              <w:left w:val="single" w:sz="4" w:space="0" w:color="auto"/>
              <w:bottom w:val="single" w:sz="4" w:space="0" w:color="auto"/>
              <w:right w:val="single" w:sz="4" w:space="0" w:color="auto"/>
            </w:tcBorders>
            <w:vAlign w:val="center"/>
            <w:hideMark/>
          </w:tcPr>
          <w:p w:rsidR="003A4095" w:rsidRPr="003A4095" w:rsidRDefault="003A4095" w:rsidP="003A4095">
            <w:pPr>
              <w:jc w:val="left"/>
              <w:rPr>
                <w:rFonts w:cs="Verdana"/>
                <w:sz w:val="22"/>
                <w:szCs w:val="22"/>
                <w:lang w:val="ca-ES" w:eastAsia="ca-ES"/>
              </w:rPr>
            </w:pPr>
            <w:r w:rsidRPr="003A4095">
              <w:rPr>
                <w:rFonts w:cs="Verdana"/>
                <w:sz w:val="22"/>
                <w:szCs w:val="22"/>
                <w:lang w:val="ca-ES" w:eastAsia="ca-ES"/>
              </w:rPr>
              <w:t>de diumenge a dijous</w:t>
            </w:r>
          </w:p>
        </w:tc>
        <w:tc>
          <w:tcPr>
            <w:tcW w:w="2121" w:type="dxa"/>
            <w:tcBorders>
              <w:top w:val="single" w:sz="4" w:space="0" w:color="auto"/>
              <w:left w:val="single" w:sz="4" w:space="0" w:color="auto"/>
              <w:bottom w:val="single" w:sz="4" w:space="0" w:color="auto"/>
              <w:right w:val="single" w:sz="4" w:space="0" w:color="auto"/>
            </w:tcBorders>
            <w:vAlign w:val="center"/>
            <w:hideMark/>
          </w:tcPr>
          <w:p w:rsidR="003A4095" w:rsidRPr="003A4095" w:rsidRDefault="003A4095" w:rsidP="003A4095">
            <w:pPr>
              <w:jc w:val="left"/>
              <w:rPr>
                <w:rFonts w:cs="Verdana"/>
                <w:sz w:val="22"/>
                <w:szCs w:val="22"/>
                <w:lang w:val="ca-ES" w:eastAsia="ca-ES"/>
              </w:rPr>
            </w:pPr>
            <w:r w:rsidRPr="003A4095">
              <w:rPr>
                <w:rFonts w:cs="Verdana"/>
                <w:sz w:val="22"/>
                <w:szCs w:val="22"/>
                <w:lang w:val="ca-ES" w:eastAsia="ca-ES"/>
              </w:rPr>
              <w:t>fins les 2:30 h</w:t>
            </w:r>
          </w:p>
        </w:tc>
      </w:tr>
      <w:tr w:rsidR="003A4095" w:rsidRPr="003A4095" w:rsidTr="00BB1F86">
        <w:trPr>
          <w:trHeight w:hRule="exac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4095" w:rsidRPr="003A4095" w:rsidRDefault="003A4095" w:rsidP="003A4095">
            <w:pPr>
              <w:jc w:val="left"/>
              <w:rPr>
                <w:rFonts w:cs="Verdana"/>
                <w:sz w:val="22"/>
                <w:szCs w:val="22"/>
                <w:lang w:val="ca-ES" w:eastAsia="ca-ES"/>
              </w:rPr>
            </w:pPr>
          </w:p>
        </w:tc>
        <w:tc>
          <w:tcPr>
            <w:tcW w:w="4324" w:type="dxa"/>
            <w:tcBorders>
              <w:top w:val="single" w:sz="4" w:space="0" w:color="auto"/>
              <w:left w:val="single" w:sz="4" w:space="0" w:color="auto"/>
              <w:bottom w:val="single" w:sz="4" w:space="0" w:color="auto"/>
              <w:right w:val="single" w:sz="4" w:space="0" w:color="auto"/>
            </w:tcBorders>
            <w:vAlign w:val="center"/>
            <w:hideMark/>
          </w:tcPr>
          <w:p w:rsidR="003A4095" w:rsidRPr="003A4095" w:rsidRDefault="003A4095" w:rsidP="003A4095">
            <w:pPr>
              <w:jc w:val="left"/>
              <w:rPr>
                <w:rFonts w:cs="Verdana"/>
                <w:sz w:val="22"/>
                <w:szCs w:val="22"/>
                <w:lang w:val="ca-ES" w:eastAsia="ca-ES"/>
              </w:rPr>
            </w:pPr>
            <w:r w:rsidRPr="003A4095">
              <w:rPr>
                <w:rFonts w:cs="Verdana"/>
                <w:sz w:val="22"/>
                <w:szCs w:val="22"/>
                <w:lang w:val="ca-ES" w:eastAsia="ca-ES"/>
              </w:rPr>
              <w:t>divendres, dissabtes i vigília de festius</w:t>
            </w:r>
          </w:p>
        </w:tc>
        <w:tc>
          <w:tcPr>
            <w:tcW w:w="2121" w:type="dxa"/>
            <w:tcBorders>
              <w:top w:val="single" w:sz="4" w:space="0" w:color="auto"/>
              <w:left w:val="single" w:sz="4" w:space="0" w:color="auto"/>
              <w:bottom w:val="single" w:sz="4" w:space="0" w:color="auto"/>
              <w:right w:val="single" w:sz="4" w:space="0" w:color="auto"/>
            </w:tcBorders>
            <w:vAlign w:val="center"/>
            <w:hideMark/>
          </w:tcPr>
          <w:p w:rsidR="003A4095" w:rsidRPr="003A4095" w:rsidRDefault="003A4095" w:rsidP="003A4095">
            <w:pPr>
              <w:jc w:val="left"/>
              <w:rPr>
                <w:rFonts w:cs="Verdana"/>
                <w:sz w:val="22"/>
                <w:szCs w:val="22"/>
                <w:lang w:val="ca-ES" w:eastAsia="ca-ES"/>
              </w:rPr>
            </w:pPr>
            <w:r w:rsidRPr="003A4095">
              <w:rPr>
                <w:rFonts w:cs="Verdana"/>
                <w:sz w:val="22"/>
                <w:szCs w:val="22"/>
                <w:lang w:val="ca-ES" w:eastAsia="ca-ES"/>
              </w:rPr>
              <w:t>fins les 3:00 h</w:t>
            </w:r>
          </w:p>
        </w:tc>
      </w:tr>
      <w:tr w:rsidR="003A4095" w:rsidRPr="003A4095" w:rsidTr="00BB1F86">
        <w:trPr>
          <w:trHeight w:hRule="exact" w:val="794"/>
        </w:trPr>
        <w:tc>
          <w:tcPr>
            <w:tcW w:w="6951" w:type="dxa"/>
            <w:gridSpan w:val="2"/>
            <w:tcBorders>
              <w:top w:val="single" w:sz="4" w:space="0" w:color="auto"/>
              <w:left w:val="single" w:sz="4" w:space="0" w:color="auto"/>
              <w:bottom w:val="single" w:sz="4" w:space="0" w:color="auto"/>
              <w:right w:val="single" w:sz="4" w:space="0" w:color="auto"/>
            </w:tcBorders>
            <w:vAlign w:val="center"/>
            <w:hideMark/>
          </w:tcPr>
          <w:p w:rsidR="003A4095" w:rsidRPr="003A4095" w:rsidRDefault="003A4095" w:rsidP="003A4095">
            <w:pPr>
              <w:jc w:val="left"/>
              <w:rPr>
                <w:rFonts w:cs="Verdana"/>
                <w:sz w:val="22"/>
                <w:szCs w:val="22"/>
                <w:lang w:val="ca-ES" w:eastAsia="ca-ES"/>
              </w:rPr>
            </w:pPr>
            <w:r w:rsidRPr="003A4095">
              <w:rPr>
                <w:rFonts w:cs="Verdana"/>
                <w:sz w:val="22"/>
                <w:szCs w:val="22"/>
                <w:lang w:val="ca-ES" w:eastAsia="ca-ES"/>
              </w:rPr>
              <w:t>HORARI ESPECIAL de l’1 de juny al 15 de setembre (tots els dies de la setmana)</w:t>
            </w:r>
          </w:p>
        </w:tc>
        <w:tc>
          <w:tcPr>
            <w:tcW w:w="2121" w:type="dxa"/>
            <w:tcBorders>
              <w:top w:val="single" w:sz="4" w:space="0" w:color="auto"/>
              <w:left w:val="single" w:sz="4" w:space="0" w:color="auto"/>
              <w:bottom w:val="single" w:sz="4" w:space="0" w:color="auto"/>
              <w:right w:val="single" w:sz="4" w:space="0" w:color="auto"/>
            </w:tcBorders>
            <w:vAlign w:val="center"/>
            <w:hideMark/>
          </w:tcPr>
          <w:p w:rsidR="003A4095" w:rsidRPr="003A4095" w:rsidRDefault="003A4095" w:rsidP="003A4095">
            <w:pPr>
              <w:jc w:val="left"/>
              <w:rPr>
                <w:rFonts w:cs="Verdana"/>
                <w:sz w:val="22"/>
                <w:szCs w:val="22"/>
                <w:lang w:val="ca-ES" w:eastAsia="ca-ES"/>
              </w:rPr>
            </w:pPr>
            <w:r w:rsidRPr="003A4095">
              <w:rPr>
                <w:rFonts w:cs="Verdana"/>
                <w:sz w:val="22"/>
                <w:szCs w:val="22"/>
                <w:lang w:val="ca-ES" w:eastAsia="ca-ES"/>
              </w:rPr>
              <w:t xml:space="preserve">fins les 3:00 h </w:t>
            </w:r>
          </w:p>
        </w:tc>
      </w:tr>
    </w:tbl>
    <w:p w:rsidR="003A4095" w:rsidRPr="003A4095" w:rsidRDefault="003A4095" w:rsidP="003A4095">
      <w:pPr>
        <w:suppressAutoHyphens/>
        <w:rPr>
          <w:sz w:val="22"/>
          <w:szCs w:val="22"/>
          <w:lang w:val="ca-ES"/>
        </w:rPr>
      </w:pPr>
    </w:p>
    <w:p w:rsidR="003A4095" w:rsidRPr="003A4095" w:rsidRDefault="003A4095" w:rsidP="003A4095">
      <w:pPr>
        <w:suppressAutoHyphens/>
        <w:rPr>
          <w:sz w:val="22"/>
          <w:szCs w:val="22"/>
          <w:lang w:val="ca-ES"/>
        </w:rPr>
      </w:pPr>
      <w:r w:rsidRPr="003A4095">
        <w:rPr>
          <w:sz w:val="22"/>
          <w:szCs w:val="22"/>
          <w:lang w:val="ca-ES"/>
        </w:rPr>
        <w:t>Horari FOOD Truck</w:t>
      </w:r>
    </w:p>
    <w:p w:rsidR="003A4095" w:rsidRPr="003A4095" w:rsidRDefault="003A4095" w:rsidP="003A4095">
      <w:pPr>
        <w:suppressAutoHyphens/>
        <w:rPr>
          <w:sz w:val="22"/>
          <w:szCs w:val="22"/>
          <w:lang w:val="ca-E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7"/>
        <w:gridCol w:w="4324"/>
        <w:gridCol w:w="2121"/>
      </w:tblGrid>
      <w:tr w:rsidR="003A4095" w:rsidRPr="003A4095" w:rsidTr="00BB1F86">
        <w:trPr>
          <w:trHeight w:val="624"/>
        </w:trPr>
        <w:tc>
          <w:tcPr>
            <w:tcW w:w="9072" w:type="dxa"/>
            <w:gridSpan w:val="3"/>
            <w:tcBorders>
              <w:top w:val="single" w:sz="4" w:space="0" w:color="auto"/>
              <w:left w:val="single" w:sz="4" w:space="0" w:color="auto"/>
              <w:bottom w:val="single" w:sz="4" w:space="0" w:color="auto"/>
              <w:right w:val="single" w:sz="4" w:space="0" w:color="auto"/>
            </w:tcBorders>
            <w:vAlign w:val="center"/>
            <w:hideMark/>
          </w:tcPr>
          <w:p w:rsidR="003A4095" w:rsidRPr="003A4095" w:rsidRDefault="003A4095" w:rsidP="003A4095">
            <w:pPr>
              <w:spacing w:before="240" w:after="60"/>
              <w:jc w:val="left"/>
              <w:outlineLvl w:val="5"/>
              <w:rPr>
                <w:bCs/>
                <w:sz w:val="22"/>
                <w:szCs w:val="22"/>
                <w:lang w:val="ca-ES" w:eastAsia="ca-ES"/>
              </w:rPr>
            </w:pPr>
            <w:r w:rsidRPr="003A4095">
              <w:rPr>
                <w:bCs/>
                <w:sz w:val="22"/>
                <w:szCs w:val="22"/>
                <w:lang w:val="ca-ES" w:eastAsia="ca-ES"/>
              </w:rPr>
              <w:t xml:space="preserve">HORARIS FOOD TRUCK  PLATJA </w:t>
            </w:r>
          </w:p>
        </w:tc>
      </w:tr>
      <w:tr w:rsidR="003A4095" w:rsidRPr="003A4095" w:rsidTr="00BB1F86">
        <w:trPr>
          <w:trHeight w:hRule="exact" w:val="397"/>
        </w:trPr>
        <w:tc>
          <w:tcPr>
            <w:tcW w:w="6951" w:type="dxa"/>
            <w:gridSpan w:val="2"/>
            <w:tcBorders>
              <w:top w:val="single" w:sz="4" w:space="0" w:color="auto"/>
              <w:left w:val="single" w:sz="4" w:space="0" w:color="auto"/>
              <w:bottom w:val="single" w:sz="4" w:space="0" w:color="auto"/>
              <w:right w:val="single" w:sz="4" w:space="0" w:color="auto"/>
            </w:tcBorders>
            <w:vAlign w:val="center"/>
            <w:hideMark/>
          </w:tcPr>
          <w:p w:rsidR="003A4095" w:rsidRPr="003A4095" w:rsidRDefault="003A4095" w:rsidP="003A4095">
            <w:pPr>
              <w:jc w:val="left"/>
              <w:rPr>
                <w:rFonts w:cs="Verdana"/>
                <w:sz w:val="22"/>
                <w:szCs w:val="22"/>
                <w:lang w:val="ca-ES" w:eastAsia="ca-ES"/>
              </w:rPr>
            </w:pPr>
            <w:r w:rsidRPr="003A4095">
              <w:rPr>
                <w:rFonts w:cs="Verdana"/>
                <w:sz w:val="22"/>
                <w:szCs w:val="22"/>
                <w:lang w:val="ca-ES" w:eastAsia="ca-ES"/>
              </w:rPr>
              <w:t>Obertura de l’1 d’abril al 30 de setembre</w:t>
            </w:r>
          </w:p>
          <w:p w:rsidR="003A4095" w:rsidRPr="003A4095" w:rsidRDefault="003A4095" w:rsidP="003A4095">
            <w:pPr>
              <w:jc w:val="left"/>
              <w:rPr>
                <w:rFonts w:cs="Verdana"/>
                <w:sz w:val="22"/>
                <w:szCs w:val="22"/>
                <w:lang w:val="ca-ES" w:eastAsia="ca-ES"/>
              </w:rPr>
            </w:pPr>
          </w:p>
        </w:tc>
        <w:tc>
          <w:tcPr>
            <w:tcW w:w="2121" w:type="dxa"/>
            <w:tcBorders>
              <w:top w:val="single" w:sz="4" w:space="0" w:color="auto"/>
              <w:left w:val="single" w:sz="4" w:space="0" w:color="auto"/>
              <w:bottom w:val="single" w:sz="4" w:space="0" w:color="auto"/>
              <w:right w:val="single" w:sz="4" w:space="0" w:color="auto"/>
            </w:tcBorders>
            <w:vAlign w:val="center"/>
            <w:hideMark/>
          </w:tcPr>
          <w:p w:rsidR="003A4095" w:rsidRPr="003A4095" w:rsidRDefault="003A4095" w:rsidP="003A4095">
            <w:pPr>
              <w:spacing w:before="240" w:after="60"/>
              <w:jc w:val="left"/>
              <w:outlineLvl w:val="5"/>
              <w:rPr>
                <w:bCs/>
                <w:sz w:val="22"/>
                <w:szCs w:val="22"/>
                <w:lang w:val="ca-ES" w:eastAsia="ca-ES"/>
              </w:rPr>
            </w:pPr>
            <w:r w:rsidRPr="003A4095">
              <w:rPr>
                <w:bCs/>
                <w:sz w:val="22"/>
                <w:szCs w:val="22"/>
                <w:lang w:val="ca-ES" w:eastAsia="ca-ES"/>
              </w:rPr>
              <w:t>10:00 h</w:t>
            </w:r>
          </w:p>
        </w:tc>
      </w:tr>
      <w:tr w:rsidR="003A4095" w:rsidRPr="003A4095" w:rsidTr="00BB1F86">
        <w:trPr>
          <w:trHeight w:hRule="exact" w:val="727"/>
        </w:trPr>
        <w:tc>
          <w:tcPr>
            <w:tcW w:w="2627" w:type="dxa"/>
            <w:vMerge w:val="restart"/>
            <w:tcBorders>
              <w:top w:val="single" w:sz="4" w:space="0" w:color="auto"/>
              <w:left w:val="single" w:sz="4" w:space="0" w:color="auto"/>
              <w:bottom w:val="single" w:sz="4" w:space="0" w:color="auto"/>
              <w:right w:val="single" w:sz="4" w:space="0" w:color="auto"/>
            </w:tcBorders>
            <w:vAlign w:val="center"/>
            <w:hideMark/>
          </w:tcPr>
          <w:p w:rsidR="003A4095" w:rsidRPr="003A4095" w:rsidRDefault="003A4095" w:rsidP="003A4095">
            <w:pPr>
              <w:spacing w:before="240" w:after="60"/>
              <w:jc w:val="left"/>
              <w:outlineLvl w:val="5"/>
              <w:rPr>
                <w:bCs/>
                <w:sz w:val="22"/>
                <w:szCs w:val="22"/>
                <w:lang w:val="ca-ES" w:eastAsia="ca-ES"/>
              </w:rPr>
            </w:pPr>
            <w:r w:rsidRPr="003A4095">
              <w:rPr>
                <w:b/>
                <w:bCs/>
                <w:sz w:val="22"/>
                <w:szCs w:val="22"/>
                <w:lang w:val="ca-ES" w:eastAsia="ca-ES"/>
              </w:rPr>
              <w:t>TANCAMENT de l’1 d’abril al 30 de setembre (com a màxim)</w:t>
            </w:r>
          </w:p>
        </w:tc>
        <w:tc>
          <w:tcPr>
            <w:tcW w:w="4324" w:type="dxa"/>
            <w:tcBorders>
              <w:top w:val="single" w:sz="4" w:space="0" w:color="auto"/>
              <w:left w:val="single" w:sz="4" w:space="0" w:color="auto"/>
              <w:bottom w:val="single" w:sz="4" w:space="0" w:color="auto"/>
              <w:right w:val="single" w:sz="4" w:space="0" w:color="auto"/>
            </w:tcBorders>
            <w:vAlign w:val="center"/>
            <w:hideMark/>
          </w:tcPr>
          <w:p w:rsidR="003A4095" w:rsidRPr="003A4095" w:rsidRDefault="003A4095" w:rsidP="003A4095">
            <w:pPr>
              <w:spacing w:before="240" w:after="60"/>
              <w:jc w:val="left"/>
              <w:outlineLvl w:val="5"/>
              <w:rPr>
                <w:bCs/>
                <w:sz w:val="22"/>
                <w:szCs w:val="22"/>
                <w:lang w:val="ca-ES" w:eastAsia="ca-ES"/>
              </w:rPr>
            </w:pPr>
            <w:r w:rsidRPr="003A4095">
              <w:rPr>
                <w:bCs/>
                <w:sz w:val="22"/>
                <w:szCs w:val="22"/>
                <w:lang w:val="ca-ES" w:eastAsia="ca-ES"/>
              </w:rPr>
              <w:t>de diumenge a dijous</w:t>
            </w:r>
          </w:p>
        </w:tc>
        <w:tc>
          <w:tcPr>
            <w:tcW w:w="2121" w:type="dxa"/>
            <w:tcBorders>
              <w:top w:val="single" w:sz="4" w:space="0" w:color="auto"/>
              <w:left w:val="single" w:sz="4" w:space="0" w:color="auto"/>
              <w:bottom w:val="single" w:sz="4" w:space="0" w:color="auto"/>
              <w:right w:val="single" w:sz="4" w:space="0" w:color="auto"/>
            </w:tcBorders>
            <w:vAlign w:val="center"/>
            <w:hideMark/>
          </w:tcPr>
          <w:p w:rsidR="003A4095" w:rsidRPr="003A4095" w:rsidRDefault="003A4095" w:rsidP="003A4095">
            <w:pPr>
              <w:spacing w:before="240" w:after="60"/>
              <w:jc w:val="left"/>
              <w:outlineLvl w:val="5"/>
              <w:rPr>
                <w:bCs/>
                <w:sz w:val="22"/>
                <w:szCs w:val="22"/>
                <w:lang w:val="ca-ES" w:eastAsia="ca-ES"/>
              </w:rPr>
            </w:pPr>
            <w:r w:rsidRPr="003A4095">
              <w:rPr>
                <w:bCs/>
                <w:sz w:val="22"/>
                <w:szCs w:val="22"/>
                <w:lang w:val="ca-ES" w:eastAsia="ca-ES"/>
              </w:rPr>
              <w:t>fins les 24 h</w:t>
            </w:r>
          </w:p>
        </w:tc>
      </w:tr>
      <w:tr w:rsidR="003A4095" w:rsidRPr="003A4095" w:rsidTr="00BB1F86">
        <w:trPr>
          <w:trHeight w:hRule="exact" w:val="5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4095" w:rsidRPr="003A4095" w:rsidRDefault="003A4095" w:rsidP="003A4095">
            <w:pPr>
              <w:jc w:val="left"/>
              <w:rPr>
                <w:rFonts w:cs="Verdana"/>
                <w:bCs/>
                <w:sz w:val="22"/>
                <w:szCs w:val="22"/>
                <w:lang w:val="ca-ES" w:eastAsia="ca-ES"/>
              </w:rPr>
            </w:pPr>
          </w:p>
        </w:tc>
        <w:tc>
          <w:tcPr>
            <w:tcW w:w="4324" w:type="dxa"/>
            <w:tcBorders>
              <w:top w:val="single" w:sz="4" w:space="0" w:color="auto"/>
              <w:left w:val="single" w:sz="4" w:space="0" w:color="auto"/>
              <w:bottom w:val="single" w:sz="4" w:space="0" w:color="auto"/>
              <w:right w:val="single" w:sz="4" w:space="0" w:color="auto"/>
            </w:tcBorders>
            <w:vAlign w:val="center"/>
            <w:hideMark/>
          </w:tcPr>
          <w:p w:rsidR="003A4095" w:rsidRPr="003A4095" w:rsidRDefault="003A4095" w:rsidP="003A4095">
            <w:pPr>
              <w:spacing w:before="240" w:after="60"/>
              <w:jc w:val="left"/>
              <w:outlineLvl w:val="5"/>
              <w:rPr>
                <w:bCs/>
                <w:sz w:val="22"/>
                <w:szCs w:val="22"/>
                <w:lang w:val="ca-ES" w:eastAsia="ca-ES"/>
              </w:rPr>
            </w:pPr>
            <w:r w:rsidRPr="003A4095">
              <w:rPr>
                <w:bCs/>
                <w:sz w:val="22"/>
                <w:szCs w:val="22"/>
                <w:lang w:val="ca-ES" w:eastAsia="ca-ES"/>
              </w:rPr>
              <w:t>divendres, dissabtes i vigília de festius</w:t>
            </w:r>
          </w:p>
        </w:tc>
        <w:tc>
          <w:tcPr>
            <w:tcW w:w="2121" w:type="dxa"/>
            <w:tcBorders>
              <w:top w:val="single" w:sz="4" w:space="0" w:color="auto"/>
              <w:left w:val="single" w:sz="4" w:space="0" w:color="auto"/>
              <w:bottom w:val="single" w:sz="4" w:space="0" w:color="auto"/>
              <w:right w:val="single" w:sz="4" w:space="0" w:color="auto"/>
            </w:tcBorders>
            <w:vAlign w:val="center"/>
            <w:hideMark/>
          </w:tcPr>
          <w:p w:rsidR="003A4095" w:rsidRPr="003A4095" w:rsidRDefault="003A4095" w:rsidP="003A4095">
            <w:pPr>
              <w:spacing w:before="240" w:after="60"/>
              <w:jc w:val="left"/>
              <w:outlineLvl w:val="5"/>
              <w:rPr>
                <w:bCs/>
                <w:sz w:val="22"/>
                <w:szCs w:val="22"/>
                <w:lang w:val="ca-ES" w:eastAsia="ca-ES"/>
              </w:rPr>
            </w:pPr>
            <w:r w:rsidRPr="003A4095">
              <w:rPr>
                <w:bCs/>
                <w:sz w:val="22"/>
                <w:szCs w:val="22"/>
                <w:lang w:val="ca-ES" w:eastAsia="ca-ES"/>
              </w:rPr>
              <w:t>fins l’1:00 h</w:t>
            </w:r>
          </w:p>
        </w:tc>
      </w:tr>
      <w:tr w:rsidR="003A4095" w:rsidRPr="003A4095" w:rsidTr="00BB1F86">
        <w:trPr>
          <w:trHeight w:hRule="exact" w:val="794"/>
        </w:trPr>
        <w:tc>
          <w:tcPr>
            <w:tcW w:w="6951" w:type="dxa"/>
            <w:gridSpan w:val="2"/>
            <w:tcBorders>
              <w:top w:val="single" w:sz="4" w:space="0" w:color="auto"/>
              <w:left w:val="single" w:sz="4" w:space="0" w:color="auto"/>
              <w:bottom w:val="single" w:sz="4" w:space="0" w:color="auto"/>
              <w:right w:val="single" w:sz="4" w:space="0" w:color="auto"/>
            </w:tcBorders>
            <w:vAlign w:val="center"/>
            <w:hideMark/>
          </w:tcPr>
          <w:p w:rsidR="003A4095" w:rsidRPr="003A4095" w:rsidRDefault="003A4095" w:rsidP="003A4095">
            <w:pPr>
              <w:spacing w:before="240" w:after="60"/>
              <w:jc w:val="left"/>
              <w:outlineLvl w:val="5"/>
              <w:rPr>
                <w:bCs/>
                <w:sz w:val="22"/>
                <w:szCs w:val="22"/>
                <w:lang w:val="ca-ES" w:eastAsia="ca-ES"/>
              </w:rPr>
            </w:pPr>
            <w:r w:rsidRPr="003A4095">
              <w:rPr>
                <w:bCs/>
                <w:sz w:val="22"/>
                <w:szCs w:val="22"/>
                <w:lang w:val="ca-ES" w:eastAsia="ca-ES"/>
              </w:rPr>
              <w:lastRenderedPageBreak/>
              <w:t>HORARI ESPECIAL de l’1 de juny al 15 de setembre (tots els dies de la setmana)</w:t>
            </w:r>
          </w:p>
        </w:tc>
        <w:tc>
          <w:tcPr>
            <w:tcW w:w="2121" w:type="dxa"/>
            <w:tcBorders>
              <w:top w:val="single" w:sz="4" w:space="0" w:color="auto"/>
              <w:left w:val="single" w:sz="4" w:space="0" w:color="auto"/>
              <w:bottom w:val="single" w:sz="4" w:space="0" w:color="auto"/>
              <w:right w:val="single" w:sz="4" w:space="0" w:color="auto"/>
            </w:tcBorders>
            <w:vAlign w:val="center"/>
            <w:hideMark/>
          </w:tcPr>
          <w:p w:rsidR="003A4095" w:rsidRPr="003A4095" w:rsidRDefault="003A4095" w:rsidP="003A4095">
            <w:pPr>
              <w:spacing w:before="240" w:after="60"/>
              <w:jc w:val="left"/>
              <w:outlineLvl w:val="5"/>
              <w:rPr>
                <w:bCs/>
                <w:sz w:val="22"/>
                <w:szCs w:val="22"/>
                <w:lang w:val="ca-ES" w:eastAsia="ca-ES"/>
              </w:rPr>
            </w:pPr>
            <w:r w:rsidRPr="003A4095">
              <w:rPr>
                <w:bCs/>
                <w:sz w:val="22"/>
                <w:szCs w:val="22"/>
                <w:lang w:val="ca-ES" w:eastAsia="ca-ES"/>
              </w:rPr>
              <w:t xml:space="preserve">fins les 1:00 h </w:t>
            </w:r>
          </w:p>
        </w:tc>
      </w:tr>
    </w:tbl>
    <w:p w:rsidR="003A4095" w:rsidRPr="003A4095" w:rsidRDefault="003A4095" w:rsidP="003A4095">
      <w:pPr>
        <w:suppressAutoHyphens/>
        <w:rPr>
          <w:sz w:val="22"/>
          <w:szCs w:val="22"/>
          <w:lang w:val="ca-ES"/>
        </w:rPr>
      </w:pPr>
    </w:p>
    <w:p w:rsidR="003A4095" w:rsidRPr="003A4095" w:rsidRDefault="003A4095" w:rsidP="003A4095">
      <w:pPr>
        <w:autoSpaceDE w:val="0"/>
        <w:autoSpaceDN w:val="0"/>
        <w:adjustRightInd w:val="0"/>
        <w:rPr>
          <w:snapToGrid w:val="0"/>
          <w:sz w:val="22"/>
          <w:szCs w:val="22"/>
          <w:lang w:val="ca-ES"/>
        </w:rPr>
      </w:pPr>
      <w:r w:rsidRPr="003A4095">
        <w:rPr>
          <w:sz w:val="22"/>
          <w:szCs w:val="22"/>
          <w:lang w:val="ca-ES"/>
        </w:rPr>
        <w:t xml:space="preserve">L’autorització és prorrogable, dins de la temporada de l’any successiu, de manera automàtica, l’Ajuntament l’acordarà d’ofici durant el primer trimestre de l’any següent a la finalització de la temporada de platges fins a un total de </w:t>
      </w:r>
      <w:r w:rsidR="003D6A80">
        <w:rPr>
          <w:sz w:val="22"/>
          <w:szCs w:val="22"/>
          <w:lang w:val="ca-ES"/>
        </w:rPr>
        <w:t>dues</w:t>
      </w:r>
      <w:bookmarkStart w:id="0" w:name="_GoBack"/>
      <w:bookmarkEnd w:id="0"/>
      <w:r w:rsidRPr="003A4095">
        <w:rPr>
          <w:sz w:val="22"/>
          <w:szCs w:val="22"/>
          <w:lang w:val="ca-ES"/>
        </w:rPr>
        <w:t xml:space="preserve"> pròrrogues, i estarà condicionada a l’aprovació del Pla d’usos de les platges per aquell any</w:t>
      </w:r>
      <w:r w:rsidRPr="003A4095">
        <w:rPr>
          <w:snapToGrid w:val="0"/>
          <w:sz w:val="22"/>
          <w:szCs w:val="22"/>
          <w:lang w:val="ca-ES"/>
        </w:rPr>
        <w:t xml:space="preserve"> i aquest contempli l’existència de la guingueta, així com estar al corrent de pagament de les seves obligacions tributàries amb l‘Agencia Estatal d’Administració Tributària (AEAT), amb la Tresoreria General de la Seguretat Social (TGSS) i amb l’Ajuntament de Premià de Mar.</w:t>
      </w:r>
      <w:r w:rsidR="00996BA6">
        <w:rPr>
          <w:snapToGrid w:val="0"/>
          <w:sz w:val="22"/>
          <w:szCs w:val="22"/>
          <w:lang w:val="ca-ES"/>
        </w:rPr>
        <w:t xml:space="preserve"> Si l’Ajuntament decideix no prorrogar ho comunicarà a l’adjudicatari durant el primer trimestre de l’any.</w:t>
      </w:r>
    </w:p>
    <w:p w:rsidR="003A4095" w:rsidRPr="003A4095" w:rsidRDefault="003A4095" w:rsidP="003A4095">
      <w:pPr>
        <w:autoSpaceDE w:val="0"/>
        <w:autoSpaceDN w:val="0"/>
        <w:adjustRightInd w:val="0"/>
        <w:rPr>
          <w:snapToGrid w:val="0"/>
          <w:sz w:val="22"/>
          <w:szCs w:val="22"/>
          <w:lang w:val="ca-ES"/>
        </w:rPr>
      </w:pPr>
    </w:p>
    <w:p w:rsidR="003A4095" w:rsidRPr="003A4095" w:rsidRDefault="003A4095" w:rsidP="003A4095">
      <w:pPr>
        <w:autoSpaceDE w:val="0"/>
        <w:autoSpaceDN w:val="0"/>
        <w:adjustRightInd w:val="0"/>
        <w:rPr>
          <w:snapToGrid w:val="0"/>
          <w:sz w:val="22"/>
          <w:szCs w:val="22"/>
          <w:lang w:val="ca-ES"/>
        </w:rPr>
      </w:pPr>
      <w:r w:rsidRPr="003A4095">
        <w:rPr>
          <w:snapToGrid w:val="0"/>
          <w:sz w:val="22"/>
          <w:szCs w:val="22"/>
          <w:lang w:val="ca-ES"/>
        </w:rPr>
        <w:t>Aquestes certificacions de compliment de les obligacions tributàries es generaran d’ofici anualment per part de l’Ajuntament.</w:t>
      </w:r>
    </w:p>
    <w:p w:rsidR="003A4095" w:rsidRPr="003A4095" w:rsidRDefault="003A4095" w:rsidP="003A4095">
      <w:pPr>
        <w:autoSpaceDE w:val="0"/>
        <w:autoSpaceDN w:val="0"/>
        <w:adjustRightInd w:val="0"/>
        <w:rPr>
          <w:snapToGrid w:val="0"/>
          <w:sz w:val="22"/>
          <w:szCs w:val="22"/>
          <w:lang w:val="ca-ES"/>
        </w:rPr>
      </w:pPr>
    </w:p>
    <w:p w:rsidR="003A4095" w:rsidRPr="003A4095" w:rsidRDefault="003A4095" w:rsidP="003A4095">
      <w:pPr>
        <w:autoSpaceDE w:val="0"/>
        <w:autoSpaceDN w:val="0"/>
        <w:adjustRightInd w:val="0"/>
        <w:rPr>
          <w:snapToGrid w:val="0"/>
          <w:sz w:val="22"/>
          <w:szCs w:val="22"/>
          <w:lang w:val="ca-ES"/>
        </w:rPr>
      </w:pPr>
      <w:r w:rsidRPr="003A4095">
        <w:rPr>
          <w:snapToGrid w:val="0"/>
          <w:sz w:val="22"/>
          <w:szCs w:val="22"/>
          <w:lang w:val="ca-ES"/>
        </w:rPr>
        <w:t>El titular de l’autorització podrà renunciar a la pròrroga de la concessió, sempre que ho manifesti durant el mes de gener de l’any següent a la finalització de la temporada de platges.</w:t>
      </w:r>
    </w:p>
    <w:p w:rsidR="003A4095" w:rsidRPr="003A4095" w:rsidRDefault="003A4095" w:rsidP="003A4095">
      <w:pPr>
        <w:autoSpaceDE w:val="0"/>
        <w:autoSpaceDN w:val="0"/>
        <w:adjustRightInd w:val="0"/>
        <w:rPr>
          <w:rFonts w:cs="Verdana"/>
          <w:sz w:val="22"/>
          <w:szCs w:val="22"/>
          <w:lang w:val="ca-ES" w:eastAsia="ca-ES"/>
        </w:rPr>
      </w:pPr>
    </w:p>
    <w:p w:rsidR="003A4095" w:rsidRPr="003A4095" w:rsidRDefault="003A4095" w:rsidP="003A4095">
      <w:pPr>
        <w:suppressAutoHyphens/>
        <w:rPr>
          <w:rFonts w:cs="Verdana"/>
          <w:b/>
          <w:bCs/>
          <w:sz w:val="22"/>
          <w:szCs w:val="22"/>
          <w:lang w:val="ca-ES" w:eastAsia="ca-ES"/>
        </w:rPr>
      </w:pPr>
    </w:p>
    <w:p w:rsidR="003A4095" w:rsidRPr="003A4095" w:rsidRDefault="003A4095" w:rsidP="003A4095">
      <w:pPr>
        <w:numPr>
          <w:ilvl w:val="0"/>
          <w:numId w:val="3"/>
        </w:numPr>
        <w:suppressAutoHyphens/>
        <w:jc w:val="left"/>
        <w:rPr>
          <w:rFonts w:cs="Verdana"/>
          <w:b/>
          <w:bCs/>
          <w:sz w:val="22"/>
          <w:szCs w:val="22"/>
          <w:lang w:val="ca-ES" w:eastAsia="ca-ES"/>
        </w:rPr>
      </w:pPr>
      <w:r w:rsidRPr="003A4095">
        <w:rPr>
          <w:rFonts w:cs="Verdana"/>
          <w:b/>
          <w:bCs/>
          <w:sz w:val="22"/>
          <w:szCs w:val="22"/>
          <w:lang w:val="ca-ES" w:eastAsia="ca-ES"/>
        </w:rPr>
        <w:t>Perfil del contractant</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L’accés als documents als quals han de tenir accés les empreses per poder concórrer a la licitació d’aquestes autoritzacions és farà a través de la pàgina web de l’Ajuntament de Premià de Mar:</w:t>
      </w:r>
    </w:p>
    <w:p w:rsidR="003A4095" w:rsidRPr="003A4095" w:rsidRDefault="003A4095" w:rsidP="003A4095">
      <w:pPr>
        <w:rPr>
          <w:rFonts w:cs="Verdana"/>
          <w:b/>
          <w:bCs/>
          <w:sz w:val="22"/>
          <w:szCs w:val="22"/>
          <w:lang w:val="ca-ES" w:eastAsia="ca-ES"/>
        </w:rPr>
      </w:pPr>
    </w:p>
    <w:p w:rsidR="003A4095" w:rsidRPr="003A4095" w:rsidRDefault="003D6A80" w:rsidP="003A4095">
      <w:pPr>
        <w:rPr>
          <w:rFonts w:cs="Verdana"/>
          <w:sz w:val="22"/>
          <w:szCs w:val="22"/>
          <w:lang w:val="ca-ES" w:eastAsia="ca-ES"/>
        </w:rPr>
      </w:pPr>
      <w:hyperlink r:id="rId10" w:history="1">
        <w:r w:rsidR="003A4095" w:rsidRPr="003A4095">
          <w:rPr>
            <w:rFonts w:cs="Verdana"/>
            <w:color w:val="0000FF"/>
            <w:sz w:val="22"/>
            <w:szCs w:val="22"/>
            <w:u w:val="single"/>
            <w:lang w:val="ca-ES" w:eastAsia="ca-ES"/>
          </w:rPr>
          <w:t>www.premiademar.cat/perfilcontractant</w:t>
        </w:r>
      </w:hyperlink>
    </w:p>
    <w:p w:rsidR="003A4095" w:rsidRPr="003A4095" w:rsidRDefault="003A4095" w:rsidP="003A4095">
      <w:pPr>
        <w:rPr>
          <w:rFonts w:cs="Verdana"/>
          <w:b/>
          <w:bCs/>
          <w:sz w:val="22"/>
          <w:szCs w:val="22"/>
          <w:lang w:val="ca-ES" w:eastAsia="ca-ES"/>
        </w:rPr>
      </w:pPr>
    </w:p>
    <w:p w:rsidR="003A4095" w:rsidRPr="003A4095" w:rsidRDefault="003A4095" w:rsidP="003A4095">
      <w:pPr>
        <w:rPr>
          <w:rFonts w:cs="Verdana"/>
          <w:bCs/>
          <w:sz w:val="22"/>
          <w:szCs w:val="22"/>
          <w:lang w:val="ca-ES" w:eastAsia="ca-ES"/>
        </w:rPr>
      </w:pPr>
      <w:r w:rsidRPr="003A4095">
        <w:rPr>
          <w:rFonts w:cs="Verdana"/>
          <w:bCs/>
          <w:sz w:val="22"/>
          <w:szCs w:val="22"/>
          <w:lang w:val="ca-ES" w:eastAsia="ca-ES"/>
        </w:rPr>
        <w:t>En l’apartat de contractes patrimonials</w:t>
      </w:r>
    </w:p>
    <w:p w:rsidR="003A4095" w:rsidRPr="003A4095" w:rsidRDefault="003A4095" w:rsidP="003A4095">
      <w:pPr>
        <w:rPr>
          <w:rFonts w:cs="Verdana"/>
          <w:bCs/>
          <w:sz w:val="22"/>
          <w:szCs w:val="22"/>
          <w:lang w:val="ca-ES" w:eastAsia="ca-ES"/>
        </w:rPr>
      </w:pPr>
    </w:p>
    <w:p w:rsidR="003A4095" w:rsidRPr="003A4095" w:rsidRDefault="003A4095" w:rsidP="003A4095">
      <w:pPr>
        <w:rPr>
          <w:rFonts w:cs="Verdana"/>
          <w:bCs/>
          <w:sz w:val="22"/>
          <w:szCs w:val="22"/>
          <w:lang w:val="ca-ES" w:eastAsia="ca-ES"/>
        </w:rPr>
      </w:pPr>
    </w:p>
    <w:p w:rsidR="003A4095" w:rsidRPr="003A4095" w:rsidRDefault="003A4095" w:rsidP="003A4095">
      <w:pPr>
        <w:numPr>
          <w:ilvl w:val="0"/>
          <w:numId w:val="3"/>
        </w:numPr>
        <w:tabs>
          <w:tab w:val="num" w:pos="360"/>
        </w:tabs>
        <w:suppressAutoHyphens/>
        <w:jc w:val="left"/>
        <w:rPr>
          <w:rFonts w:cs="Verdana"/>
          <w:b/>
          <w:bCs/>
          <w:sz w:val="22"/>
          <w:szCs w:val="22"/>
          <w:lang w:val="ca-ES" w:eastAsia="ca-ES"/>
        </w:rPr>
      </w:pPr>
      <w:r w:rsidRPr="003A4095">
        <w:rPr>
          <w:rFonts w:cs="Verdana"/>
          <w:b/>
          <w:bCs/>
          <w:sz w:val="22"/>
          <w:szCs w:val="22"/>
          <w:lang w:val="ca-ES" w:eastAsia="ca-ES"/>
        </w:rPr>
        <w:t>Pressupost base de licitació: Cànons a satisfer i aplicació pressupostària</w:t>
      </w:r>
    </w:p>
    <w:p w:rsidR="003A4095" w:rsidRPr="003A4095" w:rsidRDefault="003A4095" w:rsidP="003A4095">
      <w:pPr>
        <w:suppressAutoHyphens/>
        <w:rPr>
          <w:rFonts w:cs="Verdana"/>
          <w:b/>
          <w:bCs/>
          <w:sz w:val="22"/>
          <w:szCs w:val="22"/>
          <w:lang w:val="ca-ES" w:eastAsia="ca-ES"/>
        </w:rPr>
      </w:pPr>
    </w:p>
    <w:p w:rsidR="003A4095" w:rsidRPr="003A4095" w:rsidRDefault="003A4095" w:rsidP="003A4095">
      <w:pPr>
        <w:suppressAutoHyphens/>
        <w:rPr>
          <w:rFonts w:cs="Verdana"/>
          <w:sz w:val="22"/>
          <w:szCs w:val="22"/>
          <w:lang w:val="ca-ES" w:eastAsia="ca-ES"/>
        </w:rPr>
      </w:pPr>
      <w:r w:rsidRPr="003A4095">
        <w:rPr>
          <w:rFonts w:cs="Verdana"/>
          <w:sz w:val="22"/>
          <w:szCs w:val="22"/>
          <w:lang w:val="ca-ES" w:eastAsia="ca-ES"/>
        </w:rPr>
        <w:t xml:space="preserve">El pressupost base de licitació, d’acord amb el que determina l’article 100.1 és el límit màxim de despesa que en virtut del contracte pot comprometre l’òrgan de contractació, inclòs l’IVA. En aquesta licitació no es preveu despesa, ja que les que es produeixin van a càrrec dels adjudicataris. </w:t>
      </w:r>
    </w:p>
    <w:p w:rsidR="003A4095" w:rsidRPr="003A4095" w:rsidRDefault="003A4095" w:rsidP="003A4095">
      <w:pPr>
        <w:suppressAutoHyphens/>
        <w:rPr>
          <w:rFonts w:cs="Verdana"/>
          <w:sz w:val="22"/>
          <w:szCs w:val="22"/>
          <w:lang w:val="ca-ES" w:eastAsia="ca-ES"/>
        </w:rPr>
      </w:pPr>
    </w:p>
    <w:p w:rsidR="003A4095" w:rsidRPr="003A4095" w:rsidRDefault="003A4095" w:rsidP="003A4095">
      <w:pPr>
        <w:suppressAutoHyphens/>
        <w:rPr>
          <w:rFonts w:cs="Verdana"/>
          <w:b/>
          <w:bCs/>
          <w:sz w:val="22"/>
          <w:szCs w:val="22"/>
          <w:lang w:val="ca-ES" w:eastAsia="ca-ES"/>
        </w:rPr>
      </w:pPr>
      <w:r w:rsidRPr="003A4095">
        <w:rPr>
          <w:rFonts w:cs="Verdana"/>
          <w:sz w:val="22"/>
          <w:szCs w:val="22"/>
          <w:lang w:val="ca-ES" w:eastAsia="ca-ES"/>
        </w:rPr>
        <w:t>L’aplicació pressupostària d’ingressos : 6002.55100 concessió temporada platja</w:t>
      </w:r>
    </w:p>
    <w:p w:rsidR="003A4095" w:rsidRPr="003A4095" w:rsidRDefault="003A4095" w:rsidP="003A4095">
      <w:pPr>
        <w:rPr>
          <w:rFonts w:cs="Verdana"/>
          <w:sz w:val="22"/>
          <w:szCs w:val="22"/>
          <w:lang w:val="ca-ES" w:eastAsia="ca-ES"/>
        </w:rPr>
      </w:pPr>
    </w:p>
    <w:p w:rsidR="003A4095" w:rsidRPr="003A4095" w:rsidRDefault="003A4095" w:rsidP="003A4095">
      <w:pPr>
        <w:suppressAutoHyphens/>
        <w:rPr>
          <w:sz w:val="22"/>
          <w:szCs w:val="22"/>
          <w:lang w:val="ca-ES"/>
        </w:rPr>
      </w:pPr>
      <w:r w:rsidRPr="003A4095">
        <w:rPr>
          <w:sz w:val="22"/>
          <w:szCs w:val="22"/>
          <w:lang w:val="ca-ES"/>
        </w:rPr>
        <w:t>L’adjudicatari haurà de fer front al cànon municipal, que haurà de ser millorat a l’alça, el preu de sortida és de:</w:t>
      </w:r>
    </w:p>
    <w:p w:rsidR="003A4095" w:rsidRPr="003A4095" w:rsidRDefault="003A4095" w:rsidP="003A4095">
      <w:pPr>
        <w:suppressAutoHyphens/>
        <w:rPr>
          <w:sz w:val="22"/>
          <w:szCs w:val="22"/>
          <w:lang w:val="ca-ES"/>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6"/>
        <w:gridCol w:w="2144"/>
      </w:tblGrid>
      <w:tr w:rsidR="003A4095" w:rsidRPr="003A4095" w:rsidTr="00BB1F86">
        <w:trPr>
          <w:cantSplit/>
        </w:trPr>
        <w:tc>
          <w:tcPr>
            <w:tcW w:w="4536" w:type="dxa"/>
            <w:tcBorders>
              <w:top w:val="single" w:sz="4" w:space="0" w:color="auto"/>
              <w:left w:val="single" w:sz="4" w:space="0" w:color="auto"/>
              <w:bottom w:val="single" w:sz="4" w:space="0" w:color="auto"/>
              <w:right w:val="single" w:sz="4" w:space="0" w:color="auto"/>
            </w:tcBorders>
          </w:tcPr>
          <w:p w:rsidR="003A4095" w:rsidRPr="003A4095" w:rsidRDefault="003A4095" w:rsidP="003A4095">
            <w:pPr>
              <w:suppressAutoHyphens/>
              <w:rPr>
                <w:sz w:val="22"/>
                <w:szCs w:val="22"/>
                <w:lang w:val="ca-ES"/>
              </w:rPr>
            </w:pPr>
          </w:p>
        </w:tc>
        <w:tc>
          <w:tcPr>
            <w:tcW w:w="2144" w:type="dxa"/>
            <w:tcBorders>
              <w:top w:val="single" w:sz="4" w:space="0" w:color="auto"/>
              <w:left w:val="single" w:sz="4" w:space="0" w:color="auto"/>
              <w:bottom w:val="single" w:sz="4" w:space="0" w:color="auto"/>
              <w:right w:val="single" w:sz="4" w:space="0" w:color="auto"/>
            </w:tcBorders>
            <w:hideMark/>
          </w:tcPr>
          <w:p w:rsidR="003A4095" w:rsidRPr="003A4095" w:rsidRDefault="003A4095" w:rsidP="003A4095">
            <w:pPr>
              <w:suppressAutoHyphens/>
              <w:rPr>
                <w:b/>
                <w:sz w:val="22"/>
                <w:szCs w:val="22"/>
                <w:lang w:val="ca-ES"/>
              </w:rPr>
            </w:pPr>
            <w:r w:rsidRPr="003A4095">
              <w:rPr>
                <w:b/>
                <w:sz w:val="22"/>
                <w:szCs w:val="22"/>
                <w:lang w:val="ca-ES"/>
              </w:rPr>
              <w:t>Cànon municipal</w:t>
            </w:r>
          </w:p>
        </w:tc>
      </w:tr>
      <w:tr w:rsidR="003A4095" w:rsidRPr="003A4095" w:rsidTr="00BB1F86">
        <w:trPr>
          <w:cantSplit/>
        </w:trPr>
        <w:tc>
          <w:tcPr>
            <w:tcW w:w="4536" w:type="dxa"/>
            <w:tcBorders>
              <w:top w:val="single" w:sz="4" w:space="0" w:color="auto"/>
              <w:left w:val="single" w:sz="4" w:space="0" w:color="auto"/>
              <w:bottom w:val="single" w:sz="4" w:space="0" w:color="auto"/>
              <w:right w:val="single" w:sz="4" w:space="0" w:color="auto"/>
            </w:tcBorders>
            <w:hideMark/>
          </w:tcPr>
          <w:p w:rsidR="003A4095" w:rsidRPr="003A4095" w:rsidRDefault="003A4095" w:rsidP="003A4095">
            <w:pPr>
              <w:suppressAutoHyphens/>
              <w:rPr>
                <w:sz w:val="22"/>
                <w:szCs w:val="22"/>
                <w:lang w:val="ca-ES"/>
              </w:rPr>
            </w:pPr>
            <w:r w:rsidRPr="003A4095">
              <w:rPr>
                <w:sz w:val="22"/>
                <w:szCs w:val="22"/>
                <w:lang w:val="ca-ES"/>
              </w:rPr>
              <w:lastRenderedPageBreak/>
              <w:t>Guingueta per a la venda de refrescs, begudes i gelats:</w:t>
            </w:r>
          </w:p>
          <w:p w:rsidR="003A4095" w:rsidRPr="003A4095" w:rsidRDefault="003A4095" w:rsidP="003A4095">
            <w:pPr>
              <w:suppressAutoHyphens/>
              <w:rPr>
                <w:sz w:val="22"/>
                <w:szCs w:val="22"/>
                <w:lang w:val="ca-ES"/>
              </w:rPr>
            </w:pPr>
            <w:r w:rsidRPr="003A4095">
              <w:rPr>
                <w:sz w:val="22"/>
                <w:szCs w:val="22"/>
                <w:lang w:val="ca-ES"/>
              </w:rPr>
              <w:t>GU-2</w:t>
            </w:r>
          </w:p>
        </w:tc>
        <w:tc>
          <w:tcPr>
            <w:tcW w:w="2144" w:type="dxa"/>
            <w:tcBorders>
              <w:top w:val="single" w:sz="4" w:space="0" w:color="auto"/>
              <w:left w:val="single" w:sz="4" w:space="0" w:color="auto"/>
              <w:bottom w:val="single" w:sz="4" w:space="0" w:color="auto"/>
              <w:right w:val="single" w:sz="4" w:space="0" w:color="auto"/>
            </w:tcBorders>
            <w:hideMark/>
          </w:tcPr>
          <w:p w:rsidR="003A4095" w:rsidRPr="003A4095" w:rsidRDefault="00BC1AA4" w:rsidP="003A4095">
            <w:pPr>
              <w:suppressAutoHyphens/>
              <w:jc w:val="left"/>
              <w:rPr>
                <w:sz w:val="22"/>
                <w:szCs w:val="22"/>
                <w:lang w:val="ca-ES"/>
              </w:rPr>
            </w:pPr>
            <w:r>
              <w:rPr>
                <w:rFonts w:cs="Verdana"/>
                <w:sz w:val="22"/>
                <w:szCs w:val="22"/>
                <w:lang w:val="ca-ES" w:eastAsia="ca-ES"/>
              </w:rPr>
              <w:t>3.628,36</w:t>
            </w:r>
            <w:r w:rsidR="003A4095" w:rsidRPr="003A4095">
              <w:rPr>
                <w:rFonts w:cs="Verdana"/>
                <w:sz w:val="22"/>
                <w:szCs w:val="22"/>
                <w:lang w:val="ca-ES" w:eastAsia="ca-ES"/>
              </w:rPr>
              <w:t xml:space="preserve"> €/mes</w:t>
            </w:r>
          </w:p>
        </w:tc>
      </w:tr>
      <w:tr w:rsidR="003A4095" w:rsidRPr="003A4095" w:rsidTr="00BB1F86">
        <w:trPr>
          <w:cantSplit/>
        </w:trPr>
        <w:tc>
          <w:tcPr>
            <w:tcW w:w="4536" w:type="dxa"/>
            <w:tcBorders>
              <w:top w:val="single" w:sz="4" w:space="0" w:color="auto"/>
              <w:left w:val="single" w:sz="4" w:space="0" w:color="auto"/>
              <w:bottom w:val="single" w:sz="4" w:space="0" w:color="auto"/>
              <w:right w:val="single" w:sz="4" w:space="0" w:color="auto"/>
            </w:tcBorders>
          </w:tcPr>
          <w:p w:rsidR="003A4095" w:rsidRPr="003A4095" w:rsidRDefault="003A4095" w:rsidP="003A4095">
            <w:pPr>
              <w:suppressAutoHyphens/>
              <w:rPr>
                <w:sz w:val="22"/>
                <w:szCs w:val="22"/>
                <w:lang w:val="ca-ES"/>
              </w:rPr>
            </w:pPr>
            <w:r w:rsidRPr="003A4095">
              <w:rPr>
                <w:sz w:val="22"/>
                <w:szCs w:val="22"/>
                <w:lang w:val="ca-ES"/>
              </w:rPr>
              <w:t>Food TRUCK</w:t>
            </w:r>
          </w:p>
        </w:tc>
        <w:tc>
          <w:tcPr>
            <w:tcW w:w="2144" w:type="dxa"/>
            <w:tcBorders>
              <w:top w:val="single" w:sz="4" w:space="0" w:color="auto"/>
              <w:left w:val="single" w:sz="4" w:space="0" w:color="auto"/>
              <w:bottom w:val="single" w:sz="4" w:space="0" w:color="auto"/>
              <w:right w:val="single" w:sz="4" w:space="0" w:color="auto"/>
            </w:tcBorders>
          </w:tcPr>
          <w:p w:rsidR="003A4095" w:rsidRPr="003A4095" w:rsidRDefault="003A4095" w:rsidP="003A4095">
            <w:pPr>
              <w:suppressAutoHyphens/>
              <w:jc w:val="left"/>
              <w:rPr>
                <w:rFonts w:cs="Verdana"/>
                <w:sz w:val="22"/>
                <w:szCs w:val="22"/>
                <w:lang w:val="ca-ES" w:eastAsia="ca-ES"/>
              </w:rPr>
            </w:pPr>
            <w:r w:rsidRPr="003A4095">
              <w:rPr>
                <w:rFonts w:cs="Verdana"/>
                <w:sz w:val="22"/>
                <w:szCs w:val="22"/>
                <w:lang w:val="ca-ES" w:eastAsia="ca-ES"/>
              </w:rPr>
              <w:t xml:space="preserve">  </w:t>
            </w:r>
          </w:p>
          <w:p w:rsidR="003A4095" w:rsidRPr="003A4095" w:rsidRDefault="00BC1AA4" w:rsidP="003A4095">
            <w:pPr>
              <w:suppressAutoHyphens/>
              <w:jc w:val="left"/>
              <w:rPr>
                <w:sz w:val="22"/>
                <w:szCs w:val="22"/>
                <w:lang w:val="ca-ES"/>
              </w:rPr>
            </w:pPr>
            <w:r>
              <w:rPr>
                <w:rFonts w:cs="Verdana"/>
                <w:sz w:val="22"/>
                <w:szCs w:val="22"/>
                <w:lang w:val="ca-ES" w:eastAsia="ca-ES"/>
              </w:rPr>
              <w:t>184,39</w:t>
            </w:r>
            <w:r w:rsidR="003A4095" w:rsidRPr="003A4095">
              <w:rPr>
                <w:rFonts w:cs="Verdana"/>
                <w:sz w:val="22"/>
                <w:szCs w:val="22"/>
                <w:lang w:val="ca-ES" w:eastAsia="ca-ES"/>
              </w:rPr>
              <w:t xml:space="preserve"> €/ mes</w:t>
            </w:r>
          </w:p>
        </w:tc>
      </w:tr>
    </w:tbl>
    <w:p w:rsidR="003A4095" w:rsidRPr="003A4095" w:rsidRDefault="003A4095" w:rsidP="003A4095">
      <w:pPr>
        <w:suppressAutoHyphens/>
        <w:rPr>
          <w:sz w:val="22"/>
          <w:szCs w:val="22"/>
          <w:lang w:val="ca-ES"/>
        </w:rPr>
      </w:pPr>
    </w:p>
    <w:p w:rsidR="003A4095" w:rsidRPr="003A4095" w:rsidRDefault="003A4095" w:rsidP="003A4095">
      <w:pPr>
        <w:suppressAutoHyphens/>
        <w:rPr>
          <w:sz w:val="22"/>
          <w:szCs w:val="22"/>
          <w:lang w:val="ca-ES"/>
        </w:rPr>
      </w:pPr>
    </w:p>
    <w:tbl>
      <w:tblPr>
        <w:tblW w:w="8212" w:type="dxa"/>
        <w:tblCellMar>
          <w:left w:w="70" w:type="dxa"/>
          <w:right w:w="70" w:type="dxa"/>
        </w:tblCellMar>
        <w:tblLook w:val="04A0" w:firstRow="1" w:lastRow="0" w:firstColumn="1" w:lastColumn="0" w:noHBand="0" w:noVBand="1"/>
      </w:tblPr>
      <w:tblGrid>
        <w:gridCol w:w="1266"/>
        <w:gridCol w:w="2268"/>
        <w:gridCol w:w="2279"/>
        <w:gridCol w:w="2399"/>
      </w:tblGrid>
      <w:tr w:rsidR="003A4095" w:rsidRPr="003A4095" w:rsidTr="00BB1F86">
        <w:trPr>
          <w:trHeight w:val="315"/>
        </w:trPr>
        <w:tc>
          <w:tcPr>
            <w:tcW w:w="1266" w:type="dxa"/>
            <w:tcBorders>
              <w:top w:val="single" w:sz="8" w:space="0" w:color="auto"/>
              <w:left w:val="single" w:sz="8" w:space="0" w:color="auto"/>
              <w:bottom w:val="single" w:sz="8" w:space="0" w:color="auto"/>
              <w:right w:val="single" w:sz="8" w:space="0" w:color="auto"/>
            </w:tcBorders>
            <w:shd w:val="clear" w:color="auto" w:fill="BFBFBF"/>
          </w:tcPr>
          <w:p w:rsidR="003A4095" w:rsidRPr="003A4095" w:rsidRDefault="003A4095" w:rsidP="003A4095">
            <w:pPr>
              <w:jc w:val="center"/>
              <w:rPr>
                <w:rFonts w:cs="Verdana"/>
                <w:bCs/>
                <w:sz w:val="22"/>
                <w:szCs w:val="22"/>
                <w:lang w:val="en-US" w:eastAsia="en-US"/>
              </w:rPr>
            </w:pPr>
          </w:p>
        </w:tc>
        <w:tc>
          <w:tcPr>
            <w:tcW w:w="2268" w:type="dxa"/>
            <w:tcBorders>
              <w:top w:val="single" w:sz="8" w:space="0" w:color="auto"/>
              <w:left w:val="single" w:sz="8" w:space="0" w:color="auto"/>
              <w:bottom w:val="single" w:sz="8" w:space="0" w:color="auto"/>
              <w:right w:val="single" w:sz="4" w:space="0" w:color="auto"/>
            </w:tcBorders>
            <w:shd w:val="clear" w:color="auto" w:fill="BFBFBF"/>
            <w:hideMark/>
          </w:tcPr>
          <w:p w:rsidR="003A4095" w:rsidRPr="003A4095" w:rsidRDefault="003A4095" w:rsidP="003A4095">
            <w:pPr>
              <w:jc w:val="center"/>
              <w:rPr>
                <w:rFonts w:cs="Verdana"/>
                <w:b/>
                <w:bCs/>
                <w:sz w:val="22"/>
                <w:szCs w:val="22"/>
                <w:lang w:val="en-US" w:eastAsia="en-US"/>
              </w:rPr>
            </w:pPr>
            <w:r w:rsidRPr="003A4095">
              <w:rPr>
                <w:rFonts w:cs="Verdana"/>
                <w:b/>
                <w:bCs/>
                <w:sz w:val="22"/>
                <w:szCs w:val="22"/>
                <w:lang w:val="en-US" w:eastAsia="en-US"/>
              </w:rPr>
              <w:t>Base Imposable</w:t>
            </w:r>
          </w:p>
        </w:tc>
        <w:tc>
          <w:tcPr>
            <w:tcW w:w="2279" w:type="dxa"/>
            <w:tcBorders>
              <w:top w:val="single" w:sz="4" w:space="0" w:color="auto"/>
              <w:left w:val="single" w:sz="4" w:space="0" w:color="auto"/>
              <w:bottom w:val="single" w:sz="4" w:space="0" w:color="auto"/>
              <w:right w:val="single" w:sz="4" w:space="0" w:color="auto"/>
            </w:tcBorders>
            <w:shd w:val="clear" w:color="auto" w:fill="BFBFBF"/>
            <w:hideMark/>
          </w:tcPr>
          <w:p w:rsidR="003A4095" w:rsidRPr="003A4095" w:rsidRDefault="003A4095" w:rsidP="003A4095">
            <w:pPr>
              <w:jc w:val="center"/>
              <w:rPr>
                <w:rFonts w:cs="Calibri"/>
                <w:b/>
                <w:color w:val="000000"/>
                <w:sz w:val="22"/>
                <w:szCs w:val="22"/>
              </w:rPr>
            </w:pPr>
            <w:r w:rsidRPr="003A4095">
              <w:rPr>
                <w:rFonts w:cs="Calibri"/>
                <w:b/>
                <w:color w:val="000000"/>
                <w:sz w:val="22"/>
                <w:szCs w:val="22"/>
              </w:rPr>
              <w:t>IVA</w:t>
            </w:r>
          </w:p>
        </w:tc>
        <w:tc>
          <w:tcPr>
            <w:tcW w:w="2399" w:type="dxa"/>
            <w:tcBorders>
              <w:top w:val="single" w:sz="4" w:space="0" w:color="auto"/>
              <w:left w:val="single" w:sz="4" w:space="0" w:color="auto"/>
              <w:bottom w:val="single" w:sz="4" w:space="0" w:color="auto"/>
              <w:right w:val="single" w:sz="4" w:space="0" w:color="auto"/>
            </w:tcBorders>
            <w:shd w:val="clear" w:color="auto" w:fill="BFBFBF"/>
            <w:hideMark/>
          </w:tcPr>
          <w:p w:rsidR="003A4095" w:rsidRPr="003A4095" w:rsidRDefault="003A4095" w:rsidP="003A4095">
            <w:pPr>
              <w:jc w:val="center"/>
              <w:rPr>
                <w:rFonts w:cs="Calibri"/>
                <w:b/>
                <w:color w:val="000000"/>
                <w:sz w:val="22"/>
                <w:szCs w:val="22"/>
              </w:rPr>
            </w:pPr>
            <w:r w:rsidRPr="003A4095">
              <w:rPr>
                <w:rFonts w:cs="Calibri"/>
                <w:b/>
                <w:color w:val="000000"/>
                <w:sz w:val="22"/>
                <w:szCs w:val="22"/>
              </w:rPr>
              <w:t>Total</w:t>
            </w:r>
          </w:p>
        </w:tc>
      </w:tr>
      <w:tr w:rsidR="003A4095" w:rsidRPr="003A4095" w:rsidTr="00BB1F86">
        <w:trPr>
          <w:trHeight w:val="300"/>
        </w:trPr>
        <w:tc>
          <w:tcPr>
            <w:tcW w:w="1266" w:type="dxa"/>
            <w:tcBorders>
              <w:top w:val="nil"/>
              <w:left w:val="single" w:sz="8" w:space="0" w:color="auto"/>
              <w:bottom w:val="single" w:sz="8" w:space="0" w:color="000000"/>
              <w:right w:val="single" w:sz="8" w:space="0" w:color="auto"/>
            </w:tcBorders>
            <w:hideMark/>
          </w:tcPr>
          <w:p w:rsidR="003A4095" w:rsidRPr="003A4095" w:rsidRDefault="003A4095" w:rsidP="003A4095">
            <w:pPr>
              <w:jc w:val="center"/>
              <w:rPr>
                <w:rFonts w:cs="CIDFont+F1"/>
                <w:sz w:val="22"/>
                <w:szCs w:val="22"/>
                <w:lang w:eastAsia="en-US"/>
              </w:rPr>
            </w:pPr>
            <w:r w:rsidRPr="003A4095">
              <w:rPr>
                <w:rFonts w:cs="CIDFont+F1"/>
                <w:sz w:val="22"/>
                <w:szCs w:val="22"/>
                <w:lang w:eastAsia="en-US"/>
              </w:rPr>
              <w:t>GU-2</w:t>
            </w:r>
          </w:p>
        </w:tc>
        <w:tc>
          <w:tcPr>
            <w:tcW w:w="2268" w:type="dxa"/>
            <w:tcBorders>
              <w:top w:val="nil"/>
              <w:left w:val="single" w:sz="8" w:space="0" w:color="auto"/>
              <w:bottom w:val="single" w:sz="8" w:space="0" w:color="000000"/>
              <w:right w:val="single" w:sz="4" w:space="0" w:color="auto"/>
            </w:tcBorders>
            <w:hideMark/>
          </w:tcPr>
          <w:p w:rsidR="003A4095" w:rsidRPr="003A4095" w:rsidRDefault="00BC1AA4" w:rsidP="003A4095">
            <w:pPr>
              <w:jc w:val="left"/>
              <w:rPr>
                <w:rFonts w:cs="CIDFont+F1"/>
                <w:sz w:val="22"/>
                <w:szCs w:val="22"/>
                <w:lang w:eastAsia="en-US"/>
              </w:rPr>
            </w:pPr>
            <w:r>
              <w:rPr>
                <w:rFonts w:cs="Verdana"/>
                <w:color w:val="000000"/>
                <w:sz w:val="22"/>
                <w:szCs w:val="22"/>
                <w:lang w:val="en-US" w:eastAsia="en-US"/>
              </w:rPr>
              <w:t>3.628,36</w:t>
            </w:r>
            <w:r w:rsidR="003A4095" w:rsidRPr="003A4095">
              <w:rPr>
                <w:rFonts w:cs="Verdana"/>
                <w:color w:val="000000"/>
                <w:sz w:val="22"/>
                <w:szCs w:val="22"/>
                <w:lang w:val="en-US" w:eastAsia="en-US"/>
              </w:rPr>
              <w:t xml:space="preserve"> € </w:t>
            </w:r>
            <w:proofErr w:type="spellStart"/>
            <w:r w:rsidR="003A4095" w:rsidRPr="003A4095">
              <w:rPr>
                <w:rFonts w:cs="Verdana"/>
                <w:color w:val="000000"/>
                <w:sz w:val="22"/>
                <w:szCs w:val="22"/>
                <w:lang w:val="en-US" w:eastAsia="en-US"/>
              </w:rPr>
              <w:t>mensuals</w:t>
            </w:r>
            <w:proofErr w:type="spellEnd"/>
          </w:p>
        </w:tc>
        <w:tc>
          <w:tcPr>
            <w:tcW w:w="2279" w:type="dxa"/>
            <w:tcBorders>
              <w:top w:val="single" w:sz="4" w:space="0" w:color="auto"/>
              <w:left w:val="single" w:sz="4" w:space="0" w:color="auto"/>
              <w:bottom w:val="single" w:sz="4" w:space="0" w:color="auto"/>
              <w:right w:val="single" w:sz="4" w:space="0" w:color="auto"/>
            </w:tcBorders>
            <w:hideMark/>
          </w:tcPr>
          <w:p w:rsidR="003A4095" w:rsidRPr="003A4095" w:rsidRDefault="00BC1AA4" w:rsidP="003A4095">
            <w:pPr>
              <w:jc w:val="right"/>
              <w:rPr>
                <w:rFonts w:cs="CIDFont+F1"/>
                <w:sz w:val="22"/>
                <w:szCs w:val="22"/>
                <w:lang w:eastAsia="en-US"/>
              </w:rPr>
            </w:pPr>
            <w:r>
              <w:rPr>
                <w:rFonts w:cs="Verdana"/>
                <w:color w:val="000000"/>
                <w:sz w:val="22"/>
                <w:szCs w:val="22"/>
                <w:lang w:val="en-US" w:eastAsia="en-US"/>
              </w:rPr>
              <w:t>761,95</w:t>
            </w:r>
            <w:r w:rsidR="003A4095" w:rsidRPr="003A4095">
              <w:rPr>
                <w:rFonts w:cs="Verdana"/>
                <w:color w:val="000000"/>
                <w:sz w:val="22"/>
                <w:szCs w:val="22"/>
                <w:lang w:val="en-US" w:eastAsia="en-US"/>
              </w:rPr>
              <w:t xml:space="preserve"> € </w:t>
            </w:r>
            <w:proofErr w:type="spellStart"/>
            <w:r w:rsidR="003A4095" w:rsidRPr="003A4095">
              <w:rPr>
                <w:rFonts w:cs="Verdana"/>
                <w:color w:val="000000"/>
                <w:sz w:val="22"/>
                <w:szCs w:val="22"/>
                <w:lang w:val="en-US" w:eastAsia="en-US"/>
              </w:rPr>
              <w:t>mensuals</w:t>
            </w:r>
            <w:proofErr w:type="spellEnd"/>
          </w:p>
        </w:tc>
        <w:tc>
          <w:tcPr>
            <w:tcW w:w="2399" w:type="dxa"/>
            <w:tcBorders>
              <w:top w:val="single" w:sz="4" w:space="0" w:color="auto"/>
              <w:left w:val="single" w:sz="4" w:space="0" w:color="auto"/>
              <w:bottom w:val="single" w:sz="4" w:space="0" w:color="auto"/>
              <w:right w:val="single" w:sz="4" w:space="0" w:color="auto"/>
            </w:tcBorders>
            <w:hideMark/>
          </w:tcPr>
          <w:p w:rsidR="003A4095" w:rsidRPr="003A4095" w:rsidRDefault="00BC1AA4" w:rsidP="003A4095">
            <w:pPr>
              <w:jc w:val="right"/>
              <w:rPr>
                <w:rFonts w:cs="CIDFont+F1"/>
                <w:sz w:val="22"/>
                <w:szCs w:val="22"/>
                <w:lang w:eastAsia="en-US"/>
              </w:rPr>
            </w:pPr>
            <w:r>
              <w:rPr>
                <w:rFonts w:cs="Verdana"/>
                <w:color w:val="000000"/>
                <w:sz w:val="22"/>
                <w:szCs w:val="22"/>
                <w:lang w:val="en-US" w:eastAsia="en-US"/>
              </w:rPr>
              <w:t>4.390,31</w:t>
            </w:r>
            <w:r w:rsidR="003A4095" w:rsidRPr="003A4095">
              <w:rPr>
                <w:rFonts w:cs="Verdana"/>
                <w:color w:val="000000"/>
                <w:sz w:val="22"/>
                <w:szCs w:val="22"/>
                <w:lang w:val="en-US" w:eastAsia="en-US"/>
              </w:rPr>
              <w:t xml:space="preserve"> € </w:t>
            </w:r>
            <w:proofErr w:type="spellStart"/>
            <w:r w:rsidR="003A4095" w:rsidRPr="003A4095">
              <w:rPr>
                <w:rFonts w:cs="Verdana"/>
                <w:color w:val="000000"/>
                <w:sz w:val="22"/>
                <w:szCs w:val="22"/>
                <w:lang w:val="en-US" w:eastAsia="en-US"/>
              </w:rPr>
              <w:t>mensuals</w:t>
            </w:r>
            <w:proofErr w:type="spellEnd"/>
          </w:p>
        </w:tc>
      </w:tr>
      <w:tr w:rsidR="003A4095" w:rsidRPr="003A4095" w:rsidTr="00BB1F86">
        <w:trPr>
          <w:trHeight w:val="315"/>
        </w:trPr>
        <w:tc>
          <w:tcPr>
            <w:tcW w:w="1266" w:type="dxa"/>
            <w:tcBorders>
              <w:top w:val="single" w:sz="8" w:space="0" w:color="000000"/>
              <w:left w:val="single" w:sz="8" w:space="0" w:color="auto"/>
              <w:bottom w:val="single" w:sz="4" w:space="0" w:color="auto"/>
              <w:right w:val="single" w:sz="4" w:space="0" w:color="auto"/>
            </w:tcBorders>
            <w:hideMark/>
          </w:tcPr>
          <w:p w:rsidR="003A4095" w:rsidRPr="003A4095" w:rsidRDefault="003A4095" w:rsidP="003A4095">
            <w:pPr>
              <w:jc w:val="center"/>
              <w:rPr>
                <w:rFonts w:cs="Calibri"/>
                <w:color w:val="000000"/>
                <w:sz w:val="22"/>
                <w:szCs w:val="22"/>
              </w:rPr>
            </w:pPr>
            <w:r w:rsidRPr="003A4095">
              <w:rPr>
                <w:rFonts w:cs="Calibri"/>
                <w:color w:val="000000"/>
                <w:sz w:val="22"/>
                <w:szCs w:val="22"/>
              </w:rPr>
              <w:t>GU-4</w:t>
            </w:r>
          </w:p>
        </w:tc>
        <w:tc>
          <w:tcPr>
            <w:tcW w:w="2268" w:type="dxa"/>
            <w:tcBorders>
              <w:top w:val="single" w:sz="4" w:space="0" w:color="auto"/>
              <w:left w:val="single" w:sz="4" w:space="0" w:color="auto"/>
              <w:bottom w:val="single" w:sz="4" w:space="0" w:color="auto"/>
              <w:right w:val="single" w:sz="4" w:space="0" w:color="auto"/>
            </w:tcBorders>
            <w:hideMark/>
          </w:tcPr>
          <w:p w:rsidR="003A4095" w:rsidRPr="003A4095" w:rsidRDefault="00BC1AA4" w:rsidP="003A4095">
            <w:pPr>
              <w:jc w:val="left"/>
              <w:rPr>
                <w:rFonts w:cs="Calibri"/>
                <w:color w:val="000000"/>
                <w:sz w:val="22"/>
                <w:szCs w:val="22"/>
              </w:rPr>
            </w:pPr>
            <w:r>
              <w:rPr>
                <w:rFonts w:cs="Verdana"/>
                <w:color w:val="000000"/>
                <w:sz w:val="22"/>
                <w:szCs w:val="22"/>
                <w:lang w:val="en-US" w:eastAsia="en-US"/>
              </w:rPr>
              <w:t>184,39</w:t>
            </w:r>
            <w:r w:rsidR="003A4095" w:rsidRPr="003A4095">
              <w:rPr>
                <w:rFonts w:cs="Verdana"/>
                <w:color w:val="000000"/>
                <w:sz w:val="22"/>
                <w:szCs w:val="22"/>
                <w:lang w:val="en-US" w:eastAsia="en-US"/>
              </w:rPr>
              <w:t xml:space="preserve"> € </w:t>
            </w:r>
            <w:proofErr w:type="spellStart"/>
            <w:r w:rsidR="003A4095" w:rsidRPr="003A4095">
              <w:rPr>
                <w:rFonts w:cs="Verdana"/>
                <w:color w:val="000000"/>
                <w:sz w:val="22"/>
                <w:szCs w:val="22"/>
                <w:lang w:val="en-US" w:eastAsia="en-US"/>
              </w:rPr>
              <w:t>mensuals</w:t>
            </w:r>
            <w:proofErr w:type="spellEnd"/>
          </w:p>
        </w:tc>
        <w:tc>
          <w:tcPr>
            <w:tcW w:w="2279" w:type="dxa"/>
            <w:tcBorders>
              <w:top w:val="single" w:sz="4" w:space="0" w:color="auto"/>
              <w:left w:val="single" w:sz="4" w:space="0" w:color="auto"/>
              <w:bottom w:val="single" w:sz="4" w:space="0" w:color="auto"/>
              <w:right w:val="single" w:sz="4" w:space="0" w:color="auto"/>
            </w:tcBorders>
            <w:hideMark/>
          </w:tcPr>
          <w:p w:rsidR="003A4095" w:rsidRPr="003A4095" w:rsidRDefault="00BC1AA4" w:rsidP="003A4095">
            <w:pPr>
              <w:jc w:val="right"/>
              <w:rPr>
                <w:rFonts w:cs="Calibri"/>
                <w:color w:val="000000"/>
                <w:sz w:val="22"/>
                <w:szCs w:val="22"/>
              </w:rPr>
            </w:pPr>
            <w:r>
              <w:rPr>
                <w:rFonts w:cs="Verdana"/>
                <w:color w:val="000000"/>
                <w:sz w:val="22"/>
                <w:szCs w:val="22"/>
                <w:lang w:val="en-US" w:eastAsia="en-US"/>
              </w:rPr>
              <w:t>38,72</w:t>
            </w:r>
            <w:r w:rsidR="003A4095" w:rsidRPr="003A4095">
              <w:rPr>
                <w:rFonts w:cs="Verdana"/>
                <w:color w:val="000000"/>
                <w:sz w:val="22"/>
                <w:szCs w:val="22"/>
                <w:lang w:val="en-US" w:eastAsia="en-US"/>
              </w:rPr>
              <w:t xml:space="preserve"> € </w:t>
            </w:r>
            <w:proofErr w:type="spellStart"/>
            <w:r w:rsidR="003A4095" w:rsidRPr="003A4095">
              <w:rPr>
                <w:rFonts w:cs="Verdana"/>
                <w:color w:val="000000"/>
                <w:sz w:val="22"/>
                <w:szCs w:val="22"/>
                <w:lang w:val="en-US" w:eastAsia="en-US"/>
              </w:rPr>
              <w:t>mensuals</w:t>
            </w:r>
            <w:proofErr w:type="spellEnd"/>
          </w:p>
        </w:tc>
        <w:tc>
          <w:tcPr>
            <w:tcW w:w="2399" w:type="dxa"/>
            <w:tcBorders>
              <w:top w:val="single" w:sz="4" w:space="0" w:color="auto"/>
              <w:left w:val="single" w:sz="4" w:space="0" w:color="auto"/>
              <w:bottom w:val="single" w:sz="4" w:space="0" w:color="auto"/>
              <w:right w:val="single" w:sz="4" w:space="0" w:color="auto"/>
            </w:tcBorders>
            <w:hideMark/>
          </w:tcPr>
          <w:p w:rsidR="003A4095" w:rsidRPr="003A4095" w:rsidRDefault="00BC1AA4" w:rsidP="003A4095">
            <w:pPr>
              <w:jc w:val="right"/>
              <w:rPr>
                <w:rFonts w:cs="Calibri"/>
                <w:color w:val="000000"/>
                <w:sz w:val="22"/>
                <w:szCs w:val="22"/>
              </w:rPr>
            </w:pPr>
            <w:r>
              <w:rPr>
                <w:rFonts w:cs="Verdana"/>
                <w:color w:val="000000"/>
                <w:sz w:val="22"/>
                <w:szCs w:val="22"/>
                <w:lang w:val="en-US" w:eastAsia="en-US"/>
              </w:rPr>
              <w:t>223,11</w:t>
            </w:r>
            <w:r w:rsidR="003A4095" w:rsidRPr="003A4095">
              <w:rPr>
                <w:rFonts w:cs="Verdana"/>
                <w:color w:val="000000"/>
                <w:sz w:val="22"/>
                <w:szCs w:val="22"/>
                <w:lang w:val="en-US" w:eastAsia="en-US"/>
              </w:rPr>
              <w:t xml:space="preserve"> € </w:t>
            </w:r>
            <w:proofErr w:type="spellStart"/>
            <w:r w:rsidR="003A4095" w:rsidRPr="003A4095">
              <w:rPr>
                <w:rFonts w:cs="Verdana"/>
                <w:color w:val="000000"/>
                <w:sz w:val="22"/>
                <w:szCs w:val="22"/>
                <w:lang w:val="en-US" w:eastAsia="en-US"/>
              </w:rPr>
              <w:t>mensuals</w:t>
            </w:r>
            <w:proofErr w:type="spellEnd"/>
          </w:p>
        </w:tc>
      </w:tr>
    </w:tbl>
    <w:p w:rsidR="003A4095" w:rsidRPr="003A4095" w:rsidRDefault="003A4095" w:rsidP="003A4095">
      <w:pPr>
        <w:suppressAutoHyphens/>
        <w:rPr>
          <w:sz w:val="22"/>
          <w:szCs w:val="22"/>
          <w:lang w:val="ca-ES"/>
        </w:rPr>
      </w:pPr>
    </w:p>
    <w:p w:rsidR="003A4095" w:rsidRPr="003A4095" w:rsidRDefault="003A4095" w:rsidP="003A4095">
      <w:pPr>
        <w:suppressAutoHyphens/>
        <w:rPr>
          <w:sz w:val="22"/>
          <w:szCs w:val="22"/>
          <w:lang w:val="ca-ES"/>
        </w:rPr>
      </w:pPr>
      <w:r w:rsidRPr="003A4095">
        <w:rPr>
          <w:sz w:val="22"/>
          <w:szCs w:val="22"/>
          <w:lang w:val="ca-ES"/>
        </w:rPr>
        <w:t xml:space="preserve"> </w:t>
      </w:r>
    </w:p>
    <w:p w:rsidR="003A4095" w:rsidRDefault="003A4095" w:rsidP="003A4095">
      <w:pPr>
        <w:suppressAutoHyphens/>
        <w:rPr>
          <w:sz w:val="22"/>
          <w:szCs w:val="22"/>
          <w:lang w:val="ca-ES"/>
        </w:rPr>
      </w:pPr>
      <w:r w:rsidRPr="003A4095">
        <w:rPr>
          <w:sz w:val="22"/>
          <w:szCs w:val="22"/>
          <w:lang w:val="ca-ES"/>
        </w:rPr>
        <w:t>El càlcul del cànon s’ha realitzat de conformitat amb l’estudi econòmic  de la tècnica de l’àrea d’Empresa, comerç i ocupació i que s’acompanya a la licitació.</w:t>
      </w:r>
    </w:p>
    <w:p w:rsidR="000C5A4E" w:rsidRDefault="000C5A4E" w:rsidP="003A4095">
      <w:pPr>
        <w:suppressAutoHyphens/>
        <w:rPr>
          <w:sz w:val="22"/>
          <w:szCs w:val="22"/>
          <w:lang w:val="ca-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2024"/>
      </w:tblGrid>
      <w:tr w:rsidR="00BC1AA4" w:rsidTr="00BC1AA4">
        <w:trPr>
          <w:jc w:val="center"/>
        </w:trPr>
        <w:tc>
          <w:tcPr>
            <w:tcW w:w="662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BC1AA4" w:rsidRDefault="00BC1AA4">
            <w:pPr>
              <w:autoSpaceDE w:val="0"/>
              <w:autoSpaceDN w:val="0"/>
              <w:adjustRightInd w:val="0"/>
              <w:jc w:val="center"/>
              <w:rPr>
                <w:b/>
                <w:sz w:val="22"/>
                <w:szCs w:val="22"/>
              </w:rPr>
            </w:pPr>
            <w:r>
              <w:rPr>
                <w:b/>
                <w:sz w:val="22"/>
                <w:szCs w:val="22"/>
              </w:rPr>
              <w:t>DESPESES GUINGUETES GU-2</w:t>
            </w:r>
          </w:p>
        </w:tc>
      </w:tr>
      <w:tr w:rsidR="00BC1AA4" w:rsidTr="00BC1AA4">
        <w:trPr>
          <w:jc w:val="center"/>
        </w:trPr>
        <w:tc>
          <w:tcPr>
            <w:tcW w:w="4605"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center"/>
              <w:rPr>
                <w:b/>
                <w:sz w:val="22"/>
                <w:szCs w:val="22"/>
              </w:rPr>
            </w:pPr>
            <w:proofErr w:type="spellStart"/>
            <w:r>
              <w:rPr>
                <w:b/>
                <w:sz w:val="22"/>
                <w:szCs w:val="22"/>
              </w:rPr>
              <w:t>Descripció</w:t>
            </w:r>
            <w:proofErr w:type="spellEnd"/>
          </w:p>
        </w:tc>
        <w:tc>
          <w:tcPr>
            <w:tcW w:w="2024"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center"/>
              <w:rPr>
                <w:b/>
                <w:sz w:val="22"/>
                <w:szCs w:val="22"/>
              </w:rPr>
            </w:pPr>
            <w:r>
              <w:rPr>
                <w:b/>
                <w:sz w:val="22"/>
                <w:szCs w:val="22"/>
              </w:rPr>
              <w:t>Total anual</w:t>
            </w:r>
          </w:p>
        </w:tc>
      </w:tr>
      <w:tr w:rsidR="00BC1AA4" w:rsidTr="00BC1AA4">
        <w:trPr>
          <w:jc w:val="center"/>
        </w:trPr>
        <w:tc>
          <w:tcPr>
            <w:tcW w:w="4605"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sz w:val="22"/>
                <w:szCs w:val="22"/>
              </w:rPr>
            </w:pPr>
            <w:proofErr w:type="spellStart"/>
            <w:r>
              <w:rPr>
                <w:sz w:val="22"/>
                <w:szCs w:val="22"/>
              </w:rPr>
              <w:t>Salaris</w:t>
            </w:r>
            <w:proofErr w:type="spellEnd"/>
          </w:p>
        </w:tc>
        <w:tc>
          <w:tcPr>
            <w:tcW w:w="2024"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right"/>
              <w:rPr>
                <w:sz w:val="22"/>
                <w:szCs w:val="22"/>
              </w:rPr>
            </w:pPr>
            <w:r>
              <w:rPr>
                <w:sz w:val="22"/>
                <w:szCs w:val="22"/>
              </w:rPr>
              <w:t xml:space="preserve"> 89.537,70 €</w:t>
            </w:r>
          </w:p>
        </w:tc>
      </w:tr>
      <w:tr w:rsidR="00BC1AA4" w:rsidTr="00BC1AA4">
        <w:trPr>
          <w:jc w:val="center"/>
        </w:trPr>
        <w:tc>
          <w:tcPr>
            <w:tcW w:w="4605"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sz w:val="22"/>
                <w:szCs w:val="22"/>
              </w:rPr>
            </w:pPr>
            <w:proofErr w:type="spellStart"/>
            <w:r>
              <w:rPr>
                <w:sz w:val="22"/>
                <w:szCs w:val="22"/>
              </w:rPr>
              <w:t>Subministraments</w:t>
            </w:r>
            <w:proofErr w:type="spellEnd"/>
          </w:p>
        </w:tc>
        <w:tc>
          <w:tcPr>
            <w:tcW w:w="2024"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right"/>
              <w:rPr>
                <w:sz w:val="22"/>
                <w:szCs w:val="22"/>
              </w:rPr>
            </w:pPr>
            <w:r>
              <w:rPr>
                <w:sz w:val="22"/>
                <w:szCs w:val="22"/>
              </w:rPr>
              <w:t xml:space="preserve">   4.000,00 €</w:t>
            </w:r>
          </w:p>
        </w:tc>
      </w:tr>
      <w:tr w:rsidR="00BC1AA4" w:rsidTr="00BC1AA4">
        <w:trPr>
          <w:jc w:val="center"/>
        </w:trPr>
        <w:tc>
          <w:tcPr>
            <w:tcW w:w="4605"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sz w:val="22"/>
                <w:szCs w:val="22"/>
              </w:rPr>
            </w:pPr>
            <w:proofErr w:type="spellStart"/>
            <w:r>
              <w:rPr>
                <w:sz w:val="22"/>
                <w:szCs w:val="22"/>
              </w:rPr>
              <w:t>Productes</w:t>
            </w:r>
            <w:proofErr w:type="spellEnd"/>
            <w:r>
              <w:rPr>
                <w:sz w:val="22"/>
                <w:szCs w:val="22"/>
              </w:rPr>
              <w:t xml:space="preserve"> </w:t>
            </w:r>
            <w:proofErr w:type="spellStart"/>
            <w:r>
              <w:rPr>
                <w:sz w:val="22"/>
                <w:szCs w:val="22"/>
              </w:rPr>
              <w:t>alimentaris</w:t>
            </w:r>
            <w:proofErr w:type="spellEnd"/>
            <w:r>
              <w:rPr>
                <w:sz w:val="22"/>
                <w:szCs w:val="22"/>
              </w:rPr>
              <w:t xml:space="preserve"> i </w:t>
            </w:r>
            <w:proofErr w:type="spellStart"/>
            <w:r>
              <w:rPr>
                <w:sz w:val="22"/>
                <w:szCs w:val="22"/>
              </w:rPr>
              <w:t>begudes</w:t>
            </w:r>
            <w:proofErr w:type="spellEnd"/>
          </w:p>
        </w:tc>
        <w:tc>
          <w:tcPr>
            <w:tcW w:w="2024"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right"/>
              <w:rPr>
                <w:sz w:val="22"/>
                <w:szCs w:val="22"/>
              </w:rPr>
            </w:pPr>
            <w:r>
              <w:rPr>
                <w:sz w:val="22"/>
                <w:szCs w:val="22"/>
              </w:rPr>
              <w:t>100.000,00 €</w:t>
            </w:r>
          </w:p>
        </w:tc>
      </w:tr>
      <w:tr w:rsidR="00BC1AA4" w:rsidTr="00BC1AA4">
        <w:trPr>
          <w:jc w:val="center"/>
        </w:trPr>
        <w:tc>
          <w:tcPr>
            <w:tcW w:w="4605"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sz w:val="22"/>
                <w:szCs w:val="22"/>
              </w:rPr>
            </w:pPr>
            <w:proofErr w:type="spellStart"/>
            <w:r>
              <w:rPr>
                <w:sz w:val="22"/>
                <w:szCs w:val="22"/>
              </w:rPr>
              <w:t>Productes</w:t>
            </w:r>
            <w:proofErr w:type="spellEnd"/>
            <w:r>
              <w:rPr>
                <w:sz w:val="22"/>
                <w:szCs w:val="22"/>
              </w:rPr>
              <w:t xml:space="preserve"> de </w:t>
            </w:r>
            <w:proofErr w:type="spellStart"/>
            <w:r>
              <w:rPr>
                <w:sz w:val="22"/>
                <w:szCs w:val="22"/>
              </w:rPr>
              <w:t>neteja</w:t>
            </w:r>
            <w:proofErr w:type="spellEnd"/>
          </w:p>
        </w:tc>
        <w:tc>
          <w:tcPr>
            <w:tcW w:w="2024"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right"/>
              <w:rPr>
                <w:sz w:val="22"/>
                <w:szCs w:val="22"/>
              </w:rPr>
            </w:pPr>
            <w:r>
              <w:rPr>
                <w:sz w:val="22"/>
                <w:szCs w:val="22"/>
              </w:rPr>
              <w:t xml:space="preserve">   3.000,00 €</w:t>
            </w:r>
          </w:p>
        </w:tc>
      </w:tr>
      <w:tr w:rsidR="00BC1AA4" w:rsidTr="00BC1AA4">
        <w:trPr>
          <w:jc w:val="center"/>
        </w:trPr>
        <w:tc>
          <w:tcPr>
            <w:tcW w:w="4605"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sz w:val="22"/>
                <w:szCs w:val="22"/>
              </w:rPr>
            </w:pPr>
            <w:r>
              <w:rPr>
                <w:sz w:val="22"/>
                <w:szCs w:val="22"/>
              </w:rPr>
              <w:t xml:space="preserve">Material no </w:t>
            </w:r>
            <w:proofErr w:type="spellStart"/>
            <w:r>
              <w:rPr>
                <w:sz w:val="22"/>
                <w:szCs w:val="22"/>
              </w:rPr>
              <w:t>amortitzable</w:t>
            </w:r>
            <w:proofErr w:type="spellEnd"/>
          </w:p>
        </w:tc>
        <w:tc>
          <w:tcPr>
            <w:tcW w:w="2024"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right"/>
              <w:rPr>
                <w:sz w:val="22"/>
                <w:szCs w:val="22"/>
              </w:rPr>
            </w:pPr>
            <w:r>
              <w:rPr>
                <w:sz w:val="22"/>
                <w:szCs w:val="22"/>
              </w:rPr>
              <w:t xml:space="preserve">   3.000,00 €</w:t>
            </w:r>
          </w:p>
        </w:tc>
      </w:tr>
      <w:tr w:rsidR="00BC1AA4" w:rsidTr="00BC1AA4">
        <w:trPr>
          <w:jc w:val="center"/>
        </w:trPr>
        <w:tc>
          <w:tcPr>
            <w:tcW w:w="4605"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sz w:val="22"/>
                <w:szCs w:val="22"/>
              </w:rPr>
            </w:pPr>
            <w:proofErr w:type="spellStart"/>
            <w:r>
              <w:rPr>
                <w:sz w:val="22"/>
                <w:szCs w:val="22"/>
              </w:rPr>
              <w:t>Amortització</w:t>
            </w:r>
            <w:proofErr w:type="spellEnd"/>
          </w:p>
        </w:tc>
        <w:tc>
          <w:tcPr>
            <w:tcW w:w="2024"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right"/>
              <w:rPr>
                <w:sz w:val="22"/>
                <w:szCs w:val="22"/>
              </w:rPr>
            </w:pPr>
            <w:r>
              <w:rPr>
                <w:sz w:val="22"/>
                <w:szCs w:val="22"/>
              </w:rPr>
              <w:t xml:space="preserve"> 23.246,67 €</w:t>
            </w:r>
          </w:p>
        </w:tc>
      </w:tr>
      <w:tr w:rsidR="00BC1AA4" w:rsidTr="00BC1AA4">
        <w:trPr>
          <w:jc w:val="center"/>
        </w:trPr>
        <w:tc>
          <w:tcPr>
            <w:tcW w:w="4605"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sz w:val="22"/>
                <w:szCs w:val="22"/>
              </w:rPr>
            </w:pPr>
            <w:proofErr w:type="spellStart"/>
            <w:r>
              <w:rPr>
                <w:sz w:val="22"/>
                <w:szCs w:val="22"/>
              </w:rPr>
              <w:t>Assegurança</w:t>
            </w:r>
            <w:proofErr w:type="spellEnd"/>
          </w:p>
        </w:tc>
        <w:tc>
          <w:tcPr>
            <w:tcW w:w="2024"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right"/>
              <w:rPr>
                <w:sz w:val="22"/>
                <w:szCs w:val="22"/>
              </w:rPr>
            </w:pPr>
            <w:r>
              <w:rPr>
                <w:sz w:val="22"/>
                <w:szCs w:val="22"/>
              </w:rPr>
              <w:t xml:space="preserve">      500,00 €</w:t>
            </w:r>
          </w:p>
        </w:tc>
      </w:tr>
      <w:tr w:rsidR="00BC1AA4" w:rsidTr="00BC1AA4">
        <w:trPr>
          <w:jc w:val="center"/>
        </w:trPr>
        <w:tc>
          <w:tcPr>
            <w:tcW w:w="4605" w:type="dxa"/>
            <w:tcBorders>
              <w:top w:val="single" w:sz="4" w:space="0" w:color="auto"/>
              <w:left w:val="single" w:sz="4" w:space="0" w:color="auto"/>
              <w:bottom w:val="single" w:sz="4" w:space="0" w:color="auto"/>
              <w:right w:val="single" w:sz="4" w:space="0" w:color="auto"/>
            </w:tcBorders>
          </w:tcPr>
          <w:p w:rsidR="00BC1AA4" w:rsidRDefault="00BC1AA4">
            <w:pPr>
              <w:autoSpaceDE w:val="0"/>
              <w:autoSpaceDN w:val="0"/>
              <w:adjustRightInd w:val="0"/>
              <w:rPr>
                <w:sz w:val="22"/>
                <w:szCs w:val="22"/>
              </w:rPr>
            </w:pPr>
          </w:p>
        </w:tc>
        <w:tc>
          <w:tcPr>
            <w:tcW w:w="2024" w:type="dxa"/>
            <w:tcBorders>
              <w:top w:val="single" w:sz="4" w:space="0" w:color="auto"/>
              <w:left w:val="single" w:sz="4" w:space="0" w:color="auto"/>
              <w:bottom w:val="single" w:sz="4" w:space="0" w:color="auto"/>
              <w:right w:val="single" w:sz="4" w:space="0" w:color="auto"/>
            </w:tcBorders>
            <w:hideMark/>
          </w:tcPr>
          <w:p w:rsidR="00BC1AA4" w:rsidRDefault="00BC1AA4">
            <w:pPr>
              <w:jc w:val="right"/>
              <w:rPr>
                <w:rFonts w:ascii="Calibri" w:hAnsi="Calibri" w:cs="Calibri"/>
                <w:color w:val="000000"/>
                <w:sz w:val="22"/>
                <w:szCs w:val="22"/>
              </w:rPr>
            </w:pPr>
            <w:r>
              <w:rPr>
                <w:rFonts w:cs="Calibri"/>
                <w:b/>
                <w:color w:val="000000"/>
                <w:sz w:val="22"/>
                <w:szCs w:val="22"/>
              </w:rPr>
              <w:t>222.784,37</w:t>
            </w:r>
            <w:r>
              <w:rPr>
                <w:rFonts w:ascii="Calibri" w:hAnsi="Calibri" w:cs="Calibri"/>
                <w:color w:val="000000"/>
                <w:sz w:val="22"/>
                <w:szCs w:val="22"/>
              </w:rPr>
              <w:t xml:space="preserve"> </w:t>
            </w:r>
            <w:r>
              <w:rPr>
                <w:b/>
                <w:sz w:val="22"/>
                <w:szCs w:val="22"/>
              </w:rPr>
              <w:t>€</w:t>
            </w:r>
          </w:p>
        </w:tc>
      </w:tr>
    </w:tbl>
    <w:p w:rsidR="00BC1AA4" w:rsidRDefault="00BC1AA4" w:rsidP="00BC1AA4">
      <w:pPr>
        <w:autoSpaceDE w:val="0"/>
        <w:autoSpaceDN w:val="0"/>
        <w:adjustRightInd w:val="0"/>
        <w:rPr>
          <w:sz w:val="22"/>
          <w:szCs w:val="22"/>
          <w:lang w:val="ca-ES" w:eastAsia="ca-ES"/>
        </w:rPr>
      </w:pPr>
    </w:p>
    <w:p w:rsidR="00BC1AA4" w:rsidRDefault="00BC1AA4" w:rsidP="00BC1AA4">
      <w:pPr>
        <w:autoSpaceDE w:val="0"/>
        <w:autoSpaceDN w:val="0"/>
        <w:adjustRightInd w:val="0"/>
        <w:jc w:val="center"/>
        <w:rPr>
          <w:b/>
          <w:sz w:val="22"/>
          <w:szCs w:val="22"/>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1"/>
        <w:gridCol w:w="2591"/>
      </w:tblGrid>
      <w:tr w:rsidR="00BC1AA4" w:rsidTr="00BC1AA4">
        <w:tc>
          <w:tcPr>
            <w:tcW w:w="5812" w:type="dxa"/>
            <w:gridSpan w:val="2"/>
            <w:tcBorders>
              <w:top w:val="single" w:sz="4" w:space="0" w:color="auto"/>
              <w:left w:val="single" w:sz="4" w:space="0" w:color="auto"/>
              <w:bottom w:val="single" w:sz="4" w:space="0" w:color="auto"/>
              <w:right w:val="single" w:sz="4" w:space="0" w:color="auto"/>
            </w:tcBorders>
            <w:shd w:val="clear" w:color="auto" w:fill="BFBFBF"/>
            <w:hideMark/>
          </w:tcPr>
          <w:p w:rsidR="00BC1AA4" w:rsidRDefault="00BC1AA4">
            <w:pPr>
              <w:autoSpaceDE w:val="0"/>
              <w:autoSpaceDN w:val="0"/>
              <w:adjustRightInd w:val="0"/>
              <w:jc w:val="center"/>
              <w:rPr>
                <w:b/>
                <w:sz w:val="22"/>
                <w:szCs w:val="22"/>
              </w:rPr>
            </w:pPr>
            <w:r>
              <w:rPr>
                <w:b/>
                <w:sz w:val="22"/>
                <w:szCs w:val="22"/>
              </w:rPr>
              <w:t>CÀLCUL CÀNON GU-2</w:t>
            </w:r>
          </w:p>
        </w:tc>
      </w:tr>
      <w:tr w:rsidR="00BC1AA4" w:rsidTr="00BC1AA4">
        <w:tc>
          <w:tcPr>
            <w:tcW w:w="3221"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sz w:val="22"/>
                <w:szCs w:val="22"/>
              </w:rPr>
            </w:pPr>
            <w:proofErr w:type="spellStart"/>
            <w:r>
              <w:rPr>
                <w:sz w:val="22"/>
                <w:szCs w:val="22"/>
              </w:rPr>
              <w:t>Ingressos</w:t>
            </w:r>
            <w:proofErr w:type="spellEnd"/>
          </w:p>
        </w:tc>
        <w:tc>
          <w:tcPr>
            <w:tcW w:w="2591"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right"/>
              <w:rPr>
                <w:sz w:val="22"/>
                <w:szCs w:val="22"/>
              </w:rPr>
            </w:pPr>
            <w:r>
              <w:rPr>
                <w:sz w:val="22"/>
                <w:szCs w:val="22"/>
              </w:rPr>
              <w:t>280.200,00 €</w:t>
            </w:r>
          </w:p>
        </w:tc>
      </w:tr>
      <w:tr w:rsidR="00BC1AA4" w:rsidTr="00BC1AA4">
        <w:tc>
          <w:tcPr>
            <w:tcW w:w="3221"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sz w:val="22"/>
                <w:szCs w:val="22"/>
              </w:rPr>
            </w:pPr>
            <w:proofErr w:type="spellStart"/>
            <w:r>
              <w:rPr>
                <w:sz w:val="22"/>
                <w:szCs w:val="22"/>
              </w:rPr>
              <w:t>Despeses</w:t>
            </w:r>
            <w:proofErr w:type="spellEnd"/>
          </w:p>
        </w:tc>
        <w:tc>
          <w:tcPr>
            <w:tcW w:w="2591"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right"/>
              <w:rPr>
                <w:sz w:val="22"/>
                <w:szCs w:val="22"/>
              </w:rPr>
            </w:pPr>
            <w:r>
              <w:rPr>
                <w:rFonts w:cs="Calibri"/>
                <w:color w:val="000000"/>
                <w:sz w:val="22"/>
                <w:szCs w:val="22"/>
              </w:rPr>
              <w:t>222.784,37</w:t>
            </w:r>
            <w:r>
              <w:rPr>
                <w:rFonts w:ascii="Calibri" w:hAnsi="Calibri" w:cs="Calibri"/>
                <w:color w:val="000000"/>
                <w:sz w:val="22"/>
                <w:szCs w:val="22"/>
              </w:rPr>
              <w:t xml:space="preserve"> </w:t>
            </w:r>
            <w:r>
              <w:rPr>
                <w:sz w:val="22"/>
                <w:szCs w:val="22"/>
              </w:rPr>
              <w:t>€</w:t>
            </w:r>
          </w:p>
        </w:tc>
      </w:tr>
      <w:tr w:rsidR="00BC1AA4" w:rsidTr="00BC1AA4">
        <w:tc>
          <w:tcPr>
            <w:tcW w:w="3221"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sz w:val="22"/>
                <w:szCs w:val="22"/>
              </w:rPr>
            </w:pPr>
            <w:r>
              <w:rPr>
                <w:sz w:val="22"/>
                <w:szCs w:val="22"/>
              </w:rPr>
              <w:t>RESULTAT</w:t>
            </w:r>
          </w:p>
        </w:tc>
        <w:tc>
          <w:tcPr>
            <w:tcW w:w="2591" w:type="dxa"/>
            <w:tcBorders>
              <w:top w:val="single" w:sz="4" w:space="0" w:color="auto"/>
              <w:left w:val="single" w:sz="4" w:space="0" w:color="auto"/>
              <w:bottom w:val="single" w:sz="4" w:space="0" w:color="auto"/>
              <w:right w:val="single" w:sz="4" w:space="0" w:color="auto"/>
            </w:tcBorders>
            <w:hideMark/>
          </w:tcPr>
          <w:p w:rsidR="00BC1AA4" w:rsidRDefault="00BC1AA4">
            <w:pPr>
              <w:jc w:val="right"/>
              <w:rPr>
                <w:rFonts w:ascii="Calibri" w:hAnsi="Calibri" w:cs="Calibri"/>
                <w:color w:val="000000"/>
                <w:sz w:val="22"/>
                <w:szCs w:val="22"/>
              </w:rPr>
            </w:pPr>
            <w:r>
              <w:rPr>
                <w:rFonts w:cs="Calibri"/>
                <w:color w:val="000000"/>
                <w:sz w:val="22"/>
                <w:szCs w:val="22"/>
              </w:rPr>
              <w:t>57.415,63</w:t>
            </w:r>
            <w:r>
              <w:rPr>
                <w:rFonts w:ascii="Calibri" w:hAnsi="Calibri" w:cs="Calibri"/>
                <w:color w:val="000000"/>
                <w:sz w:val="22"/>
                <w:szCs w:val="22"/>
              </w:rPr>
              <w:t xml:space="preserve"> </w:t>
            </w:r>
            <w:r>
              <w:rPr>
                <w:sz w:val="22"/>
                <w:szCs w:val="22"/>
              </w:rPr>
              <w:t>€</w:t>
            </w:r>
          </w:p>
        </w:tc>
      </w:tr>
      <w:tr w:rsidR="00BC1AA4" w:rsidTr="00BC1AA4">
        <w:tc>
          <w:tcPr>
            <w:tcW w:w="3221"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sz w:val="22"/>
                <w:szCs w:val="22"/>
              </w:rPr>
            </w:pPr>
            <w:proofErr w:type="spellStart"/>
            <w:r>
              <w:rPr>
                <w:sz w:val="22"/>
                <w:szCs w:val="22"/>
              </w:rPr>
              <w:t>Despeses</w:t>
            </w:r>
            <w:proofErr w:type="spellEnd"/>
            <w:r>
              <w:rPr>
                <w:sz w:val="22"/>
                <w:szCs w:val="22"/>
              </w:rPr>
              <w:t xml:space="preserve"> </w:t>
            </w:r>
            <w:proofErr w:type="spellStart"/>
            <w:r>
              <w:rPr>
                <w:sz w:val="22"/>
                <w:szCs w:val="22"/>
              </w:rPr>
              <w:t>generals</w:t>
            </w:r>
            <w:proofErr w:type="spellEnd"/>
            <w:r>
              <w:rPr>
                <w:sz w:val="22"/>
                <w:szCs w:val="22"/>
              </w:rPr>
              <w:t xml:space="preserve"> 6%</w:t>
            </w:r>
          </w:p>
        </w:tc>
        <w:tc>
          <w:tcPr>
            <w:tcW w:w="2591"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right"/>
              <w:rPr>
                <w:sz w:val="22"/>
                <w:szCs w:val="22"/>
              </w:rPr>
            </w:pPr>
            <w:r>
              <w:rPr>
                <w:sz w:val="22"/>
                <w:szCs w:val="22"/>
              </w:rPr>
              <w:t>13.367,06 €</w:t>
            </w:r>
          </w:p>
        </w:tc>
      </w:tr>
      <w:tr w:rsidR="00BC1AA4" w:rsidTr="00BC1AA4">
        <w:tc>
          <w:tcPr>
            <w:tcW w:w="3221"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sz w:val="22"/>
                <w:szCs w:val="22"/>
              </w:rPr>
            </w:pPr>
            <w:proofErr w:type="spellStart"/>
            <w:r>
              <w:rPr>
                <w:sz w:val="22"/>
                <w:szCs w:val="22"/>
              </w:rPr>
              <w:t>Benefici</w:t>
            </w:r>
            <w:proofErr w:type="spellEnd"/>
            <w:r>
              <w:rPr>
                <w:sz w:val="22"/>
                <w:szCs w:val="22"/>
              </w:rPr>
              <w:t xml:space="preserve"> industrial 10%</w:t>
            </w:r>
          </w:p>
        </w:tc>
        <w:tc>
          <w:tcPr>
            <w:tcW w:w="2591"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right"/>
              <w:rPr>
                <w:sz w:val="22"/>
                <w:szCs w:val="22"/>
              </w:rPr>
            </w:pPr>
            <w:r>
              <w:rPr>
                <w:sz w:val="22"/>
                <w:szCs w:val="22"/>
              </w:rPr>
              <w:t>22.278,44 €</w:t>
            </w:r>
          </w:p>
        </w:tc>
      </w:tr>
      <w:tr w:rsidR="00BC1AA4" w:rsidTr="00BC1AA4">
        <w:tc>
          <w:tcPr>
            <w:tcW w:w="3221" w:type="dxa"/>
            <w:tcBorders>
              <w:top w:val="single" w:sz="4" w:space="0" w:color="auto"/>
              <w:left w:val="single" w:sz="4" w:space="0" w:color="auto"/>
              <w:bottom w:val="single" w:sz="4" w:space="0" w:color="auto"/>
              <w:right w:val="single" w:sz="4" w:space="0" w:color="auto"/>
            </w:tcBorders>
          </w:tcPr>
          <w:p w:rsidR="00BC1AA4" w:rsidRDefault="00BC1AA4">
            <w:pPr>
              <w:autoSpaceDE w:val="0"/>
              <w:autoSpaceDN w:val="0"/>
              <w:adjustRightInd w:val="0"/>
              <w:rPr>
                <w:sz w:val="22"/>
                <w:szCs w:val="22"/>
              </w:rPr>
            </w:pPr>
          </w:p>
        </w:tc>
        <w:tc>
          <w:tcPr>
            <w:tcW w:w="2591" w:type="dxa"/>
            <w:tcBorders>
              <w:top w:val="single" w:sz="4" w:space="0" w:color="auto"/>
              <w:left w:val="single" w:sz="4" w:space="0" w:color="auto"/>
              <w:bottom w:val="single" w:sz="4" w:space="0" w:color="auto"/>
              <w:right w:val="single" w:sz="4" w:space="0" w:color="auto"/>
            </w:tcBorders>
          </w:tcPr>
          <w:p w:rsidR="00BC1AA4" w:rsidRDefault="00BC1AA4">
            <w:pPr>
              <w:autoSpaceDE w:val="0"/>
              <w:autoSpaceDN w:val="0"/>
              <w:adjustRightInd w:val="0"/>
              <w:jc w:val="right"/>
              <w:rPr>
                <w:sz w:val="22"/>
                <w:szCs w:val="22"/>
              </w:rPr>
            </w:pPr>
          </w:p>
        </w:tc>
      </w:tr>
      <w:tr w:rsidR="00BC1AA4" w:rsidTr="00BC1AA4">
        <w:tc>
          <w:tcPr>
            <w:tcW w:w="3221"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b/>
                <w:sz w:val="22"/>
                <w:szCs w:val="22"/>
              </w:rPr>
            </w:pPr>
            <w:r>
              <w:rPr>
                <w:b/>
                <w:sz w:val="22"/>
                <w:szCs w:val="22"/>
              </w:rPr>
              <w:t>TOTAL</w:t>
            </w:r>
          </w:p>
        </w:tc>
        <w:tc>
          <w:tcPr>
            <w:tcW w:w="2591"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right"/>
              <w:rPr>
                <w:b/>
                <w:sz w:val="22"/>
                <w:szCs w:val="22"/>
              </w:rPr>
            </w:pPr>
            <w:r>
              <w:rPr>
                <w:b/>
                <w:sz w:val="22"/>
                <w:szCs w:val="22"/>
              </w:rPr>
              <w:t>21.770,13 €</w:t>
            </w:r>
          </w:p>
        </w:tc>
      </w:tr>
      <w:tr w:rsidR="00BC1AA4" w:rsidTr="00BC1AA4">
        <w:tc>
          <w:tcPr>
            <w:tcW w:w="3221" w:type="dxa"/>
            <w:tcBorders>
              <w:top w:val="single" w:sz="4" w:space="0" w:color="auto"/>
              <w:left w:val="single" w:sz="4" w:space="0" w:color="auto"/>
              <w:bottom w:val="single" w:sz="4" w:space="0" w:color="auto"/>
              <w:right w:val="single" w:sz="4" w:space="0" w:color="auto"/>
            </w:tcBorders>
          </w:tcPr>
          <w:p w:rsidR="00BC1AA4" w:rsidRDefault="00BC1AA4">
            <w:pPr>
              <w:autoSpaceDE w:val="0"/>
              <w:autoSpaceDN w:val="0"/>
              <w:adjustRightInd w:val="0"/>
              <w:rPr>
                <w:sz w:val="22"/>
                <w:szCs w:val="22"/>
              </w:rPr>
            </w:pPr>
          </w:p>
        </w:tc>
        <w:tc>
          <w:tcPr>
            <w:tcW w:w="2591" w:type="dxa"/>
            <w:tcBorders>
              <w:top w:val="single" w:sz="4" w:space="0" w:color="auto"/>
              <w:left w:val="single" w:sz="4" w:space="0" w:color="auto"/>
              <w:bottom w:val="single" w:sz="4" w:space="0" w:color="auto"/>
              <w:right w:val="single" w:sz="4" w:space="0" w:color="auto"/>
            </w:tcBorders>
          </w:tcPr>
          <w:p w:rsidR="00BC1AA4" w:rsidRDefault="00BC1AA4">
            <w:pPr>
              <w:autoSpaceDE w:val="0"/>
              <w:autoSpaceDN w:val="0"/>
              <w:adjustRightInd w:val="0"/>
              <w:jc w:val="right"/>
              <w:rPr>
                <w:sz w:val="22"/>
                <w:szCs w:val="22"/>
              </w:rPr>
            </w:pPr>
          </w:p>
        </w:tc>
      </w:tr>
      <w:tr w:rsidR="00BC1AA4" w:rsidTr="00BC1AA4">
        <w:tc>
          <w:tcPr>
            <w:tcW w:w="3221"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sz w:val="22"/>
                <w:szCs w:val="22"/>
              </w:rPr>
            </w:pPr>
            <w:r>
              <w:rPr>
                <w:sz w:val="22"/>
                <w:szCs w:val="22"/>
              </w:rPr>
              <w:t>Mensual</w:t>
            </w:r>
          </w:p>
        </w:tc>
        <w:tc>
          <w:tcPr>
            <w:tcW w:w="2591"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right"/>
              <w:rPr>
                <w:sz w:val="22"/>
                <w:szCs w:val="22"/>
              </w:rPr>
            </w:pPr>
            <w:r>
              <w:rPr>
                <w:sz w:val="22"/>
                <w:szCs w:val="22"/>
              </w:rPr>
              <w:t>3.628,36 €</w:t>
            </w:r>
          </w:p>
        </w:tc>
      </w:tr>
    </w:tbl>
    <w:p w:rsidR="00BC1AA4" w:rsidRDefault="00BC1AA4" w:rsidP="00BC1AA4">
      <w:pPr>
        <w:autoSpaceDE w:val="0"/>
        <w:autoSpaceDN w:val="0"/>
        <w:adjustRightInd w:val="0"/>
        <w:rPr>
          <w:sz w:val="22"/>
          <w:szCs w:val="22"/>
          <w:lang w:val="ca-ES" w:eastAsia="ca-ES"/>
        </w:rPr>
      </w:pPr>
    </w:p>
    <w:p w:rsidR="00BC1AA4" w:rsidRDefault="00BC1AA4" w:rsidP="00BC1AA4">
      <w:pPr>
        <w:autoSpaceDE w:val="0"/>
        <w:autoSpaceDN w:val="0"/>
        <w:adjustRightInd w:val="0"/>
        <w:rPr>
          <w:sz w:val="22"/>
          <w:szCs w:val="22"/>
        </w:rPr>
      </w:pPr>
    </w:p>
    <w:p w:rsidR="00BC1AA4" w:rsidRDefault="00BC1AA4" w:rsidP="00BC1AA4">
      <w:pPr>
        <w:autoSpaceDE w:val="0"/>
        <w:autoSpaceDN w:val="0"/>
        <w:adjustRightInd w:val="0"/>
        <w:rPr>
          <w:sz w:val="22"/>
          <w:szCs w:val="22"/>
        </w:rPr>
      </w:pPr>
      <w:proofErr w:type="spellStart"/>
      <w:r>
        <w:rPr>
          <w:sz w:val="22"/>
          <w:szCs w:val="22"/>
        </w:rPr>
        <w:t>Import</w:t>
      </w:r>
      <w:proofErr w:type="spellEnd"/>
      <w:r>
        <w:rPr>
          <w:sz w:val="22"/>
          <w:szCs w:val="22"/>
        </w:rPr>
        <w:t xml:space="preserve"> de </w:t>
      </w:r>
      <w:proofErr w:type="spellStart"/>
      <w:r>
        <w:rPr>
          <w:sz w:val="22"/>
          <w:szCs w:val="22"/>
        </w:rPr>
        <w:t>licitació</w:t>
      </w:r>
      <w:proofErr w:type="spellEnd"/>
      <w:r>
        <w:rPr>
          <w:sz w:val="22"/>
          <w:szCs w:val="22"/>
        </w:rPr>
        <w:t xml:space="preserve"> per GU-2: 3.628,36 €</w:t>
      </w:r>
    </w:p>
    <w:p w:rsidR="00BC1AA4" w:rsidRDefault="00BC1AA4" w:rsidP="00BC1AA4">
      <w:pPr>
        <w:autoSpaceDE w:val="0"/>
        <w:autoSpaceDN w:val="0"/>
        <w:adjustRightInd w:val="0"/>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2024"/>
      </w:tblGrid>
      <w:tr w:rsidR="00BC1AA4" w:rsidTr="00BC1AA4">
        <w:trPr>
          <w:jc w:val="center"/>
        </w:trPr>
        <w:tc>
          <w:tcPr>
            <w:tcW w:w="662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BC1AA4" w:rsidRDefault="00BC1AA4">
            <w:pPr>
              <w:autoSpaceDE w:val="0"/>
              <w:autoSpaceDN w:val="0"/>
              <w:adjustRightInd w:val="0"/>
              <w:jc w:val="center"/>
              <w:rPr>
                <w:b/>
                <w:sz w:val="22"/>
                <w:szCs w:val="22"/>
              </w:rPr>
            </w:pPr>
            <w:r>
              <w:rPr>
                <w:b/>
                <w:sz w:val="22"/>
                <w:szCs w:val="22"/>
              </w:rPr>
              <w:t>DESPESES GU-4</w:t>
            </w:r>
          </w:p>
        </w:tc>
      </w:tr>
      <w:tr w:rsidR="00BC1AA4" w:rsidTr="00BC1AA4">
        <w:trPr>
          <w:jc w:val="center"/>
        </w:trPr>
        <w:tc>
          <w:tcPr>
            <w:tcW w:w="4605"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center"/>
              <w:rPr>
                <w:b/>
                <w:sz w:val="22"/>
                <w:szCs w:val="22"/>
              </w:rPr>
            </w:pPr>
            <w:proofErr w:type="spellStart"/>
            <w:r>
              <w:rPr>
                <w:b/>
                <w:sz w:val="22"/>
                <w:szCs w:val="22"/>
              </w:rPr>
              <w:t>Descripció</w:t>
            </w:r>
            <w:proofErr w:type="spellEnd"/>
          </w:p>
        </w:tc>
        <w:tc>
          <w:tcPr>
            <w:tcW w:w="2024"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center"/>
              <w:rPr>
                <w:b/>
                <w:sz w:val="22"/>
                <w:szCs w:val="22"/>
              </w:rPr>
            </w:pPr>
            <w:r>
              <w:rPr>
                <w:b/>
                <w:sz w:val="22"/>
                <w:szCs w:val="22"/>
              </w:rPr>
              <w:t>Total anual</w:t>
            </w:r>
          </w:p>
        </w:tc>
      </w:tr>
      <w:tr w:rsidR="00BC1AA4" w:rsidTr="00BC1AA4">
        <w:trPr>
          <w:jc w:val="center"/>
        </w:trPr>
        <w:tc>
          <w:tcPr>
            <w:tcW w:w="4605"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sz w:val="22"/>
                <w:szCs w:val="22"/>
              </w:rPr>
            </w:pPr>
            <w:proofErr w:type="spellStart"/>
            <w:r>
              <w:rPr>
                <w:sz w:val="22"/>
                <w:szCs w:val="22"/>
              </w:rPr>
              <w:t>Salaris</w:t>
            </w:r>
            <w:proofErr w:type="spellEnd"/>
          </w:p>
        </w:tc>
        <w:tc>
          <w:tcPr>
            <w:tcW w:w="2024"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right"/>
              <w:rPr>
                <w:sz w:val="22"/>
                <w:szCs w:val="22"/>
              </w:rPr>
            </w:pPr>
            <w:r>
              <w:rPr>
                <w:sz w:val="22"/>
                <w:szCs w:val="22"/>
              </w:rPr>
              <w:t xml:space="preserve"> 45.695,70 €</w:t>
            </w:r>
          </w:p>
        </w:tc>
      </w:tr>
      <w:tr w:rsidR="00BC1AA4" w:rsidTr="00BC1AA4">
        <w:trPr>
          <w:jc w:val="center"/>
        </w:trPr>
        <w:tc>
          <w:tcPr>
            <w:tcW w:w="4605"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sz w:val="22"/>
                <w:szCs w:val="22"/>
              </w:rPr>
            </w:pPr>
            <w:proofErr w:type="spellStart"/>
            <w:r>
              <w:rPr>
                <w:sz w:val="22"/>
                <w:szCs w:val="22"/>
              </w:rPr>
              <w:t>Subministraments</w:t>
            </w:r>
            <w:proofErr w:type="spellEnd"/>
          </w:p>
        </w:tc>
        <w:tc>
          <w:tcPr>
            <w:tcW w:w="2024"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right"/>
              <w:rPr>
                <w:sz w:val="22"/>
                <w:szCs w:val="22"/>
              </w:rPr>
            </w:pPr>
            <w:r>
              <w:rPr>
                <w:sz w:val="22"/>
                <w:szCs w:val="22"/>
              </w:rPr>
              <w:t xml:space="preserve">   4.000,00 €</w:t>
            </w:r>
          </w:p>
        </w:tc>
      </w:tr>
      <w:tr w:rsidR="00BC1AA4" w:rsidTr="00BC1AA4">
        <w:trPr>
          <w:jc w:val="center"/>
        </w:trPr>
        <w:tc>
          <w:tcPr>
            <w:tcW w:w="4605"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sz w:val="22"/>
                <w:szCs w:val="22"/>
              </w:rPr>
            </w:pPr>
            <w:proofErr w:type="spellStart"/>
            <w:r>
              <w:rPr>
                <w:sz w:val="22"/>
                <w:szCs w:val="22"/>
              </w:rPr>
              <w:t>Productes</w:t>
            </w:r>
            <w:proofErr w:type="spellEnd"/>
            <w:r>
              <w:rPr>
                <w:sz w:val="22"/>
                <w:szCs w:val="22"/>
              </w:rPr>
              <w:t xml:space="preserve"> </w:t>
            </w:r>
            <w:proofErr w:type="spellStart"/>
            <w:r>
              <w:rPr>
                <w:sz w:val="22"/>
                <w:szCs w:val="22"/>
              </w:rPr>
              <w:t>alimentaris</w:t>
            </w:r>
            <w:proofErr w:type="spellEnd"/>
            <w:r>
              <w:rPr>
                <w:sz w:val="22"/>
                <w:szCs w:val="22"/>
              </w:rPr>
              <w:t xml:space="preserve"> i </w:t>
            </w:r>
            <w:proofErr w:type="spellStart"/>
            <w:r>
              <w:rPr>
                <w:sz w:val="22"/>
                <w:szCs w:val="22"/>
              </w:rPr>
              <w:t>begudes</w:t>
            </w:r>
            <w:proofErr w:type="spellEnd"/>
          </w:p>
        </w:tc>
        <w:tc>
          <w:tcPr>
            <w:tcW w:w="2024"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right"/>
              <w:rPr>
                <w:sz w:val="22"/>
                <w:szCs w:val="22"/>
              </w:rPr>
            </w:pPr>
            <w:r>
              <w:rPr>
                <w:sz w:val="22"/>
                <w:szCs w:val="22"/>
              </w:rPr>
              <w:t xml:space="preserve"> 70.000,00 €</w:t>
            </w:r>
          </w:p>
        </w:tc>
      </w:tr>
      <w:tr w:rsidR="00BC1AA4" w:rsidTr="00BC1AA4">
        <w:trPr>
          <w:jc w:val="center"/>
        </w:trPr>
        <w:tc>
          <w:tcPr>
            <w:tcW w:w="4605"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sz w:val="22"/>
                <w:szCs w:val="22"/>
              </w:rPr>
            </w:pPr>
            <w:proofErr w:type="spellStart"/>
            <w:r>
              <w:rPr>
                <w:sz w:val="22"/>
                <w:szCs w:val="22"/>
              </w:rPr>
              <w:lastRenderedPageBreak/>
              <w:t>Productes</w:t>
            </w:r>
            <w:proofErr w:type="spellEnd"/>
            <w:r>
              <w:rPr>
                <w:sz w:val="22"/>
                <w:szCs w:val="22"/>
              </w:rPr>
              <w:t xml:space="preserve"> de </w:t>
            </w:r>
            <w:proofErr w:type="spellStart"/>
            <w:r>
              <w:rPr>
                <w:sz w:val="22"/>
                <w:szCs w:val="22"/>
              </w:rPr>
              <w:t>neteja</w:t>
            </w:r>
            <w:proofErr w:type="spellEnd"/>
          </w:p>
        </w:tc>
        <w:tc>
          <w:tcPr>
            <w:tcW w:w="2024"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right"/>
              <w:rPr>
                <w:sz w:val="22"/>
                <w:szCs w:val="22"/>
              </w:rPr>
            </w:pPr>
            <w:r>
              <w:rPr>
                <w:sz w:val="22"/>
                <w:szCs w:val="22"/>
              </w:rPr>
              <w:t xml:space="preserve">   3.000,00 €</w:t>
            </w:r>
          </w:p>
        </w:tc>
      </w:tr>
      <w:tr w:rsidR="00BC1AA4" w:rsidTr="00BC1AA4">
        <w:trPr>
          <w:jc w:val="center"/>
        </w:trPr>
        <w:tc>
          <w:tcPr>
            <w:tcW w:w="4605"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sz w:val="22"/>
                <w:szCs w:val="22"/>
              </w:rPr>
            </w:pPr>
            <w:r>
              <w:rPr>
                <w:sz w:val="22"/>
                <w:szCs w:val="22"/>
              </w:rPr>
              <w:t xml:space="preserve">Material no </w:t>
            </w:r>
            <w:proofErr w:type="spellStart"/>
            <w:r>
              <w:rPr>
                <w:sz w:val="22"/>
                <w:szCs w:val="22"/>
              </w:rPr>
              <w:t>amortitzable</w:t>
            </w:r>
            <w:proofErr w:type="spellEnd"/>
          </w:p>
        </w:tc>
        <w:tc>
          <w:tcPr>
            <w:tcW w:w="2024"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right"/>
              <w:rPr>
                <w:sz w:val="22"/>
                <w:szCs w:val="22"/>
              </w:rPr>
            </w:pPr>
            <w:r>
              <w:rPr>
                <w:sz w:val="22"/>
                <w:szCs w:val="22"/>
              </w:rPr>
              <w:t xml:space="preserve">   1.500,00 €</w:t>
            </w:r>
          </w:p>
        </w:tc>
      </w:tr>
      <w:tr w:rsidR="00BC1AA4" w:rsidTr="00BC1AA4">
        <w:trPr>
          <w:jc w:val="center"/>
        </w:trPr>
        <w:tc>
          <w:tcPr>
            <w:tcW w:w="4605"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sz w:val="22"/>
                <w:szCs w:val="22"/>
              </w:rPr>
            </w:pPr>
            <w:proofErr w:type="spellStart"/>
            <w:r>
              <w:rPr>
                <w:sz w:val="22"/>
                <w:szCs w:val="22"/>
              </w:rPr>
              <w:t>Amortització</w:t>
            </w:r>
            <w:proofErr w:type="spellEnd"/>
          </w:p>
        </w:tc>
        <w:tc>
          <w:tcPr>
            <w:tcW w:w="2024"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right"/>
              <w:rPr>
                <w:sz w:val="22"/>
                <w:szCs w:val="22"/>
              </w:rPr>
            </w:pPr>
            <w:r>
              <w:rPr>
                <w:sz w:val="22"/>
                <w:szCs w:val="22"/>
              </w:rPr>
              <w:t xml:space="preserve">  13.833,33 €</w:t>
            </w:r>
          </w:p>
        </w:tc>
      </w:tr>
      <w:tr w:rsidR="00BC1AA4" w:rsidTr="00BC1AA4">
        <w:trPr>
          <w:jc w:val="center"/>
        </w:trPr>
        <w:tc>
          <w:tcPr>
            <w:tcW w:w="4605"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sz w:val="22"/>
                <w:szCs w:val="22"/>
              </w:rPr>
            </w:pPr>
            <w:proofErr w:type="spellStart"/>
            <w:r>
              <w:rPr>
                <w:sz w:val="22"/>
                <w:szCs w:val="22"/>
              </w:rPr>
              <w:t>Assegurança</w:t>
            </w:r>
            <w:proofErr w:type="spellEnd"/>
          </w:p>
        </w:tc>
        <w:tc>
          <w:tcPr>
            <w:tcW w:w="2024"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right"/>
              <w:rPr>
                <w:sz w:val="22"/>
                <w:szCs w:val="22"/>
              </w:rPr>
            </w:pPr>
            <w:r>
              <w:rPr>
                <w:sz w:val="22"/>
                <w:szCs w:val="22"/>
              </w:rPr>
              <w:t xml:space="preserve">      500,00 €</w:t>
            </w:r>
          </w:p>
        </w:tc>
      </w:tr>
      <w:tr w:rsidR="00BC1AA4" w:rsidTr="00BC1AA4">
        <w:trPr>
          <w:jc w:val="center"/>
        </w:trPr>
        <w:tc>
          <w:tcPr>
            <w:tcW w:w="4605"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sz w:val="22"/>
                <w:szCs w:val="22"/>
              </w:rPr>
            </w:pPr>
            <w:r>
              <w:rPr>
                <w:b/>
                <w:sz w:val="22"/>
                <w:szCs w:val="22"/>
              </w:rPr>
              <w:t>TOTAL</w:t>
            </w:r>
          </w:p>
        </w:tc>
        <w:tc>
          <w:tcPr>
            <w:tcW w:w="2024" w:type="dxa"/>
            <w:tcBorders>
              <w:top w:val="single" w:sz="4" w:space="0" w:color="auto"/>
              <w:left w:val="single" w:sz="4" w:space="0" w:color="auto"/>
              <w:bottom w:val="single" w:sz="4" w:space="0" w:color="auto"/>
              <w:right w:val="single" w:sz="4" w:space="0" w:color="auto"/>
            </w:tcBorders>
            <w:hideMark/>
          </w:tcPr>
          <w:p w:rsidR="00BC1AA4" w:rsidRDefault="00BC1AA4">
            <w:pPr>
              <w:jc w:val="right"/>
              <w:rPr>
                <w:rFonts w:ascii="Calibri" w:hAnsi="Calibri" w:cs="Calibri"/>
                <w:color w:val="000000"/>
                <w:sz w:val="22"/>
                <w:szCs w:val="22"/>
              </w:rPr>
            </w:pPr>
            <w:r>
              <w:rPr>
                <w:rFonts w:cs="Calibri"/>
                <w:b/>
                <w:color w:val="000000"/>
                <w:sz w:val="22"/>
                <w:szCs w:val="22"/>
              </w:rPr>
              <w:t>138.529,03</w:t>
            </w:r>
            <w:r>
              <w:rPr>
                <w:rFonts w:ascii="Calibri" w:hAnsi="Calibri" w:cs="Calibri"/>
                <w:color w:val="000000"/>
                <w:sz w:val="22"/>
                <w:szCs w:val="22"/>
              </w:rPr>
              <w:t xml:space="preserve"> </w:t>
            </w:r>
            <w:r>
              <w:rPr>
                <w:b/>
                <w:sz w:val="22"/>
                <w:szCs w:val="22"/>
              </w:rPr>
              <w:t>€</w:t>
            </w:r>
          </w:p>
        </w:tc>
      </w:tr>
    </w:tbl>
    <w:p w:rsidR="00BC1AA4" w:rsidRDefault="00BC1AA4" w:rsidP="00BC1AA4">
      <w:pPr>
        <w:autoSpaceDE w:val="0"/>
        <w:autoSpaceDN w:val="0"/>
        <w:adjustRightInd w:val="0"/>
        <w:rPr>
          <w:sz w:val="22"/>
          <w:szCs w:val="22"/>
          <w:lang w:val="ca-ES" w:eastAsia="ca-ES"/>
        </w:rPr>
      </w:pPr>
    </w:p>
    <w:p w:rsidR="00BC1AA4" w:rsidRDefault="00BC1AA4" w:rsidP="00BC1AA4">
      <w:pPr>
        <w:autoSpaceDE w:val="0"/>
        <w:autoSpaceDN w:val="0"/>
        <w:adjustRightInd w:val="0"/>
        <w:rPr>
          <w:b/>
          <w:sz w:val="22"/>
          <w:szCs w:val="22"/>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1"/>
        <w:gridCol w:w="2591"/>
      </w:tblGrid>
      <w:tr w:rsidR="00BC1AA4" w:rsidTr="00BC1AA4">
        <w:tc>
          <w:tcPr>
            <w:tcW w:w="5812" w:type="dxa"/>
            <w:gridSpan w:val="2"/>
            <w:tcBorders>
              <w:top w:val="single" w:sz="4" w:space="0" w:color="auto"/>
              <w:left w:val="single" w:sz="4" w:space="0" w:color="auto"/>
              <w:bottom w:val="single" w:sz="4" w:space="0" w:color="auto"/>
              <w:right w:val="single" w:sz="4" w:space="0" w:color="auto"/>
            </w:tcBorders>
            <w:shd w:val="clear" w:color="auto" w:fill="BFBFBF"/>
            <w:hideMark/>
          </w:tcPr>
          <w:p w:rsidR="00BC1AA4" w:rsidRDefault="00BC1AA4">
            <w:pPr>
              <w:autoSpaceDE w:val="0"/>
              <w:autoSpaceDN w:val="0"/>
              <w:adjustRightInd w:val="0"/>
              <w:jc w:val="center"/>
              <w:rPr>
                <w:b/>
                <w:sz w:val="22"/>
                <w:szCs w:val="22"/>
              </w:rPr>
            </w:pPr>
            <w:r>
              <w:rPr>
                <w:b/>
                <w:sz w:val="22"/>
                <w:szCs w:val="22"/>
              </w:rPr>
              <w:t>CÀLCUL CÀNON GU-4</w:t>
            </w:r>
          </w:p>
        </w:tc>
      </w:tr>
      <w:tr w:rsidR="00BC1AA4" w:rsidTr="00BC1AA4">
        <w:tc>
          <w:tcPr>
            <w:tcW w:w="3221"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sz w:val="22"/>
                <w:szCs w:val="22"/>
              </w:rPr>
            </w:pPr>
            <w:proofErr w:type="spellStart"/>
            <w:r>
              <w:rPr>
                <w:sz w:val="22"/>
                <w:szCs w:val="22"/>
              </w:rPr>
              <w:t>Ingressos</w:t>
            </w:r>
            <w:proofErr w:type="spellEnd"/>
          </w:p>
        </w:tc>
        <w:tc>
          <w:tcPr>
            <w:tcW w:w="2591"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right"/>
              <w:rPr>
                <w:sz w:val="22"/>
                <w:szCs w:val="22"/>
              </w:rPr>
            </w:pPr>
            <w:r>
              <w:rPr>
                <w:sz w:val="22"/>
                <w:szCs w:val="22"/>
              </w:rPr>
              <w:t xml:space="preserve">  161.800,00 €</w:t>
            </w:r>
          </w:p>
        </w:tc>
      </w:tr>
      <w:tr w:rsidR="00BC1AA4" w:rsidTr="00BC1AA4">
        <w:tc>
          <w:tcPr>
            <w:tcW w:w="3221"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sz w:val="22"/>
                <w:szCs w:val="22"/>
              </w:rPr>
            </w:pPr>
            <w:proofErr w:type="spellStart"/>
            <w:r>
              <w:rPr>
                <w:sz w:val="22"/>
                <w:szCs w:val="22"/>
              </w:rPr>
              <w:t>Despeses</w:t>
            </w:r>
            <w:proofErr w:type="spellEnd"/>
          </w:p>
        </w:tc>
        <w:tc>
          <w:tcPr>
            <w:tcW w:w="2591"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right"/>
              <w:rPr>
                <w:sz w:val="22"/>
                <w:szCs w:val="22"/>
              </w:rPr>
            </w:pPr>
            <w:r>
              <w:rPr>
                <w:sz w:val="22"/>
                <w:szCs w:val="22"/>
              </w:rPr>
              <w:t xml:space="preserve">  138.529,03</w:t>
            </w:r>
            <w:r>
              <w:rPr>
                <w:rFonts w:ascii="Calibri" w:hAnsi="Calibri" w:cs="Calibri"/>
                <w:color w:val="000000"/>
                <w:sz w:val="22"/>
                <w:szCs w:val="22"/>
              </w:rPr>
              <w:t xml:space="preserve"> </w:t>
            </w:r>
            <w:r>
              <w:rPr>
                <w:sz w:val="22"/>
                <w:szCs w:val="22"/>
              </w:rPr>
              <w:t>€</w:t>
            </w:r>
          </w:p>
        </w:tc>
      </w:tr>
      <w:tr w:rsidR="00BC1AA4" w:rsidTr="00BC1AA4">
        <w:tc>
          <w:tcPr>
            <w:tcW w:w="3221"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sz w:val="22"/>
                <w:szCs w:val="22"/>
              </w:rPr>
            </w:pPr>
            <w:r>
              <w:rPr>
                <w:sz w:val="22"/>
                <w:szCs w:val="22"/>
              </w:rPr>
              <w:t>RESULTAT</w:t>
            </w:r>
          </w:p>
        </w:tc>
        <w:tc>
          <w:tcPr>
            <w:tcW w:w="2591"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right"/>
              <w:rPr>
                <w:sz w:val="22"/>
                <w:szCs w:val="22"/>
              </w:rPr>
            </w:pPr>
            <w:r>
              <w:rPr>
                <w:sz w:val="22"/>
                <w:szCs w:val="22"/>
              </w:rPr>
              <w:t xml:space="preserve">    23.270,97 €</w:t>
            </w:r>
          </w:p>
        </w:tc>
      </w:tr>
      <w:tr w:rsidR="00BC1AA4" w:rsidTr="00BC1AA4">
        <w:tc>
          <w:tcPr>
            <w:tcW w:w="3221"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sz w:val="22"/>
                <w:szCs w:val="22"/>
              </w:rPr>
            </w:pPr>
            <w:proofErr w:type="spellStart"/>
            <w:r>
              <w:rPr>
                <w:sz w:val="22"/>
                <w:szCs w:val="22"/>
              </w:rPr>
              <w:t>Despeses</w:t>
            </w:r>
            <w:proofErr w:type="spellEnd"/>
            <w:r>
              <w:rPr>
                <w:sz w:val="22"/>
                <w:szCs w:val="22"/>
              </w:rPr>
              <w:t xml:space="preserve"> </w:t>
            </w:r>
            <w:proofErr w:type="spellStart"/>
            <w:r>
              <w:rPr>
                <w:sz w:val="22"/>
                <w:szCs w:val="22"/>
              </w:rPr>
              <w:t>generals</w:t>
            </w:r>
            <w:proofErr w:type="spellEnd"/>
            <w:r>
              <w:rPr>
                <w:sz w:val="22"/>
                <w:szCs w:val="22"/>
              </w:rPr>
              <w:t xml:space="preserve"> 6%</w:t>
            </w:r>
          </w:p>
        </w:tc>
        <w:tc>
          <w:tcPr>
            <w:tcW w:w="2591"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right"/>
              <w:rPr>
                <w:sz w:val="22"/>
                <w:szCs w:val="22"/>
              </w:rPr>
            </w:pPr>
            <w:r>
              <w:rPr>
                <w:sz w:val="22"/>
                <w:szCs w:val="22"/>
              </w:rPr>
              <w:t xml:space="preserve">     8.311,74 €</w:t>
            </w:r>
          </w:p>
        </w:tc>
      </w:tr>
      <w:tr w:rsidR="00BC1AA4" w:rsidTr="00BC1AA4">
        <w:tc>
          <w:tcPr>
            <w:tcW w:w="3221"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sz w:val="22"/>
                <w:szCs w:val="22"/>
              </w:rPr>
            </w:pPr>
            <w:proofErr w:type="spellStart"/>
            <w:r>
              <w:rPr>
                <w:sz w:val="22"/>
                <w:szCs w:val="22"/>
              </w:rPr>
              <w:t>Benefici</w:t>
            </w:r>
            <w:proofErr w:type="spellEnd"/>
            <w:r>
              <w:rPr>
                <w:sz w:val="22"/>
                <w:szCs w:val="22"/>
              </w:rPr>
              <w:t xml:space="preserve"> industrial 10%</w:t>
            </w:r>
          </w:p>
        </w:tc>
        <w:tc>
          <w:tcPr>
            <w:tcW w:w="2591"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right"/>
              <w:rPr>
                <w:sz w:val="22"/>
                <w:szCs w:val="22"/>
              </w:rPr>
            </w:pPr>
            <w:r>
              <w:rPr>
                <w:sz w:val="22"/>
                <w:szCs w:val="22"/>
              </w:rPr>
              <w:t xml:space="preserve">    13.852,90 €</w:t>
            </w:r>
          </w:p>
        </w:tc>
      </w:tr>
      <w:tr w:rsidR="00BC1AA4" w:rsidTr="00BC1AA4">
        <w:tc>
          <w:tcPr>
            <w:tcW w:w="3221" w:type="dxa"/>
            <w:tcBorders>
              <w:top w:val="single" w:sz="4" w:space="0" w:color="auto"/>
              <w:left w:val="single" w:sz="4" w:space="0" w:color="auto"/>
              <w:bottom w:val="single" w:sz="4" w:space="0" w:color="auto"/>
              <w:right w:val="single" w:sz="4" w:space="0" w:color="auto"/>
            </w:tcBorders>
          </w:tcPr>
          <w:p w:rsidR="00BC1AA4" w:rsidRDefault="00BC1AA4">
            <w:pPr>
              <w:autoSpaceDE w:val="0"/>
              <w:autoSpaceDN w:val="0"/>
              <w:adjustRightInd w:val="0"/>
              <w:rPr>
                <w:sz w:val="22"/>
                <w:szCs w:val="22"/>
              </w:rPr>
            </w:pPr>
          </w:p>
        </w:tc>
        <w:tc>
          <w:tcPr>
            <w:tcW w:w="2591" w:type="dxa"/>
            <w:tcBorders>
              <w:top w:val="single" w:sz="4" w:space="0" w:color="auto"/>
              <w:left w:val="single" w:sz="4" w:space="0" w:color="auto"/>
              <w:bottom w:val="single" w:sz="4" w:space="0" w:color="auto"/>
              <w:right w:val="single" w:sz="4" w:space="0" w:color="auto"/>
            </w:tcBorders>
          </w:tcPr>
          <w:p w:rsidR="00BC1AA4" w:rsidRDefault="00BC1AA4">
            <w:pPr>
              <w:autoSpaceDE w:val="0"/>
              <w:autoSpaceDN w:val="0"/>
              <w:adjustRightInd w:val="0"/>
              <w:jc w:val="right"/>
              <w:rPr>
                <w:sz w:val="22"/>
                <w:szCs w:val="22"/>
              </w:rPr>
            </w:pPr>
          </w:p>
        </w:tc>
      </w:tr>
      <w:tr w:rsidR="00BC1AA4" w:rsidTr="00BC1AA4">
        <w:tc>
          <w:tcPr>
            <w:tcW w:w="3221"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b/>
                <w:sz w:val="22"/>
                <w:szCs w:val="22"/>
              </w:rPr>
            </w:pPr>
            <w:r>
              <w:rPr>
                <w:b/>
                <w:sz w:val="22"/>
                <w:szCs w:val="22"/>
              </w:rPr>
              <w:t>TOTAL</w:t>
            </w:r>
          </w:p>
        </w:tc>
        <w:tc>
          <w:tcPr>
            <w:tcW w:w="2591"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right"/>
              <w:rPr>
                <w:b/>
                <w:sz w:val="22"/>
                <w:szCs w:val="22"/>
              </w:rPr>
            </w:pPr>
            <w:r>
              <w:rPr>
                <w:b/>
                <w:sz w:val="22"/>
                <w:szCs w:val="22"/>
              </w:rPr>
              <w:t xml:space="preserve">   1.106,33 €</w:t>
            </w:r>
          </w:p>
        </w:tc>
      </w:tr>
      <w:tr w:rsidR="00BC1AA4" w:rsidTr="00BC1AA4">
        <w:tc>
          <w:tcPr>
            <w:tcW w:w="3221" w:type="dxa"/>
            <w:tcBorders>
              <w:top w:val="single" w:sz="4" w:space="0" w:color="auto"/>
              <w:left w:val="single" w:sz="4" w:space="0" w:color="auto"/>
              <w:bottom w:val="single" w:sz="4" w:space="0" w:color="auto"/>
              <w:right w:val="single" w:sz="4" w:space="0" w:color="auto"/>
            </w:tcBorders>
          </w:tcPr>
          <w:p w:rsidR="00BC1AA4" w:rsidRDefault="00BC1AA4">
            <w:pPr>
              <w:autoSpaceDE w:val="0"/>
              <w:autoSpaceDN w:val="0"/>
              <w:adjustRightInd w:val="0"/>
              <w:rPr>
                <w:sz w:val="22"/>
                <w:szCs w:val="22"/>
              </w:rPr>
            </w:pPr>
          </w:p>
        </w:tc>
        <w:tc>
          <w:tcPr>
            <w:tcW w:w="2591" w:type="dxa"/>
            <w:tcBorders>
              <w:top w:val="single" w:sz="4" w:space="0" w:color="auto"/>
              <w:left w:val="single" w:sz="4" w:space="0" w:color="auto"/>
              <w:bottom w:val="single" w:sz="4" w:space="0" w:color="auto"/>
              <w:right w:val="single" w:sz="4" w:space="0" w:color="auto"/>
            </w:tcBorders>
          </w:tcPr>
          <w:p w:rsidR="00BC1AA4" w:rsidRDefault="00BC1AA4">
            <w:pPr>
              <w:autoSpaceDE w:val="0"/>
              <w:autoSpaceDN w:val="0"/>
              <w:adjustRightInd w:val="0"/>
              <w:jc w:val="right"/>
              <w:rPr>
                <w:sz w:val="22"/>
                <w:szCs w:val="22"/>
              </w:rPr>
            </w:pPr>
          </w:p>
        </w:tc>
      </w:tr>
      <w:tr w:rsidR="00BC1AA4" w:rsidTr="00BC1AA4">
        <w:tc>
          <w:tcPr>
            <w:tcW w:w="3221"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rPr>
                <w:sz w:val="22"/>
                <w:szCs w:val="22"/>
              </w:rPr>
            </w:pPr>
            <w:r>
              <w:rPr>
                <w:sz w:val="22"/>
                <w:szCs w:val="22"/>
              </w:rPr>
              <w:t>Mensual</w:t>
            </w:r>
          </w:p>
        </w:tc>
        <w:tc>
          <w:tcPr>
            <w:tcW w:w="2591" w:type="dxa"/>
            <w:tcBorders>
              <w:top w:val="single" w:sz="4" w:space="0" w:color="auto"/>
              <w:left w:val="single" w:sz="4" w:space="0" w:color="auto"/>
              <w:bottom w:val="single" w:sz="4" w:space="0" w:color="auto"/>
              <w:right w:val="single" w:sz="4" w:space="0" w:color="auto"/>
            </w:tcBorders>
            <w:hideMark/>
          </w:tcPr>
          <w:p w:rsidR="00BC1AA4" w:rsidRDefault="00BC1AA4">
            <w:pPr>
              <w:autoSpaceDE w:val="0"/>
              <w:autoSpaceDN w:val="0"/>
              <w:adjustRightInd w:val="0"/>
              <w:jc w:val="right"/>
              <w:rPr>
                <w:sz w:val="22"/>
                <w:szCs w:val="22"/>
              </w:rPr>
            </w:pPr>
            <w:r>
              <w:rPr>
                <w:sz w:val="22"/>
                <w:szCs w:val="22"/>
              </w:rPr>
              <w:t xml:space="preserve">      184,39 €</w:t>
            </w:r>
          </w:p>
        </w:tc>
      </w:tr>
    </w:tbl>
    <w:p w:rsidR="00BC1AA4" w:rsidRDefault="00BC1AA4" w:rsidP="00BC1AA4">
      <w:pPr>
        <w:autoSpaceDE w:val="0"/>
        <w:autoSpaceDN w:val="0"/>
        <w:adjustRightInd w:val="0"/>
        <w:rPr>
          <w:b/>
          <w:sz w:val="22"/>
          <w:szCs w:val="22"/>
          <w:lang w:val="ca-ES" w:eastAsia="ca-ES"/>
        </w:rPr>
      </w:pPr>
    </w:p>
    <w:p w:rsidR="000C5A4E" w:rsidRPr="003A4095" w:rsidRDefault="000C5A4E" w:rsidP="003A4095">
      <w:pPr>
        <w:suppressAutoHyphens/>
        <w:rPr>
          <w:sz w:val="22"/>
          <w:szCs w:val="22"/>
          <w:lang w:val="ca-ES"/>
        </w:rPr>
      </w:pPr>
    </w:p>
    <w:p w:rsidR="003A4095" w:rsidRPr="003A4095" w:rsidRDefault="003A4095" w:rsidP="003A4095">
      <w:pPr>
        <w:suppressAutoHyphens/>
        <w:rPr>
          <w:sz w:val="22"/>
          <w:szCs w:val="22"/>
          <w:lang w:val="ca-ES"/>
        </w:rPr>
      </w:pPr>
    </w:p>
    <w:p w:rsidR="003A4095" w:rsidRPr="003A4095" w:rsidRDefault="003A4095" w:rsidP="003A4095">
      <w:pPr>
        <w:suppressAutoHyphens/>
        <w:rPr>
          <w:sz w:val="22"/>
          <w:szCs w:val="22"/>
          <w:lang w:val="ca-ES"/>
        </w:rPr>
      </w:pPr>
      <w:r w:rsidRPr="003A4095">
        <w:rPr>
          <w:sz w:val="22"/>
          <w:szCs w:val="22"/>
          <w:lang w:val="ca-ES"/>
        </w:rPr>
        <w:t xml:space="preserve">Aquest import és multiplicarà per el número de mesos que duri la temporada, amb independència de la data en què el titular de l’autorització posi en marxa la guingueta, a no ser que la demora es degui per causes imputables a l’Ajuntament de Premià de Mar. </w:t>
      </w:r>
    </w:p>
    <w:p w:rsidR="003A4095" w:rsidRPr="003A4095" w:rsidRDefault="003A4095" w:rsidP="003A4095">
      <w:pPr>
        <w:suppressAutoHyphens/>
        <w:rPr>
          <w:sz w:val="22"/>
          <w:szCs w:val="22"/>
          <w:lang w:val="ca-ES"/>
        </w:rPr>
      </w:pPr>
    </w:p>
    <w:p w:rsidR="003A4095" w:rsidRPr="003A4095" w:rsidRDefault="003A4095" w:rsidP="003A4095">
      <w:pPr>
        <w:suppressAutoHyphens/>
        <w:rPr>
          <w:sz w:val="22"/>
          <w:szCs w:val="22"/>
          <w:lang w:val="ca-ES"/>
        </w:rPr>
      </w:pPr>
      <w:r w:rsidRPr="003A4095">
        <w:rPr>
          <w:sz w:val="22"/>
          <w:szCs w:val="22"/>
          <w:lang w:val="ca-ES"/>
        </w:rPr>
        <w:t xml:space="preserve">El cànon s’haurà de satisfer íntegrament en dos pagaments. Un 50% abans del muntatge de la guingueta i el 50% restant durant la primera setmana de juliol. </w:t>
      </w:r>
    </w:p>
    <w:p w:rsidR="003A4095" w:rsidRPr="003A4095" w:rsidRDefault="003A4095" w:rsidP="003A4095">
      <w:pPr>
        <w:suppressAutoHyphens/>
        <w:rPr>
          <w:sz w:val="22"/>
          <w:szCs w:val="22"/>
          <w:lang w:val="ca-ES"/>
        </w:rPr>
      </w:pPr>
    </w:p>
    <w:p w:rsidR="003A4095" w:rsidRPr="003A4095" w:rsidRDefault="003A4095" w:rsidP="003A4095">
      <w:pPr>
        <w:autoSpaceDE w:val="0"/>
        <w:autoSpaceDN w:val="0"/>
        <w:adjustRightInd w:val="0"/>
        <w:rPr>
          <w:sz w:val="22"/>
          <w:szCs w:val="22"/>
          <w:lang w:val="ca-ES" w:eastAsia="ca-ES"/>
        </w:rPr>
      </w:pPr>
      <w:r w:rsidRPr="003A4095">
        <w:rPr>
          <w:sz w:val="22"/>
          <w:szCs w:val="22"/>
          <w:lang w:val="ca-ES" w:eastAsia="ca-ES"/>
        </w:rPr>
        <w:t>El pagament del cànon municipal es farà mitjançant carta de pagament que els hi farà arribar l’organisme de Gestió Tributària (ORGT) de conformitat amb els terminis establerts a l’article 62 de la Llei General Tributària.</w:t>
      </w:r>
    </w:p>
    <w:p w:rsidR="003A4095" w:rsidRPr="003A4095" w:rsidRDefault="003A4095" w:rsidP="003A4095">
      <w:pPr>
        <w:autoSpaceDE w:val="0"/>
        <w:autoSpaceDN w:val="0"/>
        <w:adjustRightInd w:val="0"/>
        <w:rPr>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La falta de pagament del cànon en el termini assenyalat com ingrés en període voluntari, comportarà la seva reclamació pel procediment de constrenyiment, conforme al que disposa el reglament general de recaptació.</w:t>
      </w:r>
    </w:p>
    <w:p w:rsidR="003A4095" w:rsidRPr="003A4095" w:rsidRDefault="003A4095" w:rsidP="003A4095">
      <w:pPr>
        <w:suppressAutoHyphens/>
        <w:rPr>
          <w:sz w:val="22"/>
          <w:szCs w:val="22"/>
          <w:lang w:val="ca-ES"/>
        </w:rPr>
      </w:pPr>
    </w:p>
    <w:p w:rsidR="003A4095" w:rsidRPr="003A4095" w:rsidRDefault="003A4095" w:rsidP="00A53B18">
      <w:pPr>
        <w:suppressAutoHyphens/>
        <w:rPr>
          <w:sz w:val="22"/>
          <w:szCs w:val="22"/>
          <w:lang w:val="ca-ES"/>
        </w:rPr>
      </w:pPr>
      <w:r w:rsidRPr="003A4095">
        <w:rPr>
          <w:sz w:val="22"/>
          <w:szCs w:val="22"/>
          <w:lang w:val="ca-ES"/>
        </w:rPr>
        <w:t>A l’efecte del millor coneixement de les condicions econòmiques, per al càlcul de l’oferta de cànon el licitador haurà de tenir en compte:</w:t>
      </w:r>
    </w:p>
    <w:p w:rsidR="003A4095" w:rsidRPr="003A4095" w:rsidRDefault="003A4095" w:rsidP="00A53B18">
      <w:pPr>
        <w:suppressAutoHyphens/>
        <w:rPr>
          <w:sz w:val="22"/>
          <w:szCs w:val="22"/>
          <w:lang w:val="ca-ES"/>
        </w:rPr>
      </w:pPr>
    </w:p>
    <w:p w:rsidR="003A4095" w:rsidRPr="003A4095" w:rsidRDefault="003A4095" w:rsidP="00A53B18">
      <w:pPr>
        <w:numPr>
          <w:ilvl w:val="0"/>
          <w:numId w:val="17"/>
        </w:numPr>
        <w:suppressAutoHyphens/>
        <w:rPr>
          <w:sz w:val="22"/>
          <w:szCs w:val="22"/>
          <w:lang w:val="ca-ES"/>
        </w:rPr>
      </w:pPr>
      <w:r w:rsidRPr="003A4095">
        <w:rPr>
          <w:sz w:val="22"/>
          <w:szCs w:val="22"/>
          <w:lang w:val="ca-ES"/>
        </w:rPr>
        <w:t xml:space="preserve">El cànon de la Demarcació de Costes de Catalunya de </w:t>
      </w:r>
      <w:r w:rsidRPr="003A4095">
        <w:rPr>
          <w:noProof/>
          <w:sz w:val="22"/>
          <w:szCs w:val="22"/>
        </w:rPr>
        <w:t xml:space="preserve">la Direcció General de Sostenibilidad de la Costa i del Mar del Ministeri d’Agricultura, Alimentació i Medi Ambient </w:t>
      </w:r>
      <w:r w:rsidRPr="003A4095">
        <w:rPr>
          <w:sz w:val="22"/>
          <w:szCs w:val="22"/>
          <w:lang w:val="ca-ES"/>
        </w:rPr>
        <w:t>que no és conegut en el moment present, i que s’haurà d’ingressar a la tresoreria de l’Ajuntament de Premià de Mar,  i constatar l’abonament abans de l’inici de la nova temporada de platja.</w:t>
      </w:r>
      <w:r w:rsidRPr="003A4095">
        <w:rPr>
          <w:rFonts w:cs="Verdana"/>
          <w:sz w:val="22"/>
          <w:szCs w:val="22"/>
          <w:lang w:val="ca-ES" w:eastAsia="ca-ES"/>
        </w:rPr>
        <w:t xml:space="preserve"> </w:t>
      </w:r>
    </w:p>
    <w:p w:rsidR="003A4095" w:rsidRPr="003A4095" w:rsidRDefault="003A4095" w:rsidP="00A53B18">
      <w:pPr>
        <w:suppressAutoHyphens/>
        <w:rPr>
          <w:rFonts w:cs="Verdana"/>
          <w:sz w:val="22"/>
          <w:szCs w:val="22"/>
          <w:lang w:val="ca-ES" w:eastAsia="ca-ES"/>
        </w:rPr>
      </w:pPr>
    </w:p>
    <w:p w:rsidR="003A4095" w:rsidRPr="003A4095" w:rsidRDefault="003A4095" w:rsidP="00A53B18">
      <w:pPr>
        <w:suppressAutoHyphens/>
        <w:rPr>
          <w:rFonts w:cs="Verdana"/>
          <w:sz w:val="22"/>
          <w:szCs w:val="22"/>
          <w:lang w:val="ca-ES" w:eastAsia="ca-ES"/>
        </w:rPr>
      </w:pPr>
      <w:r w:rsidRPr="003A4095">
        <w:rPr>
          <w:rFonts w:cs="Verdana"/>
          <w:sz w:val="22"/>
          <w:szCs w:val="22"/>
          <w:lang w:val="ca-ES" w:eastAsia="ca-ES"/>
        </w:rPr>
        <w:t>Els cànons fixats per l’any 20</w:t>
      </w:r>
      <w:r w:rsidR="00A53B18">
        <w:rPr>
          <w:rFonts w:cs="Verdana"/>
          <w:sz w:val="22"/>
          <w:szCs w:val="22"/>
          <w:lang w:val="ca-ES" w:eastAsia="ca-ES"/>
        </w:rPr>
        <w:t>22</w:t>
      </w:r>
      <w:r w:rsidRPr="003A4095">
        <w:rPr>
          <w:rFonts w:cs="Verdana"/>
          <w:sz w:val="22"/>
          <w:szCs w:val="22"/>
          <w:lang w:val="ca-ES" w:eastAsia="ca-ES"/>
        </w:rPr>
        <w:t xml:space="preserve">, per un càlcul estimatiu, per l’ocupació i aprofitament del domini públic marítim, </w:t>
      </w:r>
      <w:r w:rsidR="00A53B18">
        <w:rPr>
          <w:rFonts w:cs="Verdana"/>
          <w:sz w:val="22"/>
          <w:szCs w:val="22"/>
          <w:lang w:val="ca-ES" w:eastAsia="ca-ES"/>
        </w:rPr>
        <w:t xml:space="preserve"> per la guingueta, </w:t>
      </w:r>
      <w:r w:rsidRPr="003A4095">
        <w:rPr>
          <w:rFonts w:cs="Verdana"/>
          <w:sz w:val="22"/>
          <w:szCs w:val="22"/>
          <w:lang w:val="ca-ES" w:eastAsia="ca-ES"/>
        </w:rPr>
        <w:t>van ser els següents:</w:t>
      </w:r>
    </w:p>
    <w:p w:rsidR="003A4095" w:rsidRPr="003A4095" w:rsidRDefault="003A4095" w:rsidP="003A4095">
      <w:pPr>
        <w:suppressAutoHyphens/>
        <w:rPr>
          <w:rFonts w:cs="Verdana"/>
          <w:sz w:val="22"/>
          <w:szCs w:val="22"/>
          <w:lang w:val="ca-ES" w:eastAsia="ca-ES"/>
        </w:rPr>
      </w:pPr>
    </w:p>
    <w:tbl>
      <w:tblPr>
        <w:tblStyle w:val="Taulaambquadrcula2"/>
        <w:tblW w:w="0" w:type="auto"/>
        <w:tblLook w:val="04A0" w:firstRow="1" w:lastRow="0" w:firstColumn="1" w:lastColumn="0" w:noHBand="0" w:noVBand="1"/>
      </w:tblPr>
      <w:tblGrid>
        <w:gridCol w:w="2908"/>
        <w:gridCol w:w="2898"/>
        <w:gridCol w:w="2914"/>
      </w:tblGrid>
      <w:tr w:rsidR="003A4095" w:rsidRPr="003A4095" w:rsidTr="00BB1F86">
        <w:tc>
          <w:tcPr>
            <w:tcW w:w="3070" w:type="dxa"/>
          </w:tcPr>
          <w:p w:rsidR="003A4095" w:rsidRPr="003A4095" w:rsidRDefault="003A4095" w:rsidP="003A4095">
            <w:pPr>
              <w:suppressAutoHyphens/>
              <w:rPr>
                <w:rFonts w:ascii="Franklin Gothic Book" w:hAnsi="Franklin Gothic Book" w:cs="Verdana"/>
                <w:sz w:val="22"/>
                <w:szCs w:val="22"/>
                <w:lang w:val="ca-ES" w:eastAsia="ca-ES"/>
              </w:rPr>
            </w:pPr>
            <w:r w:rsidRPr="003A4095">
              <w:rPr>
                <w:rFonts w:ascii="Franklin Gothic Book" w:hAnsi="Franklin Gothic Book" w:cs="Verdana"/>
                <w:sz w:val="22"/>
                <w:szCs w:val="22"/>
                <w:lang w:val="ca-ES" w:eastAsia="ca-ES"/>
              </w:rPr>
              <w:t xml:space="preserve">Ocupació </w:t>
            </w:r>
          </w:p>
        </w:tc>
        <w:tc>
          <w:tcPr>
            <w:tcW w:w="3070" w:type="dxa"/>
          </w:tcPr>
          <w:p w:rsidR="003A4095" w:rsidRPr="003A4095" w:rsidRDefault="003A4095" w:rsidP="003A4095">
            <w:pPr>
              <w:suppressAutoHyphens/>
              <w:rPr>
                <w:rFonts w:ascii="Franklin Gothic Book" w:hAnsi="Franklin Gothic Book" w:cs="Verdana"/>
                <w:sz w:val="22"/>
                <w:szCs w:val="22"/>
                <w:lang w:val="ca-ES" w:eastAsia="ca-ES"/>
              </w:rPr>
            </w:pPr>
            <w:r w:rsidRPr="003A4095">
              <w:rPr>
                <w:rFonts w:ascii="Franklin Gothic Book" w:hAnsi="Franklin Gothic Book" w:cs="Verdana"/>
                <w:sz w:val="22"/>
                <w:szCs w:val="22"/>
                <w:lang w:val="ca-ES" w:eastAsia="ca-ES"/>
              </w:rPr>
              <w:t xml:space="preserve">Dies ocupació </w:t>
            </w:r>
          </w:p>
        </w:tc>
        <w:tc>
          <w:tcPr>
            <w:tcW w:w="3071" w:type="dxa"/>
          </w:tcPr>
          <w:p w:rsidR="003A4095" w:rsidRPr="003A4095" w:rsidRDefault="003A4095" w:rsidP="003A4095">
            <w:pPr>
              <w:suppressAutoHyphens/>
              <w:rPr>
                <w:rFonts w:ascii="Franklin Gothic Book" w:hAnsi="Franklin Gothic Book" w:cs="Verdana"/>
                <w:sz w:val="22"/>
                <w:szCs w:val="22"/>
                <w:lang w:val="ca-ES" w:eastAsia="ca-ES"/>
              </w:rPr>
            </w:pPr>
            <w:r w:rsidRPr="003A4095">
              <w:rPr>
                <w:rFonts w:ascii="Franklin Gothic Book" w:hAnsi="Franklin Gothic Book" w:cs="Verdana"/>
                <w:sz w:val="22"/>
                <w:szCs w:val="22"/>
                <w:lang w:val="ca-ES" w:eastAsia="ca-ES"/>
              </w:rPr>
              <w:t>Import</w:t>
            </w:r>
          </w:p>
        </w:tc>
      </w:tr>
      <w:tr w:rsidR="003A4095" w:rsidRPr="003A4095" w:rsidTr="00BB1F86">
        <w:tc>
          <w:tcPr>
            <w:tcW w:w="3070" w:type="dxa"/>
          </w:tcPr>
          <w:p w:rsidR="003A4095" w:rsidRPr="003A4095" w:rsidRDefault="003A4095" w:rsidP="003A4095">
            <w:pPr>
              <w:suppressAutoHyphens/>
              <w:rPr>
                <w:rFonts w:ascii="Franklin Gothic Book" w:hAnsi="Franklin Gothic Book" w:cs="Verdana"/>
                <w:sz w:val="22"/>
                <w:szCs w:val="22"/>
                <w:lang w:val="ca-ES" w:eastAsia="ca-ES"/>
              </w:rPr>
            </w:pPr>
            <w:r w:rsidRPr="003A4095">
              <w:rPr>
                <w:rFonts w:ascii="Franklin Gothic Book" w:hAnsi="Franklin Gothic Book" w:cs="Verdana"/>
                <w:sz w:val="22"/>
                <w:szCs w:val="22"/>
                <w:lang w:val="ca-ES" w:eastAsia="ca-ES"/>
              </w:rPr>
              <w:lastRenderedPageBreak/>
              <w:t xml:space="preserve">Gandules </w:t>
            </w:r>
          </w:p>
        </w:tc>
        <w:tc>
          <w:tcPr>
            <w:tcW w:w="3070" w:type="dxa"/>
          </w:tcPr>
          <w:p w:rsidR="003A4095" w:rsidRPr="003A4095" w:rsidRDefault="00A53B18" w:rsidP="003A4095">
            <w:pPr>
              <w:suppressAutoHyphens/>
              <w:rPr>
                <w:rFonts w:ascii="Franklin Gothic Book" w:hAnsi="Franklin Gothic Book" w:cs="Verdana"/>
                <w:sz w:val="22"/>
                <w:szCs w:val="22"/>
                <w:lang w:val="ca-ES" w:eastAsia="ca-ES"/>
              </w:rPr>
            </w:pPr>
            <w:r>
              <w:rPr>
                <w:rFonts w:ascii="Franklin Gothic Book" w:hAnsi="Franklin Gothic Book" w:cs="Verdana"/>
                <w:sz w:val="22"/>
                <w:szCs w:val="22"/>
                <w:lang w:val="ca-ES" w:eastAsia="ca-ES"/>
              </w:rPr>
              <w:t>213</w:t>
            </w:r>
          </w:p>
        </w:tc>
        <w:tc>
          <w:tcPr>
            <w:tcW w:w="3071" w:type="dxa"/>
          </w:tcPr>
          <w:p w:rsidR="003A4095" w:rsidRPr="003A4095" w:rsidRDefault="00A53B18" w:rsidP="003A4095">
            <w:pPr>
              <w:suppressAutoHyphens/>
              <w:rPr>
                <w:rFonts w:ascii="Franklin Gothic Book" w:hAnsi="Franklin Gothic Book" w:cs="Verdana"/>
                <w:sz w:val="22"/>
                <w:szCs w:val="22"/>
                <w:lang w:val="ca-ES" w:eastAsia="ca-ES"/>
              </w:rPr>
            </w:pPr>
            <w:r>
              <w:rPr>
                <w:rFonts w:ascii="Franklin Gothic Book" w:hAnsi="Franklin Gothic Book" w:cs="Verdana"/>
                <w:sz w:val="22"/>
                <w:szCs w:val="22"/>
                <w:lang w:val="ca-ES" w:eastAsia="ca-ES"/>
              </w:rPr>
              <w:t>1.097,04€</w:t>
            </w:r>
          </w:p>
        </w:tc>
      </w:tr>
      <w:tr w:rsidR="003A4095" w:rsidRPr="003A4095" w:rsidTr="00BB1F86">
        <w:tc>
          <w:tcPr>
            <w:tcW w:w="3070" w:type="dxa"/>
          </w:tcPr>
          <w:p w:rsidR="003A4095" w:rsidRPr="003A4095" w:rsidRDefault="003A4095" w:rsidP="003A4095">
            <w:pPr>
              <w:suppressAutoHyphens/>
              <w:rPr>
                <w:rFonts w:ascii="Franklin Gothic Book" w:hAnsi="Franklin Gothic Book" w:cs="Verdana"/>
                <w:sz w:val="22"/>
                <w:szCs w:val="22"/>
                <w:lang w:val="ca-ES" w:eastAsia="ca-ES"/>
              </w:rPr>
            </w:pPr>
            <w:r w:rsidRPr="003A4095">
              <w:rPr>
                <w:rFonts w:ascii="Franklin Gothic Book" w:hAnsi="Franklin Gothic Book" w:cs="Verdana"/>
                <w:sz w:val="22"/>
                <w:szCs w:val="22"/>
                <w:lang w:val="ca-ES" w:eastAsia="ca-ES"/>
              </w:rPr>
              <w:t>Parasols</w:t>
            </w:r>
          </w:p>
        </w:tc>
        <w:tc>
          <w:tcPr>
            <w:tcW w:w="3070" w:type="dxa"/>
          </w:tcPr>
          <w:p w:rsidR="003A4095" w:rsidRPr="003A4095" w:rsidRDefault="00A53B18" w:rsidP="003A4095">
            <w:pPr>
              <w:suppressAutoHyphens/>
              <w:rPr>
                <w:rFonts w:ascii="Franklin Gothic Book" w:hAnsi="Franklin Gothic Book" w:cs="Verdana"/>
                <w:sz w:val="22"/>
                <w:szCs w:val="22"/>
                <w:lang w:val="ca-ES" w:eastAsia="ca-ES"/>
              </w:rPr>
            </w:pPr>
            <w:r>
              <w:rPr>
                <w:rFonts w:ascii="Franklin Gothic Book" w:hAnsi="Franklin Gothic Book" w:cs="Verdana"/>
                <w:sz w:val="22"/>
                <w:szCs w:val="22"/>
                <w:lang w:val="ca-ES" w:eastAsia="ca-ES"/>
              </w:rPr>
              <w:t>213</w:t>
            </w:r>
          </w:p>
        </w:tc>
        <w:tc>
          <w:tcPr>
            <w:tcW w:w="3071" w:type="dxa"/>
          </w:tcPr>
          <w:p w:rsidR="003A4095" w:rsidRPr="003A4095" w:rsidRDefault="00FD06C8" w:rsidP="003A4095">
            <w:pPr>
              <w:suppressAutoHyphens/>
              <w:rPr>
                <w:rFonts w:ascii="Franklin Gothic Book" w:hAnsi="Franklin Gothic Book" w:cs="Verdana"/>
                <w:sz w:val="22"/>
                <w:szCs w:val="22"/>
                <w:lang w:val="ca-ES" w:eastAsia="ca-ES"/>
              </w:rPr>
            </w:pPr>
            <w:r>
              <w:rPr>
                <w:rFonts w:ascii="Franklin Gothic Book" w:hAnsi="Franklin Gothic Book" w:cs="Verdana"/>
                <w:sz w:val="22"/>
                <w:szCs w:val="22"/>
                <w:lang w:val="ca-ES" w:eastAsia="ca-ES"/>
              </w:rPr>
              <w:t xml:space="preserve">   </w:t>
            </w:r>
            <w:r w:rsidR="00A53B18">
              <w:rPr>
                <w:rFonts w:ascii="Franklin Gothic Book" w:hAnsi="Franklin Gothic Book" w:cs="Verdana"/>
                <w:sz w:val="22"/>
                <w:szCs w:val="22"/>
                <w:lang w:val="ca-ES" w:eastAsia="ca-ES"/>
              </w:rPr>
              <w:t>234,13 €</w:t>
            </w:r>
          </w:p>
        </w:tc>
      </w:tr>
      <w:tr w:rsidR="003A4095" w:rsidRPr="003A4095" w:rsidTr="00BB1F86">
        <w:tc>
          <w:tcPr>
            <w:tcW w:w="3070" w:type="dxa"/>
          </w:tcPr>
          <w:p w:rsidR="003A4095" w:rsidRPr="003A4095" w:rsidRDefault="003A4095" w:rsidP="003A4095">
            <w:pPr>
              <w:suppressAutoHyphens/>
              <w:rPr>
                <w:rFonts w:ascii="Franklin Gothic Book" w:hAnsi="Franklin Gothic Book" w:cs="Verdana"/>
                <w:sz w:val="22"/>
                <w:szCs w:val="22"/>
                <w:lang w:val="ca-ES" w:eastAsia="ca-ES"/>
              </w:rPr>
            </w:pPr>
            <w:r w:rsidRPr="003A4095">
              <w:rPr>
                <w:rFonts w:ascii="Franklin Gothic Book" w:hAnsi="Franklin Gothic Book" w:cs="Verdana"/>
                <w:sz w:val="22"/>
                <w:szCs w:val="22"/>
                <w:lang w:val="ca-ES" w:eastAsia="ca-ES"/>
              </w:rPr>
              <w:t>Guingueta</w:t>
            </w:r>
          </w:p>
        </w:tc>
        <w:tc>
          <w:tcPr>
            <w:tcW w:w="3070" w:type="dxa"/>
          </w:tcPr>
          <w:p w:rsidR="003A4095" w:rsidRPr="003A4095" w:rsidRDefault="00A53B18" w:rsidP="003A4095">
            <w:pPr>
              <w:suppressAutoHyphens/>
              <w:rPr>
                <w:rFonts w:ascii="Franklin Gothic Book" w:hAnsi="Franklin Gothic Book" w:cs="Verdana"/>
                <w:sz w:val="22"/>
                <w:szCs w:val="22"/>
                <w:lang w:val="ca-ES" w:eastAsia="ca-ES"/>
              </w:rPr>
            </w:pPr>
            <w:r>
              <w:rPr>
                <w:rFonts w:ascii="Franklin Gothic Book" w:hAnsi="Franklin Gothic Book" w:cs="Verdana"/>
                <w:sz w:val="22"/>
                <w:szCs w:val="22"/>
                <w:lang w:val="ca-ES" w:eastAsia="ca-ES"/>
              </w:rPr>
              <w:t>213</w:t>
            </w:r>
          </w:p>
        </w:tc>
        <w:tc>
          <w:tcPr>
            <w:tcW w:w="3071" w:type="dxa"/>
          </w:tcPr>
          <w:p w:rsidR="003A4095" w:rsidRPr="003A4095" w:rsidRDefault="00A53B18" w:rsidP="003A4095">
            <w:pPr>
              <w:suppressAutoHyphens/>
              <w:rPr>
                <w:rFonts w:ascii="Franklin Gothic Book" w:hAnsi="Franklin Gothic Book" w:cs="Verdana"/>
                <w:sz w:val="22"/>
                <w:szCs w:val="22"/>
                <w:lang w:val="ca-ES" w:eastAsia="ca-ES"/>
              </w:rPr>
            </w:pPr>
            <w:r>
              <w:rPr>
                <w:rFonts w:ascii="Franklin Gothic Book" w:hAnsi="Franklin Gothic Book" w:cs="Verdana"/>
                <w:sz w:val="22"/>
                <w:szCs w:val="22"/>
                <w:lang w:val="ca-ES" w:eastAsia="ca-ES"/>
              </w:rPr>
              <w:t>1.285,06€</w:t>
            </w:r>
          </w:p>
        </w:tc>
      </w:tr>
      <w:tr w:rsidR="00A53B18" w:rsidRPr="003A4095" w:rsidTr="00BB1F86">
        <w:tc>
          <w:tcPr>
            <w:tcW w:w="3070" w:type="dxa"/>
          </w:tcPr>
          <w:p w:rsidR="00A53B18" w:rsidRPr="00FD06C8" w:rsidRDefault="00A53B18" w:rsidP="003A4095">
            <w:pPr>
              <w:suppressAutoHyphens/>
              <w:rPr>
                <w:rFonts w:ascii="Franklin Gothic Book" w:hAnsi="Franklin Gothic Book" w:cs="Verdana"/>
                <w:sz w:val="22"/>
                <w:szCs w:val="22"/>
                <w:lang w:val="ca-ES" w:eastAsia="ca-ES"/>
              </w:rPr>
            </w:pPr>
            <w:r w:rsidRPr="00FD06C8">
              <w:rPr>
                <w:rFonts w:ascii="Franklin Gothic Book" w:hAnsi="Franklin Gothic Book" w:cs="Verdana"/>
                <w:sz w:val="22"/>
                <w:szCs w:val="22"/>
                <w:lang w:val="ca-ES" w:eastAsia="ca-ES"/>
              </w:rPr>
              <w:t>Food truck</w:t>
            </w:r>
          </w:p>
        </w:tc>
        <w:tc>
          <w:tcPr>
            <w:tcW w:w="3070" w:type="dxa"/>
          </w:tcPr>
          <w:p w:rsidR="00A53B18" w:rsidRPr="00FD06C8" w:rsidRDefault="00FD06C8" w:rsidP="003A4095">
            <w:pPr>
              <w:suppressAutoHyphens/>
              <w:rPr>
                <w:rFonts w:ascii="Franklin Gothic Book" w:hAnsi="Franklin Gothic Book" w:cs="Verdana"/>
                <w:sz w:val="22"/>
                <w:szCs w:val="22"/>
                <w:lang w:val="ca-ES" w:eastAsia="ca-ES"/>
              </w:rPr>
            </w:pPr>
            <w:r w:rsidRPr="00FD06C8">
              <w:rPr>
                <w:rFonts w:ascii="Franklin Gothic Book" w:hAnsi="Franklin Gothic Book" w:cs="Verdana"/>
                <w:sz w:val="22"/>
                <w:szCs w:val="22"/>
                <w:lang w:val="ca-ES" w:eastAsia="ca-ES"/>
              </w:rPr>
              <w:t>183</w:t>
            </w:r>
          </w:p>
        </w:tc>
        <w:tc>
          <w:tcPr>
            <w:tcW w:w="3071" w:type="dxa"/>
          </w:tcPr>
          <w:p w:rsidR="00A53B18" w:rsidRPr="00FD06C8" w:rsidRDefault="00FD06C8" w:rsidP="003A4095">
            <w:pPr>
              <w:suppressAutoHyphens/>
              <w:rPr>
                <w:rFonts w:ascii="Franklin Gothic Book" w:hAnsi="Franklin Gothic Book" w:cs="Verdana"/>
                <w:sz w:val="22"/>
                <w:szCs w:val="22"/>
                <w:lang w:val="ca-ES" w:eastAsia="ca-ES"/>
              </w:rPr>
            </w:pPr>
            <w:r>
              <w:rPr>
                <w:rFonts w:ascii="Franklin Gothic Book" w:hAnsi="Franklin Gothic Book" w:cs="Verdana"/>
                <w:sz w:val="22"/>
                <w:szCs w:val="22"/>
                <w:lang w:val="ca-ES" w:eastAsia="ca-ES"/>
              </w:rPr>
              <w:t xml:space="preserve">   </w:t>
            </w:r>
            <w:r w:rsidRPr="00FD06C8">
              <w:rPr>
                <w:rFonts w:ascii="Franklin Gothic Book" w:hAnsi="Franklin Gothic Book" w:cs="Verdana"/>
                <w:sz w:val="22"/>
                <w:szCs w:val="22"/>
                <w:lang w:val="ca-ES" w:eastAsia="ca-ES"/>
              </w:rPr>
              <w:t>237,09 €</w:t>
            </w:r>
          </w:p>
        </w:tc>
      </w:tr>
    </w:tbl>
    <w:p w:rsidR="003A4095" w:rsidRPr="003A4095" w:rsidRDefault="003A4095" w:rsidP="003A4095">
      <w:pPr>
        <w:suppressAutoHyphens/>
        <w:rPr>
          <w:rFonts w:cs="Verdana"/>
          <w:sz w:val="22"/>
          <w:szCs w:val="22"/>
          <w:lang w:val="ca-ES" w:eastAsia="ca-ES"/>
        </w:rPr>
      </w:pPr>
    </w:p>
    <w:p w:rsidR="00A53B18" w:rsidRDefault="00A53B18" w:rsidP="003A4095">
      <w:pPr>
        <w:suppressAutoHyphens/>
        <w:rPr>
          <w:rFonts w:cs="Verdana"/>
          <w:sz w:val="22"/>
          <w:szCs w:val="22"/>
          <w:lang w:val="ca-ES" w:eastAsia="ca-ES"/>
        </w:rPr>
      </w:pPr>
    </w:p>
    <w:p w:rsidR="003A4095" w:rsidRPr="003A4095" w:rsidRDefault="003A4095" w:rsidP="003A4095">
      <w:pPr>
        <w:suppressAutoHyphens/>
        <w:rPr>
          <w:sz w:val="22"/>
          <w:szCs w:val="22"/>
          <w:lang w:val="ca-ES"/>
        </w:rPr>
      </w:pPr>
      <w:r w:rsidRPr="003A4095">
        <w:rPr>
          <w:rFonts w:cs="Verdana"/>
          <w:sz w:val="22"/>
          <w:szCs w:val="22"/>
          <w:lang w:val="ca-ES" w:eastAsia="ca-ES"/>
        </w:rPr>
        <w:t xml:space="preserve">El pagament d’aquest import es notificarà prèviament a l’interessat/da i s'haurà de satisfer cada any durant el quart trimestre. </w:t>
      </w:r>
    </w:p>
    <w:p w:rsidR="003A4095" w:rsidRPr="003A4095" w:rsidRDefault="003A4095" w:rsidP="003A4095">
      <w:pPr>
        <w:suppressAutoHyphens/>
        <w:rPr>
          <w:sz w:val="22"/>
          <w:szCs w:val="22"/>
          <w:lang w:val="ca-ES"/>
        </w:rPr>
      </w:pPr>
    </w:p>
    <w:p w:rsidR="003A4095" w:rsidRPr="003A4095" w:rsidRDefault="003A4095" w:rsidP="003A4095">
      <w:pPr>
        <w:autoSpaceDE w:val="0"/>
        <w:autoSpaceDN w:val="0"/>
        <w:adjustRightInd w:val="0"/>
        <w:rPr>
          <w:rFonts w:cs="Verdana"/>
          <w:sz w:val="22"/>
          <w:szCs w:val="22"/>
          <w:lang w:val="ca-ES" w:eastAsia="ca-ES"/>
        </w:rPr>
      </w:pPr>
      <w:r w:rsidRPr="003A4095">
        <w:rPr>
          <w:rFonts w:cs="Verdana"/>
          <w:sz w:val="22"/>
          <w:szCs w:val="22"/>
          <w:lang w:val="ca-ES" w:eastAsia="ca-ES"/>
        </w:rPr>
        <w:t>La liquidació efectuada per la demarcació de costes té en compte les següents</w:t>
      </w:r>
    </w:p>
    <w:p w:rsidR="003A4095" w:rsidRPr="003A4095" w:rsidRDefault="003A4095" w:rsidP="003A4095">
      <w:pPr>
        <w:autoSpaceDE w:val="0"/>
        <w:autoSpaceDN w:val="0"/>
        <w:adjustRightInd w:val="0"/>
        <w:rPr>
          <w:rFonts w:cs="Verdana"/>
          <w:sz w:val="22"/>
          <w:szCs w:val="22"/>
          <w:lang w:val="ca-ES" w:eastAsia="ca-ES"/>
        </w:rPr>
      </w:pPr>
      <w:r w:rsidRPr="003A4095">
        <w:rPr>
          <w:rFonts w:cs="Verdana"/>
          <w:sz w:val="22"/>
          <w:szCs w:val="22"/>
          <w:lang w:val="ca-ES" w:eastAsia="ca-ES"/>
        </w:rPr>
        <w:t>Variables:</w:t>
      </w:r>
    </w:p>
    <w:p w:rsidR="003A4095" w:rsidRPr="003A4095" w:rsidRDefault="003A4095" w:rsidP="003A4095">
      <w:pPr>
        <w:autoSpaceDE w:val="0"/>
        <w:autoSpaceDN w:val="0"/>
        <w:adjustRightInd w:val="0"/>
        <w:rPr>
          <w:rFonts w:cs="Verdana"/>
          <w:sz w:val="22"/>
          <w:szCs w:val="22"/>
          <w:lang w:val="ca-ES" w:eastAsia="ca-ES"/>
        </w:rPr>
      </w:pPr>
    </w:p>
    <w:p w:rsidR="003A4095" w:rsidRPr="003A4095" w:rsidRDefault="003A4095" w:rsidP="003A4095">
      <w:pPr>
        <w:autoSpaceDE w:val="0"/>
        <w:autoSpaceDN w:val="0"/>
        <w:adjustRightInd w:val="0"/>
        <w:rPr>
          <w:rFonts w:cs="Verdana"/>
          <w:sz w:val="22"/>
          <w:szCs w:val="22"/>
          <w:lang w:val="ca-ES" w:eastAsia="ca-ES"/>
        </w:rPr>
      </w:pPr>
      <w:r w:rsidRPr="003A4095">
        <w:rPr>
          <w:rFonts w:cs="Verdana"/>
          <w:sz w:val="22"/>
          <w:szCs w:val="22"/>
          <w:lang w:val="ca-ES" w:eastAsia="ca-ES"/>
        </w:rPr>
        <w:t xml:space="preserve">- Dies d’ocupació </w:t>
      </w:r>
    </w:p>
    <w:p w:rsidR="003A4095" w:rsidRPr="003A4095" w:rsidRDefault="003A4095" w:rsidP="003A4095">
      <w:pPr>
        <w:autoSpaceDE w:val="0"/>
        <w:autoSpaceDN w:val="0"/>
        <w:adjustRightInd w:val="0"/>
        <w:rPr>
          <w:rFonts w:cs="Verdana"/>
          <w:sz w:val="22"/>
          <w:szCs w:val="22"/>
          <w:lang w:val="ca-ES" w:eastAsia="ca-ES"/>
        </w:rPr>
      </w:pPr>
      <w:r w:rsidRPr="003A4095">
        <w:rPr>
          <w:rFonts w:cs="Verdana"/>
          <w:sz w:val="22"/>
          <w:szCs w:val="22"/>
          <w:lang w:val="ca-ES" w:eastAsia="ca-ES"/>
        </w:rPr>
        <w:t>- Valor del terreny, en euros/metre quadrat.</w:t>
      </w:r>
    </w:p>
    <w:p w:rsidR="003A4095" w:rsidRPr="003A4095" w:rsidRDefault="003A4095" w:rsidP="003A4095">
      <w:pPr>
        <w:autoSpaceDE w:val="0"/>
        <w:autoSpaceDN w:val="0"/>
        <w:adjustRightInd w:val="0"/>
        <w:rPr>
          <w:rFonts w:cs="Verdana"/>
          <w:sz w:val="22"/>
          <w:szCs w:val="22"/>
          <w:lang w:val="ca-ES" w:eastAsia="ca-ES"/>
        </w:rPr>
      </w:pPr>
      <w:r w:rsidRPr="003A4095">
        <w:rPr>
          <w:rFonts w:cs="Verdana"/>
          <w:sz w:val="22"/>
          <w:szCs w:val="22"/>
          <w:lang w:val="ca-ES" w:eastAsia="ca-ES"/>
        </w:rPr>
        <w:t>- La superfície ocupada, que té en compte els dies d’ocupació.</w:t>
      </w:r>
    </w:p>
    <w:p w:rsidR="003A4095" w:rsidRPr="003A4095" w:rsidRDefault="003A4095" w:rsidP="003A4095">
      <w:pPr>
        <w:autoSpaceDE w:val="0"/>
        <w:autoSpaceDN w:val="0"/>
        <w:adjustRightInd w:val="0"/>
        <w:rPr>
          <w:rFonts w:cs="Verdana"/>
          <w:sz w:val="22"/>
          <w:szCs w:val="22"/>
          <w:lang w:val="ca-ES" w:eastAsia="ca-ES"/>
        </w:rPr>
      </w:pPr>
      <w:r w:rsidRPr="003A4095">
        <w:rPr>
          <w:rFonts w:cs="Verdana"/>
          <w:sz w:val="22"/>
          <w:szCs w:val="22"/>
          <w:lang w:val="ca-ES" w:eastAsia="ca-ES"/>
        </w:rPr>
        <w:t>- El valor del terreny.</w:t>
      </w:r>
    </w:p>
    <w:p w:rsidR="003A4095" w:rsidRPr="003A4095" w:rsidRDefault="003A4095" w:rsidP="003A4095">
      <w:pPr>
        <w:autoSpaceDE w:val="0"/>
        <w:autoSpaceDN w:val="0"/>
        <w:adjustRightInd w:val="0"/>
        <w:rPr>
          <w:rFonts w:cs="Verdana"/>
          <w:sz w:val="22"/>
          <w:szCs w:val="22"/>
          <w:lang w:val="ca-ES" w:eastAsia="ca-ES"/>
        </w:rPr>
      </w:pPr>
      <w:r w:rsidRPr="003A4095">
        <w:rPr>
          <w:rFonts w:cs="Verdana"/>
          <w:sz w:val="22"/>
          <w:szCs w:val="22"/>
          <w:lang w:val="ca-ES" w:eastAsia="ca-ES"/>
        </w:rPr>
        <w:t>- El valor de la instal·lació</w:t>
      </w:r>
    </w:p>
    <w:p w:rsidR="003A4095" w:rsidRPr="003A4095" w:rsidRDefault="003A4095" w:rsidP="003A4095">
      <w:pPr>
        <w:suppressAutoHyphens/>
        <w:rPr>
          <w:sz w:val="22"/>
          <w:szCs w:val="22"/>
          <w:lang w:val="ca-ES"/>
        </w:rPr>
      </w:pPr>
      <w:r w:rsidRPr="003A4095">
        <w:rPr>
          <w:rFonts w:cs="Verdana"/>
          <w:sz w:val="22"/>
          <w:szCs w:val="22"/>
          <w:lang w:val="ca-ES" w:eastAsia="ca-ES"/>
        </w:rPr>
        <w:t>- El valor anual</w:t>
      </w:r>
    </w:p>
    <w:p w:rsidR="003A4095" w:rsidRPr="003A4095" w:rsidRDefault="003A4095" w:rsidP="003A4095">
      <w:pPr>
        <w:suppressAutoHyphens/>
        <w:rPr>
          <w:sz w:val="22"/>
          <w:szCs w:val="22"/>
          <w:lang w:val="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 xml:space="preserve">La repercussió econòmica d’aquest import, en el seu cas, es revertirà als adjudicataris al finalitzar la temporada. El concessionari haurà de realitzar l’ingrés corresponent mitjançant transferència bancària al compte corrent número  de </w:t>
      </w:r>
      <w:r w:rsidRPr="003A4095">
        <w:rPr>
          <w:rFonts w:cs="Verdana"/>
          <w:color w:val="000000"/>
          <w:sz w:val="22"/>
          <w:szCs w:val="22"/>
          <w:lang w:val="ca-ES" w:eastAsia="ca-ES"/>
        </w:rPr>
        <w:t xml:space="preserve">compte CAIXABANC ES15 2100 3221 86 2200301383, amb indicació del tercer </w:t>
      </w:r>
      <w:r w:rsidRPr="003A4095">
        <w:rPr>
          <w:rFonts w:cs="Verdana"/>
          <w:sz w:val="22"/>
          <w:szCs w:val="22"/>
          <w:lang w:val="ca-ES" w:eastAsia="ca-ES"/>
        </w:rPr>
        <w:t xml:space="preserve">i el número de guingueta. </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 xml:space="preserve">L’incompliment del pagament del cànon concessional donarà lloc al pertinent procediment </w:t>
      </w:r>
      <w:r w:rsidR="00FD06C8">
        <w:rPr>
          <w:rFonts w:cs="Verdana"/>
          <w:sz w:val="22"/>
          <w:szCs w:val="22"/>
          <w:lang w:val="ca-ES" w:eastAsia="ca-ES"/>
        </w:rPr>
        <w:t>de penalitats</w:t>
      </w:r>
      <w:r w:rsidRPr="003A4095">
        <w:rPr>
          <w:rFonts w:cs="Verdana"/>
          <w:sz w:val="22"/>
          <w:szCs w:val="22"/>
          <w:lang w:val="ca-ES" w:eastAsia="ca-ES"/>
        </w:rPr>
        <w:t xml:space="preserve">, i pot arribar a comportar l’extinció de la </w:t>
      </w:r>
      <w:r w:rsidR="00FD06C8">
        <w:rPr>
          <w:rFonts w:cs="Verdana"/>
          <w:sz w:val="22"/>
          <w:szCs w:val="22"/>
          <w:lang w:val="ca-ES" w:eastAsia="ca-ES"/>
        </w:rPr>
        <w:t>autorització</w:t>
      </w:r>
      <w:r w:rsidRPr="003A4095">
        <w:rPr>
          <w:rFonts w:cs="Verdana"/>
          <w:sz w:val="22"/>
          <w:szCs w:val="22"/>
          <w:lang w:val="ca-ES" w:eastAsia="ca-ES"/>
        </w:rPr>
        <w:t xml:space="preserve"> sense dret a indemnització.</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 xml:space="preserve">A tots els efectes, s’entendrà que les ofertes presentades pels licitadors comprenen, no només el preu del contracte, sinó també l’IVA i els demés tributs que li siguin d’aplicació segons les disposicions de la normativa vigent. En tot cas, </w:t>
      </w:r>
      <w:r w:rsidRPr="003A4095">
        <w:rPr>
          <w:rFonts w:cs="Verdana"/>
          <w:sz w:val="22"/>
          <w:szCs w:val="22"/>
          <w:u w:val="single"/>
          <w:lang w:val="ca-ES" w:eastAsia="ca-ES"/>
        </w:rPr>
        <w:t>la quantitat corresponent a l’IVA figurarà com a partida independent i per la comparació de l’element “preu” en les ofertes es tindrà en comte, exclusivament, el preu sense IVA</w:t>
      </w:r>
      <w:r w:rsidRPr="003A4095">
        <w:rPr>
          <w:rFonts w:cs="Verdana"/>
          <w:sz w:val="22"/>
          <w:szCs w:val="22"/>
          <w:lang w:val="ca-ES" w:eastAsia="ca-ES"/>
        </w:rPr>
        <w:t>.</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El preu consignat és indiscutible, no admetent</w:t>
      </w:r>
      <w:r w:rsidRPr="003A4095">
        <w:rPr>
          <w:rFonts w:cs="Verdana"/>
          <w:sz w:val="22"/>
          <w:szCs w:val="22"/>
          <w:lang w:val="ca-ES" w:eastAsia="ca-ES"/>
        </w:rPr>
        <w:noBreakHyphen/>
        <w:t>se cap prova d'insuficiència i porta implícits tots aquells conceptes previstos al Plec de Clàusules Administratives Generals aplicables als contractes de serveis d’aquesta Corporació, així com despeses suplides, taxes, timbre de col·legi, si escau, etc.</w:t>
      </w:r>
    </w:p>
    <w:p w:rsidR="003A4095" w:rsidRPr="003A4095" w:rsidRDefault="003A4095" w:rsidP="003A4095">
      <w:pPr>
        <w:rPr>
          <w:rFonts w:cs="Verdana"/>
          <w:sz w:val="22"/>
          <w:szCs w:val="22"/>
          <w:lang w:val="ca-ES" w:eastAsia="ca-ES"/>
        </w:rPr>
      </w:pPr>
    </w:p>
    <w:p w:rsidR="003A4095" w:rsidRPr="003A4095" w:rsidRDefault="003A4095" w:rsidP="003A4095">
      <w:pPr>
        <w:suppressAutoHyphens/>
        <w:rPr>
          <w:rFonts w:cs="Verdana"/>
          <w:b/>
          <w:bCs/>
          <w:sz w:val="22"/>
          <w:szCs w:val="22"/>
          <w:lang w:val="ca-ES" w:eastAsia="ca-ES"/>
        </w:rPr>
      </w:pPr>
    </w:p>
    <w:p w:rsidR="003A4095" w:rsidRPr="003A4095" w:rsidRDefault="003A4095" w:rsidP="003A4095">
      <w:pPr>
        <w:numPr>
          <w:ilvl w:val="0"/>
          <w:numId w:val="3"/>
        </w:numPr>
        <w:suppressAutoHyphens/>
        <w:jc w:val="left"/>
        <w:rPr>
          <w:rFonts w:cs="Verdana"/>
          <w:b/>
          <w:bCs/>
          <w:sz w:val="22"/>
          <w:szCs w:val="22"/>
          <w:lang w:val="ca-ES" w:eastAsia="ca-ES"/>
        </w:rPr>
      </w:pPr>
      <w:r w:rsidRPr="003A4095">
        <w:rPr>
          <w:rFonts w:cs="Verdana"/>
          <w:b/>
          <w:bCs/>
          <w:sz w:val="22"/>
          <w:szCs w:val="22"/>
          <w:lang w:val="ca-ES" w:eastAsia="ca-ES"/>
        </w:rPr>
        <w:t>Cessió i caducitat de l’autorització</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L’autorització serà susceptible de cessió, prèvia autorització per part de l’Ajuntament, sempre que el cessionari acrediti la seva solvència tècnica, econòmica i professional, així com que presenti el seu compromís de subrogar-se en les obligacions econòmiques de l’autorització.</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lastRenderedPageBreak/>
        <w:t>Les autoritzacions són per temporada de platja, la durada de les quals es fixarà en el Pla d’usos de la Platja de l’Ajuntament de Premià de Mar, de conformitat amb les instruccions de la Direcció General de Ports, Aeroports i Costes de la Generalitat de Catalunya.</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Al finalitzar la temporada de platja no es retornarà la garantia definitiva, a no ser que l’adjudicatari renunciï expressament a la pròrroga.</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tabs>
          <w:tab w:val="left" w:pos="360"/>
        </w:tabs>
        <w:suppressAutoHyphens/>
        <w:rPr>
          <w:rFonts w:cs="Verdana"/>
          <w:b/>
          <w:bCs/>
          <w:sz w:val="22"/>
          <w:szCs w:val="22"/>
          <w:lang w:val="ca-ES" w:eastAsia="ca-ES"/>
        </w:rPr>
      </w:pPr>
      <w:r w:rsidRPr="003A4095">
        <w:rPr>
          <w:rFonts w:cs="Verdana"/>
          <w:b/>
          <w:bCs/>
          <w:sz w:val="22"/>
          <w:szCs w:val="22"/>
          <w:lang w:val="ca-ES" w:eastAsia="ca-ES"/>
        </w:rPr>
        <w:t>CLÀUSULA 10.</w:t>
      </w:r>
      <w:r w:rsidRPr="003A4095">
        <w:rPr>
          <w:rFonts w:cs="Verdana"/>
          <w:b/>
          <w:bCs/>
          <w:sz w:val="22"/>
          <w:szCs w:val="22"/>
          <w:lang w:val="ca-ES" w:eastAsia="ca-ES"/>
        </w:rPr>
        <w:tab/>
        <w:t>Tramitació de l’expedient</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De conformitat amb l’article 53 de la Llei 22/1988, de 28 de juliol, de Costes, en el cas de que els ajuntaments optin per explotar els serveis de temporada a través de tercers, aquells garantiran que en els corresponents procediments d’atorgament d’autoritzacions es respectin els principis de publicitat, objectivitat, imparcialitat, transparència i concurrència competitiva.</w:t>
      </w:r>
    </w:p>
    <w:p w:rsidR="003A4095" w:rsidRPr="003A4095" w:rsidRDefault="003A4095" w:rsidP="003A4095">
      <w:pPr>
        <w:rPr>
          <w:rFonts w:cs="Verdana"/>
          <w:sz w:val="22"/>
          <w:szCs w:val="22"/>
          <w:lang w:val="ca-ES" w:eastAsia="ca-ES"/>
        </w:rPr>
      </w:pPr>
    </w:p>
    <w:p w:rsidR="003A4095" w:rsidRPr="003A4095" w:rsidRDefault="003A4095" w:rsidP="003A4095">
      <w:pPr>
        <w:rPr>
          <w:rFonts w:eastAsia="Calibri"/>
          <w:sz w:val="22"/>
          <w:szCs w:val="22"/>
          <w:lang w:val="ca-ES" w:eastAsia="en-US"/>
        </w:rPr>
      </w:pPr>
      <w:r w:rsidRPr="003A4095">
        <w:rPr>
          <w:rFonts w:cs="Verdana"/>
          <w:sz w:val="22"/>
          <w:szCs w:val="22"/>
          <w:lang w:val="ca-ES" w:eastAsia="ca-ES"/>
        </w:rPr>
        <w:t xml:space="preserve">Per aquest motiu la licitació i adjudicació d’aquestes autoritzacions es realitzarà mitjançant el procediment obert  regulat a l’article </w:t>
      </w:r>
      <w:r w:rsidRPr="003A4095">
        <w:rPr>
          <w:rFonts w:eastAsia="Calibri" w:cs="Verdana"/>
          <w:sz w:val="22"/>
          <w:szCs w:val="22"/>
          <w:lang w:val="ca-ES" w:eastAsia="en-US"/>
        </w:rPr>
        <w:t>156 i següents de la LCSP.</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tabs>
          <w:tab w:val="left" w:pos="360"/>
        </w:tabs>
        <w:suppressAutoHyphens/>
        <w:rPr>
          <w:rFonts w:cs="Verdana"/>
          <w:b/>
          <w:bCs/>
          <w:sz w:val="22"/>
          <w:szCs w:val="22"/>
          <w:lang w:val="ca-ES" w:eastAsia="ca-ES"/>
        </w:rPr>
      </w:pPr>
      <w:r w:rsidRPr="003A4095">
        <w:rPr>
          <w:rFonts w:cs="Verdana"/>
          <w:b/>
          <w:bCs/>
          <w:sz w:val="22"/>
          <w:szCs w:val="22"/>
          <w:lang w:val="ca-ES" w:eastAsia="ca-ES"/>
        </w:rPr>
        <w:t>CLÀUSULA 11.</w:t>
      </w:r>
      <w:r w:rsidRPr="003A4095">
        <w:rPr>
          <w:rFonts w:cs="Verdana"/>
          <w:b/>
          <w:bCs/>
          <w:sz w:val="22"/>
          <w:szCs w:val="22"/>
          <w:lang w:val="ca-ES" w:eastAsia="ca-ES"/>
        </w:rPr>
        <w:tab/>
        <w:t>Criteris d’adjudicació i avaluació de les ofertes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 xml:space="preserve">En aquesta licitació, les empreses licitadores poden presentar oferta en un sol, varis o tots els lots. No obstant, una mateixa empresa no podrà ser adjudicatària de més d'un lot. </w:t>
      </w:r>
    </w:p>
    <w:p w:rsidR="003A4095" w:rsidRPr="003A4095" w:rsidRDefault="003A4095" w:rsidP="003A4095">
      <w:pPr>
        <w:rPr>
          <w:rFonts w:cs="Verdana"/>
          <w:sz w:val="22"/>
          <w:szCs w:val="22"/>
          <w:lang w:val="ca-ES" w:eastAsia="ca-ES"/>
        </w:rPr>
      </w:pPr>
      <w:r w:rsidRPr="003A4095">
        <w:rPr>
          <w:rFonts w:cs="Verdana"/>
          <w:sz w:val="22"/>
          <w:szCs w:val="22"/>
          <w:lang w:val="ca-ES" w:eastAsia="ca-ES"/>
        </w:rPr>
        <w:t xml:space="preserve">    </w:t>
      </w:r>
    </w:p>
    <w:p w:rsidR="003A4095" w:rsidRPr="003A4095" w:rsidRDefault="003A4095" w:rsidP="003A4095">
      <w:pPr>
        <w:rPr>
          <w:rFonts w:cs="Verdana"/>
          <w:sz w:val="22"/>
          <w:szCs w:val="22"/>
          <w:lang w:val="ca-ES" w:eastAsia="ca-ES"/>
        </w:rPr>
      </w:pPr>
      <w:r w:rsidRPr="003A4095">
        <w:rPr>
          <w:rFonts w:cs="Verdana"/>
          <w:sz w:val="22"/>
          <w:szCs w:val="22"/>
          <w:lang w:val="ca-ES" w:eastAsia="ca-ES"/>
        </w:rPr>
        <w:t>Aquesta limitació s'estén a les empreses que conformen grup empresarial, d'acord amb la definició establerta a l'article 42 del Codi de Comerç.</w:t>
      </w:r>
    </w:p>
    <w:p w:rsidR="003A4095" w:rsidRPr="003A4095" w:rsidRDefault="003A4095" w:rsidP="003A4095">
      <w:pPr>
        <w:rPr>
          <w:rFonts w:cs="Verdana"/>
          <w:sz w:val="22"/>
          <w:szCs w:val="22"/>
          <w:lang w:val="ca-ES" w:eastAsia="ca-ES"/>
        </w:rPr>
      </w:pPr>
    </w:p>
    <w:p w:rsidR="003A4095" w:rsidRPr="003A4095" w:rsidRDefault="003A4095" w:rsidP="003A4095">
      <w:pPr>
        <w:numPr>
          <w:ilvl w:val="0"/>
          <w:numId w:val="18"/>
        </w:numPr>
        <w:jc w:val="left"/>
        <w:rPr>
          <w:rFonts w:cs="Verdana"/>
          <w:sz w:val="22"/>
          <w:szCs w:val="22"/>
          <w:lang w:val="ca-ES" w:eastAsia="ca-ES"/>
        </w:rPr>
      </w:pPr>
      <w:r w:rsidRPr="003A4095">
        <w:rPr>
          <w:rFonts w:cs="Verdana"/>
          <w:sz w:val="22"/>
          <w:szCs w:val="22"/>
          <w:lang w:val="ca-ES" w:eastAsia="ca-ES"/>
        </w:rPr>
        <w:t>En el cas que les ofertes presentades per una mateixa empresa licitadora siguin les més avantatjoses econòmicament en més d'un lot, la determinació de l’adjudicació dels lots s’efectuarà per l'òrgan de contractació de la manera següent:</w:t>
      </w:r>
    </w:p>
    <w:p w:rsidR="003A4095" w:rsidRPr="003A4095" w:rsidRDefault="003A4095" w:rsidP="003A4095">
      <w:pPr>
        <w:rPr>
          <w:rFonts w:cs="Verdana"/>
          <w:sz w:val="22"/>
          <w:szCs w:val="22"/>
          <w:lang w:val="ca-ES" w:eastAsia="ca-ES"/>
        </w:rPr>
      </w:pPr>
    </w:p>
    <w:p w:rsidR="003A4095" w:rsidRPr="003A4095" w:rsidRDefault="003A4095" w:rsidP="003A4095">
      <w:pPr>
        <w:numPr>
          <w:ilvl w:val="1"/>
          <w:numId w:val="18"/>
        </w:numPr>
        <w:jc w:val="left"/>
        <w:rPr>
          <w:rFonts w:cs="Verdana"/>
          <w:sz w:val="22"/>
          <w:szCs w:val="22"/>
          <w:lang w:val="ca-ES" w:eastAsia="ca-ES"/>
        </w:rPr>
      </w:pPr>
      <w:r w:rsidRPr="003A4095">
        <w:rPr>
          <w:rFonts w:cs="Verdana"/>
          <w:sz w:val="22"/>
          <w:szCs w:val="22"/>
          <w:lang w:val="ca-ES" w:eastAsia="ca-ES"/>
        </w:rPr>
        <w:t>En cas que l'empresa sigui l'única empresa licitadora admesa del lot, se li adjudicarà aquest lot i no podrà ser adjudicatària d'un altre o altres.</w:t>
      </w:r>
    </w:p>
    <w:p w:rsidR="003A4095" w:rsidRPr="003A4095" w:rsidRDefault="003A4095" w:rsidP="003A4095">
      <w:pPr>
        <w:rPr>
          <w:rFonts w:cs="Verdana"/>
          <w:sz w:val="22"/>
          <w:szCs w:val="22"/>
          <w:lang w:val="ca-ES" w:eastAsia="ca-ES"/>
        </w:rPr>
      </w:pPr>
    </w:p>
    <w:p w:rsidR="003A4095" w:rsidRPr="003A4095" w:rsidRDefault="003A4095" w:rsidP="003A4095">
      <w:pPr>
        <w:numPr>
          <w:ilvl w:val="1"/>
          <w:numId w:val="18"/>
        </w:numPr>
        <w:jc w:val="left"/>
        <w:rPr>
          <w:rFonts w:cs="Verdana"/>
          <w:sz w:val="22"/>
          <w:szCs w:val="22"/>
          <w:lang w:val="ca-ES" w:eastAsia="ca-ES"/>
        </w:rPr>
      </w:pPr>
      <w:r w:rsidRPr="003A4095">
        <w:rPr>
          <w:rFonts w:cs="Verdana"/>
          <w:sz w:val="22"/>
          <w:szCs w:val="22"/>
          <w:lang w:val="ca-ES" w:eastAsia="ca-ES"/>
        </w:rPr>
        <w:t>En el cas que hagi estat admès més d'un licitador a cada lot, segons l'ordre de preferència següent:</w:t>
      </w:r>
    </w:p>
    <w:p w:rsidR="003A4095" w:rsidRPr="003A4095" w:rsidRDefault="003A4095" w:rsidP="003A4095">
      <w:pPr>
        <w:rPr>
          <w:rFonts w:cs="Verdana"/>
          <w:sz w:val="22"/>
          <w:szCs w:val="22"/>
          <w:lang w:val="ca-ES" w:eastAsia="ca-ES"/>
        </w:rPr>
      </w:pPr>
    </w:p>
    <w:p w:rsidR="003A4095" w:rsidRPr="003A4095" w:rsidRDefault="003A4095" w:rsidP="003A4095">
      <w:pPr>
        <w:ind w:left="1416"/>
        <w:rPr>
          <w:rFonts w:cs="Verdana"/>
          <w:sz w:val="22"/>
          <w:szCs w:val="22"/>
          <w:lang w:val="ca-ES" w:eastAsia="ca-ES"/>
        </w:rPr>
      </w:pPr>
      <w:r w:rsidRPr="003A4095">
        <w:rPr>
          <w:rFonts w:cs="Verdana"/>
          <w:sz w:val="22"/>
          <w:szCs w:val="22"/>
          <w:lang w:val="ca-ES" w:eastAsia="ca-ES"/>
        </w:rPr>
        <w:t>a) Se li adjudicarà el lot en el qual hagi obtingut una major diferència de puntuació total respecte al segon classificat.</w:t>
      </w:r>
    </w:p>
    <w:p w:rsidR="003A4095" w:rsidRPr="003A4095" w:rsidRDefault="003A4095" w:rsidP="003A4095">
      <w:pPr>
        <w:rPr>
          <w:rFonts w:cs="Verdana"/>
          <w:sz w:val="22"/>
          <w:szCs w:val="22"/>
          <w:lang w:val="ca-ES" w:eastAsia="ca-ES"/>
        </w:rPr>
      </w:pPr>
    </w:p>
    <w:p w:rsidR="003A4095" w:rsidRPr="003A4095" w:rsidRDefault="003A4095" w:rsidP="003A4095">
      <w:pPr>
        <w:ind w:left="1416"/>
        <w:rPr>
          <w:rFonts w:cs="Verdana"/>
          <w:sz w:val="22"/>
          <w:szCs w:val="22"/>
          <w:u w:val="single"/>
          <w:lang w:val="ca-ES" w:eastAsia="ca-ES"/>
        </w:rPr>
      </w:pPr>
      <w:r w:rsidRPr="003A4095">
        <w:rPr>
          <w:rFonts w:cs="Verdana"/>
          <w:sz w:val="22"/>
          <w:szCs w:val="22"/>
          <w:lang w:val="ca-ES" w:eastAsia="ca-ES"/>
        </w:rPr>
        <w:t xml:space="preserve">b) En el cas que la diferència de puntuació total respecte al segon classificat sigui la mateixa, la preferència en els lots manifestada per l'empresa licitadora. A aquest efecte, les empreses licitadores hauran d'indicar en les seves ofertes, mitjançant declaració inclosa en </w:t>
      </w:r>
      <w:r w:rsidRPr="003A4095">
        <w:rPr>
          <w:rFonts w:cs="Verdana"/>
          <w:sz w:val="22"/>
          <w:szCs w:val="22"/>
          <w:u w:val="single"/>
          <w:lang w:val="ca-ES" w:eastAsia="ca-ES"/>
        </w:rPr>
        <w:t xml:space="preserve">el sobre 1, l'ordre de preferència en l'adjudicació dels lots pel cas que resultessin les primeres classificades a un número de lots superior al màxim permès i la diferència de puntuació total respecte del segon classificat en cada un dels lots excloents fos la mateixa.  </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En els supòsits contemplats a l'apartat 1.2 b), es procedirà a adjudicar el contracte a l'empresa licitadora que hagi estat classificada en segona posició.</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Per determinar l’oferta econòmicament més avantatjosa es tindrà en compte varis criteris de valoració, , que s’especifiquen a continuació:</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autoSpaceDE w:val="0"/>
        <w:autoSpaceDN w:val="0"/>
        <w:adjustRightInd w:val="0"/>
        <w:jc w:val="left"/>
        <w:rPr>
          <w:rFonts w:cs="Verdana-Bold"/>
          <w:b/>
          <w:bCs/>
          <w:sz w:val="22"/>
          <w:szCs w:val="22"/>
          <w:lang w:val="ca-ES" w:eastAsia="en-US"/>
        </w:rPr>
      </w:pPr>
      <w:r w:rsidRPr="003A4095">
        <w:rPr>
          <w:rFonts w:cs="Verdana-Bold"/>
          <w:b/>
          <w:bCs/>
          <w:sz w:val="22"/>
          <w:szCs w:val="22"/>
          <w:lang w:val="ca-ES" w:eastAsia="en-US"/>
        </w:rPr>
        <w:t xml:space="preserve">LOT </w:t>
      </w:r>
      <w:r w:rsidR="00FD06C8">
        <w:rPr>
          <w:rFonts w:cs="Verdana-Bold"/>
          <w:b/>
          <w:bCs/>
          <w:sz w:val="22"/>
          <w:szCs w:val="22"/>
          <w:lang w:val="ca-ES" w:eastAsia="en-US"/>
        </w:rPr>
        <w:t>2</w:t>
      </w:r>
      <w:r w:rsidRPr="003A4095">
        <w:rPr>
          <w:rFonts w:cs="Verdana-Bold"/>
          <w:b/>
          <w:bCs/>
          <w:sz w:val="22"/>
          <w:szCs w:val="22"/>
          <w:lang w:val="ca-ES" w:eastAsia="en-US"/>
        </w:rPr>
        <w:t>: Servei Guingueta X-</w:t>
      </w:r>
      <w:r w:rsidR="00FD06C8">
        <w:rPr>
          <w:rFonts w:cs="Verdana-Bold"/>
          <w:b/>
          <w:bCs/>
          <w:sz w:val="22"/>
          <w:szCs w:val="22"/>
          <w:lang w:val="ca-ES" w:eastAsia="en-US"/>
        </w:rPr>
        <w:t>2</w:t>
      </w:r>
      <w:r w:rsidRPr="003A4095">
        <w:rPr>
          <w:rFonts w:cs="Verdana-Bold"/>
          <w:b/>
          <w:bCs/>
          <w:sz w:val="22"/>
          <w:szCs w:val="22"/>
          <w:lang w:val="ca-ES" w:eastAsia="en-US"/>
        </w:rPr>
        <w:t xml:space="preserve"> (Puntuació màxima 100 punts)</w:t>
      </w:r>
    </w:p>
    <w:p w:rsidR="003A4095" w:rsidRPr="003A4095" w:rsidRDefault="003A4095" w:rsidP="003A4095">
      <w:pPr>
        <w:autoSpaceDE w:val="0"/>
        <w:autoSpaceDN w:val="0"/>
        <w:adjustRightInd w:val="0"/>
        <w:jc w:val="left"/>
        <w:rPr>
          <w:rFonts w:cs="Verdana-Bold"/>
          <w:b/>
          <w:bCs/>
          <w:sz w:val="22"/>
          <w:szCs w:val="22"/>
          <w:lang w:val="ca-ES" w:eastAsia="en-US"/>
        </w:rPr>
      </w:pPr>
    </w:p>
    <w:p w:rsidR="003A4095" w:rsidRPr="003A4095" w:rsidRDefault="003A4095" w:rsidP="003A4095">
      <w:pPr>
        <w:spacing w:after="160"/>
        <w:contextualSpacing/>
        <w:rPr>
          <w:rFonts w:eastAsia="Calibri" w:cs="Calibri"/>
          <w:sz w:val="22"/>
          <w:szCs w:val="22"/>
          <w:lang w:val="ca-ES" w:eastAsia="en-US"/>
        </w:rPr>
      </w:pPr>
    </w:p>
    <w:p w:rsidR="003A4095" w:rsidRPr="003A4095" w:rsidRDefault="003A4095" w:rsidP="003A4095">
      <w:pPr>
        <w:numPr>
          <w:ilvl w:val="0"/>
          <w:numId w:val="37"/>
        </w:numPr>
        <w:spacing w:after="160"/>
        <w:contextualSpacing/>
        <w:jc w:val="left"/>
        <w:rPr>
          <w:rFonts w:eastAsia="Calibri" w:cs="Calibri"/>
          <w:sz w:val="22"/>
          <w:szCs w:val="22"/>
          <w:u w:val="single"/>
          <w:lang w:val="ca-ES" w:eastAsia="en-US"/>
        </w:rPr>
      </w:pPr>
      <w:r w:rsidRPr="003A4095">
        <w:rPr>
          <w:rFonts w:eastAsia="Calibri" w:cs="Calibri"/>
          <w:sz w:val="22"/>
          <w:szCs w:val="22"/>
          <w:u w:val="single"/>
          <w:lang w:val="ca-ES" w:eastAsia="en-US"/>
        </w:rPr>
        <w:t>Millora del cànon. 60 punts</w:t>
      </w:r>
    </w:p>
    <w:p w:rsidR="003A4095" w:rsidRPr="003A4095" w:rsidRDefault="003A4095" w:rsidP="003A4095">
      <w:pPr>
        <w:autoSpaceDE w:val="0"/>
        <w:autoSpaceDN w:val="0"/>
        <w:adjustRightInd w:val="0"/>
        <w:rPr>
          <w:rFonts w:cs="Calibri"/>
          <w:sz w:val="22"/>
          <w:szCs w:val="22"/>
          <w:lang w:val="ca-ES" w:eastAsia="ca-ES"/>
        </w:rPr>
      </w:pPr>
      <w:r w:rsidRPr="003A4095">
        <w:rPr>
          <w:rFonts w:cs="Calibri"/>
          <w:sz w:val="22"/>
          <w:szCs w:val="22"/>
          <w:lang w:val="ca-ES" w:eastAsia="ca-ES"/>
        </w:rPr>
        <w:t>Els licitadors podran millorar el cànon base. La proposta més àmplia rebrà la màxima puntuació (</w:t>
      </w:r>
      <w:r w:rsidRPr="003A4095">
        <w:rPr>
          <w:rFonts w:cs="Calibri"/>
          <w:i/>
          <w:sz w:val="22"/>
          <w:szCs w:val="22"/>
          <w:lang w:val="ca-ES" w:eastAsia="ca-ES"/>
        </w:rPr>
        <w:t>60 punts</w:t>
      </w:r>
      <w:r w:rsidRPr="003A4095">
        <w:rPr>
          <w:rFonts w:cs="Calibri"/>
          <w:sz w:val="22"/>
          <w:szCs w:val="22"/>
          <w:lang w:val="ca-ES" w:eastAsia="ca-ES"/>
        </w:rPr>
        <w:t>) i la resta d’ofertes rebran una puntuació proporcional d’acord amb la següent formula:</w:t>
      </w:r>
    </w:p>
    <w:p w:rsidR="003A4095" w:rsidRPr="003A4095" w:rsidRDefault="003A4095" w:rsidP="003A4095">
      <w:pPr>
        <w:rPr>
          <w:rFonts w:cs="Verdana"/>
          <w:sz w:val="22"/>
          <w:szCs w:val="22"/>
          <w:highlight w:val="yellow"/>
          <w:lang w:val="ca-ES" w:eastAsia="ca-ES"/>
        </w:rPr>
      </w:pPr>
    </w:p>
    <w:p w:rsidR="003A4095" w:rsidRPr="003A4095" w:rsidRDefault="003A4095" w:rsidP="003A4095">
      <w:pPr>
        <w:autoSpaceDE w:val="0"/>
        <w:autoSpaceDN w:val="0"/>
        <w:adjustRightInd w:val="0"/>
        <w:rPr>
          <w:rFonts w:cs="Calibri"/>
          <w:sz w:val="22"/>
          <w:szCs w:val="22"/>
          <w:lang w:val="ca-ES" w:eastAsia="ca-ES"/>
        </w:rPr>
      </w:pPr>
      <w:r w:rsidRPr="003A4095">
        <w:rPr>
          <w:rFonts w:cs="Calibri"/>
          <w:sz w:val="22"/>
          <w:szCs w:val="22"/>
          <w:lang w:val="ca-ES" w:eastAsia="ca-ES"/>
        </w:rPr>
        <w:t xml:space="preserve">Punts de l’oferta a valorar = </w:t>
      </w:r>
      <w:r w:rsidRPr="003A4095">
        <w:rPr>
          <w:rFonts w:cs="Calibri"/>
          <w:sz w:val="22"/>
          <w:szCs w:val="22"/>
          <w:lang w:val="ca-ES" w:eastAsia="ca-ES"/>
        </w:rPr>
        <w:fldChar w:fldCharType="begin"/>
      </w:r>
      <w:r w:rsidRPr="003A4095">
        <w:rPr>
          <w:rFonts w:cs="Calibri"/>
          <w:sz w:val="22"/>
          <w:szCs w:val="22"/>
          <w:lang w:val="ca-ES" w:eastAsia="ca-ES"/>
        </w:rPr>
        <w:instrText xml:space="preserve"> QUOTE </w:instrText>
      </w:r>
      <w:r w:rsidR="003D6A80">
        <w:rPr>
          <w:rFonts w:cs="Verdana"/>
          <w:position w:val="-11"/>
          <w:sz w:val="22"/>
          <w:szCs w:val="22"/>
          <w:lang w:val="ca-ES" w:eastAsia="ca-ES"/>
        </w:rPr>
        <w:pict>
          <v:shape id="_x0000_i1027" type="#_x0000_t75" style="width:29.25pt;height:17.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defaultTabStop w:val=&quot;708&quot;/&gt;&lt;w:hyphenationZone w:val=&quot;425&quot;/&gt;&lt;w:doNotHyphenateCaps/&gt;&lt;w:displayHorizontalDrawingGridEvery w:val=&quot;0&quot;/&gt;&lt;w:displayVerticalDrawingGridEvery w:val=&quot;0&quot;/&gt;&lt;w:useMarginsForDrawingGridOrigin/&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030039&quot;/&gt;&lt;wsp:rsid wsp:val=&quot;00004EED&quot;/&gt;&lt;wsp:rsid wsp:val=&quot;0002177F&quot;/&gt;&lt;wsp:rsid wsp:val=&quot;00030039&quot;/&gt;&lt;wsp:rsid wsp:val=&quot;00082E40&quot;/&gt;&lt;wsp:rsid wsp:val=&quot;000861D7&quot;/&gt;&lt;wsp:rsid wsp:val=&quot;00093E49&quot;/&gt;&lt;wsp:rsid wsp:val=&quot;00097AF0&quot;/&gt;&lt;wsp:rsid wsp:val=&quot;00151073&quot;/&gt;&lt;wsp:rsid wsp:val=&quot;001E6F2E&quot;/&gt;&lt;wsp:rsid wsp:val=&quot;001F450C&quot;/&gt;&lt;wsp:rsid wsp:val=&quot;00220C36&quot;/&gt;&lt;wsp:rsid wsp:val=&quot;00280F6C&quot;/&gt;&lt;wsp:rsid wsp:val=&quot;002D0C45&quot;/&gt;&lt;wsp:rsid wsp:val=&quot;002E7CB8&quot;/&gt;&lt;wsp:rsid wsp:val=&quot;003167E8&quot;/&gt;&lt;wsp:rsid wsp:val=&quot;003347C4&quot;/&gt;&lt;wsp:rsid wsp:val=&quot;00351F76&quot;/&gt;&lt;wsp:rsid wsp:val=&quot;003E6ABC&quot;/&gt;&lt;wsp:rsid wsp:val=&quot;00433796&quot;/&gt;&lt;wsp:rsid wsp:val=&quot;00445408&quot;/&gt;&lt;wsp:rsid wsp:val=&quot;00457494&quot;/&gt;&lt;wsp:rsid wsp:val=&quot;00495A68&quot;/&gt;&lt;wsp:rsid wsp:val=&quot;004D66D7&quot;/&gt;&lt;wsp:rsid wsp:val=&quot;00530A57&quot;/&gt;&lt;wsp:rsid wsp:val=&quot;00530C13&quot;/&gt;&lt;wsp:rsid wsp:val=&quot;00574AEE&quot;/&gt;&lt;wsp:rsid wsp:val=&quot;00574B7B&quot;/&gt;&lt;wsp:rsid wsp:val=&quot;0059662C&quot;/&gt;&lt;wsp:rsid wsp:val=&quot;005E44E5&quot;/&gt;&lt;wsp:rsid wsp:val=&quot;00604CA7&quot;/&gt;&lt;wsp:rsid wsp:val=&quot;006352F5&quot;/&gt;&lt;wsp:rsid wsp:val=&quot;00641BDD&quot;/&gt;&lt;wsp:rsid wsp:val=&quot;007158B3&quot;/&gt;&lt;wsp:rsid wsp:val=&quot;007430FD&quot;/&gt;&lt;wsp:rsid wsp:val=&quot;00760182&quot;/&gt;&lt;wsp:rsid wsp:val=&quot;00787100&quot;/&gt;&lt;wsp:rsid wsp:val=&quot;007A74FC&quot;/&gt;&lt;wsp:rsid wsp:val=&quot;007C7220&quot;/&gt;&lt;wsp:rsid wsp:val=&quot;007D2E55&quot;/&gt;&lt;wsp:rsid wsp:val=&quot;00824FCB&quot;/&gt;&lt;wsp:rsid wsp:val=&quot;00857B8A&quot;/&gt;&lt;wsp:rsid wsp:val=&quot;008B7F25&quot;/&gt;&lt;wsp:rsid wsp:val=&quot;0091552D&quot;/&gt;&lt;wsp:rsid wsp:val=&quot;0094557A&quot;/&gt;&lt;wsp:rsid wsp:val=&quot;00946458&quot;/&gt;&lt;wsp:rsid wsp:val=&quot;00955645&quot;/&gt;&lt;wsp:rsid wsp:val=&quot;009968F9&quot;/&gt;&lt;wsp:rsid wsp:val=&quot;00996DA9&quot;/&gt;&lt;wsp:rsid wsp:val=&quot;009B215C&quot;/&gt;&lt;wsp:rsid wsp:val=&quot;009E38E7&quot;/&gt;&lt;wsp:rsid wsp:val=&quot;00A221A1&quot;/&gt;&lt;wsp:rsid wsp:val=&quot;00A23CCB&quot;/&gt;&lt;wsp:rsid wsp:val=&quot;00A35D24&quot;/&gt;&lt;wsp:rsid wsp:val=&quot;00A80F58&quot;/&gt;&lt;wsp:rsid wsp:val=&quot;00A92DE7&quot;/&gt;&lt;wsp:rsid wsp:val=&quot;00AA76B2&quot;/&gt;&lt;wsp:rsid wsp:val=&quot;00B56614&quot;/&gt;&lt;wsp:rsid wsp:val=&quot;00BA4CFA&quot;/&gt;&lt;wsp:rsid wsp:val=&quot;00C721E4&quot;/&gt;&lt;wsp:rsid wsp:val=&quot;00C75EC3&quot;/&gt;&lt;wsp:rsid wsp:val=&quot;00C85B40&quot;/&gt;&lt;wsp:rsid wsp:val=&quot;00CA7064&quot;/&gt;&lt;wsp:rsid wsp:val=&quot;00CC5190&quot;/&gt;&lt;wsp:rsid wsp:val=&quot;00CE030A&quot;/&gt;&lt;wsp:rsid wsp:val=&quot;00D05F6B&quot;/&gt;&lt;wsp:rsid wsp:val=&quot;00DA78E4&quot;/&gt;&lt;wsp:rsid wsp:val=&quot;00DD005A&quot;/&gt;&lt;wsp:rsid wsp:val=&quot;00E116D7&quot;/&gt;&lt;wsp:rsid wsp:val=&quot;00E353FD&quot;/&gt;&lt;wsp:rsid wsp:val=&quot;00E368FA&quot;/&gt;&lt;wsp:rsid wsp:val=&quot;00E50B56&quot;/&gt;&lt;wsp:rsid wsp:val=&quot;00EB7881&quot;/&gt;&lt;wsp:rsid wsp:val=&quot;00F004B6&quot;/&gt;&lt;wsp:rsid wsp:val=&quot;00F06E02&quot;/&gt;&lt;wsp:rsid wsp:val=&quot;00F2194A&quot;/&gt;&lt;wsp:rsid wsp:val=&quot;00F32165&quot;/&gt;&lt;wsp:rsid wsp:val=&quot;00F45878&quot;/&gt;&lt;wsp:rsid wsp:val=&quot;00F62CBC&quot;/&gt;&lt;wsp:rsid wsp:val=&quot;00F64D6A&quot;/&gt;&lt;wsp:rsid wsp:val=&quot;00F82A71&quot;/&gt;&lt;wsp:rsid wsp:val=&quot;00FD1E41&quot;/&gt;&lt;/wsp:rsids&gt;&lt;/w:docPr&gt;&lt;w:body&gt;&lt;wx:sect&gt;&lt;w:p wsp:rsidR=&quot;00000000&quot; wsp:rsidRDefault=&quot;007430FD&quot; wsp:rsidP=&quot;007430FD&quot;&gt;&lt;m:oMathPara&gt;&lt;m:oMath&gt;&lt;m:f&gt;&lt;m:fPr&gt;&lt;m:ctrlPr&gt;&lt;w:rPr&gt;&lt;w:rFonts w:ascii=&quot;Cambria Math&quot; w:h-ansi=&quot;Cambria Math&quot; w:cs=&quot;Calibri&quot;/&gt;&lt;wx:font wx:val=&quot;Cambria Math&quot;/&gt;&lt;/w:rPr&gt;&lt;/m:ctrlPr&gt;&lt;/m:fPr&gt;&lt;m:num&gt;&lt;m:r&gt;&lt;m:rPr&gt;&lt;m:sty m:val=&quot;p&quot;/&gt;&lt;/m:rPr&gt;&lt;w:rPr&gt;&lt;w:rFonts w:ascii=&quot;Cambria Math&quot; w:h-ansi=&quot;Cambria Math&quot; w:cs=&quot;Calibri&quot;/&gt;&lt;wx:font wx:val=&quot;Cambria Math&quot;/&gt;&lt;/w:rPr&gt;&lt;m:t&gt;(&lt;/m:t&gt;&lt;/m:r&gt;&lt;m:r&gt;&lt;w:rPr&gt;&lt;w:rFonts w:ascii=&quot;Cambria Math&quot; w:h-ansi=&quot;Cambria Math&quot; w:cs=&quot;Calibri&quot;/&gt;&lt;wx:font wx:val=&quot;Cambria Math&quot;/&gt;&lt;w:i/&gt;&lt;/w:rPr&gt;&lt;m:t&gt;PO&lt;/m:t&gt;&lt;/m:r&gt;&lt;m:r&gt;&lt;m:rPr&gt;&lt;m:sty m:val=&quot;p&quot;/&gt;&lt;/m:rPr&gt;&lt;w:rPr&gt;&lt;w:rFonts w:ascii=&quot;Cambria Math&quot; w:h-ansi=&quot;Cambria Math&quot; w:cs=&quot;Calibri&quot;/&gt;&lt;wx:font wx:val=&quot;Cambria Math&quot;/&gt;&lt;/w:rPr&gt;&lt;m:t&gt;)&lt;/m:t&gt;&lt;/m:r&gt;&lt;m:r&gt;&lt;w:rPr&gt;&lt;w:rFonts w:ascii=&quot;Cambria Math&quot; w:h-ansi=&quot;Cambria Math&quot; w:cs=&quot;Calibri&quot;/&gt;&lt;wx:font wx:val=&quot;Cambria Math&quot;/&gt;&lt;w:i/&gt;&lt;/w:rPr&gt;&lt;m:t&gt;x&lt;/m:t&gt;&lt;/m:r&gt;&lt;m:r&gt;&lt;m:rPr&gt;&lt;m:sty m:val=&quot;p&quot;/&gt;&lt;/m:rPr&gt;&lt;w:rPr&gt;&lt;w:rFonts w:ascii=&quot;Cambria Math&quot; w:h-ansi=&quot;Cambria Math&quot; w:cs=&quot;Calibri&quot;/&gt;&lt;wx:font wx:val=&quot;Cambria Math&quot;/&gt;&lt;/w:rPr&gt;&lt;m:t&gt; 60&lt;/m:t&gt;&lt;/m:r&gt;&lt;/m:num&gt;&lt;m:den&gt;&lt;m:r&gt;&lt;w:rPr&gt;&lt;w:rFonts w:ascii=&quot;Cambria Math&quot; w:h-ansi=&quot;Cambria Math&quot; w:cs=&quot;Calibri&quot;/&gt;&lt;wx:font wx:val=&quot;Cambria Math&quot;/&gt;&lt;w:i/&gt;&lt;/w:rPr&gt;&lt;m:t&gt;MOE&lt;/m:t&gt;&lt;/m:r&gt;&lt;/m:den&gt;&lt;/m:f&gt;&lt;/m:oMath&gt;&lt;/m:oMathPara&gt;&lt;/w:p&gt;&lt;w:sectPr wsp:rsidR=&quot;00000000&quot;&gt;&lt;w:pgSz w:w=&quot;12240&quot; w:h=&quot;15840&quot;/&gt;&lt;w:pgMar w:top=&quot;1417&quot; w:right=&quot;1701&quot; w:bottom=&quot;1417&quot; w:left=&quot;1701&quot; w:header=&quot;708&quot; w:footer=&quot;708&quot; w:gutter=&quot;0&quot;/&gt;&lt;w:cols w:space=&quot;708&quot;/&gt;&lt;/w:sectPr&gt;&lt;/wx:sect&gt;&lt;/w:body&gt;&lt;/w:wordDocument&gt;">
            <v:imagedata r:id="rId11" o:title="" chromakey="white"/>
          </v:shape>
        </w:pict>
      </w:r>
      <w:r w:rsidRPr="003A4095">
        <w:rPr>
          <w:rFonts w:cs="Calibri"/>
          <w:sz w:val="22"/>
          <w:szCs w:val="22"/>
          <w:lang w:val="ca-ES" w:eastAsia="ca-ES"/>
        </w:rPr>
        <w:instrText xml:space="preserve"> </w:instrText>
      </w:r>
      <w:r w:rsidRPr="003A4095">
        <w:rPr>
          <w:rFonts w:cs="Calibri"/>
          <w:sz w:val="22"/>
          <w:szCs w:val="22"/>
          <w:lang w:val="ca-ES" w:eastAsia="ca-ES"/>
        </w:rPr>
        <w:fldChar w:fldCharType="separate"/>
      </w:r>
      <w:r w:rsidR="003D6A80">
        <w:rPr>
          <w:rFonts w:cs="Verdana"/>
          <w:position w:val="-11"/>
          <w:sz w:val="22"/>
          <w:szCs w:val="22"/>
          <w:lang w:val="ca-ES" w:eastAsia="ca-ES"/>
        </w:rPr>
        <w:pict>
          <v:shape id="_x0000_i1028" type="#_x0000_t75" style="width:29.25pt;height:17.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defaultTabStop w:val=&quot;708&quot;/&gt;&lt;w:hyphenationZone w:val=&quot;425&quot;/&gt;&lt;w:doNotHyphenateCaps/&gt;&lt;w:displayHorizontalDrawingGridEvery w:val=&quot;0&quot;/&gt;&lt;w:displayVerticalDrawingGridEvery w:val=&quot;0&quot;/&gt;&lt;w:useMarginsForDrawingGridOrigin/&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030039&quot;/&gt;&lt;wsp:rsid wsp:val=&quot;00004EED&quot;/&gt;&lt;wsp:rsid wsp:val=&quot;0002177F&quot;/&gt;&lt;wsp:rsid wsp:val=&quot;00030039&quot;/&gt;&lt;wsp:rsid wsp:val=&quot;00082E40&quot;/&gt;&lt;wsp:rsid wsp:val=&quot;000861D7&quot;/&gt;&lt;wsp:rsid wsp:val=&quot;00093E49&quot;/&gt;&lt;wsp:rsid wsp:val=&quot;00097AF0&quot;/&gt;&lt;wsp:rsid wsp:val=&quot;00151073&quot;/&gt;&lt;wsp:rsid wsp:val=&quot;001E6F2E&quot;/&gt;&lt;wsp:rsid wsp:val=&quot;001F450C&quot;/&gt;&lt;wsp:rsid wsp:val=&quot;00220C36&quot;/&gt;&lt;wsp:rsid wsp:val=&quot;00280F6C&quot;/&gt;&lt;wsp:rsid wsp:val=&quot;002D0C45&quot;/&gt;&lt;wsp:rsid wsp:val=&quot;002E7CB8&quot;/&gt;&lt;wsp:rsid wsp:val=&quot;003167E8&quot;/&gt;&lt;wsp:rsid wsp:val=&quot;003347C4&quot;/&gt;&lt;wsp:rsid wsp:val=&quot;00351F76&quot;/&gt;&lt;wsp:rsid wsp:val=&quot;003E6ABC&quot;/&gt;&lt;wsp:rsid wsp:val=&quot;00433796&quot;/&gt;&lt;wsp:rsid wsp:val=&quot;00445408&quot;/&gt;&lt;wsp:rsid wsp:val=&quot;00457494&quot;/&gt;&lt;wsp:rsid wsp:val=&quot;00495A68&quot;/&gt;&lt;wsp:rsid wsp:val=&quot;004D66D7&quot;/&gt;&lt;wsp:rsid wsp:val=&quot;00530A57&quot;/&gt;&lt;wsp:rsid wsp:val=&quot;00530C13&quot;/&gt;&lt;wsp:rsid wsp:val=&quot;00574AEE&quot;/&gt;&lt;wsp:rsid wsp:val=&quot;00574B7B&quot;/&gt;&lt;wsp:rsid wsp:val=&quot;0059662C&quot;/&gt;&lt;wsp:rsid wsp:val=&quot;005E44E5&quot;/&gt;&lt;wsp:rsid wsp:val=&quot;00604CA7&quot;/&gt;&lt;wsp:rsid wsp:val=&quot;006352F5&quot;/&gt;&lt;wsp:rsid wsp:val=&quot;00641BDD&quot;/&gt;&lt;wsp:rsid wsp:val=&quot;007158B3&quot;/&gt;&lt;wsp:rsid wsp:val=&quot;007430FD&quot;/&gt;&lt;wsp:rsid wsp:val=&quot;00760182&quot;/&gt;&lt;wsp:rsid wsp:val=&quot;00787100&quot;/&gt;&lt;wsp:rsid wsp:val=&quot;007A74FC&quot;/&gt;&lt;wsp:rsid wsp:val=&quot;007C7220&quot;/&gt;&lt;wsp:rsid wsp:val=&quot;007D2E55&quot;/&gt;&lt;wsp:rsid wsp:val=&quot;00824FCB&quot;/&gt;&lt;wsp:rsid wsp:val=&quot;00857B8A&quot;/&gt;&lt;wsp:rsid wsp:val=&quot;008B7F25&quot;/&gt;&lt;wsp:rsid wsp:val=&quot;0091552D&quot;/&gt;&lt;wsp:rsid wsp:val=&quot;0094557A&quot;/&gt;&lt;wsp:rsid wsp:val=&quot;00946458&quot;/&gt;&lt;wsp:rsid wsp:val=&quot;00955645&quot;/&gt;&lt;wsp:rsid wsp:val=&quot;009968F9&quot;/&gt;&lt;wsp:rsid wsp:val=&quot;00996DA9&quot;/&gt;&lt;wsp:rsid wsp:val=&quot;009B215C&quot;/&gt;&lt;wsp:rsid wsp:val=&quot;009E38E7&quot;/&gt;&lt;wsp:rsid wsp:val=&quot;00A221A1&quot;/&gt;&lt;wsp:rsid wsp:val=&quot;00A23CCB&quot;/&gt;&lt;wsp:rsid wsp:val=&quot;00A35D24&quot;/&gt;&lt;wsp:rsid wsp:val=&quot;00A80F58&quot;/&gt;&lt;wsp:rsid wsp:val=&quot;00A92DE7&quot;/&gt;&lt;wsp:rsid wsp:val=&quot;00AA76B2&quot;/&gt;&lt;wsp:rsid wsp:val=&quot;00B56614&quot;/&gt;&lt;wsp:rsid wsp:val=&quot;00BA4CFA&quot;/&gt;&lt;wsp:rsid wsp:val=&quot;00C721E4&quot;/&gt;&lt;wsp:rsid wsp:val=&quot;00C75EC3&quot;/&gt;&lt;wsp:rsid wsp:val=&quot;00C85B40&quot;/&gt;&lt;wsp:rsid wsp:val=&quot;00CA7064&quot;/&gt;&lt;wsp:rsid wsp:val=&quot;00CC5190&quot;/&gt;&lt;wsp:rsid wsp:val=&quot;00CE030A&quot;/&gt;&lt;wsp:rsid wsp:val=&quot;00D05F6B&quot;/&gt;&lt;wsp:rsid wsp:val=&quot;00DA78E4&quot;/&gt;&lt;wsp:rsid wsp:val=&quot;00DD005A&quot;/&gt;&lt;wsp:rsid wsp:val=&quot;00E116D7&quot;/&gt;&lt;wsp:rsid wsp:val=&quot;00E353FD&quot;/&gt;&lt;wsp:rsid wsp:val=&quot;00E368FA&quot;/&gt;&lt;wsp:rsid wsp:val=&quot;00E50B56&quot;/&gt;&lt;wsp:rsid wsp:val=&quot;00EB7881&quot;/&gt;&lt;wsp:rsid wsp:val=&quot;00F004B6&quot;/&gt;&lt;wsp:rsid wsp:val=&quot;00F06E02&quot;/&gt;&lt;wsp:rsid wsp:val=&quot;00F2194A&quot;/&gt;&lt;wsp:rsid wsp:val=&quot;00F32165&quot;/&gt;&lt;wsp:rsid wsp:val=&quot;00F45878&quot;/&gt;&lt;wsp:rsid wsp:val=&quot;00F62CBC&quot;/&gt;&lt;wsp:rsid wsp:val=&quot;00F64D6A&quot;/&gt;&lt;wsp:rsid wsp:val=&quot;00F82A71&quot;/&gt;&lt;wsp:rsid wsp:val=&quot;00FD1E41&quot;/&gt;&lt;/wsp:rsids&gt;&lt;/w:docPr&gt;&lt;w:body&gt;&lt;wx:sect&gt;&lt;w:p wsp:rsidR=&quot;00000000&quot; wsp:rsidRDefault=&quot;007430FD&quot; wsp:rsidP=&quot;007430FD&quot;&gt;&lt;m:oMathPara&gt;&lt;m:oMath&gt;&lt;m:f&gt;&lt;m:fPr&gt;&lt;m:ctrlPr&gt;&lt;w:rPr&gt;&lt;w:rFonts w:ascii=&quot;Cambria Math&quot; w:h-ansi=&quot;Cambria Math&quot; w:cs=&quot;Calibri&quot;/&gt;&lt;wx:font wx:val=&quot;Cambria Math&quot;/&gt;&lt;/w:rPr&gt;&lt;/m:ctrlPr&gt;&lt;/m:fPr&gt;&lt;m:num&gt;&lt;m:r&gt;&lt;m:rPr&gt;&lt;m:sty m:val=&quot;p&quot;/&gt;&lt;/m:rPr&gt;&lt;w:rPr&gt;&lt;w:rFonts w:ascii=&quot;Cambria Math&quot; w:h-ansi=&quot;Cambria Math&quot; w:cs=&quot;Calibri&quot;/&gt;&lt;wx:font wx:val=&quot;Cambria Math&quot;/&gt;&lt;/w:rPr&gt;&lt;m:t&gt;(&lt;/m:t&gt;&lt;/m:r&gt;&lt;m:r&gt;&lt;w:rPr&gt;&lt;w:rFonts w:ascii=&quot;Cambria Math&quot; w:h-ansi=&quot;Cambria Math&quot; w:cs=&quot;Calibri&quot;/&gt;&lt;wx:font wx:val=&quot;Cambria Math&quot;/&gt;&lt;w:i/&gt;&lt;/w:rPr&gt;&lt;m:t&gt;PO&lt;/m:t&gt;&lt;/m:r&gt;&lt;m:r&gt;&lt;m:rPr&gt;&lt;m:sty m:val=&quot;p&quot;/&gt;&lt;/m:rPr&gt;&lt;w:rPr&gt;&lt;w:rFonts w:ascii=&quot;Cambria Math&quot; w:h-ansi=&quot;Cambria Math&quot; w:cs=&quot;Calibri&quot;/&gt;&lt;wx:font wx:val=&quot;Cambria Math&quot;/&gt;&lt;/w:rPr&gt;&lt;m:t&gt;)&lt;/m:t&gt;&lt;/m:r&gt;&lt;m:r&gt;&lt;w:rPr&gt;&lt;w:rFonts w:ascii=&quot;Cambria Math&quot; w:h-ansi=&quot;Cambria Math&quot; w:cs=&quot;Calibri&quot;/&gt;&lt;wx:font wx:val=&quot;Cambria Math&quot;/&gt;&lt;w:i/&gt;&lt;/w:rPr&gt;&lt;m:t&gt;x&lt;/m:t&gt;&lt;/m:r&gt;&lt;m:r&gt;&lt;m:rPr&gt;&lt;m:sty m:val=&quot;p&quot;/&gt;&lt;/m:rPr&gt;&lt;w:rPr&gt;&lt;w:rFonts w:ascii=&quot;Cambria Math&quot; w:h-ansi=&quot;Cambria Math&quot; w:cs=&quot;Calibri&quot;/&gt;&lt;wx:font wx:val=&quot;Cambria Math&quot;/&gt;&lt;/w:rPr&gt;&lt;m:t&gt; 60&lt;/m:t&gt;&lt;/m:r&gt;&lt;/m:num&gt;&lt;m:den&gt;&lt;m:r&gt;&lt;w:rPr&gt;&lt;w:rFonts w:ascii=&quot;Cambria Math&quot; w:h-ansi=&quot;Cambria Math&quot; w:cs=&quot;Calibri&quot;/&gt;&lt;wx:font wx:val=&quot;Cambria Math&quot;/&gt;&lt;w:i/&gt;&lt;/w:rPr&gt;&lt;m:t&gt;MOE&lt;/m:t&gt;&lt;/m:r&gt;&lt;/m:den&gt;&lt;/m:f&gt;&lt;/m:oMath&gt;&lt;/m:oMathPara&gt;&lt;/w:p&gt;&lt;w:sectPr wsp:rsidR=&quot;00000000&quot;&gt;&lt;w:pgSz w:w=&quot;12240&quot; w:h=&quot;15840&quot;/&gt;&lt;w:pgMar w:top=&quot;1417&quot; w:right=&quot;1701&quot; w:bottom=&quot;1417&quot; w:left=&quot;1701&quot; w:header=&quot;708&quot; w:footer=&quot;708&quot; w:gutter=&quot;0&quot;/&gt;&lt;w:cols w:space=&quot;708&quot;/&gt;&lt;/w:sectPr&gt;&lt;/wx:sect&gt;&lt;/w:body&gt;&lt;/w:wordDocument&gt;">
            <v:imagedata r:id="rId11" o:title="" chromakey="white"/>
          </v:shape>
        </w:pict>
      </w:r>
      <w:r w:rsidRPr="003A4095">
        <w:rPr>
          <w:rFonts w:cs="Calibri"/>
          <w:sz w:val="22"/>
          <w:szCs w:val="22"/>
          <w:lang w:val="ca-ES" w:eastAsia="ca-ES"/>
        </w:rPr>
        <w:fldChar w:fldCharType="end"/>
      </w:r>
    </w:p>
    <w:p w:rsidR="003A4095" w:rsidRPr="003A4095" w:rsidRDefault="003A4095" w:rsidP="003A4095">
      <w:pPr>
        <w:autoSpaceDE w:val="0"/>
        <w:autoSpaceDN w:val="0"/>
        <w:adjustRightInd w:val="0"/>
        <w:rPr>
          <w:rFonts w:cs="Calibri"/>
          <w:sz w:val="22"/>
          <w:szCs w:val="22"/>
          <w:lang w:val="ca-ES" w:eastAsia="ca-ES"/>
        </w:rPr>
      </w:pPr>
    </w:p>
    <w:p w:rsidR="003A4095" w:rsidRPr="003A4095" w:rsidRDefault="003A4095" w:rsidP="003A4095">
      <w:pPr>
        <w:autoSpaceDE w:val="0"/>
        <w:autoSpaceDN w:val="0"/>
        <w:adjustRightInd w:val="0"/>
        <w:rPr>
          <w:rFonts w:cs="Calibri"/>
          <w:sz w:val="22"/>
          <w:szCs w:val="22"/>
          <w:lang w:val="ca-ES" w:eastAsia="ca-ES"/>
        </w:rPr>
      </w:pPr>
      <w:r w:rsidRPr="003A4095">
        <w:rPr>
          <w:rFonts w:cs="Calibri"/>
          <w:sz w:val="22"/>
          <w:szCs w:val="22"/>
          <w:lang w:val="ca-ES" w:eastAsia="ca-ES"/>
        </w:rPr>
        <w:t xml:space="preserve">En què: </w:t>
      </w:r>
    </w:p>
    <w:p w:rsidR="003A4095" w:rsidRPr="003A4095" w:rsidRDefault="003A4095" w:rsidP="003A4095">
      <w:pPr>
        <w:autoSpaceDE w:val="0"/>
        <w:autoSpaceDN w:val="0"/>
        <w:adjustRightInd w:val="0"/>
        <w:rPr>
          <w:rFonts w:cs="Calibri"/>
          <w:sz w:val="22"/>
          <w:szCs w:val="22"/>
          <w:lang w:val="ca-ES" w:eastAsia="ca-ES"/>
        </w:rPr>
      </w:pPr>
      <w:r w:rsidRPr="003A4095">
        <w:rPr>
          <w:rFonts w:cs="Calibri"/>
          <w:sz w:val="22"/>
          <w:szCs w:val="22"/>
          <w:lang w:val="ca-ES" w:eastAsia="ca-ES"/>
        </w:rPr>
        <w:t xml:space="preserve">O = punts de l'oferta O </w:t>
      </w:r>
    </w:p>
    <w:p w:rsidR="003A4095" w:rsidRPr="003A4095" w:rsidRDefault="003A4095" w:rsidP="003A4095">
      <w:pPr>
        <w:autoSpaceDE w:val="0"/>
        <w:autoSpaceDN w:val="0"/>
        <w:adjustRightInd w:val="0"/>
        <w:rPr>
          <w:rFonts w:cs="Calibri"/>
          <w:sz w:val="22"/>
          <w:szCs w:val="22"/>
          <w:lang w:val="ca-ES" w:eastAsia="ca-ES"/>
        </w:rPr>
      </w:pPr>
      <w:r w:rsidRPr="003A4095">
        <w:rPr>
          <w:rFonts w:cs="Calibri"/>
          <w:sz w:val="22"/>
          <w:szCs w:val="22"/>
          <w:lang w:val="ca-ES" w:eastAsia="ca-ES"/>
        </w:rPr>
        <w:t>MOE = el cànon més alt ofert pels licitadors</w:t>
      </w:r>
    </w:p>
    <w:p w:rsidR="003A4095" w:rsidRPr="003A4095" w:rsidRDefault="003A4095" w:rsidP="003A4095">
      <w:pPr>
        <w:autoSpaceDE w:val="0"/>
        <w:autoSpaceDN w:val="0"/>
        <w:adjustRightInd w:val="0"/>
        <w:rPr>
          <w:rFonts w:cs="Calibri"/>
          <w:sz w:val="22"/>
          <w:szCs w:val="22"/>
          <w:lang w:val="ca-ES" w:eastAsia="ca-ES"/>
        </w:rPr>
      </w:pPr>
      <w:r w:rsidRPr="003A4095">
        <w:rPr>
          <w:rFonts w:cs="Calibri"/>
          <w:sz w:val="22"/>
          <w:szCs w:val="22"/>
          <w:lang w:val="ca-ES" w:eastAsia="ca-ES"/>
        </w:rPr>
        <w:t>PO = el cànon ofert pel licitador que es puntua</w:t>
      </w:r>
    </w:p>
    <w:p w:rsidR="003A4095" w:rsidRPr="003A4095" w:rsidRDefault="003A4095" w:rsidP="003A4095">
      <w:pPr>
        <w:jc w:val="left"/>
        <w:outlineLvl w:val="0"/>
        <w:rPr>
          <w:rFonts w:cs="Calibri"/>
          <w:sz w:val="22"/>
          <w:szCs w:val="22"/>
          <w:lang w:val="ca-ES" w:eastAsia="ca-ES"/>
        </w:rPr>
      </w:pPr>
    </w:p>
    <w:p w:rsidR="003A4095" w:rsidRPr="003A4095" w:rsidRDefault="003A4095" w:rsidP="003A4095">
      <w:pPr>
        <w:autoSpaceDE w:val="0"/>
        <w:autoSpaceDN w:val="0"/>
        <w:adjustRightInd w:val="0"/>
        <w:rPr>
          <w:rFonts w:cs="Calibri"/>
          <w:sz w:val="22"/>
          <w:szCs w:val="22"/>
          <w:lang w:val="ca-ES" w:eastAsia="ca-ES"/>
        </w:rPr>
      </w:pPr>
      <w:r w:rsidRPr="003A4095">
        <w:rPr>
          <w:rFonts w:cs="Calibri"/>
          <w:sz w:val="22"/>
          <w:szCs w:val="22"/>
          <w:lang w:val="ca-ES" w:eastAsia="ca-ES"/>
        </w:rPr>
        <w:t xml:space="preserve">S’exclouran les ofertes que proposin un cànon inferior al cànon municipal anual. </w:t>
      </w:r>
    </w:p>
    <w:p w:rsidR="003A4095" w:rsidRPr="003A4095" w:rsidRDefault="003A4095" w:rsidP="003A4095">
      <w:pPr>
        <w:rPr>
          <w:rFonts w:cs="Calibri"/>
          <w:b/>
          <w:sz w:val="22"/>
          <w:szCs w:val="22"/>
          <w:lang w:val="ca-ES" w:eastAsia="en-US"/>
        </w:rPr>
      </w:pPr>
    </w:p>
    <w:p w:rsidR="003A4095" w:rsidRPr="003A4095" w:rsidRDefault="003A4095" w:rsidP="003A4095">
      <w:pPr>
        <w:numPr>
          <w:ilvl w:val="0"/>
          <w:numId w:val="37"/>
        </w:numPr>
        <w:spacing w:after="160" w:line="256" w:lineRule="auto"/>
        <w:contextualSpacing/>
        <w:jc w:val="left"/>
        <w:rPr>
          <w:rFonts w:eastAsia="Calibri"/>
          <w:i/>
          <w:iCs/>
          <w:sz w:val="22"/>
          <w:szCs w:val="22"/>
          <w:u w:val="single"/>
          <w:lang w:val="ca-ES"/>
        </w:rPr>
      </w:pPr>
      <w:r w:rsidRPr="003A4095">
        <w:rPr>
          <w:rFonts w:eastAsia="Calibri" w:cs="Calibri"/>
          <w:sz w:val="22"/>
          <w:szCs w:val="22"/>
          <w:u w:val="single"/>
          <w:lang w:val="ca-ES" w:eastAsia="en-US"/>
        </w:rPr>
        <w:t>Serveis prestats:</w:t>
      </w:r>
      <w:r w:rsidRPr="003A4095">
        <w:rPr>
          <w:rFonts w:eastAsia="Calibri"/>
          <w:sz w:val="22"/>
          <w:szCs w:val="22"/>
          <w:u w:val="single"/>
          <w:lang w:val="ca-ES"/>
        </w:rPr>
        <w:t xml:space="preserve"> </w:t>
      </w:r>
      <w:r w:rsidRPr="003A4095">
        <w:rPr>
          <w:rFonts w:eastAsia="Calibri"/>
          <w:i/>
          <w:iCs/>
          <w:sz w:val="22"/>
          <w:szCs w:val="22"/>
          <w:u w:val="single"/>
          <w:lang w:val="ca-ES"/>
        </w:rPr>
        <w:t xml:space="preserve">màxim 10 punts </w:t>
      </w:r>
    </w:p>
    <w:p w:rsidR="003A4095" w:rsidRPr="003A4095" w:rsidRDefault="003A4095" w:rsidP="003A4095">
      <w:pPr>
        <w:autoSpaceDE w:val="0"/>
        <w:autoSpaceDN w:val="0"/>
        <w:ind w:left="1134"/>
        <w:jc w:val="left"/>
        <w:rPr>
          <w:i/>
          <w:iCs/>
          <w:sz w:val="22"/>
          <w:szCs w:val="22"/>
          <w:lang w:val="ca-ES"/>
        </w:rPr>
      </w:pPr>
      <w:r w:rsidRPr="003A4095">
        <w:rPr>
          <w:sz w:val="22"/>
          <w:szCs w:val="22"/>
          <w:lang w:val="ca-ES"/>
        </w:rPr>
        <w:t xml:space="preserve">a) Oferir servei de lloguer de gandules i para-sols, tal com s’especifica en els plecs: </w:t>
      </w:r>
      <w:r w:rsidRPr="003A4095">
        <w:rPr>
          <w:i/>
          <w:iCs/>
          <w:sz w:val="22"/>
          <w:szCs w:val="22"/>
          <w:lang w:val="ca-ES"/>
        </w:rPr>
        <w:t>5 punts</w:t>
      </w:r>
    </w:p>
    <w:p w:rsidR="003A4095" w:rsidRPr="003A4095" w:rsidRDefault="003A4095" w:rsidP="003A4095">
      <w:pPr>
        <w:autoSpaceDE w:val="0"/>
        <w:autoSpaceDN w:val="0"/>
        <w:ind w:firstLine="1134"/>
        <w:jc w:val="left"/>
        <w:rPr>
          <w:i/>
          <w:iCs/>
          <w:sz w:val="22"/>
          <w:szCs w:val="22"/>
          <w:lang w:val="ca-ES"/>
        </w:rPr>
      </w:pPr>
      <w:r w:rsidRPr="003A4095">
        <w:rPr>
          <w:sz w:val="22"/>
          <w:szCs w:val="22"/>
          <w:lang w:val="ca-ES"/>
        </w:rPr>
        <w:t xml:space="preserve">b) Oferir la zona esportiva, tal com s’especifica en els plecs: </w:t>
      </w:r>
      <w:r w:rsidRPr="003A4095">
        <w:rPr>
          <w:i/>
          <w:iCs/>
          <w:sz w:val="22"/>
          <w:szCs w:val="22"/>
          <w:lang w:val="ca-ES"/>
        </w:rPr>
        <w:t>5 punts</w:t>
      </w:r>
    </w:p>
    <w:p w:rsidR="003A4095" w:rsidRPr="003A4095" w:rsidRDefault="003A4095" w:rsidP="003A4095">
      <w:pPr>
        <w:autoSpaceDE w:val="0"/>
        <w:autoSpaceDN w:val="0"/>
        <w:jc w:val="left"/>
        <w:rPr>
          <w:i/>
          <w:iCs/>
          <w:sz w:val="22"/>
          <w:szCs w:val="22"/>
          <w:lang w:val="ca-ES"/>
        </w:rPr>
      </w:pPr>
    </w:p>
    <w:p w:rsidR="003A4095" w:rsidRPr="003A4095" w:rsidRDefault="003A4095" w:rsidP="003A4095">
      <w:pPr>
        <w:rPr>
          <w:rFonts w:cs="Calibri"/>
          <w:sz w:val="22"/>
          <w:szCs w:val="22"/>
          <w:lang w:val="ca-ES" w:eastAsia="ca-ES"/>
        </w:rPr>
      </w:pPr>
      <w:r w:rsidRPr="003A4095">
        <w:rPr>
          <w:rFonts w:cs="Calibri"/>
          <w:sz w:val="22"/>
          <w:szCs w:val="22"/>
          <w:lang w:val="ca-ES" w:eastAsia="ca-ES"/>
        </w:rPr>
        <w:t>Aquests barems s’acreditaran amb una declaració responsable del licitador.</w:t>
      </w:r>
    </w:p>
    <w:p w:rsidR="003A4095" w:rsidRPr="003A4095" w:rsidRDefault="003A4095" w:rsidP="003A4095">
      <w:pPr>
        <w:rPr>
          <w:rFonts w:cs="Calibri"/>
          <w:sz w:val="22"/>
          <w:szCs w:val="22"/>
          <w:lang w:val="ca-ES" w:eastAsia="ca-ES"/>
        </w:rPr>
      </w:pPr>
    </w:p>
    <w:p w:rsidR="003A4095" w:rsidRPr="003A4095" w:rsidRDefault="003A4095" w:rsidP="003A4095">
      <w:pPr>
        <w:numPr>
          <w:ilvl w:val="0"/>
          <w:numId w:val="37"/>
        </w:numPr>
        <w:spacing w:after="160" w:line="256" w:lineRule="auto"/>
        <w:contextualSpacing/>
        <w:jc w:val="left"/>
        <w:rPr>
          <w:rFonts w:eastAsia="Calibri" w:cs="Calibri"/>
          <w:sz w:val="22"/>
          <w:szCs w:val="22"/>
          <w:lang w:val="ca-ES" w:eastAsia="en-US"/>
        </w:rPr>
      </w:pPr>
      <w:r w:rsidRPr="003A4095">
        <w:rPr>
          <w:rFonts w:eastAsia="Calibri" w:cs="Calibri"/>
          <w:sz w:val="22"/>
          <w:szCs w:val="22"/>
          <w:u w:val="single"/>
          <w:lang w:val="ca-ES" w:eastAsia="en-US"/>
        </w:rPr>
        <w:t>Millora de servei amb wifi gratis als clients</w:t>
      </w:r>
      <w:r w:rsidRPr="003A4095">
        <w:rPr>
          <w:rFonts w:eastAsia="Calibri" w:cs="Calibri"/>
          <w:sz w:val="22"/>
          <w:szCs w:val="22"/>
          <w:lang w:val="ca-ES" w:eastAsia="en-US"/>
        </w:rPr>
        <w:t xml:space="preserve">: </w:t>
      </w:r>
      <w:r w:rsidRPr="003A4095">
        <w:rPr>
          <w:rFonts w:eastAsia="Calibri"/>
          <w:i/>
          <w:iCs/>
          <w:sz w:val="22"/>
          <w:szCs w:val="22"/>
          <w:lang w:val="ca-ES"/>
        </w:rPr>
        <w:t>5 punts.</w:t>
      </w:r>
    </w:p>
    <w:p w:rsidR="003A4095" w:rsidRPr="003A4095" w:rsidRDefault="003A4095" w:rsidP="003A4095">
      <w:pPr>
        <w:spacing w:after="160" w:line="256" w:lineRule="auto"/>
        <w:ind w:left="360"/>
        <w:contextualSpacing/>
        <w:rPr>
          <w:rFonts w:eastAsia="Calibri"/>
          <w:iCs/>
          <w:sz w:val="22"/>
          <w:szCs w:val="22"/>
          <w:lang w:val="ca-ES"/>
        </w:rPr>
      </w:pPr>
      <w:r w:rsidRPr="003A4095">
        <w:rPr>
          <w:rFonts w:eastAsia="Calibri"/>
          <w:iCs/>
          <w:sz w:val="22"/>
          <w:szCs w:val="22"/>
          <w:lang w:val="ca-ES"/>
        </w:rPr>
        <w:t>S’acreditarà mitjançant una declaració responsable del licitador.</w:t>
      </w:r>
    </w:p>
    <w:p w:rsidR="003A4095" w:rsidRPr="003A4095" w:rsidRDefault="003A4095" w:rsidP="003A4095">
      <w:pPr>
        <w:spacing w:after="160" w:line="256" w:lineRule="auto"/>
        <w:ind w:left="360"/>
        <w:contextualSpacing/>
        <w:rPr>
          <w:rFonts w:eastAsia="Calibri" w:cs="Calibri"/>
          <w:sz w:val="22"/>
          <w:szCs w:val="22"/>
          <w:lang w:val="ca-ES" w:eastAsia="en-US"/>
        </w:rPr>
      </w:pPr>
    </w:p>
    <w:p w:rsidR="003A4095" w:rsidRPr="003A4095" w:rsidRDefault="003A4095" w:rsidP="003A4095">
      <w:pPr>
        <w:numPr>
          <w:ilvl w:val="0"/>
          <w:numId w:val="37"/>
        </w:numPr>
        <w:autoSpaceDE w:val="0"/>
        <w:autoSpaceDN w:val="0"/>
        <w:spacing w:after="160" w:line="256" w:lineRule="auto"/>
        <w:contextualSpacing/>
        <w:jc w:val="left"/>
        <w:rPr>
          <w:rFonts w:eastAsia="Calibri" w:cs="Calibri"/>
          <w:sz w:val="22"/>
          <w:szCs w:val="22"/>
          <w:lang w:val="ca-ES" w:eastAsia="en-US"/>
        </w:rPr>
      </w:pPr>
      <w:r w:rsidRPr="003A4095">
        <w:rPr>
          <w:rFonts w:eastAsia="Calibri" w:cs="Calibri"/>
          <w:sz w:val="22"/>
          <w:szCs w:val="22"/>
          <w:u w:val="single"/>
          <w:lang w:val="ca-ES" w:eastAsia="en-US"/>
        </w:rPr>
        <w:t>Millora gastronòmica amb productes de proximitat, ecològics, provinents de comerç just i responsable i saludable, incorporant aspectes dietètics d’intoleràncies</w:t>
      </w:r>
      <w:r w:rsidRPr="003A4095">
        <w:rPr>
          <w:rFonts w:eastAsia="Calibri" w:cs="Calibri"/>
          <w:sz w:val="22"/>
          <w:szCs w:val="22"/>
          <w:lang w:val="ca-ES" w:eastAsia="en-US"/>
        </w:rPr>
        <w:t xml:space="preserve">. </w:t>
      </w:r>
      <w:r w:rsidRPr="003A4095">
        <w:rPr>
          <w:rFonts w:eastAsia="Calibri"/>
          <w:i/>
          <w:iCs/>
          <w:sz w:val="22"/>
          <w:szCs w:val="22"/>
          <w:lang w:val="ca-ES"/>
        </w:rPr>
        <w:t>Màxim 5 punts</w:t>
      </w:r>
    </w:p>
    <w:p w:rsidR="003A4095" w:rsidRPr="003A4095" w:rsidRDefault="003A4095" w:rsidP="003A4095">
      <w:pPr>
        <w:autoSpaceDE w:val="0"/>
        <w:autoSpaceDN w:val="0"/>
        <w:spacing w:after="160" w:line="256" w:lineRule="auto"/>
        <w:ind w:left="360"/>
        <w:contextualSpacing/>
        <w:rPr>
          <w:rFonts w:eastAsia="Calibri" w:cs="Calibri"/>
          <w:sz w:val="22"/>
          <w:szCs w:val="22"/>
          <w:lang w:val="ca-ES" w:eastAsia="en-US"/>
        </w:rPr>
      </w:pPr>
    </w:p>
    <w:p w:rsidR="003A4095" w:rsidRPr="003A4095" w:rsidRDefault="003A4095" w:rsidP="003A4095">
      <w:pPr>
        <w:autoSpaceDE w:val="0"/>
        <w:autoSpaceDN w:val="0"/>
        <w:spacing w:after="160" w:line="256" w:lineRule="auto"/>
        <w:ind w:left="360"/>
        <w:contextualSpacing/>
        <w:rPr>
          <w:rFonts w:eastAsia="Calibri" w:cs="Calibri"/>
          <w:sz w:val="22"/>
          <w:szCs w:val="22"/>
          <w:lang w:val="ca-ES" w:eastAsia="en-US"/>
        </w:rPr>
      </w:pPr>
      <w:r w:rsidRPr="003A4095">
        <w:rPr>
          <w:rFonts w:eastAsia="Calibri" w:cs="Calibri"/>
          <w:sz w:val="22"/>
          <w:szCs w:val="22"/>
          <w:lang w:val="ca-ES" w:eastAsia="en-US"/>
        </w:rPr>
        <w:t xml:space="preserve">Es valorarà amb </w:t>
      </w:r>
      <w:r w:rsidRPr="003A4095">
        <w:rPr>
          <w:i/>
          <w:iCs/>
          <w:sz w:val="22"/>
          <w:szCs w:val="22"/>
          <w:lang w:val="ca-ES"/>
        </w:rPr>
        <w:t>5 punts</w:t>
      </w:r>
      <w:r w:rsidRPr="003A4095">
        <w:rPr>
          <w:rFonts w:eastAsia="Calibri" w:cs="Calibri"/>
          <w:sz w:val="22"/>
          <w:szCs w:val="22"/>
          <w:lang w:val="ca-ES" w:eastAsia="en-US"/>
        </w:rPr>
        <w:t xml:space="preserve"> si es preveu una proposta gastronòmica que incorpori el 80 % de productes de proximitat, elements saludables, i de comerç just i responsable, mitjançant una declaració responsable</w:t>
      </w:r>
      <w:r w:rsidRPr="003A4095">
        <w:rPr>
          <w:rFonts w:eastAsia="Calibri" w:cs="Calibri"/>
          <w:sz w:val="22"/>
          <w:szCs w:val="22"/>
          <w:lang w:eastAsia="en-US"/>
        </w:rPr>
        <w:t xml:space="preserve"> del licitador</w:t>
      </w:r>
      <w:r w:rsidRPr="003A4095">
        <w:rPr>
          <w:rFonts w:eastAsia="Calibri" w:cs="Calibri"/>
          <w:sz w:val="22"/>
          <w:szCs w:val="22"/>
          <w:lang w:val="ca-ES" w:eastAsia="en-US"/>
        </w:rPr>
        <w:t xml:space="preserve"> amb la descripció dels productes proposats o la carta de productes a oferir.</w:t>
      </w:r>
    </w:p>
    <w:p w:rsidR="003A4095" w:rsidRPr="003A4095" w:rsidRDefault="003A4095" w:rsidP="003A4095">
      <w:pPr>
        <w:autoSpaceDE w:val="0"/>
        <w:autoSpaceDN w:val="0"/>
        <w:spacing w:after="160" w:line="256" w:lineRule="auto"/>
        <w:ind w:left="360"/>
        <w:contextualSpacing/>
        <w:rPr>
          <w:rFonts w:eastAsia="Calibri" w:cs="Calibri"/>
          <w:sz w:val="22"/>
          <w:szCs w:val="22"/>
          <w:lang w:val="ca-ES" w:eastAsia="en-US"/>
        </w:rPr>
      </w:pPr>
      <w:r w:rsidRPr="003A4095">
        <w:rPr>
          <w:rFonts w:eastAsia="Calibri" w:cs="Calibri"/>
          <w:sz w:val="22"/>
          <w:szCs w:val="22"/>
          <w:lang w:val="ca-ES" w:eastAsia="en-US"/>
        </w:rPr>
        <w:t xml:space="preserve">Es valorarà amb </w:t>
      </w:r>
      <w:r w:rsidRPr="003A4095">
        <w:rPr>
          <w:i/>
          <w:iCs/>
          <w:sz w:val="22"/>
          <w:szCs w:val="22"/>
          <w:lang w:val="ca-ES"/>
        </w:rPr>
        <w:t>3 punts</w:t>
      </w:r>
      <w:r w:rsidRPr="003A4095">
        <w:rPr>
          <w:rFonts w:eastAsia="Calibri" w:cs="Calibri"/>
          <w:sz w:val="22"/>
          <w:szCs w:val="22"/>
          <w:lang w:val="ca-ES" w:eastAsia="en-US"/>
        </w:rPr>
        <w:t xml:space="preserve"> si es preveu una proposta gastronòmica que incorpori el 50 % de productes de proximitat, elements saludables, i de comerç just i responsable, mitjançant una declaració responsable</w:t>
      </w:r>
      <w:r w:rsidRPr="003A4095">
        <w:rPr>
          <w:rFonts w:eastAsia="Calibri" w:cs="Calibri"/>
          <w:sz w:val="22"/>
          <w:szCs w:val="22"/>
          <w:lang w:eastAsia="en-US"/>
        </w:rPr>
        <w:t xml:space="preserve"> del licitador</w:t>
      </w:r>
      <w:r w:rsidRPr="003A4095">
        <w:rPr>
          <w:rFonts w:eastAsia="Calibri" w:cs="Calibri"/>
          <w:sz w:val="22"/>
          <w:szCs w:val="22"/>
          <w:lang w:val="ca-ES" w:eastAsia="en-US"/>
        </w:rPr>
        <w:t xml:space="preserve"> amb la descripció dels productes proposats o la carta de productes a oferir.</w:t>
      </w:r>
    </w:p>
    <w:p w:rsidR="003A4095" w:rsidRPr="003A4095" w:rsidRDefault="003A4095" w:rsidP="003A4095">
      <w:pPr>
        <w:autoSpaceDE w:val="0"/>
        <w:autoSpaceDN w:val="0"/>
        <w:spacing w:after="160" w:line="256" w:lineRule="auto"/>
        <w:ind w:left="360"/>
        <w:contextualSpacing/>
        <w:rPr>
          <w:rFonts w:eastAsia="Calibri" w:cs="Calibri"/>
          <w:sz w:val="22"/>
          <w:szCs w:val="22"/>
          <w:lang w:val="ca-ES" w:eastAsia="en-US"/>
        </w:rPr>
      </w:pPr>
      <w:r w:rsidRPr="003A4095">
        <w:rPr>
          <w:rFonts w:eastAsia="Calibri" w:cs="Calibri"/>
          <w:sz w:val="22"/>
          <w:szCs w:val="22"/>
          <w:lang w:val="ca-ES" w:eastAsia="en-US"/>
        </w:rPr>
        <w:lastRenderedPageBreak/>
        <w:t xml:space="preserve">Es valorarà amb </w:t>
      </w:r>
      <w:r w:rsidRPr="003A4095">
        <w:rPr>
          <w:i/>
          <w:iCs/>
          <w:sz w:val="22"/>
          <w:szCs w:val="22"/>
          <w:lang w:val="ca-ES"/>
        </w:rPr>
        <w:t>0 punts</w:t>
      </w:r>
      <w:r w:rsidRPr="003A4095">
        <w:rPr>
          <w:rFonts w:eastAsia="Calibri" w:cs="Calibri"/>
          <w:sz w:val="22"/>
          <w:szCs w:val="22"/>
          <w:lang w:val="ca-ES" w:eastAsia="en-US"/>
        </w:rPr>
        <w:t xml:space="preserve"> si es preveu una proposta gastronòmica que incorpori del 0% al 49 % de productes de proximitat, elements saludables, i de comerç just i responsable, mitjançant una declaració responsable</w:t>
      </w:r>
      <w:r w:rsidRPr="003A4095">
        <w:rPr>
          <w:rFonts w:eastAsia="Calibri" w:cs="Calibri"/>
          <w:sz w:val="22"/>
          <w:szCs w:val="22"/>
          <w:lang w:eastAsia="en-US"/>
        </w:rPr>
        <w:t xml:space="preserve"> del licitador</w:t>
      </w:r>
      <w:r w:rsidRPr="003A4095">
        <w:rPr>
          <w:rFonts w:eastAsia="Calibri" w:cs="Calibri"/>
          <w:sz w:val="22"/>
          <w:szCs w:val="22"/>
          <w:lang w:val="ca-ES" w:eastAsia="en-US"/>
        </w:rPr>
        <w:t xml:space="preserve"> amb la descripció dels productes proposats o la carta de productes a oferir.</w:t>
      </w:r>
    </w:p>
    <w:p w:rsidR="003A4095" w:rsidRPr="003A4095" w:rsidRDefault="003A4095" w:rsidP="003A4095">
      <w:pPr>
        <w:spacing w:after="160" w:line="256" w:lineRule="auto"/>
        <w:ind w:left="284"/>
        <w:contextualSpacing/>
        <w:rPr>
          <w:rFonts w:eastAsia="Calibri" w:cs="Calibri"/>
          <w:sz w:val="22"/>
          <w:szCs w:val="22"/>
          <w:lang w:val="ca-ES" w:eastAsia="en-US"/>
        </w:rPr>
      </w:pPr>
    </w:p>
    <w:p w:rsidR="003A4095" w:rsidRPr="003A4095" w:rsidRDefault="003A4095" w:rsidP="003A4095">
      <w:pPr>
        <w:numPr>
          <w:ilvl w:val="0"/>
          <w:numId w:val="37"/>
        </w:numPr>
        <w:spacing w:after="160" w:line="256" w:lineRule="auto"/>
        <w:ind w:left="284" w:hanging="284"/>
        <w:contextualSpacing/>
        <w:jc w:val="left"/>
        <w:rPr>
          <w:rFonts w:eastAsia="Calibri" w:cs="Calibri"/>
          <w:sz w:val="22"/>
          <w:szCs w:val="22"/>
          <w:lang w:val="ca-ES" w:eastAsia="en-US"/>
        </w:rPr>
      </w:pPr>
      <w:r w:rsidRPr="003A4095">
        <w:rPr>
          <w:rFonts w:eastAsia="Calibri" w:cs="Calibri"/>
          <w:sz w:val="22"/>
          <w:szCs w:val="22"/>
          <w:u w:val="single"/>
          <w:lang w:val="ca-ES" w:eastAsia="en-US"/>
        </w:rPr>
        <w:t>Model de negoci amb impacte mediambiental positiu</w:t>
      </w:r>
      <w:r w:rsidRPr="003A4095">
        <w:rPr>
          <w:rFonts w:eastAsia="Calibri" w:cs="Calibri"/>
          <w:sz w:val="22"/>
          <w:szCs w:val="22"/>
          <w:lang w:val="ca-ES" w:eastAsia="en-US"/>
        </w:rPr>
        <w:t xml:space="preserve">: </w:t>
      </w:r>
      <w:r w:rsidRPr="003A4095">
        <w:rPr>
          <w:i/>
          <w:iCs/>
          <w:sz w:val="22"/>
          <w:szCs w:val="22"/>
          <w:lang w:val="ca-ES"/>
        </w:rPr>
        <w:t>màxim 10 punts.</w:t>
      </w:r>
      <w:r w:rsidRPr="003A4095">
        <w:rPr>
          <w:rFonts w:eastAsia="Calibri" w:cs="Calibri"/>
          <w:sz w:val="22"/>
          <w:szCs w:val="22"/>
          <w:lang w:val="ca-ES" w:eastAsia="en-US"/>
        </w:rPr>
        <w:t xml:space="preserve"> </w:t>
      </w:r>
    </w:p>
    <w:p w:rsidR="003A4095" w:rsidRPr="003A4095" w:rsidRDefault="003A4095" w:rsidP="00FD06C8">
      <w:pPr>
        <w:spacing w:after="160" w:line="256" w:lineRule="auto"/>
        <w:ind w:left="284"/>
        <w:contextualSpacing/>
        <w:rPr>
          <w:rFonts w:eastAsia="Calibri" w:cs="Calibri"/>
          <w:sz w:val="22"/>
          <w:szCs w:val="22"/>
          <w:lang w:val="ca-ES" w:eastAsia="en-US"/>
        </w:rPr>
      </w:pPr>
    </w:p>
    <w:p w:rsidR="003A4095" w:rsidRPr="003A4095" w:rsidRDefault="003A4095" w:rsidP="00FD06C8">
      <w:pPr>
        <w:numPr>
          <w:ilvl w:val="0"/>
          <w:numId w:val="38"/>
        </w:numPr>
        <w:tabs>
          <w:tab w:val="left" w:pos="1418"/>
        </w:tabs>
        <w:spacing w:after="160" w:line="256" w:lineRule="auto"/>
        <w:ind w:right="-1" w:firstLine="66"/>
        <w:contextualSpacing/>
        <w:rPr>
          <w:rFonts w:eastAsia="Calibri" w:cs="Calibri"/>
          <w:sz w:val="22"/>
          <w:szCs w:val="22"/>
          <w:lang w:val="ca-ES" w:eastAsia="en-US"/>
        </w:rPr>
      </w:pPr>
      <w:r w:rsidRPr="003A4095">
        <w:rPr>
          <w:rFonts w:eastAsia="Calibri" w:cs="Calibri"/>
          <w:sz w:val="22"/>
          <w:szCs w:val="22"/>
          <w:lang w:val="ca-ES" w:eastAsia="en-US"/>
        </w:rPr>
        <w:t xml:space="preserve">Per la incorporació de sistemes de producció d’energia renovable fotovoltaica: </w:t>
      </w:r>
      <w:r w:rsidRPr="003A4095">
        <w:rPr>
          <w:i/>
          <w:iCs/>
          <w:sz w:val="22"/>
          <w:szCs w:val="22"/>
          <w:lang w:val="ca-ES"/>
        </w:rPr>
        <w:t>5 punts</w:t>
      </w:r>
    </w:p>
    <w:p w:rsidR="003A4095" w:rsidRPr="003A4095" w:rsidRDefault="003A4095" w:rsidP="00FD06C8">
      <w:pPr>
        <w:numPr>
          <w:ilvl w:val="0"/>
          <w:numId w:val="38"/>
        </w:numPr>
        <w:tabs>
          <w:tab w:val="left" w:pos="1418"/>
        </w:tabs>
        <w:spacing w:after="160" w:line="256" w:lineRule="auto"/>
        <w:ind w:right="-1" w:firstLine="66"/>
        <w:contextualSpacing/>
        <w:rPr>
          <w:rFonts w:eastAsia="Calibri" w:cs="Calibri"/>
          <w:sz w:val="22"/>
          <w:szCs w:val="22"/>
          <w:lang w:val="ca-ES" w:eastAsia="en-US"/>
        </w:rPr>
      </w:pPr>
      <w:r w:rsidRPr="003A4095">
        <w:rPr>
          <w:rFonts w:eastAsia="Calibri" w:cs="Calibri"/>
          <w:sz w:val="22"/>
          <w:szCs w:val="22"/>
          <w:lang w:val="ca-ES" w:eastAsia="en-US"/>
        </w:rPr>
        <w:t xml:space="preserve">Per la utilització d’ús d’embalatges i gots no plàstics o 100% biodegradable: </w:t>
      </w:r>
      <w:r w:rsidRPr="003A4095">
        <w:rPr>
          <w:i/>
          <w:iCs/>
          <w:sz w:val="22"/>
          <w:szCs w:val="22"/>
          <w:lang w:val="ca-ES"/>
        </w:rPr>
        <w:t>5 punts</w:t>
      </w:r>
    </w:p>
    <w:p w:rsidR="003A4095" w:rsidRPr="003A4095" w:rsidRDefault="003A4095" w:rsidP="00FD06C8">
      <w:pPr>
        <w:rPr>
          <w:rFonts w:cs="Calibri"/>
          <w:sz w:val="22"/>
          <w:szCs w:val="22"/>
          <w:lang w:val="ca-ES" w:eastAsia="ca-ES"/>
        </w:rPr>
      </w:pPr>
      <w:r w:rsidRPr="003A4095">
        <w:rPr>
          <w:rFonts w:cs="Calibri"/>
          <w:sz w:val="22"/>
          <w:szCs w:val="22"/>
          <w:lang w:val="ca-ES" w:eastAsia="ca-ES"/>
        </w:rPr>
        <w:t>Aquests barem s’acreditaran amb una declaració responsable del licitador i amb certificats, emesos pels proveïdors, que acreditin les característiques dels embalatges, gots i del sistema de producció d’energia renovable.</w:t>
      </w:r>
    </w:p>
    <w:p w:rsidR="003A4095" w:rsidRPr="003A4095" w:rsidRDefault="003A4095" w:rsidP="00FD06C8">
      <w:pPr>
        <w:autoSpaceDE w:val="0"/>
        <w:autoSpaceDN w:val="0"/>
        <w:adjustRightInd w:val="0"/>
        <w:rPr>
          <w:rFonts w:cs="Times-Roman"/>
          <w:color w:val="000000"/>
          <w:sz w:val="22"/>
          <w:szCs w:val="22"/>
          <w:highlight w:val="yellow"/>
          <w:lang w:val="ca-ES" w:eastAsia="ca-ES"/>
        </w:rPr>
      </w:pPr>
    </w:p>
    <w:p w:rsidR="003A4095" w:rsidRPr="003A4095" w:rsidRDefault="003A4095" w:rsidP="00FD06C8">
      <w:pPr>
        <w:numPr>
          <w:ilvl w:val="0"/>
          <w:numId w:val="37"/>
        </w:numPr>
        <w:tabs>
          <w:tab w:val="left" w:pos="142"/>
          <w:tab w:val="left" w:pos="284"/>
        </w:tabs>
        <w:spacing w:after="160"/>
        <w:ind w:left="0" w:firstLine="0"/>
        <w:contextualSpacing/>
        <w:rPr>
          <w:rFonts w:eastAsia="Calibri" w:cs="Calibri"/>
          <w:sz w:val="22"/>
          <w:szCs w:val="22"/>
          <w:lang w:val="ca-ES" w:eastAsia="en-US"/>
        </w:rPr>
      </w:pPr>
      <w:r w:rsidRPr="003A4095">
        <w:rPr>
          <w:rFonts w:eastAsia="Calibri" w:cs="Calibri"/>
          <w:sz w:val="22"/>
          <w:szCs w:val="22"/>
          <w:u w:val="single"/>
          <w:lang w:val="ca-ES" w:eastAsia="en-US"/>
        </w:rPr>
        <w:t>Situació d'atur forçós</w:t>
      </w:r>
      <w:r w:rsidRPr="003A4095">
        <w:rPr>
          <w:rFonts w:eastAsia="Calibri" w:cs="Calibri"/>
          <w:sz w:val="22"/>
          <w:szCs w:val="22"/>
          <w:lang w:val="ca-ES" w:eastAsia="en-US"/>
        </w:rPr>
        <w:t xml:space="preserve">. Si el sol·licitant és més gran de 45 anys i està en situació d’atur: </w:t>
      </w:r>
      <w:r w:rsidRPr="003A4095">
        <w:rPr>
          <w:i/>
          <w:iCs/>
          <w:sz w:val="22"/>
          <w:szCs w:val="22"/>
          <w:lang w:val="ca-ES"/>
        </w:rPr>
        <w:t>10 punts</w:t>
      </w:r>
      <w:r w:rsidRPr="003A4095">
        <w:rPr>
          <w:rFonts w:eastAsia="Calibri" w:cs="Calibri"/>
          <w:sz w:val="22"/>
          <w:szCs w:val="22"/>
          <w:lang w:val="ca-ES" w:eastAsia="en-US"/>
        </w:rPr>
        <w:t xml:space="preserve">. </w:t>
      </w:r>
    </w:p>
    <w:p w:rsidR="003A4095" w:rsidRPr="003A4095" w:rsidRDefault="003A4095" w:rsidP="00FD06C8">
      <w:pPr>
        <w:tabs>
          <w:tab w:val="left" w:pos="142"/>
          <w:tab w:val="left" w:pos="284"/>
        </w:tabs>
        <w:spacing w:after="160"/>
        <w:contextualSpacing/>
        <w:rPr>
          <w:rFonts w:eastAsia="Calibri" w:cs="Calibri"/>
          <w:sz w:val="22"/>
          <w:szCs w:val="22"/>
          <w:lang w:val="ca-ES" w:eastAsia="en-US"/>
        </w:rPr>
      </w:pPr>
    </w:p>
    <w:p w:rsidR="003A4095" w:rsidRPr="003A4095" w:rsidRDefault="003A4095" w:rsidP="00FD06C8">
      <w:pPr>
        <w:tabs>
          <w:tab w:val="left" w:pos="426"/>
        </w:tabs>
        <w:spacing w:after="160"/>
        <w:contextualSpacing/>
        <w:rPr>
          <w:rFonts w:eastAsia="Calibri" w:cs="Calibri"/>
          <w:sz w:val="22"/>
          <w:szCs w:val="22"/>
          <w:lang w:val="ca-ES" w:eastAsia="en-US"/>
        </w:rPr>
      </w:pPr>
      <w:r w:rsidRPr="003A4095">
        <w:rPr>
          <w:rFonts w:eastAsia="Calibri" w:cs="Calibri"/>
          <w:sz w:val="22"/>
          <w:szCs w:val="22"/>
          <w:lang w:val="ca-ES" w:eastAsia="en-US"/>
        </w:rPr>
        <w:t xml:space="preserve">Si el sol·licitant no compleix aquest requisit, </w:t>
      </w:r>
      <w:r w:rsidRPr="003A4095">
        <w:rPr>
          <w:i/>
          <w:iCs/>
          <w:sz w:val="22"/>
          <w:szCs w:val="22"/>
          <w:lang w:val="ca-ES"/>
        </w:rPr>
        <w:t>0 punts</w:t>
      </w:r>
      <w:r w:rsidRPr="003A4095">
        <w:rPr>
          <w:rFonts w:eastAsia="Calibri" w:cs="Calibri"/>
          <w:sz w:val="22"/>
          <w:szCs w:val="22"/>
          <w:lang w:val="ca-ES" w:eastAsia="en-US"/>
        </w:rPr>
        <w:t>. Es justificarà mitjançant la presentació del corresponent certificat del Servei d’Ocupació de Catalunya.</w:t>
      </w:r>
    </w:p>
    <w:p w:rsidR="003A4095" w:rsidRPr="003A4095" w:rsidRDefault="003A4095" w:rsidP="00FD06C8">
      <w:pPr>
        <w:rPr>
          <w:rFonts w:cs="Calibri"/>
          <w:sz w:val="22"/>
          <w:szCs w:val="22"/>
          <w:lang w:val="ca-ES" w:eastAsia="ca-ES"/>
        </w:rPr>
      </w:pPr>
      <w:r w:rsidRPr="003A4095">
        <w:rPr>
          <w:rFonts w:cs="Calibri"/>
          <w:sz w:val="22"/>
          <w:szCs w:val="22"/>
          <w:lang w:val="ca-ES" w:eastAsia="ca-ES"/>
        </w:rPr>
        <w:t>L'Ajuntament podrà demanar els aclariments que es considerin oportuns.</w:t>
      </w:r>
    </w:p>
    <w:p w:rsidR="003A4095" w:rsidRPr="003A4095" w:rsidRDefault="003A4095" w:rsidP="003A4095">
      <w:pPr>
        <w:rPr>
          <w:rFonts w:eastAsia="Calibri"/>
          <w:sz w:val="22"/>
          <w:szCs w:val="22"/>
          <w:lang w:val="ca-ES" w:eastAsia="en-US"/>
        </w:rPr>
      </w:pPr>
    </w:p>
    <w:p w:rsidR="003A4095" w:rsidRPr="003A4095" w:rsidRDefault="003A4095" w:rsidP="003A4095">
      <w:pPr>
        <w:autoSpaceDE w:val="0"/>
        <w:autoSpaceDN w:val="0"/>
        <w:adjustRightInd w:val="0"/>
        <w:jc w:val="left"/>
        <w:rPr>
          <w:rFonts w:cs="Verdana-Bold"/>
          <w:b/>
          <w:bCs/>
          <w:sz w:val="22"/>
          <w:szCs w:val="22"/>
          <w:lang w:val="ca-ES" w:eastAsia="en-US"/>
        </w:rPr>
      </w:pPr>
    </w:p>
    <w:p w:rsidR="003A4095" w:rsidRPr="003A4095" w:rsidRDefault="003A4095" w:rsidP="003A4095">
      <w:pPr>
        <w:autoSpaceDE w:val="0"/>
        <w:autoSpaceDN w:val="0"/>
        <w:adjustRightInd w:val="0"/>
        <w:jc w:val="left"/>
        <w:rPr>
          <w:rFonts w:cs="Verdana-Bold"/>
          <w:b/>
          <w:bCs/>
          <w:sz w:val="22"/>
          <w:szCs w:val="22"/>
          <w:lang w:val="ca-ES" w:eastAsia="en-US"/>
        </w:rPr>
      </w:pPr>
      <w:r w:rsidRPr="003A4095">
        <w:rPr>
          <w:rFonts w:cs="Verdana-Bold"/>
          <w:b/>
          <w:bCs/>
          <w:sz w:val="22"/>
          <w:szCs w:val="22"/>
          <w:lang w:val="ca-ES" w:eastAsia="en-US"/>
        </w:rPr>
        <w:t>LOT 4: Servei de Guingueta X-4 (Puntuació màxima 90 punts)</w:t>
      </w:r>
    </w:p>
    <w:p w:rsidR="003A4095" w:rsidRPr="003A4095" w:rsidRDefault="003A4095" w:rsidP="003A4095">
      <w:pPr>
        <w:autoSpaceDE w:val="0"/>
        <w:autoSpaceDN w:val="0"/>
        <w:adjustRightInd w:val="0"/>
        <w:jc w:val="left"/>
        <w:rPr>
          <w:rFonts w:cs="Verdana-Bold"/>
          <w:b/>
          <w:bCs/>
          <w:sz w:val="22"/>
          <w:szCs w:val="22"/>
          <w:highlight w:val="yellow"/>
          <w:lang w:val="ca-ES" w:eastAsia="en-US"/>
        </w:rPr>
      </w:pPr>
    </w:p>
    <w:p w:rsidR="003A4095" w:rsidRPr="003A4095" w:rsidRDefault="003A4095" w:rsidP="003A4095">
      <w:pPr>
        <w:rPr>
          <w:rFonts w:eastAsia="Calibri"/>
          <w:sz w:val="22"/>
          <w:szCs w:val="22"/>
          <w:lang w:val="ca-ES" w:eastAsia="en-US"/>
        </w:rPr>
      </w:pPr>
    </w:p>
    <w:p w:rsidR="003A4095" w:rsidRPr="003A4095" w:rsidRDefault="003A4095" w:rsidP="003A4095">
      <w:pPr>
        <w:spacing w:after="160"/>
        <w:contextualSpacing/>
        <w:rPr>
          <w:rFonts w:eastAsia="Calibri" w:cs="Calibri"/>
          <w:sz w:val="22"/>
          <w:szCs w:val="22"/>
          <w:lang w:val="ca-ES" w:eastAsia="en-US"/>
        </w:rPr>
      </w:pPr>
      <w:r w:rsidRPr="003A4095">
        <w:rPr>
          <w:rFonts w:cs="Calibri"/>
          <w:sz w:val="22"/>
          <w:szCs w:val="22"/>
          <w:lang w:val="ca-ES" w:eastAsia="ca-ES"/>
        </w:rPr>
        <w:t>1.Millora del cànon. 60 punts</w:t>
      </w:r>
    </w:p>
    <w:p w:rsidR="003A4095" w:rsidRPr="003A4095" w:rsidRDefault="003A4095" w:rsidP="003A4095">
      <w:pPr>
        <w:autoSpaceDE w:val="0"/>
        <w:autoSpaceDN w:val="0"/>
        <w:adjustRightInd w:val="0"/>
        <w:rPr>
          <w:rFonts w:cs="Calibri"/>
          <w:sz w:val="22"/>
          <w:szCs w:val="22"/>
          <w:lang w:val="ca-ES" w:eastAsia="ca-ES"/>
        </w:rPr>
      </w:pPr>
      <w:r w:rsidRPr="003A4095">
        <w:rPr>
          <w:rFonts w:cs="Calibri"/>
          <w:sz w:val="22"/>
          <w:szCs w:val="22"/>
          <w:lang w:val="ca-ES" w:eastAsia="ca-ES"/>
        </w:rPr>
        <w:t>Els licitadors podran millorar el cànon base. La proposta més àmplia rebrà la màxima puntuació (60 punts) i la resta d’ofertes rebran una puntuació proporcional d’acord amb la següent formula:</w:t>
      </w:r>
    </w:p>
    <w:p w:rsidR="003A4095" w:rsidRPr="003A4095" w:rsidRDefault="003A4095" w:rsidP="003A4095">
      <w:pPr>
        <w:rPr>
          <w:rFonts w:cs="Verdana"/>
          <w:sz w:val="22"/>
          <w:szCs w:val="22"/>
          <w:highlight w:val="yellow"/>
          <w:lang w:val="ca-ES" w:eastAsia="ca-ES"/>
        </w:rPr>
      </w:pPr>
    </w:p>
    <w:p w:rsidR="003A4095" w:rsidRPr="003A4095" w:rsidRDefault="003A4095" w:rsidP="003A4095">
      <w:pPr>
        <w:suppressAutoHyphens/>
        <w:autoSpaceDE w:val="0"/>
        <w:autoSpaceDN w:val="0"/>
        <w:adjustRightInd w:val="0"/>
        <w:spacing w:after="200" w:line="276" w:lineRule="auto"/>
        <w:jc w:val="left"/>
        <w:rPr>
          <w:rFonts w:eastAsia="Calibri"/>
          <w:sz w:val="22"/>
          <w:szCs w:val="22"/>
          <w:lang w:val="ca-ES" w:eastAsia="en-US"/>
        </w:rPr>
      </w:pPr>
      <w:r w:rsidRPr="003A4095">
        <w:rPr>
          <w:rFonts w:eastAsia="Calibri"/>
          <w:position w:val="-24"/>
          <w:sz w:val="22"/>
          <w:szCs w:val="22"/>
          <w:lang w:val="ca-ES" w:eastAsia="en-US"/>
        </w:rPr>
        <w:object w:dxaOrig="1540" w:dyaOrig="620">
          <v:shape id="_x0000_i1029" type="#_x0000_t75" style="width:77.25pt;height:30.75pt" o:ole="">
            <v:imagedata r:id="rId12" o:title=""/>
          </v:shape>
          <o:OLEObject Type="Embed" ProgID="Equation.3" ShapeID="_x0000_i1029" DrawAspect="Content" ObjectID="_1740224757" r:id="rId13"/>
        </w:object>
      </w:r>
    </w:p>
    <w:p w:rsidR="003A4095" w:rsidRPr="003A4095" w:rsidRDefault="003A4095" w:rsidP="003A4095">
      <w:pPr>
        <w:suppressAutoHyphens/>
        <w:autoSpaceDE w:val="0"/>
        <w:autoSpaceDN w:val="0"/>
        <w:adjustRightInd w:val="0"/>
        <w:spacing w:after="200" w:line="276" w:lineRule="auto"/>
        <w:jc w:val="left"/>
        <w:rPr>
          <w:rFonts w:eastAsia="Calibri" w:cs="Verdana"/>
          <w:sz w:val="22"/>
          <w:szCs w:val="22"/>
          <w:lang w:val="ca-ES" w:eastAsia="en-US"/>
        </w:rPr>
      </w:pPr>
      <w:r w:rsidRPr="003A4095">
        <w:rPr>
          <w:rFonts w:eastAsia="Calibri" w:cs="Verdana"/>
          <w:sz w:val="22"/>
          <w:szCs w:val="22"/>
          <w:lang w:val="ca-ES" w:eastAsia="en-US"/>
        </w:rPr>
        <w:t>En què:</w:t>
      </w:r>
    </w:p>
    <w:p w:rsidR="003A4095" w:rsidRPr="003A4095" w:rsidRDefault="003A4095" w:rsidP="003A4095">
      <w:pPr>
        <w:autoSpaceDE w:val="0"/>
        <w:autoSpaceDN w:val="0"/>
        <w:adjustRightInd w:val="0"/>
        <w:spacing w:after="200" w:line="276" w:lineRule="auto"/>
        <w:jc w:val="left"/>
        <w:rPr>
          <w:rFonts w:eastAsia="Calibri" w:cs="Arial"/>
          <w:sz w:val="22"/>
          <w:szCs w:val="22"/>
          <w:lang w:val="ca-ES" w:eastAsia="en-US"/>
        </w:rPr>
      </w:pPr>
      <w:r w:rsidRPr="003A4095">
        <w:rPr>
          <w:rFonts w:eastAsia="Calibri" w:cs="Arial"/>
          <w:b/>
          <w:sz w:val="22"/>
          <w:szCs w:val="22"/>
          <w:lang w:val="ca-ES" w:eastAsia="en-US"/>
        </w:rPr>
        <w:t>O</w:t>
      </w:r>
      <w:r w:rsidRPr="003A4095">
        <w:rPr>
          <w:rFonts w:eastAsia="Calibri" w:cs="Arial"/>
          <w:sz w:val="22"/>
          <w:szCs w:val="22"/>
          <w:lang w:val="ca-ES" w:eastAsia="en-US"/>
        </w:rPr>
        <w:t xml:space="preserve"> = punts de l'oferta O</w:t>
      </w:r>
      <w:r w:rsidRPr="003A4095">
        <w:rPr>
          <w:rFonts w:eastAsia="Calibri" w:cs="Arial"/>
          <w:sz w:val="22"/>
          <w:szCs w:val="22"/>
          <w:lang w:val="ca-ES" w:eastAsia="en-US"/>
        </w:rPr>
        <w:tab/>
      </w:r>
    </w:p>
    <w:p w:rsidR="003A4095" w:rsidRPr="003A4095" w:rsidRDefault="003A4095" w:rsidP="003A4095">
      <w:pPr>
        <w:autoSpaceDE w:val="0"/>
        <w:autoSpaceDN w:val="0"/>
        <w:adjustRightInd w:val="0"/>
        <w:spacing w:after="200" w:line="276" w:lineRule="auto"/>
        <w:jc w:val="left"/>
        <w:rPr>
          <w:rFonts w:eastAsia="Calibri" w:cs="Arial"/>
          <w:sz w:val="22"/>
          <w:szCs w:val="22"/>
          <w:lang w:val="ca-ES" w:eastAsia="en-US"/>
        </w:rPr>
      </w:pPr>
      <w:r w:rsidRPr="003A4095">
        <w:rPr>
          <w:rFonts w:eastAsia="Calibri" w:cs="Arial"/>
          <w:b/>
          <w:sz w:val="22"/>
          <w:szCs w:val="22"/>
          <w:lang w:val="ca-ES" w:eastAsia="en-US"/>
        </w:rPr>
        <w:t>MOE</w:t>
      </w:r>
      <w:r w:rsidRPr="003A4095">
        <w:rPr>
          <w:rFonts w:eastAsia="Calibri" w:cs="Arial"/>
          <w:sz w:val="22"/>
          <w:szCs w:val="22"/>
          <w:lang w:val="ca-ES" w:eastAsia="en-US"/>
        </w:rPr>
        <w:t xml:space="preserve"> = el cànon més alt ofert pels licitadors</w:t>
      </w:r>
    </w:p>
    <w:p w:rsidR="003A4095" w:rsidRPr="003A4095" w:rsidRDefault="003A4095" w:rsidP="003A4095">
      <w:pPr>
        <w:jc w:val="left"/>
        <w:rPr>
          <w:rFonts w:cs="Verdana"/>
          <w:sz w:val="22"/>
          <w:szCs w:val="22"/>
          <w:highlight w:val="yellow"/>
          <w:lang w:val="ca-ES" w:eastAsia="ca-ES"/>
        </w:rPr>
      </w:pPr>
      <w:r w:rsidRPr="003A4095">
        <w:rPr>
          <w:rFonts w:eastAsia="Calibri" w:cs="Arial"/>
          <w:b/>
          <w:sz w:val="22"/>
          <w:szCs w:val="22"/>
          <w:lang w:val="ca-ES" w:eastAsia="en-US"/>
        </w:rPr>
        <w:t>PO</w:t>
      </w:r>
      <w:r w:rsidRPr="003A4095">
        <w:rPr>
          <w:rFonts w:eastAsia="Calibri" w:cs="Arial"/>
          <w:sz w:val="22"/>
          <w:szCs w:val="22"/>
          <w:lang w:val="ca-ES" w:eastAsia="en-US"/>
        </w:rPr>
        <w:t xml:space="preserve"> = el cànon ofert pel licitador que es puntua</w:t>
      </w:r>
    </w:p>
    <w:p w:rsidR="003A4095" w:rsidRPr="003A4095" w:rsidRDefault="003A4095" w:rsidP="003A4095">
      <w:pPr>
        <w:jc w:val="left"/>
        <w:outlineLvl w:val="0"/>
        <w:rPr>
          <w:rFonts w:cs="Calibri"/>
          <w:sz w:val="22"/>
          <w:szCs w:val="22"/>
          <w:lang w:val="ca-ES" w:eastAsia="ca-ES"/>
        </w:rPr>
      </w:pPr>
    </w:p>
    <w:p w:rsidR="003A4095" w:rsidRPr="003A4095" w:rsidRDefault="003A4095" w:rsidP="003A4095">
      <w:pPr>
        <w:autoSpaceDE w:val="0"/>
        <w:autoSpaceDN w:val="0"/>
        <w:adjustRightInd w:val="0"/>
        <w:rPr>
          <w:rFonts w:cs="Calibri"/>
          <w:sz w:val="22"/>
          <w:szCs w:val="22"/>
          <w:lang w:val="ca-ES" w:eastAsia="ca-ES"/>
        </w:rPr>
      </w:pPr>
      <w:r w:rsidRPr="003A4095">
        <w:rPr>
          <w:rFonts w:cs="Calibri"/>
          <w:sz w:val="22"/>
          <w:szCs w:val="22"/>
          <w:lang w:val="ca-ES" w:eastAsia="ca-ES"/>
        </w:rPr>
        <w:t xml:space="preserve">S’exclouran les ofertes que proposin un cànon inferior al cànon municipal anual. </w:t>
      </w:r>
    </w:p>
    <w:p w:rsidR="003A4095" w:rsidRPr="003A4095" w:rsidRDefault="003A4095" w:rsidP="003A4095">
      <w:pPr>
        <w:rPr>
          <w:rFonts w:cs="Calibri"/>
          <w:sz w:val="22"/>
          <w:szCs w:val="22"/>
          <w:lang w:val="ca-ES" w:eastAsia="ca-ES"/>
        </w:rPr>
      </w:pPr>
    </w:p>
    <w:p w:rsidR="003A4095" w:rsidRPr="003A4095" w:rsidRDefault="003A4095" w:rsidP="003A4095">
      <w:pPr>
        <w:rPr>
          <w:rFonts w:cs="Calibri"/>
          <w:sz w:val="22"/>
          <w:szCs w:val="22"/>
          <w:lang w:val="ca-ES" w:eastAsia="ca-ES"/>
        </w:rPr>
      </w:pPr>
    </w:p>
    <w:p w:rsidR="003A4095" w:rsidRPr="003A4095" w:rsidRDefault="003A4095" w:rsidP="003A4095">
      <w:pPr>
        <w:spacing w:after="160" w:line="256" w:lineRule="auto"/>
        <w:contextualSpacing/>
        <w:rPr>
          <w:rFonts w:eastAsia="Calibri" w:cs="Calibri"/>
          <w:sz w:val="22"/>
          <w:szCs w:val="22"/>
          <w:lang w:val="ca-ES" w:eastAsia="en-US"/>
        </w:rPr>
      </w:pPr>
      <w:r w:rsidRPr="003A4095">
        <w:rPr>
          <w:rFonts w:eastAsia="Calibri" w:cs="Calibri"/>
          <w:sz w:val="22"/>
          <w:szCs w:val="22"/>
          <w:lang w:val="ca-ES" w:eastAsia="en-US"/>
        </w:rPr>
        <w:t xml:space="preserve">2.Millora de servei amb wifi gratis als clients: </w:t>
      </w:r>
      <w:r w:rsidRPr="003A4095">
        <w:rPr>
          <w:rFonts w:eastAsia="Calibri"/>
          <w:i/>
          <w:iCs/>
          <w:sz w:val="22"/>
          <w:szCs w:val="22"/>
          <w:lang w:val="ca-ES"/>
        </w:rPr>
        <w:t>5 punts.</w:t>
      </w:r>
    </w:p>
    <w:p w:rsidR="003A4095" w:rsidRPr="003A4095" w:rsidRDefault="003A4095" w:rsidP="003A4095">
      <w:pPr>
        <w:spacing w:after="160" w:line="256" w:lineRule="auto"/>
        <w:ind w:left="360"/>
        <w:contextualSpacing/>
        <w:rPr>
          <w:rFonts w:eastAsia="Calibri"/>
          <w:iCs/>
          <w:sz w:val="22"/>
          <w:szCs w:val="22"/>
          <w:lang w:val="ca-ES"/>
        </w:rPr>
      </w:pPr>
      <w:r w:rsidRPr="003A4095">
        <w:rPr>
          <w:rFonts w:eastAsia="Calibri"/>
          <w:iCs/>
          <w:sz w:val="22"/>
          <w:szCs w:val="22"/>
          <w:lang w:val="ca-ES"/>
        </w:rPr>
        <w:t>S’acreditarà mitjançant una declaració responsable del licitador.</w:t>
      </w:r>
    </w:p>
    <w:p w:rsidR="003A4095" w:rsidRPr="003A4095" w:rsidRDefault="003A4095" w:rsidP="003A4095">
      <w:pPr>
        <w:spacing w:after="160" w:line="256" w:lineRule="auto"/>
        <w:ind w:left="360"/>
        <w:contextualSpacing/>
        <w:rPr>
          <w:rFonts w:eastAsia="Calibri" w:cs="Calibri"/>
          <w:sz w:val="22"/>
          <w:szCs w:val="22"/>
          <w:lang w:val="ca-ES" w:eastAsia="en-US"/>
        </w:rPr>
      </w:pPr>
    </w:p>
    <w:p w:rsidR="003A4095" w:rsidRPr="003A4095" w:rsidRDefault="003A4095" w:rsidP="003A4095">
      <w:pPr>
        <w:autoSpaceDE w:val="0"/>
        <w:autoSpaceDN w:val="0"/>
        <w:spacing w:after="160" w:line="256" w:lineRule="auto"/>
        <w:contextualSpacing/>
        <w:rPr>
          <w:rFonts w:eastAsia="Calibri" w:cs="Calibri"/>
          <w:sz w:val="22"/>
          <w:szCs w:val="22"/>
          <w:lang w:val="ca-ES" w:eastAsia="en-US"/>
        </w:rPr>
      </w:pPr>
      <w:r w:rsidRPr="003A4095">
        <w:rPr>
          <w:rFonts w:eastAsia="Calibri" w:cs="Calibri"/>
          <w:sz w:val="22"/>
          <w:szCs w:val="22"/>
          <w:lang w:val="ca-ES" w:eastAsia="en-US"/>
        </w:rPr>
        <w:lastRenderedPageBreak/>
        <w:t xml:space="preserve">3.Millora gastronòmica amb productes de proximitat, ecològics, provinents de comerç just i responsable i saludable, incorporant aspectes dietètics d’intoleràncies. </w:t>
      </w:r>
      <w:r w:rsidRPr="003A4095">
        <w:rPr>
          <w:rFonts w:eastAsia="Calibri"/>
          <w:i/>
          <w:iCs/>
          <w:sz w:val="22"/>
          <w:szCs w:val="22"/>
          <w:lang w:val="ca-ES"/>
        </w:rPr>
        <w:t>Màxim 5 punts</w:t>
      </w:r>
    </w:p>
    <w:p w:rsidR="003A4095" w:rsidRPr="003A4095" w:rsidRDefault="003A4095" w:rsidP="003A4095">
      <w:pPr>
        <w:autoSpaceDE w:val="0"/>
        <w:autoSpaceDN w:val="0"/>
        <w:spacing w:after="160" w:line="256" w:lineRule="auto"/>
        <w:ind w:left="360"/>
        <w:contextualSpacing/>
        <w:rPr>
          <w:rFonts w:eastAsia="Calibri" w:cs="Calibri"/>
          <w:sz w:val="22"/>
          <w:szCs w:val="22"/>
          <w:lang w:val="ca-ES" w:eastAsia="en-US"/>
        </w:rPr>
      </w:pPr>
    </w:p>
    <w:p w:rsidR="003A4095" w:rsidRPr="003A4095" w:rsidRDefault="003A4095" w:rsidP="003A4095">
      <w:pPr>
        <w:autoSpaceDE w:val="0"/>
        <w:autoSpaceDN w:val="0"/>
        <w:spacing w:after="160" w:line="256" w:lineRule="auto"/>
        <w:ind w:left="360"/>
        <w:contextualSpacing/>
        <w:rPr>
          <w:rFonts w:eastAsia="Calibri" w:cs="Calibri"/>
          <w:sz w:val="22"/>
          <w:szCs w:val="22"/>
          <w:lang w:val="ca-ES" w:eastAsia="en-US"/>
        </w:rPr>
      </w:pPr>
      <w:r w:rsidRPr="003A4095">
        <w:rPr>
          <w:rFonts w:eastAsia="Calibri" w:cs="Calibri"/>
          <w:sz w:val="22"/>
          <w:szCs w:val="22"/>
          <w:lang w:val="ca-ES" w:eastAsia="en-US"/>
        </w:rPr>
        <w:t xml:space="preserve">Es valorarà amb </w:t>
      </w:r>
      <w:r w:rsidRPr="003A4095">
        <w:rPr>
          <w:i/>
          <w:iCs/>
          <w:sz w:val="22"/>
          <w:szCs w:val="22"/>
          <w:lang w:val="ca-ES"/>
        </w:rPr>
        <w:t>5 punts</w:t>
      </w:r>
      <w:r w:rsidRPr="003A4095">
        <w:rPr>
          <w:rFonts w:eastAsia="Calibri" w:cs="Calibri"/>
          <w:sz w:val="22"/>
          <w:szCs w:val="22"/>
          <w:lang w:val="ca-ES" w:eastAsia="en-US"/>
        </w:rPr>
        <w:t xml:space="preserve"> si es preveu una proposta gastronòmica que incorpori el 80 % de productes de proximitat, elements saludables, i de comerç just i responsable, mitjançant una declaració responsable</w:t>
      </w:r>
      <w:r w:rsidRPr="003A4095">
        <w:rPr>
          <w:rFonts w:eastAsia="Calibri" w:cs="Calibri"/>
          <w:sz w:val="22"/>
          <w:szCs w:val="22"/>
          <w:lang w:eastAsia="en-US"/>
        </w:rPr>
        <w:t xml:space="preserve"> del licitador</w:t>
      </w:r>
      <w:r w:rsidRPr="003A4095">
        <w:rPr>
          <w:rFonts w:eastAsia="Calibri" w:cs="Calibri"/>
          <w:sz w:val="22"/>
          <w:szCs w:val="22"/>
          <w:lang w:val="ca-ES" w:eastAsia="en-US"/>
        </w:rPr>
        <w:t xml:space="preserve"> amb la descripció dels productes proposats o la carta de productes a oferir.</w:t>
      </w:r>
    </w:p>
    <w:p w:rsidR="003A4095" w:rsidRPr="003A4095" w:rsidRDefault="003A4095" w:rsidP="003A4095">
      <w:pPr>
        <w:autoSpaceDE w:val="0"/>
        <w:autoSpaceDN w:val="0"/>
        <w:spacing w:after="160" w:line="256" w:lineRule="auto"/>
        <w:ind w:left="360"/>
        <w:contextualSpacing/>
        <w:rPr>
          <w:rFonts w:eastAsia="Calibri" w:cs="Calibri"/>
          <w:sz w:val="22"/>
          <w:szCs w:val="22"/>
          <w:lang w:val="ca-ES" w:eastAsia="en-US"/>
        </w:rPr>
      </w:pPr>
      <w:r w:rsidRPr="003A4095">
        <w:rPr>
          <w:rFonts w:eastAsia="Calibri" w:cs="Calibri"/>
          <w:sz w:val="22"/>
          <w:szCs w:val="22"/>
          <w:lang w:val="ca-ES" w:eastAsia="en-US"/>
        </w:rPr>
        <w:t xml:space="preserve">Es valorarà amb </w:t>
      </w:r>
      <w:r w:rsidRPr="003A4095">
        <w:rPr>
          <w:i/>
          <w:iCs/>
          <w:sz w:val="22"/>
          <w:szCs w:val="22"/>
          <w:lang w:val="ca-ES"/>
        </w:rPr>
        <w:t>3 punts</w:t>
      </w:r>
      <w:r w:rsidRPr="003A4095">
        <w:rPr>
          <w:rFonts w:eastAsia="Calibri" w:cs="Calibri"/>
          <w:sz w:val="22"/>
          <w:szCs w:val="22"/>
          <w:lang w:val="ca-ES" w:eastAsia="en-US"/>
        </w:rPr>
        <w:t xml:space="preserve"> si es preveu una proposta gastronòmica que incorpori el 50 % de productes de proximitat, elements saludables, i de comerç just i responsable, mitjançant una declaració responsable</w:t>
      </w:r>
      <w:r w:rsidRPr="003A4095">
        <w:rPr>
          <w:rFonts w:eastAsia="Calibri" w:cs="Calibri"/>
          <w:sz w:val="22"/>
          <w:szCs w:val="22"/>
          <w:lang w:eastAsia="en-US"/>
        </w:rPr>
        <w:t xml:space="preserve"> del licitador</w:t>
      </w:r>
      <w:r w:rsidRPr="003A4095">
        <w:rPr>
          <w:rFonts w:eastAsia="Calibri" w:cs="Calibri"/>
          <w:sz w:val="22"/>
          <w:szCs w:val="22"/>
          <w:lang w:val="ca-ES" w:eastAsia="en-US"/>
        </w:rPr>
        <w:t xml:space="preserve"> amb la descripció dels productes proposats o la carta de productes a oferir.</w:t>
      </w:r>
    </w:p>
    <w:p w:rsidR="003A4095" w:rsidRPr="003A4095" w:rsidRDefault="003A4095" w:rsidP="003A4095">
      <w:pPr>
        <w:autoSpaceDE w:val="0"/>
        <w:autoSpaceDN w:val="0"/>
        <w:spacing w:after="160" w:line="256" w:lineRule="auto"/>
        <w:ind w:left="360"/>
        <w:contextualSpacing/>
        <w:rPr>
          <w:rFonts w:eastAsia="Calibri" w:cs="Calibri"/>
          <w:sz w:val="22"/>
          <w:szCs w:val="22"/>
          <w:lang w:val="ca-ES" w:eastAsia="en-US"/>
        </w:rPr>
      </w:pPr>
      <w:r w:rsidRPr="003A4095">
        <w:rPr>
          <w:rFonts w:eastAsia="Calibri" w:cs="Calibri"/>
          <w:sz w:val="22"/>
          <w:szCs w:val="22"/>
          <w:lang w:val="ca-ES" w:eastAsia="en-US"/>
        </w:rPr>
        <w:t xml:space="preserve">Es valorarà amb </w:t>
      </w:r>
      <w:r w:rsidRPr="003A4095">
        <w:rPr>
          <w:i/>
          <w:iCs/>
          <w:sz w:val="22"/>
          <w:szCs w:val="22"/>
          <w:lang w:val="ca-ES"/>
        </w:rPr>
        <w:t>0 punts</w:t>
      </w:r>
      <w:r w:rsidRPr="003A4095">
        <w:rPr>
          <w:rFonts w:eastAsia="Calibri" w:cs="Calibri"/>
          <w:sz w:val="22"/>
          <w:szCs w:val="22"/>
          <w:lang w:val="ca-ES" w:eastAsia="en-US"/>
        </w:rPr>
        <w:t xml:space="preserve"> si es preveu una proposta gastronòmica que incorpori del 0% al 49 % de productes de proximitat, elements saludables, i de comerç just i responsable, mitjançant una declaració responsable</w:t>
      </w:r>
      <w:r w:rsidRPr="003A4095">
        <w:rPr>
          <w:rFonts w:eastAsia="Calibri" w:cs="Calibri"/>
          <w:sz w:val="22"/>
          <w:szCs w:val="22"/>
          <w:lang w:eastAsia="en-US"/>
        </w:rPr>
        <w:t xml:space="preserve"> del licitador</w:t>
      </w:r>
      <w:r w:rsidRPr="003A4095">
        <w:rPr>
          <w:rFonts w:eastAsia="Calibri" w:cs="Calibri"/>
          <w:sz w:val="22"/>
          <w:szCs w:val="22"/>
          <w:lang w:val="ca-ES" w:eastAsia="en-US"/>
        </w:rPr>
        <w:t xml:space="preserve"> amb la descripció dels productes proposats o la carta de productes a oferir.</w:t>
      </w:r>
    </w:p>
    <w:p w:rsidR="003A4095" w:rsidRPr="003A4095" w:rsidRDefault="003A4095" w:rsidP="003A4095">
      <w:pPr>
        <w:spacing w:after="160" w:line="256" w:lineRule="auto"/>
        <w:ind w:left="284"/>
        <w:contextualSpacing/>
        <w:rPr>
          <w:rFonts w:eastAsia="Calibri" w:cs="Calibri"/>
          <w:sz w:val="22"/>
          <w:szCs w:val="22"/>
          <w:lang w:val="ca-ES" w:eastAsia="en-US"/>
        </w:rPr>
      </w:pPr>
    </w:p>
    <w:p w:rsidR="003A4095" w:rsidRPr="003A4095" w:rsidRDefault="003A4095" w:rsidP="003A4095">
      <w:pPr>
        <w:spacing w:after="160" w:line="256" w:lineRule="auto"/>
        <w:contextualSpacing/>
        <w:rPr>
          <w:rFonts w:eastAsia="Calibri" w:cs="Calibri"/>
          <w:sz w:val="22"/>
          <w:szCs w:val="22"/>
          <w:lang w:val="ca-ES" w:eastAsia="en-US"/>
        </w:rPr>
      </w:pPr>
      <w:r w:rsidRPr="003A4095">
        <w:rPr>
          <w:rFonts w:eastAsia="Calibri" w:cs="Calibri"/>
          <w:sz w:val="22"/>
          <w:szCs w:val="22"/>
          <w:lang w:val="ca-ES" w:eastAsia="en-US"/>
        </w:rPr>
        <w:t xml:space="preserve">4.Model de negoci amb impacte mediambiental positiu: </w:t>
      </w:r>
      <w:r w:rsidRPr="003A4095">
        <w:rPr>
          <w:i/>
          <w:iCs/>
          <w:sz w:val="22"/>
          <w:szCs w:val="22"/>
          <w:lang w:val="ca-ES"/>
        </w:rPr>
        <w:t>màxim 10 punts.</w:t>
      </w:r>
      <w:r w:rsidRPr="003A4095">
        <w:rPr>
          <w:rFonts w:eastAsia="Calibri" w:cs="Calibri"/>
          <w:sz w:val="22"/>
          <w:szCs w:val="22"/>
          <w:lang w:val="ca-ES" w:eastAsia="en-US"/>
        </w:rPr>
        <w:t xml:space="preserve"> </w:t>
      </w:r>
    </w:p>
    <w:p w:rsidR="003A4095" w:rsidRPr="003A4095" w:rsidRDefault="003A4095" w:rsidP="003A4095">
      <w:pPr>
        <w:numPr>
          <w:ilvl w:val="0"/>
          <w:numId w:val="40"/>
        </w:numPr>
        <w:tabs>
          <w:tab w:val="left" w:pos="1418"/>
        </w:tabs>
        <w:spacing w:after="160" w:line="256" w:lineRule="auto"/>
        <w:ind w:left="1560" w:right="-1" w:hanging="426"/>
        <w:contextualSpacing/>
        <w:jc w:val="left"/>
        <w:rPr>
          <w:rFonts w:eastAsia="Calibri" w:cs="Calibri"/>
          <w:sz w:val="22"/>
          <w:szCs w:val="22"/>
          <w:lang w:val="ca-ES" w:eastAsia="en-US"/>
        </w:rPr>
      </w:pPr>
      <w:r w:rsidRPr="003A4095">
        <w:rPr>
          <w:rFonts w:eastAsia="Calibri" w:cs="Calibri"/>
          <w:sz w:val="22"/>
          <w:szCs w:val="22"/>
          <w:lang w:val="ca-ES" w:eastAsia="en-US"/>
        </w:rPr>
        <w:t xml:space="preserve">Per la incorporació de sistemes de producció d’energia renovable fotovoltaica: </w:t>
      </w:r>
      <w:r w:rsidRPr="003A4095">
        <w:rPr>
          <w:i/>
          <w:iCs/>
          <w:sz w:val="22"/>
          <w:szCs w:val="22"/>
          <w:lang w:val="ca-ES"/>
        </w:rPr>
        <w:t>5 punts</w:t>
      </w:r>
    </w:p>
    <w:p w:rsidR="003A4095" w:rsidRPr="003A4095" w:rsidRDefault="003A4095" w:rsidP="003A4095">
      <w:pPr>
        <w:numPr>
          <w:ilvl w:val="0"/>
          <w:numId w:val="40"/>
        </w:numPr>
        <w:tabs>
          <w:tab w:val="left" w:pos="1418"/>
        </w:tabs>
        <w:spacing w:after="160" w:line="256" w:lineRule="auto"/>
        <w:ind w:right="-1" w:firstLine="66"/>
        <w:contextualSpacing/>
        <w:jc w:val="left"/>
        <w:rPr>
          <w:rFonts w:eastAsia="Calibri" w:cs="Calibri"/>
          <w:sz w:val="22"/>
          <w:szCs w:val="22"/>
          <w:lang w:val="ca-ES" w:eastAsia="en-US"/>
        </w:rPr>
      </w:pPr>
      <w:r w:rsidRPr="003A4095">
        <w:rPr>
          <w:rFonts w:eastAsia="Calibri" w:cs="Calibri"/>
          <w:sz w:val="22"/>
          <w:szCs w:val="22"/>
          <w:lang w:val="ca-ES" w:eastAsia="en-US"/>
        </w:rPr>
        <w:t xml:space="preserve">Per la utilització d’ús d’embalatges i gots no plàstics o 100% biodegradable: </w:t>
      </w:r>
      <w:r w:rsidRPr="003A4095">
        <w:rPr>
          <w:i/>
          <w:iCs/>
          <w:sz w:val="22"/>
          <w:szCs w:val="22"/>
          <w:lang w:val="ca-ES"/>
        </w:rPr>
        <w:t>5 punts</w:t>
      </w:r>
    </w:p>
    <w:p w:rsidR="003A4095" w:rsidRPr="003A4095" w:rsidRDefault="003A4095" w:rsidP="003A4095">
      <w:pPr>
        <w:rPr>
          <w:rFonts w:cs="Calibri"/>
          <w:sz w:val="22"/>
          <w:szCs w:val="22"/>
          <w:lang w:val="ca-ES" w:eastAsia="ca-ES"/>
        </w:rPr>
      </w:pPr>
      <w:r w:rsidRPr="003A4095">
        <w:rPr>
          <w:rFonts w:cs="Calibri"/>
          <w:sz w:val="22"/>
          <w:szCs w:val="22"/>
          <w:lang w:val="ca-ES" w:eastAsia="ca-ES"/>
        </w:rPr>
        <w:t>Aquests barem s’acreditaran amb una declaració responsable del licitador i amb certificats, emesos pels proveïdors, que acreditin les característiques dels embalatges, gots i del sistema de producció d’energia renovable.</w:t>
      </w:r>
    </w:p>
    <w:p w:rsidR="003A4095" w:rsidRPr="003A4095" w:rsidRDefault="003A4095" w:rsidP="003A4095">
      <w:pPr>
        <w:tabs>
          <w:tab w:val="left" w:pos="142"/>
          <w:tab w:val="left" w:pos="284"/>
        </w:tabs>
        <w:spacing w:after="160"/>
        <w:contextualSpacing/>
        <w:rPr>
          <w:rFonts w:cs="Times-Roman"/>
          <w:color w:val="000000"/>
          <w:sz w:val="22"/>
          <w:szCs w:val="22"/>
          <w:highlight w:val="yellow"/>
          <w:lang w:val="ca-ES" w:eastAsia="ca-ES"/>
        </w:rPr>
      </w:pPr>
    </w:p>
    <w:p w:rsidR="003A4095" w:rsidRPr="003A4095" w:rsidRDefault="003A4095" w:rsidP="003A4095">
      <w:pPr>
        <w:tabs>
          <w:tab w:val="left" w:pos="142"/>
          <w:tab w:val="left" w:pos="284"/>
        </w:tabs>
        <w:spacing w:after="160"/>
        <w:contextualSpacing/>
        <w:rPr>
          <w:rFonts w:eastAsia="Calibri" w:cs="Calibri"/>
          <w:sz w:val="22"/>
          <w:szCs w:val="22"/>
          <w:lang w:val="ca-ES" w:eastAsia="en-US"/>
        </w:rPr>
      </w:pPr>
      <w:r w:rsidRPr="003A4095">
        <w:rPr>
          <w:rFonts w:cs="Times-Roman"/>
          <w:color w:val="000000"/>
          <w:sz w:val="22"/>
          <w:szCs w:val="22"/>
          <w:lang w:val="ca-ES" w:eastAsia="ca-ES"/>
        </w:rPr>
        <w:t>5.</w:t>
      </w:r>
      <w:r w:rsidRPr="003A4095">
        <w:rPr>
          <w:rFonts w:eastAsia="Calibri" w:cs="Calibri"/>
          <w:sz w:val="22"/>
          <w:szCs w:val="22"/>
          <w:lang w:val="ca-ES" w:eastAsia="en-US"/>
        </w:rPr>
        <w:t xml:space="preserve">Situació d'atur forçós. Si el sol·licitant és més gran de 45 anys i està en situació d’atur: </w:t>
      </w:r>
      <w:r w:rsidRPr="003A4095">
        <w:rPr>
          <w:i/>
          <w:iCs/>
          <w:sz w:val="22"/>
          <w:szCs w:val="22"/>
          <w:lang w:val="ca-ES"/>
        </w:rPr>
        <w:t>10 punts</w:t>
      </w:r>
      <w:r w:rsidRPr="003A4095">
        <w:rPr>
          <w:rFonts w:eastAsia="Calibri" w:cs="Calibri"/>
          <w:sz w:val="22"/>
          <w:szCs w:val="22"/>
          <w:lang w:val="ca-ES" w:eastAsia="en-US"/>
        </w:rPr>
        <w:t xml:space="preserve">. </w:t>
      </w:r>
    </w:p>
    <w:p w:rsidR="003A4095" w:rsidRPr="003A4095" w:rsidRDefault="003A4095" w:rsidP="003A4095">
      <w:pPr>
        <w:tabs>
          <w:tab w:val="left" w:pos="426"/>
        </w:tabs>
        <w:spacing w:after="160"/>
        <w:contextualSpacing/>
        <w:rPr>
          <w:rFonts w:eastAsia="Calibri" w:cs="Calibri"/>
          <w:sz w:val="22"/>
          <w:szCs w:val="22"/>
          <w:lang w:val="ca-ES" w:eastAsia="en-US"/>
        </w:rPr>
      </w:pPr>
      <w:r w:rsidRPr="003A4095">
        <w:rPr>
          <w:rFonts w:eastAsia="Calibri" w:cs="Calibri"/>
          <w:sz w:val="22"/>
          <w:szCs w:val="22"/>
          <w:lang w:val="ca-ES" w:eastAsia="en-US"/>
        </w:rPr>
        <w:t xml:space="preserve">Si el sol·licitant no compleix aquest requisit, </w:t>
      </w:r>
      <w:r w:rsidRPr="003A4095">
        <w:rPr>
          <w:i/>
          <w:iCs/>
          <w:sz w:val="22"/>
          <w:szCs w:val="22"/>
          <w:lang w:val="ca-ES"/>
        </w:rPr>
        <w:t>0 punts</w:t>
      </w:r>
      <w:r w:rsidRPr="003A4095">
        <w:rPr>
          <w:rFonts w:eastAsia="Calibri" w:cs="Calibri"/>
          <w:sz w:val="22"/>
          <w:szCs w:val="22"/>
          <w:lang w:val="ca-ES" w:eastAsia="en-US"/>
        </w:rPr>
        <w:t>. Es justificarà mitjançant la presentació del corresponent certificat del Servei d’Ocupació de Catalunya.</w:t>
      </w:r>
    </w:p>
    <w:p w:rsidR="003A4095" w:rsidRPr="003A4095" w:rsidRDefault="003A4095" w:rsidP="003A4095">
      <w:pPr>
        <w:rPr>
          <w:rFonts w:cs="Calibri"/>
          <w:sz w:val="22"/>
          <w:szCs w:val="22"/>
          <w:lang w:val="ca-ES" w:eastAsia="ca-ES"/>
        </w:rPr>
      </w:pPr>
    </w:p>
    <w:p w:rsidR="003A4095" w:rsidRPr="003A4095" w:rsidRDefault="003A4095" w:rsidP="003A4095">
      <w:pPr>
        <w:rPr>
          <w:rFonts w:cs="Calibri"/>
          <w:sz w:val="22"/>
          <w:szCs w:val="22"/>
          <w:lang w:val="ca-ES" w:eastAsia="ca-ES"/>
        </w:rPr>
      </w:pPr>
      <w:r w:rsidRPr="003A4095">
        <w:rPr>
          <w:rFonts w:cs="Calibri"/>
          <w:sz w:val="22"/>
          <w:szCs w:val="22"/>
          <w:lang w:val="ca-ES" w:eastAsia="ca-ES"/>
        </w:rPr>
        <w:t>L'Ajuntament podrà demanar els aclariments que es considerin oportuns.</w:t>
      </w:r>
    </w:p>
    <w:p w:rsidR="003A4095" w:rsidRPr="003A4095" w:rsidRDefault="003A4095" w:rsidP="003A4095">
      <w:pPr>
        <w:rPr>
          <w:rFonts w:cs="Verdana"/>
          <w:sz w:val="22"/>
          <w:szCs w:val="22"/>
          <w:highlight w:val="yellow"/>
          <w:lang w:val="ca-ES" w:eastAsia="ca-ES"/>
        </w:rPr>
      </w:pPr>
    </w:p>
    <w:p w:rsidR="003A4095" w:rsidRPr="003A4095" w:rsidRDefault="003A4095" w:rsidP="003A4095">
      <w:pPr>
        <w:rPr>
          <w:rFonts w:cs="Verdana"/>
          <w:color w:val="000000"/>
          <w:sz w:val="22"/>
          <w:szCs w:val="22"/>
          <w:lang w:val="en-US" w:eastAsia="en-US"/>
        </w:rPr>
      </w:pPr>
      <w:r w:rsidRPr="003A4095">
        <w:rPr>
          <w:rFonts w:cs="Verdana"/>
          <w:color w:val="000000"/>
          <w:sz w:val="22"/>
          <w:szCs w:val="22"/>
          <w:lang w:val="en-US" w:eastAsia="en-US"/>
        </w:rPr>
        <w:t xml:space="preserve">En </w:t>
      </w:r>
      <w:r w:rsidRPr="003A4095">
        <w:rPr>
          <w:rFonts w:cs="Verdana"/>
          <w:b/>
          <w:bCs/>
          <w:color w:val="000000"/>
          <w:sz w:val="22"/>
          <w:szCs w:val="22"/>
          <w:lang w:val="en-US" w:eastAsia="en-US"/>
        </w:rPr>
        <w:t>cas d'igualtat</w:t>
      </w:r>
      <w:r w:rsidRPr="003A4095">
        <w:rPr>
          <w:rFonts w:cs="Verdana"/>
          <w:color w:val="000000"/>
          <w:sz w:val="22"/>
          <w:szCs w:val="22"/>
          <w:lang w:val="en-US" w:eastAsia="en-US"/>
        </w:rPr>
        <w:t xml:space="preserve"> en les proposicions presentades, tindran preferència a l'adjudicació d'aquest contracte de conformitat amb l’article 147.2 LCSP:</w:t>
      </w:r>
    </w:p>
    <w:p w:rsidR="003A4095" w:rsidRPr="003A4095" w:rsidRDefault="003A4095" w:rsidP="003A4095">
      <w:pPr>
        <w:rPr>
          <w:rFonts w:cs="Verdana"/>
          <w:color w:val="000000"/>
          <w:sz w:val="22"/>
          <w:szCs w:val="22"/>
          <w:lang w:val="en-US" w:eastAsia="en-US"/>
        </w:rPr>
      </w:pPr>
    </w:p>
    <w:p w:rsidR="003A4095" w:rsidRPr="003A4095" w:rsidRDefault="003A4095" w:rsidP="003A4095">
      <w:pPr>
        <w:rPr>
          <w:rFonts w:cs="Verdana"/>
          <w:color w:val="000000"/>
          <w:sz w:val="22"/>
          <w:szCs w:val="22"/>
          <w:lang w:val="en-US" w:eastAsia="en-US"/>
        </w:rPr>
      </w:pPr>
      <w:r w:rsidRPr="003A4095">
        <w:rPr>
          <w:rFonts w:cs="Verdana"/>
          <w:color w:val="000000"/>
          <w:sz w:val="22"/>
          <w:szCs w:val="22"/>
          <w:lang w:val="en-US" w:eastAsia="en-US"/>
        </w:rPr>
        <w:t>1r L’empresa amb el percentatge de treballadors amb discapacitat o en situació d’exclusió social en la plantilla de cadascuna de les empreses; en cas d’igualtat ha de prevaldre el nombre més alt de treballadors fixos amb discapacitat en plantilla, o el nombre més alt de persones treballadores en inclusió en la plantilla.</w:t>
      </w:r>
    </w:p>
    <w:p w:rsidR="003A4095" w:rsidRPr="003A4095" w:rsidRDefault="003A4095" w:rsidP="003A4095">
      <w:pPr>
        <w:rPr>
          <w:rFonts w:cs="Verdana"/>
          <w:color w:val="000000"/>
          <w:sz w:val="22"/>
          <w:szCs w:val="22"/>
          <w:lang w:val="en-US" w:eastAsia="en-US"/>
        </w:rPr>
      </w:pPr>
      <w:r w:rsidRPr="003A4095">
        <w:rPr>
          <w:rFonts w:cs="Verdana"/>
          <w:color w:val="000000"/>
          <w:sz w:val="22"/>
          <w:szCs w:val="22"/>
          <w:lang w:val="en-US" w:eastAsia="en-US"/>
        </w:rPr>
        <w:t>2n L’empresa amb el percentatge inferior de contractes temporals en plantilla de cadascuna de les empreses.</w:t>
      </w:r>
    </w:p>
    <w:p w:rsidR="003A4095" w:rsidRPr="003A4095" w:rsidRDefault="003A4095" w:rsidP="003A4095">
      <w:pPr>
        <w:rPr>
          <w:rFonts w:cs="Verdana"/>
          <w:color w:val="000000"/>
          <w:sz w:val="22"/>
          <w:szCs w:val="22"/>
          <w:lang w:val="en-US" w:eastAsia="en-US"/>
        </w:rPr>
      </w:pPr>
      <w:r w:rsidRPr="003A4095">
        <w:rPr>
          <w:rFonts w:cs="Verdana"/>
          <w:color w:val="000000"/>
          <w:sz w:val="22"/>
          <w:szCs w:val="22"/>
          <w:lang w:val="en-US" w:eastAsia="en-US"/>
        </w:rPr>
        <w:t>3r L’empresa amb el percentatge superior de dones ocupades en la plantilla de cadascuna de les empreses.</w:t>
      </w:r>
    </w:p>
    <w:p w:rsidR="003A4095" w:rsidRPr="003A4095" w:rsidRDefault="003A4095" w:rsidP="003A4095">
      <w:pPr>
        <w:rPr>
          <w:rFonts w:cs="Verdana"/>
          <w:sz w:val="22"/>
          <w:szCs w:val="22"/>
          <w:lang w:val="ca-ES" w:eastAsia="ca-ES"/>
        </w:rPr>
      </w:pPr>
      <w:r w:rsidRPr="003A4095">
        <w:rPr>
          <w:rFonts w:cs="Verdana"/>
          <w:color w:val="000000"/>
          <w:sz w:val="22"/>
          <w:szCs w:val="22"/>
          <w:lang w:val="en-US" w:eastAsia="en-US"/>
        </w:rPr>
        <w:t>4t Per sorteig, en cas que l’aplicació dels anteriors criteris no hagi donat lloc a un desempat</w:t>
      </w:r>
    </w:p>
    <w:p w:rsidR="003A4095" w:rsidRPr="003A4095" w:rsidRDefault="003A4095" w:rsidP="003A4095">
      <w:pPr>
        <w:rPr>
          <w:rFonts w:cs="Verdana"/>
          <w:sz w:val="22"/>
          <w:szCs w:val="22"/>
          <w:lang w:val="ca-ES" w:eastAsia="ca-ES"/>
        </w:rPr>
      </w:pPr>
    </w:p>
    <w:p w:rsidR="003A4095" w:rsidRPr="003A4095" w:rsidRDefault="003A4095" w:rsidP="003A4095">
      <w:pPr>
        <w:tabs>
          <w:tab w:val="left" w:pos="360"/>
        </w:tabs>
        <w:suppressAutoHyphens/>
        <w:rPr>
          <w:rFonts w:cs="Verdana"/>
          <w:b/>
          <w:bCs/>
          <w:sz w:val="22"/>
          <w:szCs w:val="22"/>
          <w:lang w:val="ca-ES" w:eastAsia="ca-ES"/>
        </w:rPr>
      </w:pPr>
      <w:r w:rsidRPr="003A4095">
        <w:rPr>
          <w:rFonts w:cs="Verdana"/>
          <w:b/>
          <w:bCs/>
          <w:sz w:val="22"/>
          <w:szCs w:val="22"/>
          <w:lang w:val="ca-ES" w:eastAsia="ca-ES"/>
        </w:rPr>
        <w:t>CLÀUSULA 12.</w:t>
      </w:r>
      <w:r w:rsidRPr="003A4095">
        <w:rPr>
          <w:rFonts w:cs="Verdana"/>
          <w:b/>
          <w:bCs/>
          <w:sz w:val="22"/>
          <w:szCs w:val="22"/>
          <w:lang w:val="ca-ES" w:eastAsia="ca-ES"/>
        </w:rPr>
        <w:tab/>
        <w:t>Documentació amb caràcter contractual</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Tindrà consideració de documentació de caràcter contractual, i per tant, formaran part del contracte d’atorgament d’autorització:</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1.- El plec de clàusules administratives particulars</w:t>
      </w:r>
    </w:p>
    <w:p w:rsidR="003A4095" w:rsidRPr="003A4095" w:rsidRDefault="003A4095" w:rsidP="003A4095">
      <w:pPr>
        <w:rPr>
          <w:rFonts w:cs="Verdana"/>
          <w:sz w:val="22"/>
          <w:szCs w:val="22"/>
          <w:lang w:val="ca-ES" w:eastAsia="ca-ES"/>
        </w:rPr>
      </w:pPr>
      <w:r w:rsidRPr="003A4095">
        <w:rPr>
          <w:rFonts w:cs="Verdana"/>
          <w:sz w:val="22"/>
          <w:szCs w:val="22"/>
          <w:lang w:val="ca-ES" w:eastAsia="ca-ES"/>
        </w:rPr>
        <w:t>2.- El plec de prescripcions tècniques</w:t>
      </w:r>
    </w:p>
    <w:p w:rsidR="003A4095" w:rsidRPr="003A4095" w:rsidRDefault="003A4095" w:rsidP="003A4095">
      <w:pPr>
        <w:rPr>
          <w:rFonts w:cs="Verdana"/>
          <w:sz w:val="22"/>
          <w:szCs w:val="22"/>
          <w:lang w:val="ca-ES" w:eastAsia="ca-ES"/>
        </w:rPr>
      </w:pPr>
      <w:r w:rsidRPr="003A4095">
        <w:rPr>
          <w:rFonts w:cs="Verdana"/>
          <w:sz w:val="22"/>
          <w:szCs w:val="22"/>
          <w:lang w:val="ca-ES" w:eastAsia="ca-ES"/>
        </w:rPr>
        <w:t>3.- El cànon ofert per l’empresa</w:t>
      </w:r>
    </w:p>
    <w:p w:rsidR="003A4095" w:rsidRPr="003A4095" w:rsidRDefault="003A4095" w:rsidP="003A4095">
      <w:pPr>
        <w:rPr>
          <w:rFonts w:cs="Verdana"/>
          <w:sz w:val="22"/>
          <w:szCs w:val="22"/>
          <w:lang w:val="ca-ES" w:eastAsia="ca-ES"/>
        </w:rPr>
      </w:pPr>
      <w:r w:rsidRPr="003A4095">
        <w:rPr>
          <w:rFonts w:cs="Verdana"/>
          <w:sz w:val="22"/>
          <w:szCs w:val="22"/>
          <w:lang w:val="ca-ES" w:eastAsia="ca-ES"/>
        </w:rPr>
        <w:t>4.- Les millores proposades per l’empresa</w:t>
      </w:r>
    </w:p>
    <w:p w:rsidR="003A4095" w:rsidRPr="003A4095" w:rsidRDefault="003A4095" w:rsidP="003A4095">
      <w:pPr>
        <w:rPr>
          <w:rFonts w:cs="Verdana"/>
          <w:sz w:val="22"/>
          <w:szCs w:val="22"/>
          <w:lang w:val="ca-ES" w:eastAsia="ca-ES"/>
        </w:rPr>
      </w:pPr>
      <w:r w:rsidRPr="003A4095">
        <w:rPr>
          <w:rFonts w:cs="Verdana"/>
          <w:sz w:val="22"/>
          <w:szCs w:val="22"/>
          <w:lang w:val="ca-ES" w:eastAsia="ca-ES"/>
        </w:rPr>
        <w:t>5.- El document en què es formalitzi el contracte</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tabs>
          <w:tab w:val="left" w:pos="360"/>
        </w:tabs>
        <w:suppressAutoHyphens/>
        <w:rPr>
          <w:rFonts w:cs="Verdana"/>
          <w:b/>
          <w:bCs/>
          <w:sz w:val="22"/>
          <w:szCs w:val="22"/>
          <w:lang w:val="ca-ES" w:eastAsia="ca-ES"/>
        </w:rPr>
      </w:pPr>
      <w:r w:rsidRPr="003A4095">
        <w:rPr>
          <w:rFonts w:cs="Verdana"/>
          <w:b/>
          <w:bCs/>
          <w:sz w:val="22"/>
          <w:szCs w:val="22"/>
          <w:lang w:val="ca-ES" w:eastAsia="ca-ES"/>
        </w:rPr>
        <w:t>CLÀUSULA 13.</w:t>
      </w:r>
      <w:r w:rsidRPr="003A4095">
        <w:rPr>
          <w:rFonts w:cs="Verdana"/>
          <w:b/>
          <w:bCs/>
          <w:sz w:val="22"/>
          <w:szCs w:val="22"/>
          <w:lang w:val="ca-ES" w:eastAsia="ca-ES"/>
        </w:rPr>
        <w:tab/>
        <w:t>Principis ètics i regles de conducta</w:t>
      </w:r>
    </w:p>
    <w:p w:rsidR="003A4095" w:rsidRPr="003A4095" w:rsidRDefault="003A4095" w:rsidP="003A4095">
      <w:pPr>
        <w:suppressAutoHyphens/>
        <w:rPr>
          <w:rFonts w:cs="Verdana"/>
          <w:b/>
          <w:bCs/>
          <w:sz w:val="22"/>
          <w:szCs w:val="22"/>
          <w:lang w:val="ca-ES" w:eastAsia="ca-ES"/>
        </w:rPr>
      </w:pPr>
    </w:p>
    <w:p w:rsidR="003A4095" w:rsidRPr="003A4095" w:rsidRDefault="003A4095" w:rsidP="003A4095">
      <w:pPr>
        <w:suppressAutoHyphens/>
        <w:rPr>
          <w:rFonts w:cs="Verdana"/>
          <w:bCs/>
          <w:sz w:val="22"/>
          <w:szCs w:val="22"/>
          <w:lang w:val="ca-ES" w:eastAsia="ca-ES"/>
        </w:rPr>
      </w:pPr>
      <w:r w:rsidRPr="003A4095">
        <w:rPr>
          <w:rFonts w:cs="Verdana"/>
          <w:bCs/>
          <w:sz w:val="22"/>
          <w:szCs w:val="22"/>
          <w:lang w:val="ca-ES" w:eastAsia="ca-ES"/>
        </w:rPr>
        <w:t>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3A4095" w:rsidRPr="003A4095" w:rsidRDefault="003A4095" w:rsidP="003A4095">
      <w:pPr>
        <w:suppressAutoHyphens/>
        <w:rPr>
          <w:rFonts w:cs="Verdana"/>
          <w:bCs/>
          <w:sz w:val="22"/>
          <w:szCs w:val="22"/>
          <w:lang w:val="ca-ES" w:eastAsia="ca-ES"/>
        </w:rPr>
      </w:pPr>
    </w:p>
    <w:p w:rsidR="003A4095" w:rsidRPr="003A4095" w:rsidRDefault="003A4095" w:rsidP="003A4095">
      <w:pPr>
        <w:suppressAutoHyphens/>
        <w:rPr>
          <w:rFonts w:cs="Verdana"/>
          <w:bCs/>
          <w:sz w:val="22"/>
          <w:szCs w:val="22"/>
          <w:lang w:val="ca-ES" w:eastAsia="ca-ES"/>
        </w:rPr>
      </w:pPr>
      <w:r w:rsidRPr="003A4095">
        <w:rPr>
          <w:rFonts w:cs="Verdana"/>
          <w:bCs/>
          <w:sz w:val="22"/>
          <w:szCs w:val="22"/>
          <w:lang w:val="ca-ES" w:eastAsia="ca-ES"/>
        </w:rPr>
        <w:t>2. Amb caràcter general, els licitadors i els contractistes, en l’exercici de la seva activitat, assumeixen les obligacions següents:</w:t>
      </w:r>
    </w:p>
    <w:p w:rsidR="003A4095" w:rsidRPr="003A4095" w:rsidRDefault="003A4095" w:rsidP="003A4095">
      <w:pPr>
        <w:suppressAutoHyphens/>
        <w:rPr>
          <w:rFonts w:cs="Verdana"/>
          <w:bCs/>
          <w:sz w:val="22"/>
          <w:szCs w:val="22"/>
          <w:lang w:val="ca-ES" w:eastAsia="ca-ES"/>
        </w:rPr>
      </w:pPr>
    </w:p>
    <w:p w:rsidR="003A4095" w:rsidRPr="003A4095" w:rsidRDefault="003A4095" w:rsidP="003A4095">
      <w:pPr>
        <w:suppressAutoHyphens/>
        <w:ind w:left="708"/>
        <w:rPr>
          <w:rFonts w:cs="Verdana"/>
          <w:bCs/>
          <w:sz w:val="22"/>
          <w:szCs w:val="22"/>
          <w:lang w:val="ca-ES" w:eastAsia="ca-ES"/>
        </w:rPr>
      </w:pPr>
      <w:r w:rsidRPr="003A4095">
        <w:rPr>
          <w:rFonts w:cs="Verdana"/>
          <w:bCs/>
          <w:sz w:val="22"/>
          <w:szCs w:val="22"/>
          <w:lang w:val="ca-ES" w:eastAsia="ca-ES"/>
        </w:rPr>
        <w:t>a) Observar els principis, les normes i els cànons ètics propis de les activitats, els oficis i/o les professions corresponents a les prestacions contractades.</w:t>
      </w:r>
    </w:p>
    <w:p w:rsidR="003A4095" w:rsidRPr="003A4095" w:rsidRDefault="003A4095" w:rsidP="003A4095">
      <w:pPr>
        <w:suppressAutoHyphens/>
        <w:ind w:firstLine="708"/>
        <w:rPr>
          <w:rFonts w:cs="Verdana"/>
          <w:bCs/>
          <w:sz w:val="22"/>
          <w:szCs w:val="22"/>
          <w:lang w:val="ca-ES" w:eastAsia="ca-ES"/>
        </w:rPr>
      </w:pPr>
      <w:r w:rsidRPr="003A4095">
        <w:rPr>
          <w:rFonts w:cs="Verdana"/>
          <w:bCs/>
          <w:sz w:val="22"/>
          <w:szCs w:val="22"/>
          <w:lang w:val="ca-ES" w:eastAsia="ca-ES"/>
        </w:rPr>
        <w:t>b) No realitzar accions que posin en risc l’interès públic.</w:t>
      </w:r>
    </w:p>
    <w:p w:rsidR="003A4095" w:rsidRPr="003A4095" w:rsidRDefault="003A4095" w:rsidP="003A4095">
      <w:pPr>
        <w:suppressAutoHyphens/>
        <w:ind w:left="708"/>
        <w:rPr>
          <w:rFonts w:cs="Verdana"/>
          <w:bCs/>
          <w:sz w:val="22"/>
          <w:szCs w:val="22"/>
          <w:lang w:val="ca-ES" w:eastAsia="ca-ES"/>
        </w:rPr>
      </w:pPr>
      <w:r w:rsidRPr="003A4095">
        <w:rPr>
          <w:rFonts w:cs="Verdana"/>
          <w:bCs/>
          <w:sz w:val="22"/>
          <w:szCs w:val="22"/>
          <w:lang w:val="ca-ES" w:eastAsia="ca-ES"/>
        </w:rPr>
        <w:t>c) Denunciar les situacions irregulars que es puguin presentar en els processos de contractació pública.</w:t>
      </w:r>
    </w:p>
    <w:p w:rsidR="003A4095" w:rsidRPr="003A4095" w:rsidRDefault="003A4095" w:rsidP="003A4095">
      <w:pPr>
        <w:suppressAutoHyphens/>
        <w:rPr>
          <w:rFonts w:cs="Verdana"/>
          <w:bCs/>
          <w:sz w:val="22"/>
          <w:szCs w:val="22"/>
          <w:lang w:val="ca-ES" w:eastAsia="ca-ES"/>
        </w:rPr>
      </w:pPr>
    </w:p>
    <w:p w:rsidR="003A4095" w:rsidRPr="003A4095" w:rsidRDefault="003A4095" w:rsidP="003A4095">
      <w:pPr>
        <w:suppressAutoHyphens/>
        <w:rPr>
          <w:rFonts w:cs="Verdana"/>
          <w:bCs/>
          <w:sz w:val="22"/>
          <w:szCs w:val="22"/>
          <w:lang w:val="ca-ES" w:eastAsia="ca-ES"/>
        </w:rPr>
      </w:pPr>
      <w:r w:rsidRPr="003A4095">
        <w:rPr>
          <w:rFonts w:cs="Verdana"/>
          <w:bCs/>
          <w:sz w:val="22"/>
          <w:szCs w:val="22"/>
          <w:lang w:val="ca-ES" w:eastAsia="ca-ES"/>
        </w:rPr>
        <w:t>3. En particular, els licitadors i els contractistes assumeixen les obligacions següents, amb el caràcter d’obligacions contractuals essencials:</w:t>
      </w:r>
    </w:p>
    <w:p w:rsidR="003A4095" w:rsidRPr="003A4095" w:rsidRDefault="003A4095" w:rsidP="003A4095">
      <w:pPr>
        <w:suppressAutoHyphens/>
        <w:ind w:left="708"/>
        <w:rPr>
          <w:rFonts w:cs="Verdana"/>
          <w:bCs/>
          <w:sz w:val="22"/>
          <w:szCs w:val="22"/>
          <w:lang w:val="ca-ES" w:eastAsia="ca-ES"/>
        </w:rPr>
      </w:pPr>
    </w:p>
    <w:p w:rsidR="003A4095" w:rsidRPr="003A4095" w:rsidRDefault="003A4095" w:rsidP="003A4095">
      <w:pPr>
        <w:suppressAutoHyphens/>
        <w:spacing w:after="120"/>
        <w:rPr>
          <w:rFonts w:cs="Verdana"/>
          <w:bCs/>
          <w:sz w:val="22"/>
          <w:szCs w:val="22"/>
          <w:lang w:val="ca-ES" w:eastAsia="ca-ES"/>
        </w:rPr>
      </w:pPr>
      <w:r w:rsidRPr="003A4095">
        <w:rPr>
          <w:rFonts w:cs="Verdana"/>
          <w:bCs/>
          <w:sz w:val="22"/>
          <w:szCs w:val="22"/>
          <w:lang w:val="ca-ES" w:eastAsia="ca-ES"/>
        </w:rPr>
        <w:t>a) Comunicar immediatament a l’òrgan de contractació les possibles situacions de conflicte d’interessos.</w:t>
      </w:r>
    </w:p>
    <w:p w:rsidR="003A4095" w:rsidRPr="003A4095" w:rsidRDefault="003A4095" w:rsidP="003A4095">
      <w:pPr>
        <w:suppressAutoHyphens/>
        <w:spacing w:after="120"/>
        <w:rPr>
          <w:rFonts w:cs="Verdana"/>
          <w:bCs/>
          <w:sz w:val="22"/>
          <w:szCs w:val="22"/>
          <w:lang w:val="ca-ES" w:eastAsia="ca-ES"/>
        </w:rPr>
      </w:pPr>
      <w:r w:rsidRPr="003A4095">
        <w:rPr>
          <w:rFonts w:cs="Verdana"/>
          <w:bCs/>
          <w:sz w:val="22"/>
          <w:szCs w:val="22"/>
          <w:lang w:val="ca-ES" w:eastAsia="ca-ES"/>
        </w:rPr>
        <w:t>b) No sol·licitar, directament o indirectament, que un càrrec o empleat públic influeixi en l’adjudicació del contracte en interès propi.</w:t>
      </w:r>
    </w:p>
    <w:p w:rsidR="003A4095" w:rsidRPr="003A4095" w:rsidRDefault="003A4095" w:rsidP="003A4095">
      <w:pPr>
        <w:suppressAutoHyphens/>
        <w:spacing w:after="120"/>
        <w:rPr>
          <w:rFonts w:cs="Verdana"/>
          <w:bCs/>
          <w:sz w:val="22"/>
          <w:szCs w:val="22"/>
          <w:lang w:val="ca-ES" w:eastAsia="ca-ES"/>
        </w:rPr>
      </w:pPr>
      <w:r w:rsidRPr="003A4095">
        <w:rPr>
          <w:rFonts w:cs="Verdana"/>
          <w:bCs/>
          <w:sz w:val="22"/>
          <w:szCs w:val="22"/>
          <w:lang w:val="ca-ES" w:eastAsia="ca-ES"/>
        </w:rPr>
        <w:t>c) No oferir ni facilitar a càrrecs o empleats públics avantatges personals o materials, ni per a ells mateixos ni per a persones vinculades amb el seu entorn familiar o social, amb la voluntat d’incidir en un procediment contractual.</w:t>
      </w:r>
    </w:p>
    <w:p w:rsidR="003A4095" w:rsidRPr="003A4095" w:rsidRDefault="003A4095" w:rsidP="003A4095">
      <w:pPr>
        <w:suppressAutoHyphens/>
        <w:spacing w:after="120"/>
        <w:rPr>
          <w:rFonts w:cs="Verdana"/>
          <w:bCs/>
          <w:sz w:val="22"/>
          <w:szCs w:val="22"/>
          <w:lang w:val="ca-ES" w:eastAsia="ca-ES"/>
        </w:rPr>
      </w:pPr>
      <w:r w:rsidRPr="003A4095">
        <w:rPr>
          <w:rFonts w:cs="Verdana"/>
          <w:bCs/>
          <w:sz w:val="22"/>
          <w:szCs w:val="22"/>
          <w:lang w:val="ca-ES" w:eastAsia="ca-ES"/>
        </w:rPr>
        <w:t>d) No realitzar qualsevol altra acció que pugui vulnerar els principis d’igualtat d’oportunitats i de lliure concurrència.</w:t>
      </w:r>
    </w:p>
    <w:p w:rsidR="003A4095" w:rsidRPr="003A4095" w:rsidRDefault="003A4095" w:rsidP="003A4095">
      <w:pPr>
        <w:suppressAutoHyphens/>
        <w:spacing w:after="120"/>
        <w:rPr>
          <w:rFonts w:cs="Verdana"/>
          <w:bCs/>
          <w:sz w:val="22"/>
          <w:szCs w:val="22"/>
          <w:lang w:val="ca-ES" w:eastAsia="ca-ES"/>
        </w:rPr>
      </w:pPr>
      <w:r w:rsidRPr="003A4095">
        <w:rPr>
          <w:rFonts w:cs="Verdana"/>
          <w:bCs/>
          <w:sz w:val="22"/>
          <w:szCs w:val="22"/>
          <w:lang w:val="ca-ES" w:eastAsia="ca-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3A4095" w:rsidRPr="003A4095" w:rsidRDefault="003A4095" w:rsidP="003A4095">
      <w:pPr>
        <w:suppressAutoHyphens/>
        <w:spacing w:after="120"/>
        <w:rPr>
          <w:rFonts w:cs="Verdana"/>
          <w:bCs/>
          <w:sz w:val="22"/>
          <w:szCs w:val="22"/>
          <w:lang w:val="ca-ES" w:eastAsia="ca-ES"/>
        </w:rPr>
      </w:pPr>
      <w:r w:rsidRPr="003A4095">
        <w:rPr>
          <w:rFonts w:cs="Verdana"/>
          <w:bCs/>
          <w:sz w:val="22"/>
          <w:szCs w:val="22"/>
          <w:lang w:val="ca-ES" w:eastAsia="ca-ES"/>
        </w:rPr>
        <w:lastRenderedPageBreak/>
        <w:t>f) No utilitzar informació confidencial, coneguda mitjançant el contracte, per obtenir, directament o indirectament, un avantatge o benefici econòmic en interès propi.</w:t>
      </w:r>
    </w:p>
    <w:p w:rsidR="003A4095" w:rsidRPr="003A4095" w:rsidRDefault="003A4095" w:rsidP="003A4095">
      <w:pPr>
        <w:suppressAutoHyphens/>
        <w:spacing w:after="120"/>
        <w:rPr>
          <w:rFonts w:cs="Verdana"/>
          <w:bCs/>
          <w:sz w:val="22"/>
          <w:szCs w:val="22"/>
          <w:lang w:val="ca-ES" w:eastAsia="ca-ES"/>
        </w:rPr>
      </w:pPr>
      <w:r w:rsidRPr="003A4095">
        <w:rPr>
          <w:rFonts w:cs="Verdana"/>
          <w:bCs/>
          <w:sz w:val="22"/>
          <w:szCs w:val="22"/>
          <w:lang w:val="ca-ES" w:eastAsia="ca-ES"/>
        </w:rPr>
        <w:t>g) Col·laborar amb l’òrgan de contractació en les actuacions que aquest realitzi per al seguiment i/o l’avaluació del compliment del contracte, particularment facilitant la informació que li sigui sol·licitada per a aquestes finalitats.</w:t>
      </w:r>
    </w:p>
    <w:p w:rsidR="003A4095" w:rsidRPr="003A4095" w:rsidRDefault="003A4095" w:rsidP="003A4095">
      <w:pPr>
        <w:suppressAutoHyphens/>
        <w:spacing w:after="120"/>
        <w:rPr>
          <w:rFonts w:cs="Verdana"/>
          <w:bCs/>
          <w:sz w:val="22"/>
          <w:szCs w:val="22"/>
          <w:lang w:val="ca-ES" w:eastAsia="ca-ES"/>
        </w:rPr>
      </w:pPr>
      <w:r w:rsidRPr="003A4095">
        <w:rPr>
          <w:rFonts w:cs="Verdana"/>
          <w:bCs/>
          <w:sz w:val="22"/>
          <w:szCs w:val="22"/>
          <w:lang w:val="ca-ES" w:eastAsia="ca-ES"/>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3A4095" w:rsidRPr="003A4095" w:rsidRDefault="003A4095" w:rsidP="003A4095">
      <w:pPr>
        <w:suppressAutoHyphens/>
        <w:spacing w:after="120"/>
        <w:rPr>
          <w:rFonts w:cs="Verdana"/>
          <w:bCs/>
          <w:sz w:val="22"/>
          <w:szCs w:val="22"/>
          <w:lang w:val="ca-ES" w:eastAsia="ca-ES"/>
        </w:rPr>
      </w:pPr>
      <w:r w:rsidRPr="003A4095">
        <w:rPr>
          <w:rFonts w:cs="Verdana"/>
          <w:bCs/>
          <w:sz w:val="22"/>
          <w:szCs w:val="22"/>
          <w:lang w:val="ca-ES" w:eastAsia="ca-ES"/>
        </w:rPr>
        <w:t>i) Denunciar els licitadors, contractistes i/o subcontractistes que utilitzin societats “offshore” per cometre il·lícits penals o eludir les seves obligacions tributàries amb les administracions tributàries de l’Estat, de Catalunya o de l’Ajuntament.</w:t>
      </w:r>
    </w:p>
    <w:p w:rsidR="003A4095" w:rsidRPr="003A4095" w:rsidRDefault="003A4095" w:rsidP="003A4095">
      <w:pPr>
        <w:suppressAutoHyphens/>
        <w:spacing w:after="120"/>
        <w:rPr>
          <w:rFonts w:cs="Verdana"/>
          <w:bCs/>
          <w:sz w:val="22"/>
          <w:szCs w:val="22"/>
          <w:lang w:val="ca-ES" w:eastAsia="ca-ES"/>
        </w:rPr>
      </w:pPr>
      <w:r w:rsidRPr="003A4095">
        <w:rPr>
          <w:rFonts w:cs="Verdana"/>
          <w:bCs/>
          <w:sz w:val="22"/>
          <w:szCs w:val="22"/>
          <w:lang w:val="ca-ES" w:eastAsia="ca-ES"/>
        </w:rPr>
        <w:t>j) Denunciar als licitadors, contractistes i/o subcontractistes que tributin en estats que utilitzin instruments tributaris considerats com a competència fiscal lesiva per la OCDE.</w:t>
      </w:r>
    </w:p>
    <w:p w:rsidR="003A4095" w:rsidRPr="003A4095" w:rsidRDefault="003A4095" w:rsidP="003A4095">
      <w:pPr>
        <w:suppressAutoHyphens/>
        <w:rPr>
          <w:rFonts w:cs="Verdana"/>
          <w:bCs/>
          <w:sz w:val="22"/>
          <w:szCs w:val="22"/>
          <w:lang w:val="ca-ES" w:eastAsia="ca-ES"/>
        </w:rPr>
      </w:pPr>
      <w:r w:rsidRPr="003A4095">
        <w:rPr>
          <w:rFonts w:cs="Verdana"/>
          <w:bCs/>
          <w:sz w:val="22"/>
          <w:szCs w:val="22"/>
          <w:lang w:val="ca-ES" w:eastAsia="ca-ES"/>
        </w:rPr>
        <w:t>k) Denunciar els actes dels quals tingui coneixement i que puguin comportar una infracció de les obligacions contingudes en aquesta clàusula.</w:t>
      </w:r>
    </w:p>
    <w:p w:rsidR="003A4095" w:rsidRPr="003A4095" w:rsidRDefault="003A4095" w:rsidP="003A4095">
      <w:pPr>
        <w:suppressAutoHyphens/>
        <w:rPr>
          <w:rFonts w:cs="Verdana"/>
          <w:bCs/>
          <w:sz w:val="22"/>
          <w:szCs w:val="22"/>
          <w:lang w:val="ca-ES" w:eastAsia="ca-ES"/>
        </w:rPr>
      </w:pPr>
    </w:p>
    <w:p w:rsidR="003A4095" w:rsidRPr="003A4095" w:rsidRDefault="003A4095" w:rsidP="003A4095">
      <w:pPr>
        <w:suppressAutoHyphens/>
        <w:rPr>
          <w:rFonts w:cs="Verdana"/>
          <w:bCs/>
          <w:sz w:val="22"/>
          <w:szCs w:val="22"/>
          <w:lang w:val="ca-ES" w:eastAsia="ca-ES"/>
        </w:rPr>
      </w:pPr>
      <w:r w:rsidRPr="003A4095">
        <w:rPr>
          <w:rFonts w:cs="Verdana"/>
          <w:bCs/>
          <w:sz w:val="22"/>
          <w:szCs w:val="22"/>
          <w:lang w:val="ca-ES" w:eastAsia="ca-ES"/>
        </w:rPr>
        <w:t>4.L’incompliment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3A4095" w:rsidRPr="003A4095" w:rsidRDefault="003A4095" w:rsidP="003A4095">
      <w:pPr>
        <w:rPr>
          <w:rFonts w:eastAsia="Calibri" w:cs="Verdana"/>
          <w:sz w:val="22"/>
          <w:szCs w:val="22"/>
          <w:lang w:val="ca-ES" w:eastAsia="en-US"/>
        </w:rPr>
      </w:pPr>
    </w:p>
    <w:p w:rsidR="003A4095" w:rsidRPr="003A4095" w:rsidRDefault="003A4095" w:rsidP="003A4095">
      <w:pPr>
        <w:rPr>
          <w:rFonts w:eastAsia="Calibri"/>
          <w:sz w:val="22"/>
          <w:szCs w:val="22"/>
          <w:lang w:val="ca-ES" w:eastAsia="en-US"/>
        </w:rPr>
      </w:pPr>
      <w:r w:rsidRPr="003A4095">
        <w:rPr>
          <w:rFonts w:eastAsia="Calibri" w:cs="Verdana"/>
          <w:sz w:val="22"/>
          <w:szCs w:val="22"/>
          <w:lang w:val="ca-ES" w:eastAsia="en-US"/>
        </w:rPr>
        <w:t>5.L’empresa contractista està obligada a complir les disposicions vigents en matèria laboral, de seguretat social, de seguretat i salut en el treball i d’integració laboral, en particular:</w:t>
      </w:r>
    </w:p>
    <w:p w:rsidR="003A4095" w:rsidRPr="003A4095" w:rsidRDefault="003A4095" w:rsidP="003A4095">
      <w:pPr>
        <w:ind w:left="720"/>
        <w:rPr>
          <w:rFonts w:eastAsia="Calibri" w:cs="Segoe UI Symbol"/>
          <w:b/>
          <w:sz w:val="22"/>
          <w:szCs w:val="22"/>
          <w:lang w:val="ca-ES" w:eastAsia="en-US"/>
        </w:rPr>
      </w:pPr>
    </w:p>
    <w:p w:rsidR="003A4095" w:rsidRPr="003A4095" w:rsidRDefault="003A4095" w:rsidP="003A4095">
      <w:pPr>
        <w:ind w:left="720"/>
        <w:rPr>
          <w:rFonts w:eastAsia="Calibri"/>
          <w:sz w:val="22"/>
          <w:szCs w:val="22"/>
          <w:lang w:val="ca-ES" w:eastAsia="en-US"/>
        </w:rPr>
      </w:pPr>
      <w:r w:rsidRPr="003A4095">
        <w:rPr>
          <w:rFonts w:eastAsia="Calibri" w:cs="Verdana"/>
          <w:sz w:val="22"/>
          <w:szCs w:val="22"/>
          <w:lang w:val="ca-ES" w:eastAsia="en-US"/>
        </w:rPr>
        <w:t>a) Quan les prestacions que s’han de desenvolupar estiguin subjectes a ordenança laboral o conveni col·lectiu, està obligada a complir amb les disposicions de l’ordenança laboral i conveni laboral corresponent.</w:t>
      </w:r>
    </w:p>
    <w:p w:rsidR="003A4095" w:rsidRPr="003A4095" w:rsidRDefault="003A4095" w:rsidP="003A4095">
      <w:pPr>
        <w:ind w:left="720"/>
        <w:rPr>
          <w:rFonts w:eastAsia="Calibri" w:cs="Verdana"/>
          <w:sz w:val="22"/>
          <w:szCs w:val="22"/>
          <w:lang w:val="ca-ES" w:eastAsia="en-US"/>
        </w:rPr>
      </w:pPr>
      <w:r w:rsidRPr="003A4095">
        <w:rPr>
          <w:rFonts w:eastAsia="Calibri" w:cs="Verdana"/>
          <w:sz w:val="22"/>
          <w:szCs w:val="22"/>
          <w:lang w:val="ca-ES" w:eastAsia="en-US"/>
        </w:rPr>
        <w:t>b) L’empresa ha d’adoptar les mesures de seguretat i higiene en el treball que siguin obligatòries o necessàries per tal de prevenir de manera rigorosa els riscos que poden afectar la vida, integritat i salut dels treballadors i treballadores.</w:t>
      </w:r>
    </w:p>
    <w:p w:rsidR="003A4095" w:rsidRPr="003A4095" w:rsidRDefault="003A4095" w:rsidP="003A4095">
      <w:pPr>
        <w:ind w:left="720"/>
        <w:rPr>
          <w:rFonts w:eastAsia="Calibri" w:cs="Verdana"/>
          <w:sz w:val="22"/>
          <w:szCs w:val="22"/>
          <w:lang w:val="ca-ES" w:eastAsia="en-US"/>
        </w:rPr>
      </w:pPr>
    </w:p>
    <w:p w:rsidR="003A4095" w:rsidRPr="003A4095" w:rsidRDefault="003A4095" w:rsidP="003A4095">
      <w:pPr>
        <w:ind w:left="720"/>
        <w:rPr>
          <w:rFonts w:eastAsia="Calibri" w:cs="Verdana"/>
          <w:sz w:val="22"/>
          <w:szCs w:val="22"/>
          <w:lang w:val="ca-ES" w:eastAsia="en-US"/>
        </w:rPr>
      </w:pPr>
      <w:r w:rsidRPr="003A4095">
        <w:rPr>
          <w:rFonts w:eastAsia="Calibri" w:cs="Verdana"/>
          <w:sz w:val="22"/>
          <w:szCs w:val="22"/>
          <w:lang w:val="ca-ES" w:eastAsia="en-US"/>
        </w:rPr>
        <w:t>Ha de complir, així mateix, les obligacions en matèria de prevenció de riscos laborals establertes per la normativa vigent i també ha d’acreditar el compliment de les obligacions següents:</w:t>
      </w:r>
    </w:p>
    <w:p w:rsidR="003A4095" w:rsidRPr="003A4095" w:rsidRDefault="003A4095" w:rsidP="003A4095">
      <w:pPr>
        <w:ind w:left="720"/>
        <w:rPr>
          <w:rFonts w:eastAsia="Calibri" w:cs="Verdana"/>
          <w:sz w:val="22"/>
          <w:szCs w:val="22"/>
          <w:lang w:val="ca-ES" w:eastAsia="en-US"/>
        </w:rPr>
      </w:pPr>
    </w:p>
    <w:p w:rsidR="003A4095" w:rsidRPr="003A4095" w:rsidRDefault="003A4095" w:rsidP="003A4095">
      <w:pPr>
        <w:ind w:left="720"/>
        <w:rPr>
          <w:rFonts w:eastAsia="Calibri" w:cs="Verdana"/>
          <w:sz w:val="22"/>
          <w:szCs w:val="22"/>
          <w:lang w:val="ca-ES" w:eastAsia="en-US"/>
        </w:rPr>
      </w:pPr>
      <w:r w:rsidRPr="003A4095">
        <w:rPr>
          <w:rFonts w:eastAsia="Calibri" w:cs="Verdana"/>
          <w:sz w:val="22"/>
          <w:szCs w:val="22"/>
          <w:lang w:val="ca-ES" w:eastAsia="en-US"/>
        </w:rPr>
        <w:t>- L’avaluació de riscos i planificació de l'activitat preventiva corresponent a l'activitat contractada.</w:t>
      </w:r>
    </w:p>
    <w:p w:rsidR="003A4095" w:rsidRPr="003A4095" w:rsidRDefault="003A4095" w:rsidP="003A4095">
      <w:pPr>
        <w:ind w:left="720"/>
        <w:rPr>
          <w:rFonts w:eastAsia="Calibri" w:cs="Verdana"/>
          <w:sz w:val="22"/>
          <w:szCs w:val="22"/>
          <w:lang w:val="ca-ES" w:eastAsia="en-US"/>
        </w:rPr>
      </w:pPr>
    </w:p>
    <w:p w:rsidR="003A4095" w:rsidRPr="003A4095" w:rsidRDefault="003A4095" w:rsidP="003A4095">
      <w:pPr>
        <w:ind w:left="720"/>
        <w:rPr>
          <w:rFonts w:eastAsia="Calibri" w:cs="Verdana"/>
          <w:sz w:val="22"/>
          <w:szCs w:val="22"/>
          <w:lang w:val="ca-ES" w:eastAsia="en-US"/>
        </w:rPr>
      </w:pPr>
      <w:r w:rsidRPr="003A4095">
        <w:rPr>
          <w:rFonts w:eastAsia="Calibri" w:cs="Verdana"/>
          <w:sz w:val="22"/>
          <w:szCs w:val="22"/>
          <w:lang w:val="ca-ES" w:eastAsia="en-US"/>
        </w:rPr>
        <w:t>- La formació i informació en matèria preventiva a les persones treballadores que emprarà en l'execució del contracte.</w:t>
      </w:r>
    </w:p>
    <w:p w:rsidR="003A4095" w:rsidRPr="003A4095" w:rsidRDefault="003A4095" w:rsidP="003A4095">
      <w:pPr>
        <w:ind w:left="720"/>
        <w:rPr>
          <w:rFonts w:eastAsia="Calibri" w:cs="Verdana"/>
          <w:sz w:val="22"/>
          <w:szCs w:val="22"/>
          <w:lang w:val="ca-ES" w:eastAsia="en-US"/>
        </w:rPr>
      </w:pPr>
    </w:p>
    <w:p w:rsidR="003A4095" w:rsidRPr="003A4095" w:rsidRDefault="003A4095" w:rsidP="003A4095">
      <w:pPr>
        <w:ind w:left="720"/>
        <w:rPr>
          <w:rFonts w:eastAsia="Calibri" w:cs="Verdana"/>
          <w:sz w:val="22"/>
          <w:szCs w:val="22"/>
          <w:lang w:val="ca-ES" w:eastAsia="en-US"/>
        </w:rPr>
      </w:pPr>
      <w:r w:rsidRPr="003A4095">
        <w:rPr>
          <w:rFonts w:eastAsia="Calibri" w:cs="Verdana"/>
          <w:sz w:val="22"/>
          <w:szCs w:val="22"/>
          <w:lang w:val="ca-ES" w:eastAsia="en-US"/>
        </w:rPr>
        <w:t>- El justificant del lliurament d’equips de protecció individual que, si escau, siguin necessaris.</w:t>
      </w:r>
    </w:p>
    <w:p w:rsidR="003A4095" w:rsidRPr="003A4095" w:rsidRDefault="003A4095" w:rsidP="003A4095">
      <w:pPr>
        <w:ind w:left="720"/>
        <w:rPr>
          <w:rFonts w:eastAsia="Calibri" w:cs="Verdana"/>
          <w:sz w:val="22"/>
          <w:szCs w:val="22"/>
          <w:lang w:val="ca-ES" w:eastAsia="en-US"/>
        </w:rPr>
      </w:pPr>
    </w:p>
    <w:p w:rsidR="003A4095" w:rsidRPr="003A4095" w:rsidRDefault="003A4095" w:rsidP="003A4095">
      <w:pPr>
        <w:ind w:left="720"/>
        <w:rPr>
          <w:rFonts w:eastAsia="Calibri" w:cs="Verdana"/>
          <w:sz w:val="22"/>
          <w:szCs w:val="22"/>
          <w:lang w:val="ca-ES" w:eastAsia="en-US"/>
        </w:rPr>
      </w:pPr>
      <w:r w:rsidRPr="003A4095">
        <w:rPr>
          <w:rFonts w:eastAsia="Calibri" w:cs="Verdana"/>
          <w:sz w:val="22"/>
          <w:szCs w:val="22"/>
          <w:lang w:val="ca-ES" w:eastAsia="en-US"/>
        </w:rPr>
        <w:t>c) L’empresa ha de complir l’obligació de contractar, si escau, el 2% de treballadors amb discapacitat o adoptar les mesures alternatives previstes legalment.</w:t>
      </w:r>
    </w:p>
    <w:p w:rsidR="003A4095" w:rsidRPr="003A4095" w:rsidRDefault="003A4095" w:rsidP="003A4095">
      <w:pPr>
        <w:ind w:left="720"/>
        <w:rPr>
          <w:rFonts w:eastAsia="Calibri" w:cs="Verdana"/>
          <w:sz w:val="22"/>
          <w:szCs w:val="22"/>
          <w:lang w:val="ca-ES" w:eastAsia="en-US"/>
        </w:rPr>
      </w:pPr>
    </w:p>
    <w:p w:rsidR="003A4095" w:rsidRPr="003A4095" w:rsidRDefault="003A4095" w:rsidP="003A4095">
      <w:pPr>
        <w:ind w:left="720"/>
        <w:rPr>
          <w:rFonts w:eastAsia="Calibri" w:cs="Verdana"/>
          <w:sz w:val="22"/>
          <w:szCs w:val="22"/>
          <w:lang w:val="ca-ES" w:eastAsia="en-US"/>
        </w:rPr>
      </w:pPr>
      <w:r w:rsidRPr="003A4095">
        <w:rPr>
          <w:rFonts w:eastAsia="Calibri" w:cs="Verdana"/>
          <w:sz w:val="22"/>
          <w:szCs w:val="22"/>
          <w:lang w:val="ca-ES" w:eastAsia="en-US"/>
        </w:rPr>
        <w:t>d) Si l’empresa subcontracta part de la prestació, ha d’exigir a les empreses subcontractistes els justificants de les obligacions anteriors i lliurar-los a l'administració contractant.</w:t>
      </w:r>
    </w:p>
    <w:p w:rsidR="003A4095" w:rsidRPr="003A4095" w:rsidRDefault="003A4095" w:rsidP="003A4095">
      <w:pPr>
        <w:ind w:left="720"/>
        <w:rPr>
          <w:rFonts w:eastAsia="Calibri" w:cs="Verdana"/>
          <w:sz w:val="22"/>
          <w:szCs w:val="22"/>
          <w:lang w:val="ca-ES" w:eastAsia="en-US"/>
        </w:rPr>
      </w:pPr>
    </w:p>
    <w:p w:rsidR="003A4095" w:rsidRPr="003A4095" w:rsidRDefault="003A4095" w:rsidP="003A4095">
      <w:pPr>
        <w:rPr>
          <w:rFonts w:eastAsia="Calibri" w:cs="Verdana"/>
          <w:sz w:val="22"/>
          <w:szCs w:val="22"/>
          <w:lang w:val="ca-ES" w:eastAsia="en-US"/>
        </w:rPr>
      </w:pPr>
      <w:r w:rsidRPr="003A4095">
        <w:rPr>
          <w:rFonts w:eastAsia="Calibri" w:cs="Segoe UI Symbol"/>
          <w:sz w:val="22"/>
          <w:szCs w:val="22"/>
          <w:lang w:val="ca-ES" w:eastAsia="en-US"/>
        </w:rPr>
        <w:t>6.</w:t>
      </w:r>
      <w:r w:rsidRPr="003A4095">
        <w:rPr>
          <w:rFonts w:eastAsia="Calibri" w:cs="Segoe UI Symbol"/>
          <w:b/>
          <w:sz w:val="22"/>
          <w:szCs w:val="22"/>
          <w:lang w:val="ca-ES" w:eastAsia="en-US"/>
        </w:rPr>
        <w:t xml:space="preserve"> </w:t>
      </w:r>
      <w:r w:rsidRPr="003A4095">
        <w:rPr>
          <w:rFonts w:eastAsia="Calibri" w:cs="Verdana"/>
          <w:sz w:val="22"/>
          <w:szCs w:val="22"/>
          <w:lang w:val="ca-ES" w:eastAsia="en-US"/>
        </w:rPr>
        <w:t>L’empresa contractista està obligada a posar en coneixement de l’òrgan de contractació les contractacions de nou personal que hagi d’adscriure’s a l’execució del contracte i acreditar la seva afiliació i alta en la Seguretat Social.</w:t>
      </w:r>
    </w:p>
    <w:p w:rsidR="003A4095" w:rsidRPr="003A4095" w:rsidRDefault="003A4095" w:rsidP="003A4095">
      <w:pPr>
        <w:suppressAutoHyphens/>
        <w:ind w:left="720"/>
        <w:rPr>
          <w:rFonts w:cs="Verdana"/>
          <w:b/>
          <w:bCs/>
          <w:sz w:val="22"/>
          <w:szCs w:val="22"/>
          <w:lang w:val="ca-ES" w:eastAsia="ca-ES"/>
        </w:rPr>
      </w:pPr>
    </w:p>
    <w:p w:rsidR="003A4095" w:rsidRPr="003A4095" w:rsidRDefault="003A4095" w:rsidP="003A4095">
      <w:pPr>
        <w:suppressAutoHyphens/>
        <w:rPr>
          <w:rFonts w:cs="Verdana"/>
          <w:b/>
          <w:bCs/>
          <w:sz w:val="22"/>
          <w:szCs w:val="22"/>
          <w:lang w:val="ca-ES" w:eastAsia="ca-ES"/>
        </w:rPr>
      </w:pPr>
    </w:p>
    <w:p w:rsidR="003A4095" w:rsidRPr="003A4095" w:rsidRDefault="003A4095" w:rsidP="003A4095">
      <w:pPr>
        <w:tabs>
          <w:tab w:val="left" w:pos="360"/>
        </w:tabs>
        <w:suppressAutoHyphens/>
        <w:rPr>
          <w:rFonts w:cs="Verdana"/>
          <w:b/>
          <w:bCs/>
          <w:sz w:val="22"/>
          <w:szCs w:val="22"/>
          <w:lang w:val="ca-ES" w:eastAsia="ca-ES"/>
        </w:rPr>
      </w:pPr>
      <w:r w:rsidRPr="003A4095">
        <w:rPr>
          <w:rFonts w:cs="Verdana"/>
          <w:b/>
          <w:bCs/>
          <w:sz w:val="22"/>
          <w:szCs w:val="22"/>
          <w:lang w:val="ca-ES" w:eastAsia="ca-ES"/>
        </w:rPr>
        <w:t>CLÀUSULA 14. Drets i obligacions específiques de les parts</w:t>
      </w:r>
    </w:p>
    <w:p w:rsidR="003A4095" w:rsidRPr="003A4095" w:rsidRDefault="003A4095" w:rsidP="003A4095">
      <w:pPr>
        <w:rPr>
          <w:rFonts w:cs="Verdana"/>
          <w:sz w:val="22"/>
          <w:szCs w:val="22"/>
          <w:lang w:val="ca-ES" w:eastAsia="ca-ES"/>
        </w:rPr>
      </w:pPr>
    </w:p>
    <w:p w:rsidR="003A4095" w:rsidRPr="003A4095" w:rsidRDefault="003A4095" w:rsidP="003A4095">
      <w:pPr>
        <w:suppressAutoHyphens/>
        <w:rPr>
          <w:rFonts w:cs="Arial"/>
          <w:sz w:val="22"/>
          <w:szCs w:val="22"/>
          <w:lang w:val="ca-ES"/>
        </w:rPr>
      </w:pPr>
      <w:r w:rsidRPr="003A4095">
        <w:rPr>
          <w:sz w:val="22"/>
          <w:szCs w:val="22"/>
          <w:lang w:val="ca-ES"/>
        </w:rPr>
        <w:t xml:space="preserve">Un cop formalitzat el contracte i abans de muntar la guingueta l’adjudicatari haurà de presentar un </w:t>
      </w:r>
      <w:r w:rsidRPr="003A4095">
        <w:rPr>
          <w:rFonts w:cs="Arial"/>
          <w:sz w:val="22"/>
          <w:szCs w:val="22"/>
          <w:lang w:val="ca-ES"/>
        </w:rPr>
        <w:t>Projecte tècnic descriptiu de l’activitat i les instal·lacions amb la corresponent memòria ambiental, la de prevenció d’incendis i la sanitària, signat per tècnic competent, de conformitat amb el plec de prescripcions tècniques.</w:t>
      </w:r>
    </w:p>
    <w:p w:rsidR="003A4095" w:rsidRPr="003A4095" w:rsidRDefault="003A4095" w:rsidP="003A4095">
      <w:pPr>
        <w:suppressAutoHyphens/>
        <w:rPr>
          <w:rFonts w:cs="Arial"/>
          <w:sz w:val="22"/>
          <w:szCs w:val="22"/>
          <w:lang w:val="ca-ES"/>
        </w:rPr>
      </w:pPr>
    </w:p>
    <w:p w:rsidR="003A4095" w:rsidRPr="003A4095" w:rsidRDefault="003A4095" w:rsidP="003A4095">
      <w:pPr>
        <w:suppressAutoHyphens/>
        <w:rPr>
          <w:rFonts w:cs="Arial"/>
          <w:sz w:val="22"/>
          <w:szCs w:val="22"/>
          <w:lang w:val="ca-ES"/>
        </w:rPr>
      </w:pPr>
      <w:r w:rsidRPr="003A4095">
        <w:rPr>
          <w:rFonts w:cs="Arial"/>
          <w:sz w:val="22"/>
          <w:szCs w:val="22"/>
          <w:lang w:val="ca-ES"/>
        </w:rPr>
        <w:t>L’adjudicatari és el responsable d‘obtenir i abonar les despeses de subministrament d’energia elèctrica i d’aigua potable.</w:t>
      </w:r>
    </w:p>
    <w:p w:rsidR="003A4095" w:rsidRPr="003A4095" w:rsidRDefault="003A4095" w:rsidP="003A4095">
      <w:pPr>
        <w:suppressAutoHyphens/>
        <w:rPr>
          <w:rFonts w:cs="Arial"/>
          <w:sz w:val="22"/>
          <w:szCs w:val="22"/>
          <w:lang w:val="ca-ES"/>
        </w:rPr>
      </w:pPr>
    </w:p>
    <w:p w:rsidR="003A4095" w:rsidRPr="003A4095" w:rsidRDefault="003A4095" w:rsidP="003A4095">
      <w:pPr>
        <w:suppressAutoHyphens/>
        <w:rPr>
          <w:sz w:val="22"/>
          <w:szCs w:val="22"/>
          <w:lang w:val="ca-ES"/>
        </w:rPr>
      </w:pPr>
      <w:r w:rsidRPr="003A4095">
        <w:rPr>
          <w:sz w:val="22"/>
          <w:szCs w:val="22"/>
          <w:lang w:val="ca-ES"/>
        </w:rPr>
        <w:t>L’adjudicatari també haurà de presentar a l’Ajuntament, a la Unitat de Contractació, de conformitat amb aquests plecs i el plec de prescripcions tècniques, la documentació següent:</w:t>
      </w:r>
    </w:p>
    <w:p w:rsidR="003A4095" w:rsidRPr="003A4095" w:rsidRDefault="003A4095" w:rsidP="003A4095">
      <w:pPr>
        <w:suppressAutoHyphens/>
        <w:rPr>
          <w:sz w:val="22"/>
          <w:szCs w:val="22"/>
          <w:lang w:val="ca-ES"/>
        </w:rPr>
      </w:pPr>
    </w:p>
    <w:p w:rsidR="003A4095" w:rsidRPr="003A4095" w:rsidRDefault="003A4095" w:rsidP="003A4095">
      <w:pPr>
        <w:suppressAutoHyphens/>
        <w:rPr>
          <w:sz w:val="22"/>
          <w:szCs w:val="22"/>
          <w:lang w:val="ca-ES"/>
        </w:rPr>
      </w:pPr>
      <w:r w:rsidRPr="003A4095">
        <w:rPr>
          <w:sz w:val="22"/>
          <w:szCs w:val="22"/>
          <w:lang w:val="ca-ES"/>
        </w:rPr>
        <w:t>a) Prèviament al muntatge de la guingueta:</w:t>
      </w:r>
    </w:p>
    <w:p w:rsidR="003A4095" w:rsidRPr="003A4095" w:rsidRDefault="003A4095" w:rsidP="003A4095">
      <w:pPr>
        <w:suppressAutoHyphens/>
        <w:rPr>
          <w:sz w:val="22"/>
          <w:szCs w:val="22"/>
          <w:lang w:val="ca-ES"/>
        </w:rPr>
      </w:pPr>
    </w:p>
    <w:p w:rsidR="003A4095" w:rsidRPr="003A4095" w:rsidRDefault="003A4095" w:rsidP="003A4095">
      <w:pPr>
        <w:numPr>
          <w:ilvl w:val="0"/>
          <w:numId w:val="19"/>
        </w:numPr>
        <w:suppressAutoHyphens/>
        <w:autoSpaceDE w:val="0"/>
        <w:autoSpaceDN w:val="0"/>
        <w:adjustRightInd w:val="0"/>
        <w:jc w:val="left"/>
        <w:rPr>
          <w:rFonts w:cs="Arial"/>
          <w:sz w:val="22"/>
          <w:szCs w:val="22"/>
          <w:lang w:val="ca-ES" w:eastAsia="ca-ES"/>
        </w:rPr>
      </w:pPr>
      <w:r w:rsidRPr="003A4095">
        <w:rPr>
          <w:rFonts w:cs="Arial"/>
          <w:sz w:val="22"/>
          <w:szCs w:val="22"/>
          <w:lang w:val="ca-ES" w:eastAsia="ca-ES"/>
        </w:rPr>
        <w:t xml:space="preserve">Certificació conforme el personal reuneix la condició d’haver rebut formació de seguretat i higiene alimentària, prestada amb posterioritat a l’any 2003 </w:t>
      </w:r>
    </w:p>
    <w:p w:rsidR="003A4095" w:rsidRPr="003A4095" w:rsidRDefault="003A4095" w:rsidP="003A4095">
      <w:pPr>
        <w:suppressAutoHyphens/>
        <w:autoSpaceDE w:val="0"/>
        <w:autoSpaceDN w:val="0"/>
        <w:adjustRightInd w:val="0"/>
        <w:rPr>
          <w:rFonts w:cs="Arial"/>
          <w:sz w:val="22"/>
          <w:szCs w:val="22"/>
          <w:lang w:val="ca-ES" w:eastAsia="ca-ES"/>
        </w:rPr>
      </w:pPr>
    </w:p>
    <w:p w:rsidR="003A4095" w:rsidRPr="003A4095" w:rsidRDefault="003A4095" w:rsidP="003A4095">
      <w:pPr>
        <w:numPr>
          <w:ilvl w:val="0"/>
          <w:numId w:val="19"/>
        </w:numPr>
        <w:suppressAutoHyphens/>
        <w:autoSpaceDE w:val="0"/>
        <w:autoSpaceDN w:val="0"/>
        <w:adjustRightInd w:val="0"/>
        <w:jc w:val="left"/>
        <w:rPr>
          <w:rFonts w:cs="Arial"/>
          <w:sz w:val="22"/>
          <w:szCs w:val="22"/>
          <w:lang w:val="ca-ES" w:eastAsia="ca-ES"/>
        </w:rPr>
      </w:pPr>
      <w:r w:rsidRPr="003A4095">
        <w:rPr>
          <w:rFonts w:cs="Arial"/>
          <w:sz w:val="22"/>
          <w:szCs w:val="22"/>
          <w:lang w:val="ca-ES" w:eastAsia="ca-ES"/>
        </w:rPr>
        <w:t>Contracte de manteniment dels lavabos.</w:t>
      </w:r>
    </w:p>
    <w:p w:rsidR="003A4095" w:rsidRPr="003A4095" w:rsidRDefault="003A4095" w:rsidP="003A4095">
      <w:pPr>
        <w:suppressAutoHyphens/>
        <w:autoSpaceDE w:val="0"/>
        <w:autoSpaceDN w:val="0"/>
        <w:adjustRightInd w:val="0"/>
        <w:rPr>
          <w:rFonts w:cs="Arial"/>
          <w:sz w:val="22"/>
          <w:szCs w:val="22"/>
          <w:lang w:val="ca-ES" w:eastAsia="ca-ES"/>
        </w:rPr>
      </w:pPr>
      <w:r w:rsidRPr="003A4095">
        <w:rPr>
          <w:rFonts w:cs="Arial"/>
          <w:sz w:val="22"/>
          <w:szCs w:val="22"/>
          <w:lang w:val="ca-ES" w:eastAsia="ca-ES"/>
        </w:rPr>
        <w:t xml:space="preserve"> </w:t>
      </w:r>
    </w:p>
    <w:p w:rsidR="003A4095" w:rsidRPr="003A4095" w:rsidRDefault="003A4095" w:rsidP="003A4095">
      <w:pPr>
        <w:numPr>
          <w:ilvl w:val="0"/>
          <w:numId w:val="19"/>
        </w:numPr>
        <w:suppressAutoHyphens/>
        <w:autoSpaceDE w:val="0"/>
        <w:autoSpaceDN w:val="0"/>
        <w:adjustRightInd w:val="0"/>
        <w:jc w:val="left"/>
        <w:rPr>
          <w:rFonts w:cs="Arial"/>
          <w:sz w:val="22"/>
          <w:szCs w:val="22"/>
          <w:lang w:val="ca-ES" w:eastAsia="ca-ES"/>
        </w:rPr>
      </w:pPr>
      <w:r w:rsidRPr="003A4095">
        <w:rPr>
          <w:rFonts w:cs="Arial"/>
          <w:sz w:val="22"/>
          <w:szCs w:val="22"/>
          <w:lang w:val="ca-ES" w:eastAsia="ca-ES"/>
        </w:rPr>
        <w:t>Justificant d’alta al Règim que correspongui de la Seguretat Social, de l’empresa, de l’adjudicatari i del seu personal, del qual haurà d’aportar els contractes conforme estan donats d’alta a la seguretat social durant tota la temporada.</w:t>
      </w:r>
    </w:p>
    <w:p w:rsidR="003A4095" w:rsidRPr="003A4095" w:rsidRDefault="003A4095" w:rsidP="003A4095">
      <w:pPr>
        <w:suppressAutoHyphens/>
        <w:rPr>
          <w:sz w:val="22"/>
          <w:szCs w:val="22"/>
          <w:lang w:val="ca-ES"/>
        </w:rPr>
      </w:pPr>
    </w:p>
    <w:p w:rsidR="003A4095" w:rsidRPr="003A4095" w:rsidRDefault="003A4095" w:rsidP="003A4095">
      <w:pPr>
        <w:numPr>
          <w:ilvl w:val="0"/>
          <w:numId w:val="20"/>
        </w:numPr>
        <w:suppressAutoHyphens/>
        <w:jc w:val="left"/>
        <w:rPr>
          <w:sz w:val="22"/>
          <w:szCs w:val="22"/>
          <w:lang w:val="ca-ES"/>
        </w:rPr>
      </w:pPr>
      <w:r w:rsidRPr="003A4095">
        <w:rPr>
          <w:sz w:val="22"/>
          <w:szCs w:val="22"/>
          <w:lang w:val="ca-ES"/>
        </w:rPr>
        <w:t>Pòlissa d’assegurança i del corresponent rebut que acrediti el pagament de la mateixa, per la totalitat dels riscos d’explotació i compliment de contracte indicades, en el supòsit que s’hagués presentat una proposta d’assegurança.</w:t>
      </w:r>
    </w:p>
    <w:p w:rsidR="003A4095" w:rsidRPr="003A4095" w:rsidRDefault="003A4095" w:rsidP="003A4095">
      <w:pPr>
        <w:suppressAutoHyphens/>
        <w:rPr>
          <w:sz w:val="22"/>
          <w:szCs w:val="22"/>
          <w:u w:val="single"/>
          <w:lang w:val="ca-ES"/>
        </w:rPr>
      </w:pPr>
    </w:p>
    <w:p w:rsidR="003A4095" w:rsidRPr="003A4095" w:rsidRDefault="003A4095" w:rsidP="003A4095">
      <w:pPr>
        <w:numPr>
          <w:ilvl w:val="0"/>
          <w:numId w:val="20"/>
        </w:numPr>
        <w:suppressAutoHyphens/>
        <w:jc w:val="left"/>
        <w:rPr>
          <w:sz w:val="22"/>
          <w:szCs w:val="22"/>
          <w:lang w:val="ca-ES"/>
        </w:rPr>
      </w:pPr>
      <w:r w:rsidRPr="003A4095">
        <w:rPr>
          <w:sz w:val="22"/>
          <w:szCs w:val="22"/>
          <w:lang w:val="ca-ES"/>
        </w:rPr>
        <w:t>Còpia de les pòlisses contractades amb les companyies de serveis (aigua i electricitat).</w:t>
      </w:r>
    </w:p>
    <w:p w:rsidR="003A4095" w:rsidRPr="003A4095" w:rsidRDefault="003A4095" w:rsidP="003A4095">
      <w:pPr>
        <w:suppressAutoHyphens/>
        <w:rPr>
          <w:sz w:val="22"/>
          <w:szCs w:val="22"/>
          <w:lang w:val="ca-ES"/>
        </w:rPr>
      </w:pPr>
    </w:p>
    <w:p w:rsidR="003A4095" w:rsidRPr="003A4095" w:rsidRDefault="003A4095" w:rsidP="003A4095">
      <w:pPr>
        <w:numPr>
          <w:ilvl w:val="0"/>
          <w:numId w:val="20"/>
        </w:numPr>
        <w:suppressAutoHyphens/>
        <w:jc w:val="left"/>
        <w:rPr>
          <w:b/>
          <w:sz w:val="22"/>
          <w:szCs w:val="22"/>
          <w:lang w:val="ca-ES"/>
        </w:rPr>
      </w:pPr>
      <w:r w:rsidRPr="003A4095">
        <w:rPr>
          <w:sz w:val="22"/>
          <w:szCs w:val="22"/>
          <w:lang w:val="ca-ES"/>
        </w:rPr>
        <w:t>En el termini de 15 dies des de la data d’emissió: el justificant (còpia compulsada) d’haver ingressat a favor de la Direcció General de Ports Aeroports i Costes, si amb posterioritat al present acord és exigit, justificant del dipòsit de garantia, si aquesta es exigida per la Direcció General.</w:t>
      </w:r>
    </w:p>
    <w:p w:rsidR="003A4095" w:rsidRPr="003A4095" w:rsidRDefault="003A4095" w:rsidP="003A4095">
      <w:pPr>
        <w:suppressAutoHyphens/>
        <w:rPr>
          <w:b/>
          <w:sz w:val="22"/>
          <w:szCs w:val="22"/>
          <w:lang w:val="ca-ES"/>
        </w:rPr>
      </w:pPr>
    </w:p>
    <w:p w:rsidR="003A4095" w:rsidRPr="003A4095" w:rsidRDefault="003A4095" w:rsidP="003A4095">
      <w:pPr>
        <w:suppressAutoHyphens/>
        <w:rPr>
          <w:sz w:val="22"/>
          <w:szCs w:val="22"/>
          <w:lang w:val="ca-ES"/>
        </w:rPr>
      </w:pPr>
      <w:r w:rsidRPr="003A4095">
        <w:rPr>
          <w:sz w:val="22"/>
          <w:szCs w:val="22"/>
          <w:lang w:val="ca-ES"/>
        </w:rPr>
        <w:t>b) Durant la temporada</w:t>
      </w:r>
    </w:p>
    <w:p w:rsidR="003A4095" w:rsidRPr="003A4095" w:rsidRDefault="003A4095" w:rsidP="003A4095">
      <w:pPr>
        <w:suppressAutoHyphens/>
        <w:autoSpaceDE w:val="0"/>
        <w:autoSpaceDN w:val="0"/>
        <w:adjustRightInd w:val="0"/>
        <w:rPr>
          <w:rFonts w:cs="Arial"/>
          <w:b/>
          <w:bCs/>
          <w:sz w:val="22"/>
          <w:szCs w:val="22"/>
          <w:lang w:val="ca-ES" w:eastAsia="ca-ES"/>
        </w:rPr>
      </w:pPr>
    </w:p>
    <w:p w:rsidR="003A4095" w:rsidRPr="003A4095" w:rsidRDefault="003A4095" w:rsidP="003A4095">
      <w:pPr>
        <w:suppressAutoHyphens/>
        <w:autoSpaceDE w:val="0"/>
        <w:autoSpaceDN w:val="0"/>
        <w:adjustRightInd w:val="0"/>
        <w:rPr>
          <w:rFonts w:cs="Arial"/>
          <w:sz w:val="22"/>
          <w:szCs w:val="22"/>
          <w:lang w:val="ca-ES" w:eastAsia="ca-ES"/>
        </w:rPr>
      </w:pPr>
      <w:r w:rsidRPr="003A4095">
        <w:rPr>
          <w:rFonts w:cs="Arial"/>
          <w:sz w:val="22"/>
          <w:szCs w:val="22"/>
          <w:lang w:val="ca-ES" w:eastAsia="ca-ES"/>
        </w:rPr>
        <w:t>El 31 de juliol de cada any s’haurà d’aportar la següent documentació:</w:t>
      </w:r>
    </w:p>
    <w:p w:rsidR="003A4095" w:rsidRPr="003A4095" w:rsidRDefault="003A4095" w:rsidP="003A4095">
      <w:pPr>
        <w:suppressAutoHyphens/>
        <w:autoSpaceDE w:val="0"/>
        <w:autoSpaceDN w:val="0"/>
        <w:adjustRightInd w:val="0"/>
        <w:rPr>
          <w:rFonts w:cs="Arial"/>
          <w:sz w:val="22"/>
          <w:szCs w:val="22"/>
          <w:lang w:val="ca-ES" w:eastAsia="ca-ES"/>
        </w:rPr>
      </w:pPr>
    </w:p>
    <w:p w:rsidR="003A4095" w:rsidRPr="003A4095" w:rsidRDefault="003A4095" w:rsidP="003A4095">
      <w:pPr>
        <w:numPr>
          <w:ilvl w:val="0"/>
          <w:numId w:val="21"/>
        </w:numPr>
        <w:suppressAutoHyphens/>
        <w:autoSpaceDE w:val="0"/>
        <w:autoSpaceDN w:val="0"/>
        <w:adjustRightInd w:val="0"/>
        <w:jc w:val="left"/>
        <w:rPr>
          <w:rFonts w:cs="Arial"/>
          <w:sz w:val="22"/>
          <w:szCs w:val="22"/>
          <w:lang w:val="ca-ES" w:eastAsia="ca-ES"/>
        </w:rPr>
      </w:pPr>
      <w:r w:rsidRPr="003A4095">
        <w:rPr>
          <w:rFonts w:cs="Arial"/>
          <w:sz w:val="22"/>
          <w:szCs w:val="22"/>
          <w:lang w:val="ca-ES" w:eastAsia="ca-ES"/>
        </w:rPr>
        <w:t>TC1, TC2 i alta de contractes dels treballadors contractats, inclòs el de minusvàlids si es el cas.</w:t>
      </w:r>
    </w:p>
    <w:p w:rsidR="003A4095" w:rsidRPr="003A4095" w:rsidRDefault="003A4095" w:rsidP="003A4095">
      <w:pPr>
        <w:suppressAutoHyphens/>
        <w:autoSpaceDE w:val="0"/>
        <w:autoSpaceDN w:val="0"/>
        <w:adjustRightInd w:val="0"/>
        <w:rPr>
          <w:rFonts w:cs="Arial"/>
          <w:sz w:val="22"/>
          <w:szCs w:val="22"/>
          <w:lang w:val="ca-ES" w:eastAsia="ca-ES"/>
        </w:rPr>
      </w:pPr>
    </w:p>
    <w:p w:rsidR="003A4095" w:rsidRPr="003A4095" w:rsidRDefault="003A4095" w:rsidP="003A4095">
      <w:pPr>
        <w:numPr>
          <w:ilvl w:val="0"/>
          <w:numId w:val="21"/>
        </w:numPr>
        <w:suppressAutoHyphens/>
        <w:autoSpaceDE w:val="0"/>
        <w:autoSpaceDN w:val="0"/>
        <w:adjustRightInd w:val="0"/>
        <w:jc w:val="left"/>
        <w:rPr>
          <w:rFonts w:cs="Arial"/>
          <w:sz w:val="22"/>
          <w:szCs w:val="22"/>
          <w:lang w:val="ca-ES" w:eastAsia="ca-ES"/>
        </w:rPr>
      </w:pPr>
      <w:r w:rsidRPr="003A4095">
        <w:rPr>
          <w:rFonts w:cs="Arial"/>
          <w:sz w:val="22"/>
          <w:szCs w:val="22"/>
          <w:lang w:val="ca-ES" w:eastAsia="ca-ES"/>
        </w:rPr>
        <w:t>Justificants de pagament i factures dels consums d’aigua i llum.</w:t>
      </w:r>
    </w:p>
    <w:p w:rsidR="003A4095" w:rsidRPr="003A4095" w:rsidRDefault="003A4095" w:rsidP="003A4095">
      <w:pPr>
        <w:ind w:left="720"/>
        <w:jc w:val="left"/>
        <w:rPr>
          <w:rFonts w:cs="Arial"/>
          <w:sz w:val="22"/>
          <w:szCs w:val="22"/>
          <w:lang w:val="ca-ES" w:eastAsia="ca-ES"/>
        </w:rPr>
      </w:pPr>
    </w:p>
    <w:p w:rsidR="003A4095" w:rsidRPr="003A4095" w:rsidRDefault="003A4095" w:rsidP="003A4095">
      <w:pPr>
        <w:numPr>
          <w:ilvl w:val="0"/>
          <w:numId w:val="21"/>
        </w:numPr>
        <w:suppressAutoHyphens/>
        <w:autoSpaceDE w:val="0"/>
        <w:autoSpaceDN w:val="0"/>
        <w:adjustRightInd w:val="0"/>
        <w:jc w:val="left"/>
        <w:rPr>
          <w:rFonts w:cs="Arial"/>
          <w:sz w:val="22"/>
          <w:szCs w:val="22"/>
          <w:lang w:val="ca-ES" w:eastAsia="ca-ES"/>
        </w:rPr>
      </w:pPr>
      <w:r w:rsidRPr="003A4095">
        <w:rPr>
          <w:rFonts w:cs="Arial"/>
          <w:sz w:val="22"/>
          <w:szCs w:val="22"/>
          <w:lang w:val="ca-ES" w:eastAsia="ca-ES"/>
        </w:rPr>
        <w:t>Emmagatzemar correctament i fora de la vista dels transeünts els estocs de begudes i altres, i els contenidors de la brossa.</w:t>
      </w:r>
    </w:p>
    <w:p w:rsidR="003A4095" w:rsidRPr="003A4095" w:rsidRDefault="003A4095" w:rsidP="003A4095">
      <w:pPr>
        <w:autoSpaceDE w:val="0"/>
        <w:autoSpaceDN w:val="0"/>
        <w:adjustRightInd w:val="0"/>
        <w:jc w:val="left"/>
        <w:rPr>
          <w:rFonts w:cs="Arial"/>
          <w:b/>
          <w:bCs/>
          <w:sz w:val="22"/>
          <w:szCs w:val="22"/>
          <w:lang w:val="ca-ES" w:eastAsia="ca-ES"/>
        </w:rPr>
      </w:pPr>
    </w:p>
    <w:p w:rsidR="003A4095" w:rsidRPr="003A4095" w:rsidRDefault="003A4095" w:rsidP="003A4095">
      <w:pPr>
        <w:autoSpaceDE w:val="0"/>
        <w:autoSpaceDN w:val="0"/>
        <w:adjustRightInd w:val="0"/>
        <w:jc w:val="left"/>
        <w:rPr>
          <w:rFonts w:cs="Arial"/>
          <w:bCs/>
          <w:sz w:val="22"/>
          <w:szCs w:val="22"/>
          <w:lang w:val="ca-ES" w:eastAsia="ca-ES"/>
        </w:rPr>
      </w:pPr>
      <w:r w:rsidRPr="003A4095">
        <w:rPr>
          <w:rFonts w:cs="Arial"/>
          <w:bCs/>
          <w:sz w:val="22"/>
          <w:szCs w:val="22"/>
          <w:lang w:val="ca-ES" w:eastAsia="ca-ES"/>
        </w:rPr>
        <w:t>c) Al finalitzar la temporada</w:t>
      </w:r>
    </w:p>
    <w:p w:rsidR="003A4095" w:rsidRPr="003A4095" w:rsidRDefault="003A4095" w:rsidP="003A4095">
      <w:pPr>
        <w:suppressAutoHyphens/>
        <w:autoSpaceDE w:val="0"/>
        <w:autoSpaceDN w:val="0"/>
        <w:adjustRightInd w:val="0"/>
        <w:rPr>
          <w:rFonts w:cs="Arial"/>
          <w:b/>
          <w:bCs/>
          <w:sz w:val="22"/>
          <w:szCs w:val="22"/>
          <w:lang w:val="ca-ES" w:eastAsia="ca-ES"/>
        </w:rPr>
      </w:pPr>
    </w:p>
    <w:p w:rsidR="003A4095" w:rsidRPr="003A4095" w:rsidRDefault="003A4095" w:rsidP="003A4095">
      <w:pPr>
        <w:suppressAutoHyphens/>
        <w:autoSpaceDE w:val="0"/>
        <w:autoSpaceDN w:val="0"/>
        <w:adjustRightInd w:val="0"/>
        <w:rPr>
          <w:rFonts w:cs="Arial"/>
          <w:sz w:val="22"/>
          <w:szCs w:val="22"/>
          <w:lang w:val="ca-ES" w:eastAsia="ca-ES"/>
        </w:rPr>
      </w:pPr>
      <w:r w:rsidRPr="003A4095">
        <w:rPr>
          <w:rFonts w:cs="Arial"/>
          <w:sz w:val="22"/>
          <w:szCs w:val="22"/>
          <w:lang w:val="ca-ES" w:eastAsia="ca-ES"/>
        </w:rPr>
        <w:t>El 15 de novembre de cada temporada s’haurà d’aportar la següent documentació:</w:t>
      </w:r>
    </w:p>
    <w:p w:rsidR="003A4095" w:rsidRPr="003A4095" w:rsidRDefault="003A4095" w:rsidP="003A4095">
      <w:pPr>
        <w:suppressAutoHyphens/>
        <w:autoSpaceDE w:val="0"/>
        <w:autoSpaceDN w:val="0"/>
        <w:adjustRightInd w:val="0"/>
        <w:rPr>
          <w:rFonts w:cs="Arial"/>
          <w:sz w:val="22"/>
          <w:szCs w:val="22"/>
          <w:lang w:val="ca-ES" w:eastAsia="ca-ES"/>
        </w:rPr>
      </w:pPr>
    </w:p>
    <w:p w:rsidR="003A4095" w:rsidRPr="003A4095" w:rsidRDefault="003A4095" w:rsidP="003A4095">
      <w:pPr>
        <w:numPr>
          <w:ilvl w:val="0"/>
          <w:numId w:val="22"/>
        </w:numPr>
        <w:suppressAutoHyphens/>
        <w:autoSpaceDE w:val="0"/>
        <w:autoSpaceDN w:val="0"/>
        <w:adjustRightInd w:val="0"/>
        <w:jc w:val="left"/>
        <w:rPr>
          <w:rFonts w:cs="Arial"/>
          <w:sz w:val="22"/>
          <w:szCs w:val="22"/>
          <w:lang w:val="ca-ES" w:eastAsia="ca-ES"/>
        </w:rPr>
      </w:pPr>
      <w:r w:rsidRPr="003A4095">
        <w:rPr>
          <w:rFonts w:cs="Arial"/>
          <w:sz w:val="22"/>
          <w:szCs w:val="22"/>
          <w:lang w:val="ca-ES" w:eastAsia="ca-ES"/>
        </w:rPr>
        <w:t>TC1 i TC2 dels treballadors contractats, inclòs el de minusvàlids si es el cas.</w:t>
      </w:r>
    </w:p>
    <w:p w:rsidR="003A4095" w:rsidRPr="003A4095" w:rsidRDefault="003A4095" w:rsidP="003A4095">
      <w:pPr>
        <w:suppressAutoHyphens/>
        <w:autoSpaceDE w:val="0"/>
        <w:autoSpaceDN w:val="0"/>
        <w:adjustRightInd w:val="0"/>
        <w:rPr>
          <w:rFonts w:cs="Arial"/>
          <w:sz w:val="22"/>
          <w:szCs w:val="22"/>
          <w:lang w:val="ca-ES" w:eastAsia="ca-ES"/>
        </w:rPr>
      </w:pPr>
    </w:p>
    <w:p w:rsidR="003A4095" w:rsidRPr="003A4095" w:rsidRDefault="003A4095" w:rsidP="003A4095">
      <w:pPr>
        <w:numPr>
          <w:ilvl w:val="0"/>
          <w:numId w:val="22"/>
        </w:numPr>
        <w:suppressAutoHyphens/>
        <w:autoSpaceDE w:val="0"/>
        <w:autoSpaceDN w:val="0"/>
        <w:adjustRightInd w:val="0"/>
        <w:jc w:val="left"/>
        <w:rPr>
          <w:rFonts w:cs="Arial"/>
          <w:sz w:val="22"/>
          <w:szCs w:val="22"/>
          <w:lang w:val="ca-ES" w:eastAsia="ca-ES"/>
        </w:rPr>
      </w:pPr>
      <w:r w:rsidRPr="003A4095">
        <w:rPr>
          <w:rFonts w:cs="Arial"/>
          <w:sz w:val="22"/>
          <w:szCs w:val="22"/>
          <w:lang w:val="ca-ES" w:eastAsia="ca-ES"/>
        </w:rPr>
        <w:t>Justificants de pagament i factures dels consums d’aigua i llum.</w:t>
      </w:r>
    </w:p>
    <w:p w:rsidR="003A4095" w:rsidRPr="003A4095" w:rsidRDefault="003A4095" w:rsidP="003A4095">
      <w:pPr>
        <w:suppressAutoHyphens/>
        <w:autoSpaceDE w:val="0"/>
        <w:autoSpaceDN w:val="0"/>
        <w:adjustRightInd w:val="0"/>
        <w:rPr>
          <w:rFonts w:cs="Arial"/>
          <w:b/>
          <w:bCs/>
          <w:sz w:val="22"/>
          <w:szCs w:val="22"/>
          <w:lang w:val="ca-ES" w:eastAsia="ca-ES"/>
        </w:rPr>
      </w:pPr>
    </w:p>
    <w:p w:rsidR="003A4095" w:rsidRPr="003A4095" w:rsidRDefault="003A4095" w:rsidP="003A4095">
      <w:pPr>
        <w:suppressAutoHyphens/>
        <w:autoSpaceDE w:val="0"/>
        <w:autoSpaceDN w:val="0"/>
        <w:adjustRightInd w:val="0"/>
        <w:rPr>
          <w:rFonts w:cs="Arial"/>
          <w:bCs/>
          <w:sz w:val="22"/>
          <w:szCs w:val="22"/>
          <w:lang w:val="ca-ES" w:eastAsia="ca-ES"/>
        </w:rPr>
      </w:pPr>
      <w:r w:rsidRPr="003A4095">
        <w:rPr>
          <w:rFonts w:cs="Arial"/>
          <w:bCs/>
          <w:sz w:val="22"/>
          <w:szCs w:val="22"/>
          <w:lang w:val="ca-ES" w:eastAsia="ca-ES"/>
        </w:rPr>
        <w:t>d) Al finalitzar les pròrrogues o quan finalitzi anticipadament l’autorització:</w:t>
      </w:r>
    </w:p>
    <w:p w:rsidR="003A4095" w:rsidRPr="003A4095" w:rsidRDefault="003A4095" w:rsidP="003A4095">
      <w:pPr>
        <w:suppressAutoHyphens/>
        <w:autoSpaceDE w:val="0"/>
        <w:autoSpaceDN w:val="0"/>
        <w:adjustRightInd w:val="0"/>
        <w:rPr>
          <w:rFonts w:cs="Arial"/>
          <w:sz w:val="22"/>
          <w:szCs w:val="22"/>
          <w:lang w:val="ca-ES" w:eastAsia="ca-ES"/>
        </w:rPr>
      </w:pPr>
    </w:p>
    <w:p w:rsidR="003A4095" w:rsidRPr="003A4095" w:rsidRDefault="003A4095" w:rsidP="003A4095">
      <w:pPr>
        <w:suppressAutoHyphens/>
        <w:autoSpaceDE w:val="0"/>
        <w:autoSpaceDN w:val="0"/>
        <w:adjustRightInd w:val="0"/>
        <w:rPr>
          <w:rFonts w:cs="Arial"/>
          <w:sz w:val="22"/>
          <w:szCs w:val="22"/>
          <w:lang w:val="ca-ES" w:eastAsia="ca-ES"/>
        </w:rPr>
      </w:pPr>
      <w:r w:rsidRPr="003A4095">
        <w:rPr>
          <w:rFonts w:cs="Arial"/>
          <w:sz w:val="22"/>
          <w:szCs w:val="22"/>
          <w:lang w:val="ca-ES" w:eastAsia="ca-ES"/>
        </w:rPr>
        <w:t>a) TC1 i TC2 dels treballadors contractats, inclòs el de minusvàlids si es el cas.</w:t>
      </w:r>
    </w:p>
    <w:p w:rsidR="003A4095" w:rsidRPr="003A4095" w:rsidRDefault="003A4095" w:rsidP="003A4095">
      <w:pPr>
        <w:suppressAutoHyphens/>
        <w:autoSpaceDE w:val="0"/>
        <w:autoSpaceDN w:val="0"/>
        <w:adjustRightInd w:val="0"/>
        <w:rPr>
          <w:rFonts w:cs="Arial"/>
          <w:sz w:val="22"/>
          <w:szCs w:val="22"/>
          <w:lang w:val="ca-ES" w:eastAsia="ca-ES"/>
        </w:rPr>
      </w:pPr>
    </w:p>
    <w:p w:rsidR="003A4095" w:rsidRPr="003A4095" w:rsidRDefault="003A4095" w:rsidP="003A4095">
      <w:pPr>
        <w:suppressAutoHyphens/>
        <w:autoSpaceDE w:val="0"/>
        <w:autoSpaceDN w:val="0"/>
        <w:adjustRightInd w:val="0"/>
        <w:rPr>
          <w:rFonts w:cs="Arial"/>
          <w:sz w:val="22"/>
          <w:szCs w:val="22"/>
          <w:lang w:val="ca-ES" w:eastAsia="ca-ES"/>
        </w:rPr>
      </w:pPr>
      <w:r w:rsidRPr="003A4095">
        <w:rPr>
          <w:rFonts w:cs="Arial"/>
          <w:sz w:val="22"/>
          <w:szCs w:val="22"/>
          <w:lang w:val="ca-ES" w:eastAsia="ca-ES"/>
        </w:rPr>
        <w:t>b) Justificants de pagament i factures dels consums d’aigua i llum.</w:t>
      </w:r>
    </w:p>
    <w:p w:rsidR="003A4095" w:rsidRPr="003A4095" w:rsidRDefault="003A4095" w:rsidP="003A4095">
      <w:pPr>
        <w:suppressAutoHyphens/>
        <w:rPr>
          <w:rFonts w:cs="Arial"/>
          <w:sz w:val="22"/>
          <w:szCs w:val="22"/>
          <w:lang w:val="ca-ES" w:eastAsia="ca-ES"/>
        </w:rPr>
      </w:pPr>
    </w:p>
    <w:p w:rsidR="003A4095" w:rsidRPr="003A4095" w:rsidRDefault="003A4095" w:rsidP="003A4095">
      <w:pPr>
        <w:rPr>
          <w:rFonts w:cs="Verdana"/>
          <w:sz w:val="22"/>
          <w:szCs w:val="22"/>
          <w:lang w:val="ca-ES" w:eastAsia="ca-ES"/>
        </w:rPr>
      </w:pPr>
      <w:r w:rsidRPr="003A4095">
        <w:rPr>
          <w:rFonts w:cs="Arial"/>
          <w:sz w:val="22"/>
          <w:szCs w:val="22"/>
          <w:lang w:val="ca-ES" w:eastAsia="ca-ES"/>
        </w:rPr>
        <w:t>c) Documentació acreditativa conforme s’han donat de baixa els comptadors d’aigua i llum.</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tabs>
          <w:tab w:val="left" w:pos="360"/>
        </w:tabs>
        <w:suppressAutoHyphens/>
        <w:rPr>
          <w:rFonts w:cs="Verdana"/>
          <w:b/>
          <w:bCs/>
          <w:sz w:val="22"/>
          <w:szCs w:val="22"/>
          <w:lang w:val="ca-ES" w:eastAsia="ca-ES"/>
        </w:rPr>
      </w:pPr>
      <w:r w:rsidRPr="003A4095">
        <w:rPr>
          <w:rFonts w:cs="Verdana"/>
          <w:b/>
          <w:bCs/>
          <w:sz w:val="22"/>
          <w:szCs w:val="22"/>
          <w:lang w:val="ca-ES" w:eastAsia="ca-ES"/>
        </w:rPr>
        <w:t>CLAÙSULA 15.</w:t>
      </w:r>
      <w:r w:rsidRPr="003A4095">
        <w:rPr>
          <w:rFonts w:cs="Verdana"/>
          <w:b/>
          <w:bCs/>
          <w:sz w:val="22"/>
          <w:szCs w:val="22"/>
          <w:lang w:val="ca-ES" w:eastAsia="ca-ES"/>
        </w:rPr>
        <w:tab/>
        <w:t>Contractista. Capacitat</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Els candidats o licitadors hauran de d’acreditar la seva personalitat jurídica i la seva capacitat d’obrar. En el cas que siguin persones jurídiques hauran de justificar que l’objecte social de l’entitat comprèn el desenvolupament de totes les activitats que constitueixen l’objecte del contracte. L’acreditació es realitzarà mitjançant la presentació dels estatuts socials de l’empresa inscrits en el Registre mercantil o en qualsevol altre registre oficial que correspongui en funció del tipus d’entitat social, i l’alta en l’epígraf corresponent de l’Impost d’Activitats Econòmiques.</w:t>
      </w:r>
      <w:r w:rsidRPr="003A4095">
        <w:rPr>
          <w:rFonts w:cs="Verdana"/>
          <w:b/>
          <w:bCs/>
          <w:sz w:val="22"/>
          <w:szCs w:val="22"/>
          <w:lang w:val="ca-ES" w:eastAsia="ca-ES"/>
        </w:rPr>
        <w:t xml:space="preserve"> </w:t>
      </w:r>
      <w:r w:rsidRPr="003A4095">
        <w:rPr>
          <w:rFonts w:cs="Verdana"/>
          <w:sz w:val="22"/>
          <w:szCs w:val="22"/>
          <w:lang w:val="ca-ES" w:eastAsia="ca-ES"/>
        </w:rPr>
        <w:t>En cas de persona física, mitjançant el DNI i el títol acadèmic habilitant.</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u w:val="single"/>
          <w:lang w:val="ca-ES" w:eastAsia="ca-ES"/>
        </w:rPr>
      </w:pPr>
      <w:r w:rsidRPr="003A4095">
        <w:rPr>
          <w:rFonts w:cs="Verdana"/>
          <w:sz w:val="22"/>
          <w:szCs w:val="22"/>
          <w:u w:val="single"/>
          <w:lang w:val="ca-ES" w:eastAsia="ca-ES"/>
        </w:rPr>
        <w:t>La personalitat jurídica, la capacitat d’obrar, la solvència econòmica financera i part de la solvència tècnica o professional es podrà acreditar mitjançant la inscripció en el Registre electrònic d’empreses licitadores de la Generalitat de Catalunya.</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Per a les empreses comunitàries s’estarà a allò que preveuen els articles 67 de la LCSP.</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Per a les empreses extracomunitàries s’estarà a allò que preveu l’article 68 de la LCSP.</w:t>
      </w:r>
    </w:p>
    <w:p w:rsidR="003A4095" w:rsidRPr="003A4095" w:rsidRDefault="003A4095" w:rsidP="003A4095">
      <w:pPr>
        <w:rPr>
          <w:rFonts w:cs="Verdana"/>
          <w:sz w:val="22"/>
          <w:szCs w:val="22"/>
          <w:lang w:val="ca-ES" w:eastAsia="ca-ES"/>
        </w:rPr>
      </w:pPr>
    </w:p>
    <w:p w:rsidR="003A4095" w:rsidRPr="003A4095" w:rsidRDefault="003A4095" w:rsidP="003A4095">
      <w:pPr>
        <w:tabs>
          <w:tab w:val="left" w:pos="360"/>
        </w:tabs>
        <w:suppressAutoHyphens/>
        <w:rPr>
          <w:rFonts w:cs="Verdana"/>
          <w:b/>
          <w:bCs/>
          <w:sz w:val="22"/>
          <w:szCs w:val="22"/>
          <w:lang w:val="ca-ES" w:eastAsia="ca-ES"/>
        </w:rPr>
      </w:pPr>
      <w:r w:rsidRPr="003A4095">
        <w:rPr>
          <w:rFonts w:cs="Verdana"/>
          <w:b/>
          <w:bCs/>
          <w:sz w:val="22"/>
          <w:szCs w:val="22"/>
          <w:lang w:val="ca-ES" w:eastAsia="ca-ES"/>
        </w:rPr>
        <w:t>CLÀUSULA 16.</w:t>
      </w:r>
      <w:r w:rsidRPr="003A4095">
        <w:rPr>
          <w:rFonts w:cs="Verdana"/>
          <w:b/>
          <w:bCs/>
          <w:sz w:val="22"/>
          <w:szCs w:val="22"/>
          <w:lang w:val="ca-ES" w:eastAsia="ca-ES"/>
        </w:rPr>
        <w:tab/>
        <w:t>Contractista. Prohibició per contractar</w:t>
      </w:r>
    </w:p>
    <w:p w:rsidR="003A4095" w:rsidRPr="003A4095" w:rsidRDefault="003A4095" w:rsidP="003A4095">
      <w:pPr>
        <w:tabs>
          <w:tab w:val="left" w:pos="360"/>
        </w:tabs>
        <w:suppressAutoHyphens/>
        <w:rPr>
          <w:rFonts w:cs="Verdana"/>
          <w:b/>
          <w:bCs/>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Els candidats o licitadors no han d’estar sota cap de les causes de prohibició de contractar establertes en l’article 71 de la LCSP en la data de finalització de la presentació de sol·licituds. Tampoc poden estar sota qualsevol de les esmentades causes quan s’acordi l’adjudicació definitiva del contracte.</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u w:val="single"/>
          <w:lang w:val="ca-ES" w:eastAsia="ca-ES"/>
        </w:rPr>
      </w:pPr>
      <w:r w:rsidRPr="003A4095">
        <w:rPr>
          <w:rFonts w:cs="Verdana"/>
          <w:sz w:val="22"/>
          <w:szCs w:val="22"/>
          <w:u w:val="single"/>
          <w:lang w:val="ca-ES" w:eastAsia="ca-ES"/>
        </w:rPr>
        <w:t>La prova per acreditar tal circumstancia s’haurà d’aportar, en el sobre número 1, de conformitat amb l’article 85 de la LCSP, les formes són les següents:</w:t>
      </w:r>
    </w:p>
    <w:p w:rsidR="003A4095" w:rsidRPr="003A4095" w:rsidRDefault="003A4095" w:rsidP="003A4095">
      <w:pPr>
        <w:rPr>
          <w:rFonts w:cs="Verdana"/>
          <w:sz w:val="22"/>
          <w:szCs w:val="22"/>
          <w:u w:val="single"/>
          <w:lang w:val="ca-ES" w:eastAsia="ca-ES"/>
        </w:rPr>
      </w:pPr>
    </w:p>
    <w:p w:rsidR="003A4095" w:rsidRPr="003A4095" w:rsidRDefault="003A4095" w:rsidP="003A4095">
      <w:pPr>
        <w:numPr>
          <w:ilvl w:val="0"/>
          <w:numId w:val="5"/>
        </w:numPr>
        <w:jc w:val="left"/>
        <w:rPr>
          <w:rFonts w:cs="Verdana"/>
          <w:color w:val="000000"/>
          <w:sz w:val="22"/>
          <w:szCs w:val="22"/>
          <w:lang w:val="ca-ES" w:eastAsia="ca-ES"/>
        </w:rPr>
      </w:pPr>
      <w:r w:rsidRPr="003A4095">
        <w:rPr>
          <w:rFonts w:cs="Verdana"/>
          <w:color w:val="000000"/>
          <w:sz w:val="22"/>
          <w:szCs w:val="22"/>
          <w:lang w:val="ca-ES" w:eastAsia="ca-ES"/>
        </w:rPr>
        <w:t>Mitjançant testimoni judicial</w:t>
      </w:r>
    </w:p>
    <w:p w:rsidR="003A4095" w:rsidRPr="003A4095" w:rsidRDefault="003A4095" w:rsidP="003A4095">
      <w:pPr>
        <w:numPr>
          <w:ilvl w:val="0"/>
          <w:numId w:val="5"/>
        </w:numPr>
        <w:jc w:val="left"/>
        <w:rPr>
          <w:rFonts w:cs="Verdana"/>
          <w:sz w:val="22"/>
          <w:szCs w:val="22"/>
          <w:lang w:val="ca-ES" w:eastAsia="ca-ES"/>
        </w:rPr>
      </w:pPr>
      <w:r w:rsidRPr="003A4095">
        <w:rPr>
          <w:rFonts w:cs="Verdana"/>
          <w:sz w:val="22"/>
          <w:szCs w:val="22"/>
          <w:lang w:val="ca-ES" w:eastAsia="ca-ES"/>
        </w:rPr>
        <w:t xml:space="preserve">Mitjançant </w:t>
      </w:r>
      <w:r w:rsidRPr="003A4095">
        <w:rPr>
          <w:rFonts w:cs="Verdana"/>
          <w:color w:val="000000"/>
          <w:sz w:val="22"/>
          <w:szCs w:val="22"/>
          <w:lang w:val="ca-ES" w:eastAsia="ca-ES"/>
        </w:rPr>
        <w:t>certificació administrativa</w:t>
      </w:r>
    </w:p>
    <w:p w:rsidR="003A4095" w:rsidRPr="003A4095" w:rsidRDefault="003A4095" w:rsidP="003A4095">
      <w:pPr>
        <w:numPr>
          <w:ilvl w:val="0"/>
          <w:numId w:val="5"/>
        </w:numPr>
        <w:jc w:val="left"/>
        <w:rPr>
          <w:rFonts w:cs="Verdana"/>
          <w:sz w:val="22"/>
          <w:szCs w:val="22"/>
          <w:lang w:val="ca-ES" w:eastAsia="ca-ES"/>
        </w:rPr>
      </w:pPr>
      <w:r w:rsidRPr="003A4095">
        <w:rPr>
          <w:rFonts w:cs="Verdana"/>
          <w:color w:val="000000"/>
          <w:sz w:val="22"/>
          <w:szCs w:val="22"/>
          <w:lang w:val="ca-ES" w:eastAsia="ca-ES"/>
        </w:rPr>
        <w:t>Mitjançant declaració responsable atorgada davant una autoritat administrativa</w:t>
      </w:r>
    </w:p>
    <w:p w:rsidR="003A4095" w:rsidRPr="003A4095" w:rsidRDefault="003A4095" w:rsidP="003A4095">
      <w:pPr>
        <w:numPr>
          <w:ilvl w:val="0"/>
          <w:numId w:val="5"/>
        </w:numPr>
        <w:jc w:val="left"/>
        <w:rPr>
          <w:rFonts w:cs="Verdana"/>
          <w:sz w:val="22"/>
          <w:szCs w:val="22"/>
          <w:lang w:val="ca-ES" w:eastAsia="ca-ES"/>
        </w:rPr>
      </w:pPr>
      <w:r w:rsidRPr="003A4095">
        <w:rPr>
          <w:rFonts w:cs="Verdana"/>
          <w:color w:val="000000"/>
          <w:sz w:val="22"/>
          <w:szCs w:val="22"/>
          <w:lang w:val="ca-ES" w:eastAsia="ca-ES"/>
        </w:rPr>
        <w:t>Mitjançant declaració responsable atorgada davant notari</w:t>
      </w:r>
    </w:p>
    <w:p w:rsidR="003A4095" w:rsidRPr="003A4095" w:rsidRDefault="003A4095" w:rsidP="003A4095">
      <w:pPr>
        <w:numPr>
          <w:ilvl w:val="0"/>
          <w:numId w:val="5"/>
        </w:numPr>
        <w:jc w:val="left"/>
        <w:rPr>
          <w:rFonts w:cs="Verdana"/>
          <w:sz w:val="22"/>
          <w:szCs w:val="22"/>
          <w:lang w:val="ca-ES" w:eastAsia="ca-ES"/>
        </w:rPr>
      </w:pPr>
      <w:r w:rsidRPr="003A4095">
        <w:rPr>
          <w:rFonts w:cs="Verdana"/>
          <w:color w:val="000000"/>
          <w:sz w:val="22"/>
          <w:szCs w:val="22"/>
          <w:lang w:val="ca-ES" w:eastAsia="ca-ES"/>
        </w:rPr>
        <w:t>Mitjançant declaració responsable atorgada davant un organisme professional qualificat</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En el cas d’optar per una de les modalitats de declaració responsable, aquesta l’haurà de formular</w:t>
      </w:r>
      <w:r w:rsidRPr="003A4095">
        <w:rPr>
          <w:rFonts w:cs="Verdana"/>
          <w:sz w:val="22"/>
          <w:szCs w:val="22"/>
          <w:u w:val="single"/>
          <w:lang w:val="ca-ES" w:eastAsia="ca-ES"/>
        </w:rPr>
        <w:t xml:space="preserve"> l’empresari, el seu representant o apoderat, en el seu cas, deixant constància de que compleixen amb l’esmentat requisit.</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tabs>
          <w:tab w:val="left" w:pos="360"/>
        </w:tabs>
        <w:suppressAutoHyphens/>
        <w:rPr>
          <w:rFonts w:cs="Verdana"/>
          <w:b/>
          <w:bCs/>
          <w:sz w:val="22"/>
          <w:szCs w:val="22"/>
          <w:lang w:val="ca-ES" w:eastAsia="ca-ES"/>
        </w:rPr>
      </w:pPr>
      <w:r w:rsidRPr="003A4095">
        <w:rPr>
          <w:rFonts w:cs="Verdana"/>
          <w:b/>
          <w:bCs/>
          <w:sz w:val="22"/>
          <w:szCs w:val="22"/>
          <w:lang w:val="ca-ES" w:eastAsia="ca-ES"/>
        </w:rPr>
        <w:t>CLAÙSULA 17.</w:t>
      </w:r>
      <w:r w:rsidRPr="003A4095">
        <w:rPr>
          <w:rFonts w:cs="Verdana"/>
          <w:b/>
          <w:bCs/>
          <w:sz w:val="22"/>
          <w:szCs w:val="22"/>
          <w:lang w:val="ca-ES" w:eastAsia="ca-ES"/>
        </w:rPr>
        <w:tab/>
        <w:t>Contractista. Solvència econòmica i financera</w:t>
      </w:r>
      <w:r w:rsidR="00996BA6">
        <w:rPr>
          <w:rFonts w:cs="Verdana"/>
          <w:b/>
          <w:bCs/>
          <w:sz w:val="22"/>
          <w:szCs w:val="22"/>
          <w:lang w:val="ca-ES" w:eastAsia="ca-ES"/>
        </w:rPr>
        <w:t xml:space="preserve"> per cadascun dels lots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De conformitat amb l’article 87 de la LCSP els licitadors, per tal d’acreditar la seva solvència econòmica i financera, hauran d’aportar:</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numPr>
          <w:ilvl w:val="0"/>
          <w:numId w:val="4"/>
        </w:numPr>
        <w:jc w:val="left"/>
        <w:rPr>
          <w:rFonts w:cs="Verdana"/>
          <w:sz w:val="22"/>
          <w:szCs w:val="22"/>
          <w:lang w:val="ca-ES" w:eastAsia="ca-ES"/>
        </w:rPr>
      </w:pPr>
      <w:r w:rsidRPr="003A4095">
        <w:rPr>
          <w:rFonts w:cs="Verdana"/>
          <w:sz w:val="22"/>
          <w:szCs w:val="22"/>
          <w:lang w:val="ca-ES" w:eastAsia="ca-ES"/>
        </w:rPr>
        <w:t xml:space="preserve">Pòlissa d’assegurança per riscos professionals (RC) amb un import de cobertura igual o </w:t>
      </w:r>
      <w:r w:rsidRPr="003A4095">
        <w:rPr>
          <w:rFonts w:cs="Verdana"/>
          <w:color w:val="000000"/>
          <w:sz w:val="22"/>
          <w:szCs w:val="22"/>
          <w:lang w:val="ca-ES" w:eastAsia="ca-ES"/>
        </w:rPr>
        <w:t>superior a 300.000,00 euros</w:t>
      </w:r>
      <w:r w:rsidRPr="003A4095">
        <w:rPr>
          <w:rFonts w:cs="Verdana"/>
          <w:sz w:val="22"/>
          <w:szCs w:val="22"/>
          <w:lang w:val="ca-ES" w:eastAsia="ca-ES"/>
        </w:rPr>
        <w:t xml:space="preserve"> vigent.</w:t>
      </w:r>
    </w:p>
    <w:p w:rsidR="003A4095" w:rsidRPr="003A4095" w:rsidRDefault="003A4095" w:rsidP="003A4095">
      <w:pPr>
        <w:rPr>
          <w:rFonts w:cs="Verdana"/>
          <w:color w:val="000000"/>
          <w:sz w:val="22"/>
          <w:szCs w:val="22"/>
          <w:lang w:val="ca-ES" w:eastAsia="ca-ES"/>
        </w:rPr>
      </w:pPr>
    </w:p>
    <w:p w:rsidR="003A4095" w:rsidRPr="003A4095" w:rsidRDefault="003A4095" w:rsidP="003A4095">
      <w:pPr>
        <w:rPr>
          <w:rFonts w:cs="Verdana"/>
          <w:sz w:val="22"/>
          <w:szCs w:val="22"/>
          <w:u w:val="single"/>
          <w:lang w:val="ca-ES" w:eastAsia="ca-ES"/>
        </w:rPr>
      </w:pPr>
      <w:r w:rsidRPr="003A4095">
        <w:rPr>
          <w:rFonts w:cs="Verdana"/>
          <w:sz w:val="22"/>
          <w:szCs w:val="22"/>
          <w:u w:val="single"/>
          <w:lang w:val="ca-ES" w:eastAsia="ca-ES"/>
        </w:rPr>
        <w:t>L’acreditació de disposar de la solvència econòmica i financera requerida podrà realitzar-se mitjançant inscripció en el Registre electrònic d’empreses licitadores de la Generalitat de Catalunya.</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u w:val="single"/>
          <w:lang w:val="ca-ES" w:eastAsia="ca-ES"/>
        </w:rPr>
      </w:pPr>
    </w:p>
    <w:p w:rsidR="003A4095" w:rsidRPr="003A4095" w:rsidRDefault="003A4095" w:rsidP="003A4095">
      <w:pPr>
        <w:rPr>
          <w:rFonts w:cs="Verdana"/>
          <w:sz w:val="22"/>
          <w:szCs w:val="22"/>
          <w:u w:val="single"/>
          <w:lang w:val="ca-ES" w:eastAsia="ca-ES"/>
        </w:rPr>
      </w:pPr>
    </w:p>
    <w:p w:rsidR="003A4095" w:rsidRPr="003A4095" w:rsidRDefault="003A4095" w:rsidP="003A4095">
      <w:pPr>
        <w:rPr>
          <w:rFonts w:cs="Verdana"/>
          <w:b/>
          <w:bCs/>
          <w:sz w:val="22"/>
          <w:szCs w:val="22"/>
          <w:lang w:val="ca-ES" w:eastAsia="ca-ES"/>
        </w:rPr>
      </w:pPr>
      <w:r w:rsidRPr="003A4095">
        <w:rPr>
          <w:rFonts w:cs="Verdana"/>
          <w:b/>
          <w:bCs/>
          <w:sz w:val="22"/>
          <w:szCs w:val="22"/>
          <w:lang w:val="ca-ES" w:eastAsia="ca-ES"/>
        </w:rPr>
        <w:t>CLAÙSULA 18.</w:t>
      </w:r>
      <w:r w:rsidRPr="003A4095">
        <w:rPr>
          <w:rFonts w:cs="Verdana"/>
          <w:b/>
          <w:bCs/>
          <w:sz w:val="22"/>
          <w:szCs w:val="22"/>
          <w:lang w:val="ca-ES" w:eastAsia="ca-ES"/>
        </w:rPr>
        <w:tab/>
        <w:t>Contractista. Solvència tècnica i professional</w:t>
      </w:r>
      <w:r w:rsidR="00996BA6">
        <w:rPr>
          <w:rFonts w:cs="Verdana"/>
          <w:b/>
          <w:bCs/>
          <w:sz w:val="22"/>
          <w:szCs w:val="22"/>
          <w:lang w:val="ca-ES" w:eastAsia="ca-ES"/>
        </w:rPr>
        <w:t xml:space="preserve"> per cadascun dels lots</w:t>
      </w:r>
    </w:p>
    <w:p w:rsidR="003A4095" w:rsidRPr="003A4095" w:rsidRDefault="003A4095" w:rsidP="003A4095">
      <w:pPr>
        <w:spacing w:after="120"/>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D’acord amb l’article 90 de la LCSP els licitadors, per tal d’acreditar la seva solvència tècnica i professional hauran d’aportar:</w:t>
      </w:r>
    </w:p>
    <w:p w:rsidR="003A4095" w:rsidRPr="003A4095" w:rsidRDefault="003A4095" w:rsidP="003A4095">
      <w:pPr>
        <w:rPr>
          <w:rFonts w:cs="Verdana"/>
          <w:sz w:val="22"/>
          <w:szCs w:val="22"/>
          <w:lang w:val="ca-ES" w:eastAsia="ca-ES"/>
        </w:rPr>
      </w:pPr>
    </w:p>
    <w:p w:rsidR="003A4095" w:rsidRPr="003A4095" w:rsidRDefault="003A4095" w:rsidP="003A4095">
      <w:pPr>
        <w:numPr>
          <w:ilvl w:val="0"/>
          <w:numId w:val="23"/>
        </w:numPr>
        <w:suppressAutoHyphens/>
        <w:autoSpaceDE w:val="0"/>
        <w:autoSpaceDN w:val="0"/>
        <w:adjustRightInd w:val="0"/>
        <w:jc w:val="left"/>
        <w:rPr>
          <w:rFonts w:cs="Verdana"/>
          <w:sz w:val="22"/>
          <w:szCs w:val="22"/>
          <w:lang w:val="ca-ES" w:eastAsia="ca-ES"/>
        </w:rPr>
      </w:pPr>
      <w:r w:rsidRPr="003A4095">
        <w:rPr>
          <w:rFonts w:cs="Verdana"/>
          <w:sz w:val="22"/>
          <w:szCs w:val="22"/>
          <w:lang w:val="ca-ES" w:eastAsia="ca-ES"/>
        </w:rPr>
        <w:t>Carnet de manipulador d’aliments dels treballadors que participaran en l’execució del contracte.</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u w:val="single"/>
          <w:lang w:val="ca-ES" w:eastAsia="ca-ES"/>
        </w:rPr>
      </w:pPr>
      <w:r w:rsidRPr="003A4095">
        <w:rPr>
          <w:rFonts w:cs="Verdana"/>
          <w:sz w:val="22"/>
          <w:szCs w:val="22"/>
          <w:u w:val="single"/>
          <w:lang w:val="ca-ES" w:eastAsia="ca-ES"/>
        </w:rPr>
        <w:t>També s’haurà d’indicar, si s’escau, de la part del contracte que l’empresari tingui la voluntat de subcontractar, de conformitat amb la clàusula 41 d’aquests plecs.</w:t>
      </w:r>
    </w:p>
    <w:p w:rsidR="003A4095" w:rsidRPr="003A4095" w:rsidRDefault="003A4095" w:rsidP="003A4095">
      <w:pPr>
        <w:rPr>
          <w:rFonts w:cs="Verdana"/>
          <w:sz w:val="22"/>
          <w:szCs w:val="22"/>
          <w:u w:val="single"/>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 xml:space="preserve">L’empresa s’ha de </w:t>
      </w:r>
      <w:r w:rsidRPr="003A4095">
        <w:rPr>
          <w:rFonts w:cs="Verdana"/>
          <w:b/>
          <w:bCs/>
          <w:sz w:val="22"/>
          <w:szCs w:val="22"/>
          <w:lang w:val="ca-ES" w:eastAsia="ca-ES"/>
        </w:rPr>
        <w:t>comprometre</w:t>
      </w:r>
      <w:r w:rsidRPr="003A4095">
        <w:rPr>
          <w:rFonts w:cs="Verdana"/>
          <w:sz w:val="22"/>
          <w:szCs w:val="22"/>
          <w:lang w:val="ca-ES" w:eastAsia="ca-ES"/>
        </w:rPr>
        <w:t xml:space="preserve">, mitjançant declaració responsable, </w:t>
      </w:r>
      <w:r w:rsidRPr="003A4095">
        <w:rPr>
          <w:rFonts w:cs="Verdana"/>
          <w:b/>
          <w:bCs/>
          <w:sz w:val="22"/>
          <w:szCs w:val="22"/>
          <w:lang w:val="ca-ES" w:eastAsia="ca-ES"/>
        </w:rPr>
        <w:t>de dedicar o adscriure a l’execució del contracte els mitjans personals o materials suficients per a satisfer-lo correctament</w:t>
      </w:r>
      <w:r w:rsidRPr="003A4095">
        <w:rPr>
          <w:rFonts w:cs="Verdana"/>
          <w:sz w:val="22"/>
          <w:szCs w:val="22"/>
          <w:lang w:val="ca-ES" w:eastAsia="ca-ES"/>
        </w:rPr>
        <w:t xml:space="preserve">. Aquesta compromís s’integrarà en el contracte, essent obligacions essencials del contracte als efectes previstos a l’article 211.1.f) de la LCSP. </w:t>
      </w:r>
      <w:r w:rsidRPr="003A4095">
        <w:rPr>
          <w:rFonts w:cs="Verdana"/>
          <w:sz w:val="22"/>
          <w:szCs w:val="22"/>
          <w:u w:val="single"/>
          <w:lang w:val="ca-ES" w:eastAsia="ca-ES"/>
        </w:rPr>
        <w:t>Especificant els noms i qualificacions professionals del personal responsable destinat a l’execució del contracte, de conformitat amb l’article 76 de la LCSP</w:t>
      </w:r>
      <w:r w:rsidRPr="003A4095">
        <w:rPr>
          <w:rFonts w:cs="Verdana"/>
          <w:sz w:val="22"/>
          <w:szCs w:val="22"/>
          <w:lang w:val="ca-ES" w:eastAsia="ca-ES"/>
        </w:rPr>
        <w:t>.</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tabs>
          <w:tab w:val="left" w:pos="360"/>
        </w:tabs>
        <w:suppressAutoHyphens/>
        <w:rPr>
          <w:rFonts w:cs="Verdana"/>
          <w:b/>
          <w:bCs/>
          <w:sz w:val="22"/>
          <w:szCs w:val="22"/>
          <w:lang w:val="ca-ES" w:eastAsia="ca-ES"/>
        </w:rPr>
      </w:pPr>
      <w:r w:rsidRPr="003A4095">
        <w:rPr>
          <w:rFonts w:cs="Verdana"/>
          <w:b/>
          <w:bCs/>
          <w:sz w:val="22"/>
          <w:szCs w:val="22"/>
          <w:lang w:val="ca-ES" w:eastAsia="ca-ES"/>
        </w:rPr>
        <w:t>CLÀUSULA 19.</w:t>
      </w:r>
      <w:r w:rsidRPr="003A4095">
        <w:rPr>
          <w:rFonts w:cs="Verdana"/>
          <w:b/>
          <w:bCs/>
          <w:sz w:val="22"/>
          <w:szCs w:val="22"/>
          <w:lang w:val="ca-ES" w:eastAsia="ca-ES"/>
        </w:rPr>
        <w:tab/>
        <w:t>Proposicions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La presentació d’una proposició suposa l’acceptació incondicionada per l’empresari del contingut de la totalitat de les clàusules, sense excepció o reserva possible.</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Les proposicions seran secretes fins al moment de l’obertura dels sobres per part de la Mesa de Contractació.</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La presentació de diferents proposicions per empreses vinculades produirà els efectes que reglamentàriament es determinin en relació amb l’aplicació del règim d’ofertes amb valors anormals o desproporcionats previst en l’article 149 de la LCSP.</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Es consideren empreses vinculades les que es trobin subjectes en algun dels supòsits previstos en l’article 42 del Codi de Comerç.</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Les empreses convidades podran constituir unions d’empresaris, temporalment als efectes, sense que aquesta constitució sigui necessària formalitzar-la en escriptura pública fins que s’hagi adjudicat el contracte al seu favor.</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 xml:space="preserve">A efectes d’aquesta licitació, els empresaris que desitgin concórrer integrats en una unió temporal </w:t>
      </w:r>
      <w:r w:rsidRPr="003A4095">
        <w:rPr>
          <w:rFonts w:cs="Verdana"/>
          <w:sz w:val="22"/>
          <w:szCs w:val="22"/>
          <w:u w:val="single"/>
          <w:lang w:val="ca-ES" w:eastAsia="ca-ES"/>
        </w:rPr>
        <w:t>hauran d’indicar els noms i circumstàncies de les empreses que la conformin i la participació de cadascuna (hauran de motivar les raons per les quals es presenten en forma d’UTE i el benefici que això comporta en relació amb la millora de l’execució del servei encomanat)</w:t>
      </w:r>
      <w:r w:rsidRPr="003A4095">
        <w:rPr>
          <w:rFonts w:cs="Verdana"/>
          <w:sz w:val="22"/>
          <w:szCs w:val="22"/>
          <w:lang w:val="ca-ES" w:eastAsia="ca-ES"/>
        </w:rPr>
        <w:t>, així com que assumeixen el compromís de constituir-se formalment en unió temporal en cas de resultar adjudicataris del contracte.</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tabs>
          <w:tab w:val="left" w:pos="360"/>
        </w:tabs>
        <w:suppressAutoHyphens/>
        <w:rPr>
          <w:rFonts w:cs="Verdana"/>
          <w:b/>
          <w:bCs/>
          <w:sz w:val="22"/>
          <w:szCs w:val="22"/>
          <w:lang w:val="ca-ES" w:eastAsia="ca-ES"/>
        </w:rPr>
      </w:pPr>
      <w:r w:rsidRPr="003A4095">
        <w:rPr>
          <w:rFonts w:cs="Verdana"/>
          <w:b/>
          <w:bCs/>
          <w:sz w:val="22"/>
          <w:szCs w:val="22"/>
          <w:lang w:val="ca-ES" w:eastAsia="ca-ES"/>
        </w:rPr>
        <w:t>CLÀUSULA 20.</w:t>
      </w:r>
      <w:r w:rsidRPr="003A4095">
        <w:rPr>
          <w:rFonts w:cs="Verdana"/>
          <w:b/>
          <w:bCs/>
          <w:sz w:val="22"/>
          <w:szCs w:val="22"/>
          <w:lang w:val="ca-ES" w:eastAsia="ca-ES"/>
        </w:rPr>
        <w:tab/>
        <w:t>Mode de presentació de les proposicions</w:t>
      </w:r>
    </w:p>
    <w:p w:rsidR="003A4095" w:rsidRPr="003A4095" w:rsidRDefault="003A4095" w:rsidP="003A4095">
      <w:pPr>
        <w:rPr>
          <w:rFonts w:cs="Verdana"/>
          <w:sz w:val="22"/>
          <w:szCs w:val="22"/>
          <w:lang w:val="ca-ES" w:eastAsia="ca-ES"/>
        </w:rPr>
      </w:pPr>
    </w:p>
    <w:p w:rsidR="003A4095" w:rsidRPr="003A4095" w:rsidRDefault="003A4095" w:rsidP="003A4095">
      <w:pPr>
        <w:suppressAutoHyphens/>
        <w:rPr>
          <w:rFonts w:cs="Verdana"/>
          <w:sz w:val="22"/>
          <w:szCs w:val="22"/>
          <w:lang w:val="ca-ES" w:eastAsia="ar-SA"/>
        </w:rPr>
      </w:pPr>
      <w:r w:rsidRPr="003A4095">
        <w:rPr>
          <w:rFonts w:cs="Verdana"/>
          <w:sz w:val="22"/>
          <w:szCs w:val="22"/>
          <w:lang w:val="ca-ES" w:eastAsia="ar-SA"/>
        </w:rPr>
        <w:t>De conformitat amb la disposició addicional setzena de la LCSP s’estableix l’obligatorietat de l’ús de mitjans electrònics, informàtics o telemàtics per desenvolupar totes les fases del procediment de contractació, inclusives les que correspongui realitzar a les empreses licitadores com la presentació d’ofertes. Les proposicions que no es presentin per mitjan electrònics, en la forma que determina aquest plec, seran excloses.</w:t>
      </w:r>
    </w:p>
    <w:p w:rsidR="003A4095" w:rsidRPr="003A4095" w:rsidRDefault="003A4095" w:rsidP="003A4095">
      <w:pPr>
        <w:suppressAutoHyphens/>
        <w:rPr>
          <w:rFonts w:cs="Verdana"/>
          <w:sz w:val="22"/>
          <w:szCs w:val="22"/>
          <w:lang w:val="ca-ES" w:eastAsia="ar-SA"/>
        </w:rPr>
      </w:pPr>
    </w:p>
    <w:p w:rsidR="003A4095" w:rsidRPr="003A4095" w:rsidRDefault="003A4095" w:rsidP="003A4095">
      <w:pPr>
        <w:suppressAutoHyphens/>
        <w:rPr>
          <w:rFonts w:cs="Verdana"/>
          <w:sz w:val="22"/>
          <w:szCs w:val="22"/>
          <w:lang w:val="ca-ES" w:eastAsia="ar-SA"/>
        </w:rPr>
      </w:pPr>
      <w:r w:rsidRPr="003A4095">
        <w:rPr>
          <w:rFonts w:cs="Verdana"/>
          <w:sz w:val="22"/>
          <w:szCs w:val="22"/>
          <w:lang w:val="ca-ES" w:eastAsia="ar-SA"/>
        </w:rPr>
        <w:t xml:space="preserve">La presentació de proposicions es farà únicament a través de la plataforma electrònica de l’Ajuntament de Premià de Mar, d’accés gratuït: </w:t>
      </w:r>
      <w:hyperlink r:id="rId14" w:history="1">
        <w:r w:rsidRPr="003A4095">
          <w:rPr>
            <w:rFonts w:cs="Verdana"/>
            <w:color w:val="0000FF"/>
            <w:sz w:val="22"/>
            <w:szCs w:val="22"/>
            <w:u w:val="single"/>
            <w:lang w:val="ca-ES" w:eastAsia="ar-SA"/>
          </w:rPr>
          <w:t>https://elicita.premia.cat/</w:t>
        </w:r>
      </w:hyperlink>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tabs>
          <w:tab w:val="left" w:pos="360"/>
        </w:tabs>
        <w:suppressAutoHyphens/>
        <w:rPr>
          <w:rFonts w:cs="Verdana"/>
          <w:b/>
          <w:bCs/>
          <w:sz w:val="22"/>
          <w:szCs w:val="22"/>
          <w:lang w:val="ca-ES" w:eastAsia="ca-ES"/>
        </w:rPr>
      </w:pPr>
      <w:r w:rsidRPr="003A4095">
        <w:rPr>
          <w:rFonts w:cs="Verdana"/>
          <w:b/>
          <w:bCs/>
          <w:sz w:val="22"/>
          <w:szCs w:val="22"/>
          <w:lang w:val="ca-ES" w:eastAsia="ca-ES"/>
        </w:rPr>
        <w:t>CLÀUSULA 21.</w:t>
      </w:r>
      <w:r w:rsidRPr="003A4095">
        <w:rPr>
          <w:rFonts w:cs="Verdana"/>
          <w:b/>
          <w:bCs/>
          <w:sz w:val="22"/>
          <w:szCs w:val="22"/>
          <w:lang w:val="ca-ES" w:eastAsia="ca-ES"/>
        </w:rPr>
        <w:tab/>
        <w:t>Documents a presentar pels licitadors, així com la forma i contingut de les proposicions</w:t>
      </w:r>
      <w:r w:rsidR="00996BA6">
        <w:rPr>
          <w:rFonts w:cs="Verdana"/>
          <w:b/>
          <w:bCs/>
          <w:sz w:val="22"/>
          <w:szCs w:val="22"/>
          <w:lang w:val="ca-ES" w:eastAsia="ca-ES"/>
        </w:rPr>
        <w:t xml:space="preserve"> per cadascun dels lots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rPr>
          <w:sz w:val="22"/>
          <w:szCs w:val="22"/>
          <w:lang w:val="ca-ES" w:eastAsia="ca-ES"/>
        </w:rPr>
      </w:pPr>
      <w:r w:rsidRPr="003A4095">
        <w:rPr>
          <w:sz w:val="22"/>
          <w:szCs w:val="22"/>
          <w:lang w:val="ca-ES" w:eastAsia="ca-ES"/>
        </w:rPr>
        <w:t xml:space="preserve">22.1 </w:t>
      </w:r>
      <w:r w:rsidRPr="003A4095">
        <w:rPr>
          <w:sz w:val="22"/>
          <w:szCs w:val="22"/>
          <w:u w:val="single"/>
          <w:lang w:val="ca-ES" w:eastAsia="ca-ES"/>
        </w:rPr>
        <w:t>Documentació que ha de constar en el sobre número 1</w:t>
      </w:r>
    </w:p>
    <w:p w:rsidR="003A4095" w:rsidRPr="003A4095" w:rsidRDefault="003A4095" w:rsidP="003A4095">
      <w:pPr>
        <w:rPr>
          <w:sz w:val="22"/>
          <w:szCs w:val="22"/>
          <w:lang w:val="ca-ES" w:eastAsia="ca-ES"/>
        </w:rPr>
      </w:pPr>
    </w:p>
    <w:p w:rsidR="003A4095" w:rsidRPr="003A4095" w:rsidRDefault="003A4095" w:rsidP="003A4095">
      <w:pPr>
        <w:rPr>
          <w:sz w:val="22"/>
          <w:szCs w:val="22"/>
          <w:lang w:val="ca-ES" w:eastAsia="ca-ES"/>
        </w:rPr>
      </w:pPr>
      <w:r w:rsidRPr="003A4095">
        <w:rPr>
          <w:sz w:val="22"/>
          <w:szCs w:val="22"/>
          <w:lang w:val="ca-ES" w:eastAsia="ca-ES"/>
        </w:rPr>
        <w:t>L’acreditació de la capacitat d’obrar de l’empresa i la selva solvència s’haurà de fer a través de:</w:t>
      </w:r>
    </w:p>
    <w:p w:rsidR="003A4095" w:rsidRPr="003A4095" w:rsidRDefault="003A4095" w:rsidP="003A4095">
      <w:pPr>
        <w:rPr>
          <w:sz w:val="22"/>
          <w:szCs w:val="22"/>
          <w:lang w:val="ca-ES" w:eastAsia="ca-ES"/>
        </w:rPr>
      </w:pPr>
    </w:p>
    <w:p w:rsidR="003A4095" w:rsidRPr="003A4095" w:rsidRDefault="003A4095" w:rsidP="003A4095">
      <w:pPr>
        <w:numPr>
          <w:ilvl w:val="0"/>
          <w:numId w:val="9"/>
        </w:numPr>
        <w:jc w:val="left"/>
        <w:rPr>
          <w:b/>
          <w:sz w:val="22"/>
          <w:szCs w:val="22"/>
          <w:lang w:val="ca-ES" w:eastAsia="ca-ES"/>
        </w:rPr>
      </w:pPr>
      <w:r w:rsidRPr="003A4095">
        <w:rPr>
          <w:b/>
          <w:sz w:val="22"/>
          <w:szCs w:val="22"/>
          <w:lang w:val="ca-ES" w:eastAsia="ca-ES"/>
        </w:rPr>
        <w:t>L’aportació del Document Europeu Únic de Contractació:</w:t>
      </w:r>
    </w:p>
    <w:p w:rsidR="003A4095" w:rsidRPr="003A4095" w:rsidRDefault="003A4095" w:rsidP="003A4095">
      <w:pPr>
        <w:rPr>
          <w:sz w:val="22"/>
          <w:szCs w:val="22"/>
          <w:lang w:val="ca-ES" w:eastAsia="ca-ES"/>
        </w:rPr>
      </w:pPr>
    </w:p>
    <w:p w:rsidR="003A4095" w:rsidRPr="003A4095" w:rsidRDefault="003A4095" w:rsidP="003A4095">
      <w:pPr>
        <w:rPr>
          <w:sz w:val="22"/>
          <w:szCs w:val="22"/>
          <w:lang w:val="ca-ES" w:eastAsia="ca-ES"/>
        </w:rPr>
      </w:pPr>
      <w:r w:rsidRPr="003A4095">
        <w:rPr>
          <w:sz w:val="22"/>
          <w:szCs w:val="22"/>
          <w:lang w:val="ca-ES" w:eastAsia="ca-ES"/>
        </w:rPr>
        <w:t>Les empreses licitadores han de presentar el Document europeu únic de contractació (DEUC), el qual s’adjunta com a annex a aquest plec , mitjançant el qual declaren el següent:</w:t>
      </w:r>
    </w:p>
    <w:p w:rsidR="003A4095" w:rsidRPr="003A4095" w:rsidRDefault="003A4095" w:rsidP="003A4095">
      <w:pPr>
        <w:rPr>
          <w:sz w:val="22"/>
          <w:szCs w:val="22"/>
          <w:lang w:val="ca-ES" w:eastAsia="ca-ES"/>
        </w:rPr>
      </w:pPr>
    </w:p>
    <w:p w:rsidR="003A4095" w:rsidRPr="003A4095" w:rsidRDefault="003A4095" w:rsidP="003A4095">
      <w:pPr>
        <w:rPr>
          <w:sz w:val="22"/>
          <w:szCs w:val="22"/>
          <w:lang w:val="ca-ES" w:eastAsia="ca-ES"/>
        </w:rPr>
      </w:pPr>
      <w:r w:rsidRPr="003A4095">
        <w:rPr>
          <w:sz w:val="22"/>
          <w:szCs w:val="22"/>
          <w:lang w:val="ca-ES" w:eastAsia="ca-ES"/>
        </w:rPr>
        <w:t>-</w:t>
      </w:r>
      <w:r w:rsidRPr="003A4095">
        <w:rPr>
          <w:sz w:val="22"/>
          <w:szCs w:val="22"/>
          <w:lang w:val="ca-ES" w:eastAsia="ca-ES"/>
        </w:rPr>
        <w:tab/>
        <w:t>Que la societat està constituïda vàlidament i que de conformitat amb el seu objecte social es pot presentar a la licitació, així com que la persona signatària del DEUC té la deguda representació per presentar la proposició i el DEUC;</w:t>
      </w:r>
    </w:p>
    <w:p w:rsidR="003A4095" w:rsidRPr="003A4095" w:rsidRDefault="003A4095" w:rsidP="003A4095">
      <w:pPr>
        <w:rPr>
          <w:sz w:val="22"/>
          <w:szCs w:val="22"/>
          <w:lang w:val="ca-ES" w:eastAsia="ca-ES"/>
        </w:rPr>
      </w:pPr>
      <w:r w:rsidRPr="003A4095">
        <w:rPr>
          <w:sz w:val="22"/>
          <w:szCs w:val="22"/>
          <w:lang w:val="ca-ES" w:eastAsia="ca-ES"/>
        </w:rPr>
        <w:t>-</w:t>
      </w:r>
      <w:r w:rsidRPr="003A4095">
        <w:rPr>
          <w:sz w:val="22"/>
          <w:szCs w:val="22"/>
          <w:lang w:val="ca-ES" w:eastAsia="ca-ES"/>
        </w:rPr>
        <w:tab/>
        <w:t>Que compleix els requisits de solvència econòmica i financera, i tècnica i professional, de conformitat amb els requisits mínims exigits en aquest plec;</w:t>
      </w:r>
    </w:p>
    <w:p w:rsidR="003A4095" w:rsidRPr="003A4095" w:rsidRDefault="003A4095" w:rsidP="003A4095">
      <w:pPr>
        <w:rPr>
          <w:sz w:val="22"/>
          <w:szCs w:val="22"/>
          <w:lang w:val="ca-ES" w:eastAsia="ca-ES"/>
        </w:rPr>
      </w:pPr>
      <w:r w:rsidRPr="003A4095">
        <w:rPr>
          <w:sz w:val="22"/>
          <w:szCs w:val="22"/>
          <w:lang w:val="ca-ES" w:eastAsia="ca-ES"/>
        </w:rPr>
        <w:t>-</w:t>
      </w:r>
      <w:r w:rsidRPr="003A4095">
        <w:rPr>
          <w:sz w:val="22"/>
          <w:szCs w:val="22"/>
          <w:lang w:val="ca-ES" w:eastAsia="ca-ES"/>
        </w:rPr>
        <w:tab/>
        <w:t>Que no està incursa en prohibició de contractar;</w:t>
      </w:r>
    </w:p>
    <w:p w:rsidR="003A4095" w:rsidRPr="003A4095" w:rsidRDefault="003A4095" w:rsidP="003A4095">
      <w:pPr>
        <w:rPr>
          <w:sz w:val="22"/>
          <w:szCs w:val="22"/>
          <w:lang w:val="ca-ES" w:eastAsia="ca-ES"/>
        </w:rPr>
      </w:pPr>
      <w:r w:rsidRPr="003A4095">
        <w:rPr>
          <w:sz w:val="22"/>
          <w:szCs w:val="22"/>
          <w:lang w:val="ca-ES" w:eastAsia="ca-ES"/>
        </w:rPr>
        <w:t>-</w:t>
      </w:r>
      <w:r w:rsidRPr="003A4095">
        <w:rPr>
          <w:sz w:val="22"/>
          <w:szCs w:val="22"/>
          <w:lang w:val="ca-ES" w:eastAsia="ca-ES"/>
        </w:rPr>
        <w:tab/>
        <w:t>Que compleix amb la resta de requisits que s’estableixen en aquest plec i que es poden acreditar mitjançant el DEUC.</w:t>
      </w:r>
    </w:p>
    <w:p w:rsidR="003A4095" w:rsidRPr="003A4095" w:rsidRDefault="003A4095" w:rsidP="003A4095">
      <w:pPr>
        <w:rPr>
          <w:sz w:val="22"/>
          <w:szCs w:val="22"/>
          <w:lang w:val="ca-ES" w:eastAsia="ca-ES"/>
        </w:rPr>
      </w:pPr>
    </w:p>
    <w:p w:rsidR="003A4095" w:rsidRPr="003A4095" w:rsidRDefault="003A4095" w:rsidP="003A4095">
      <w:pPr>
        <w:rPr>
          <w:sz w:val="22"/>
          <w:szCs w:val="22"/>
          <w:lang w:val="ca-ES" w:eastAsia="ca-ES"/>
        </w:rPr>
      </w:pPr>
      <w:r w:rsidRPr="003A4095">
        <w:rPr>
          <w:sz w:val="22"/>
          <w:szCs w:val="22"/>
          <w:lang w:val="ca-ES" w:eastAsia="ca-ES"/>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3A4095" w:rsidRPr="003A4095" w:rsidRDefault="003A4095" w:rsidP="003A4095">
      <w:pPr>
        <w:rPr>
          <w:sz w:val="22"/>
          <w:szCs w:val="22"/>
          <w:lang w:val="ca-ES" w:eastAsia="ca-ES"/>
        </w:rPr>
      </w:pPr>
    </w:p>
    <w:p w:rsidR="003A4095" w:rsidRPr="003A4095" w:rsidRDefault="003A4095" w:rsidP="003A4095">
      <w:pPr>
        <w:rPr>
          <w:sz w:val="22"/>
          <w:szCs w:val="22"/>
          <w:lang w:val="ca-ES" w:eastAsia="ca-ES"/>
        </w:rPr>
      </w:pPr>
      <w:r w:rsidRPr="003A4095">
        <w:rPr>
          <w:sz w:val="22"/>
          <w:szCs w:val="22"/>
          <w:lang w:val="ca-ES" w:eastAsia="ca-ES"/>
        </w:rPr>
        <w:t xml:space="preserve">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  </w:t>
      </w:r>
    </w:p>
    <w:p w:rsidR="003A4095" w:rsidRPr="003A4095" w:rsidRDefault="003A4095" w:rsidP="003A4095">
      <w:pPr>
        <w:rPr>
          <w:sz w:val="22"/>
          <w:szCs w:val="22"/>
          <w:lang w:val="ca-ES" w:eastAsia="ca-ES"/>
        </w:rPr>
      </w:pPr>
      <w:r w:rsidRPr="003A4095">
        <w:rPr>
          <w:sz w:val="22"/>
          <w:szCs w:val="22"/>
          <w:lang w:val="ca-ES" w:eastAsia="ca-ES"/>
        </w:rPr>
        <w:t xml:space="preserve">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 </w:t>
      </w:r>
    </w:p>
    <w:p w:rsidR="003A4095" w:rsidRPr="003A4095" w:rsidRDefault="003A4095" w:rsidP="003A4095">
      <w:pPr>
        <w:rPr>
          <w:sz w:val="22"/>
          <w:szCs w:val="22"/>
          <w:u w:val="single"/>
          <w:lang w:val="ca-ES" w:eastAsia="ca-ES"/>
        </w:rPr>
      </w:pPr>
    </w:p>
    <w:p w:rsidR="003A4095" w:rsidRPr="003A4095" w:rsidRDefault="003A4095" w:rsidP="003A4095">
      <w:pPr>
        <w:rPr>
          <w:sz w:val="22"/>
          <w:szCs w:val="22"/>
          <w:lang w:val="ca-ES" w:eastAsia="ca-ES"/>
        </w:rPr>
      </w:pPr>
      <w:r w:rsidRPr="003A4095">
        <w:rPr>
          <w:sz w:val="22"/>
          <w:szCs w:val="22"/>
          <w:lang w:val="ca-ES" w:eastAsia="ca-ES"/>
        </w:rPr>
        <w:lastRenderedPageBreak/>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3A4095" w:rsidRPr="003A4095" w:rsidRDefault="003A4095" w:rsidP="003A4095">
      <w:pPr>
        <w:rPr>
          <w:sz w:val="22"/>
          <w:szCs w:val="22"/>
          <w:lang w:val="ca-ES" w:eastAsia="ca-ES"/>
        </w:rPr>
      </w:pPr>
    </w:p>
    <w:p w:rsidR="003A4095" w:rsidRPr="003A4095" w:rsidRDefault="003A4095" w:rsidP="003A4095">
      <w:pPr>
        <w:rPr>
          <w:sz w:val="22"/>
          <w:szCs w:val="22"/>
          <w:lang w:val="ca-ES" w:eastAsia="ca-ES"/>
        </w:rPr>
      </w:pPr>
      <w:r w:rsidRPr="003A4095">
        <w:rPr>
          <w:sz w:val="22"/>
          <w:szCs w:val="22"/>
          <w:lang w:val="ca-ES" w:eastAsia="ca-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rsidR="003A4095" w:rsidRPr="003A4095" w:rsidRDefault="003A4095" w:rsidP="003A4095">
      <w:pPr>
        <w:rPr>
          <w:sz w:val="22"/>
          <w:szCs w:val="22"/>
          <w:lang w:val="ca-ES" w:eastAsia="ca-ES"/>
        </w:rPr>
      </w:pPr>
    </w:p>
    <w:p w:rsidR="003A4095" w:rsidRPr="003A4095" w:rsidRDefault="003A4095" w:rsidP="003A4095">
      <w:pPr>
        <w:rPr>
          <w:sz w:val="22"/>
          <w:szCs w:val="22"/>
          <w:lang w:val="ca-ES" w:eastAsia="ca-ES"/>
        </w:rPr>
      </w:pPr>
      <w:r w:rsidRPr="003A4095">
        <w:rPr>
          <w:sz w:val="22"/>
          <w:szCs w:val="22"/>
          <w:lang w:val="ca-ES" w:eastAsia="ca-ES"/>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3A4095" w:rsidRPr="003A4095" w:rsidRDefault="003A4095" w:rsidP="003A4095">
      <w:pPr>
        <w:rPr>
          <w:sz w:val="22"/>
          <w:szCs w:val="22"/>
          <w:lang w:val="ca-ES" w:eastAsia="ca-ES"/>
        </w:rPr>
      </w:pPr>
    </w:p>
    <w:p w:rsidR="003A4095" w:rsidRPr="003A4095" w:rsidRDefault="003A4095" w:rsidP="003A4095">
      <w:pPr>
        <w:rPr>
          <w:sz w:val="22"/>
          <w:szCs w:val="22"/>
          <w:lang w:val="ca-ES" w:eastAsia="ca-ES"/>
        </w:rPr>
      </w:pPr>
      <w:r w:rsidRPr="003A4095">
        <w:rPr>
          <w:sz w:val="22"/>
          <w:szCs w:val="22"/>
          <w:lang w:val="ca-ES" w:eastAsia="ca-ES"/>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3A4095" w:rsidRPr="003A4095" w:rsidRDefault="003A4095" w:rsidP="003A4095">
      <w:pPr>
        <w:rPr>
          <w:sz w:val="22"/>
          <w:szCs w:val="22"/>
          <w:lang w:val="ca-ES" w:eastAsia="ca-ES"/>
        </w:rPr>
      </w:pPr>
    </w:p>
    <w:p w:rsidR="003A4095" w:rsidRPr="003A4095" w:rsidRDefault="003A4095" w:rsidP="003A4095">
      <w:pPr>
        <w:rPr>
          <w:sz w:val="22"/>
          <w:szCs w:val="22"/>
          <w:lang w:val="ca-ES" w:eastAsia="ca-ES"/>
        </w:rPr>
      </w:pPr>
      <w:r w:rsidRPr="003A4095">
        <w:rPr>
          <w:sz w:val="22"/>
          <w:szCs w:val="22"/>
          <w:lang w:val="ca-ES" w:eastAsia="ca-ES"/>
        </w:rPr>
        <w:t>Les empreses disposen de l’enllaç següent per obtenir el DEUC en català:</w:t>
      </w:r>
    </w:p>
    <w:p w:rsidR="003A4095" w:rsidRPr="003A4095" w:rsidRDefault="003D6A80" w:rsidP="003A4095">
      <w:pPr>
        <w:rPr>
          <w:rFonts w:cs="Verdana"/>
          <w:sz w:val="22"/>
          <w:szCs w:val="22"/>
          <w:lang w:val="ca-ES" w:eastAsia="ca-ES"/>
        </w:rPr>
      </w:pPr>
      <w:hyperlink r:id="rId15" w:history="1">
        <w:r w:rsidR="003A4095" w:rsidRPr="003A4095">
          <w:rPr>
            <w:rFonts w:cs="Verdana"/>
            <w:color w:val="0000FF"/>
            <w:sz w:val="22"/>
            <w:szCs w:val="22"/>
            <w:u w:val="single"/>
            <w:lang w:val="ca-ES" w:eastAsia="ca-ES"/>
          </w:rPr>
          <w:t>http://economia.gencat.cat/web/.content/70_contractacio_jcca/documents/contractacio_electronica/DEUC-cat.pdf</w:t>
        </w:r>
      </w:hyperlink>
    </w:p>
    <w:p w:rsidR="003A4095" w:rsidRPr="003A4095" w:rsidRDefault="003A4095" w:rsidP="003A4095">
      <w:pPr>
        <w:rPr>
          <w:sz w:val="22"/>
          <w:szCs w:val="22"/>
          <w:lang w:val="ca-ES" w:eastAsia="ca-ES"/>
        </w:rPr>
      </w:pPr>
    </w:p>
    <w:p w:rsidR="003A4095" w:rsidRPr="003A4095" w:rsidRDefault="003A4095" w:rsidP="003A4095">
      <w:pPr>
        <w:rPr>
          <w:sz w:val="22"/>
          <w:szCs w:val="22"/>
          <w:lang w:val="ca-ES" w:eastAsia="ca-ES"/>
        </w:rPr>
      </w:pPr>
      <w:r w:rsidRPr="003A4095">
        <w:rPr>
          <w:sz w:val="22"/>
          <w:szCs w:val="22"/>
          <w:lang w:val="ca-ES" w:eastAsia="ca-ES"/>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3A4095" w:rsidRPr="003A4095" w:rsidRDefault="003A4095" w:rsidP="003A4095">
      <w:pPr>
        <w:rPr>
          <w:sz w:val="22"/>
          <w:szCs w:val="22"/>
          <w:lang w:val="ca-ES" w:eastAsia="ca-ES"/>
        </w:rPr>
      </w:pPr>
    </w:p>
    <w:p w:rsidR="003A4095" w:rsidRPr="003A4095" w:rsidRDefault="003A4095" w:rsidP="003A4095">
      <w:pPr>
        <w:numPr>
          <w:ilvl w:val="0"/>
          <w:numId w:val="9"/>
        </w:numPr>
        <w:jc w:val="left"/>
        <w:rPr>
          <w:b/>
          <w:sz w:val="22"/>
          <w:szCs w:val="22"/>
          <w:lang w:val="ca-ES" w:eastAsia="ca-ES"/>
        </w:rPr>
      </w:pPr>
      <w:r w:rsidRPr="003A4095">
        <w:rPr>
          <w:b/>
          <w:sz w:val="22"/>
          <w:szCs w:val="22"/>
          <w:lang w:val="ca-ES" w:eastAsia="ca-ES"/>
        </w:rPr>
        <w:t>Declaració de submissió als jutjats i tribunals espanyols</w:t>
      </w:r>
    </w:p>
    <w:p w:rsidR="003A4095" w:rsidRPr="003A4095" w:rsidRDefault="003A4095" w:rsidP="003A4095">
      <w:pPr>
        <w:rPr>
          <w:sz w:val="22"/>
          <w:szCs w:val="22"/>
          <w:lang w:val="ca-ES" w:eastAsia="ca-ES"/>
        </w:rPr>
      </w:pPr>
    </w:p>
    <w:p w:rsidR="003A4095" w:rsidRPr="003A4095" w:rsidRDefault="003A4095" w:rsidP="003A4095">
      <w:pPr>
        <w:rPr>
          <w:sz w:val="22"/>
          <w:szCs w:val="22"/>
          <w:lang w:val="ca-ES" w:eastAsia="ca-ES"/>
        </w:rPr>
      </w:pPr>
      <w:r w:rsidRPr="003A4095">
        <w:rPr>
          <w:sz w:val="22"/>
          <w:szCs w:val="22"/>
          <w:lang w:val="ca-ES" w:eastAsia="ca-ES"/>
        </w:rPr>
        <w:t>Les empreses estrangeres han d’aportar una declaració de submissió als jutjats i tribunals espanyols de qualsevol ordre per a totes les incidències que puguin sorgir del contracte, amb renúncia expressa al seu fur propi.</w:t>
      </w:r>
    </w:p>
    <w:p w:rsidR="003A4095" w:rsidRPr="003A4095" w:rsidRDefault="003A4095" w:rsidP="003A4095">
      <w:pPr>
        <w:rPr>
          <w:sz w:val="22"/>
          <w:szCs w:val="22"/>
          <w:lang w:val="ca-ES" w:eastAsia="ca-ES"/>
        </w:rPr>
      </w:pPr>
    </w:p>
    <w:p w:rsidR="003A4095" w:rsidRPr="003A4095" w:rsidRDefault="003A4095" w:rsidP="003A4095">
      <w:pPr>
        <w:numPr>
          <w:ilvl w:val="0"/>
          <w:numId w:val="9"/>
        </w:numPr>
        <w:jc w:val="left"/>
        <w:rPr>
          <w:b/>
          <w:sz w:val="22"/>
          <w:szCs w:val="22"/>
          <w:lang w:val="ca-ES" w:eastAsia="ca-ES"/>
        </w:rPr>
      </w:pPr>
      <w:r w:rsidRPr="003A4095">
        <w:rPr>
          <w:b/>
          <w:sz w:val="22"/>
          <w:szCs w:val="22"/>
          <w:lang w:val="ca-ES" w:eastAsia="ca-ES"/>
        </w:rPr>
        <w:t>Compromís d’adscripció de mitjans materials i/o personals</w:t>
      </w:r>
    </w:p>
    <w:p w:rsidR="003A4095" w:rsidRPr="003A4095" w:rsidRDefault="003A4095" w:rsidP="003A4095">
      <w:pPr>
        <w:rPr>
          <w:b/>
          <w:sz w:val="22"/>
          <w:szCs w:val="22"/>
          <w:lang w:val="ca-ES" w:eastAsia="ca-ES"/>
        </w:rPr>
      </w:pPr>
    </w:p>
    <w:p w:rsidR="003A4095" w:rsidRPr="003A4095" w:rsidRDefault="003A4095" w:rsidP="003A4095">
      <w:pPr>
        <w:rPr>
          <w:rFonts w:cs="Verdana"/>
          <w:sz w:val="22"/>
          <w:szCs w:val="22"/>
          <w:lang w:val="ca-ES" w:eastAsia="ca-ES"/>
        </w:rPr>
      </w:pPr>
      <w:r w:rsidRPr="003A4095">
        <w:rPr>
          <w:sz w:val="22"/>
          <w:szCs w:val="22"/>
          <w:lang w:val="ca-ES" w:eastAsia="ca-ES"/>
        </w:rPr>
        <w:t xml:space="preserve">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 de la LCSP </w:t>
      </w:r>
      <w:r w:rsidRPr="003A4095">
        <w:rPr>
          <w:b/>
          <w:sz w:val="22"/>
          <w:szCs w:val="22"/>
          <w:lang w:val="ca-ES" w:eastAsia="ca-ES"/>
        </w:rPr>
        <w:t>(Annex V).</w:t>
      </w:r>
    </w:p>
    <w:p w:rsidR="003A4095" w:rsidRPr="003A4095" w:rsidRDefault="003A4095" w:rsidP="0085471A">
      <w:pPr>
        <w:rPr>
          <w:rFonts w:cs="Verdana"/>
          <w:b/>
          <w:sz w:val="22"/>
          <w:szCs w:val="22"/>
          <w:lang w:val="ca-ES" w:eastAsia="ca-ES"/>
        </w:rPr>
      </w:pPr>
    </w:p>
    <w:p w:rsidR="003A4095" w:rsidRPr="00996BA6" w:rsidRDefault="003A4095" w:rsidP="0085471A">
      <w:pPr>
        <w:numPr>
          <w:ilvl w:val="0"/>
          <w:numId w:val="9"/>
        </w:numPr>
        <w:spacing w:after="200" w:line="276" w:lineRule="auto"/>
        <w:ind w:left="142" w:hanging="76"/>
        <w:rPr>
          <w:rFonts w:cs="Verdana"/>
          <w:b/>
          <w:sz w:val="22"/>
          <w:szCs w:val="22"/>
          <w:lang w:val="ca-ES" w:eastAsia="ca-ES"/>
        </w:rPr>
      </w:pPr>
      <w:r w:rsidRPr="00996BA6">
        <w:rPr>
          <w:rFonts w:cs="Verdana"/>
          <w:b/>
          <w:sz w:val="22"/>
          <w:szCs w:val="22"/>
          <w:lang w:val="ca-ES" w:eastAsia="en-US"/>
        </w:rPr>
        <w:t xml:space="preserve">Declaració sobre l'ordre de preferència en l'adjudicació de les autoritzacions </w:t>
      </w:r>
      <w:r w:rsidRPr="00996BA6">
        <w:rPr>
          <w:rFonts w:cs="Verdana"/>
          <w:sz w:val="22"/>
          <w:szCs w:val="22"/>
          <w:lang w:val="ca-ES" w:eastAsia="en-US"/>
        </w:rPr>
        <w:t>pel cas que resultessin les primeres classificades a un número de autoritzacions superior al màxim permès</w:t>
      </w:r>
      <w:r w:rsidRPr="00996BA6">
        <w:rPr>
          <w:rFonts w:cs="Verdana"/>
          <w:b/>
          <w:sz w:val="22"/>
          <w:szCs w:val="22"/>
          <w:lang w:val="ca-ES" w:eastAsia="en-US"/>
        </w:rPr>
        <w:t>(</w:t>
      </w:r>
      <w:r w:rsidRPr="00996BA6">
        <w:rPr>
          <w:rFonts w:cs="Verdana"/>
          <w:b/>
          <w:sz w:val="22"/>
          <w:szCs w:val="22"/>
          <w:lang w:val="ca-ES" w:eastAsia="ca-ES"/>
        </w:rPr>
        <w:t xml:space="preserve"> Annex XII Ordre de prelació de les ofertes)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u w:val="single"/>
          <w:lang w:val="ca-ES" w:eastAsia="ca-ES"/>
        </w:rPr>
      </w:pPr>
      <w:r w:rsidRPr="003A4095">
        <w:rPr>
          <w:rFonts w:cs="Verdana"/>
          <w:sz w:val="22"/>
          <w:szCs w:val="22"/>
          <w:lang w:val="ca-ES" w:eastAsia="ca-ES"/>
        </w:rPr>
        <w:t xml:space="preserve">22.2 </w:t>
      </w:r>
      <w:r w:rsidRPr="003A4095">
        <w:rPr>
          <w:rFonts w:cs="Verdana"/>
          <w:sz w:val="22"/>
          <w:szCs w:val="22"/>
          <w:u w:val="single"/>
          <w:lang w:val="ca-ES" w:eastAsia="ca-ES"/>
        </w:rPr>
        <w:t>La documentació que ha de constar en el sobre número 2 és:</w:t>
      </w:r>
    </w:p>
    <w:p w:rsidR="003A4095" w:rsidRPr="003A4095" w:rsidRDefault="003A4095" w:rsidP="003A4095">
      <w:pPr>
        <w:rPr>
          <w:rFonts w:cs="Verdana"/>
          <w:sz w:val="22"/>
          <w:szCs w:val="22"/>
          <w:highlight w:val="yellow"/>
          <w:lang w:val="ca-ES" w:eastAsia="ca-ES"/>
        </w:rPr>
      </w:pPr>
    </w:p>
    <w:p w:rsidR="003A4095" w:rsidRPr="003A4095" w:rsidRDefault="003A4095" w:rsidP="0085471A">
      <w:pPr>
        <w:numPr>
          <w:ilvl w:val="0"/>
          <w:numId w:val="35"/>
        </w:numPr>
        <w:rPr>
          <w:rFonts w:cs="Verdana"/>
          <w:sz w:val="22"/>
          <w:szCs w:val="22"/>
          <w:lang w:val="ca-ES" w:eastAsia="ca-ES"/>
        </w:rPr>
      </w:pPr>
      <w:r w:rsidRPr="003A4095">
        <w:rPr>
          <w:rFonts w:cs="Verdana"/>
          <w:sz w:val="22"/>
          <w:szCs w:val="22"/>
          <w:lang w:val="ca-ES" w:eastAsia="ca-ES"/>
        </w:rPr>
        <w:t xml:space="preserve">El cànon ofert , amb l’IVA desglossat (en la proposició s’haurà d’indicar com a partida independent, l’import del IVA que hagi de ser repercutit, segons el model annex 1 d’aquests plecs signat pel representant legal de l’empresa. Haurà d’anar acompanyada d’un estudi de costos en què es desglossin tots i cadascun dels conceptes que integren el preu global (costos de personal, costos financers, amortitzacions, despeses generals o d’estructura i el benefici industrial). </w:t>
      </w:r>
    </w:p>
    <w:p w:rsidR="003A4095" w:rsidRPr="003A4095" w:rsidRDefault="003A4095" w:rsidP="0085471A">
      <w:pPr>
        <w:ind w:left="720"/>
        <w:rPr>
          <w:rFonts w:cs="Verdana"/>
          <w:sz w:val="22"/>
          <w:szCs w:val="22"/>
          <w:lang w:val="ca-ES" w:eastAsia="ca-ES"/>
        </w:rPr>
      </w:pPr>
    </w:p>
    <w:p w:rsidR="003A4095" w:rsidRPr="003A4095" w:rsidRDefault="003A4095" w:rsidP="0085471A">
      <w:pPr>
        <w:numPr>
          <w:ilvl w:val="0"/>
          <w:numId w:val="35"/>
        </w:numPr>
        <w:rPr>
          <w:rFonts w:cs="Verdana"/>
          <w:sz w:val="22"/>
          <w:szCs w:val="22"/>
          <w:lang w:val="ca-ES" w:eastAsia="ca-ES"/>
        </w:rPr>
      </w:pPr>
      <w:r w:rsidRPr="003A4095">
        <w:rPr>
          <w:rFonts w:cs="Verdana"/>
          <w:sz w:val="22"/>
          <w:szCs w:val="22"/>
          <w:lang w:val="ca-ES" w:eastAsia="ca-ES"/>
        </w:rPr>
        <w:t>Resta de criteris automàtics.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El licitador ha d’indicar en la seva oferta, si té previst subcontractar els servidors o els serveis associats a aquests, el nom o el perfil empresarial, definit per referència a les condicions de solvència professional o tècnica, dels subcontractistes als quals se n’encarregui la realització.</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 xml:space="preserve">Pel que fa a les característiques de les ofertes presentades pels licitadors aquests hauran d’indicar, </w:t>
      </w:r>
      <w:r w:rsidRPr="003A4095">
        <w:rPr>
          <w:rFonts w:cs="Verdana"/>
          <w:sz w:val="22"/>
          <w:szCs w:val="22"/>
          <w:u w:val="single"/>
          <w:lang w:val="ca-ES" w:eastAsia="ca-ES"/>
        </w:rPr>
        <w:t>motivadament</w:t>
      </w:r>
      <w:r w:rsidRPr="003A4095">
        <w:rPr>
          <w:rFonts w:cs="Verdana"/>
          <w:sz w:val="22"/>
          <w:szCs w:val="22"/>
          <w:lang w:val="ca-ES" w:eastAsia="ca-ES"/>
        </w:rPr>
        <w:t>, quines parts són confidencials d’acord amb la clàusula 44 d’aquests plecs (</w:t>
      </w:r>
      <w:r w:rsidRPr="003A4095">
        <w:rPr>
          <w:rFonts w:cs="Verdana"/>
          <w:b/>
          <w:sz w:val="22"/>
          <w:szCs w:val="22"/>
          <w:lang w:val="ca-ES" w:eastAsia="ca-ES"/>
        </w:rPr>
        <w:t>Annex VII</w:t>
      </w:r>
      <w:r w:rsidRPr="003A4095">
        <w:rPr>
          <w:rFonts w:cs="Verdana"/>
          <w:sz w:val="22"/>
          <w:szCs w:val="22"/>
          <w:lang w:val="ca-ES" w:eastAsia="ca-ES"/>
        </w:rPr>
        <w:t>). La manca de motivació desvirtuarà la declaració formulada per l’empresa.</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tabs>
          <w:tab w:val="left" w:pos="360"/>
        </w:tabs>
        <w:suppressAutoHyphens/>
        <w:rPr>
          <w:rFonts w:cs="Verdana"/>
          <w:b/>
          <w:bCs/>
          <w:sz w:val="22"/>
          <w:szCs w:val="22"/>
          <w:lang w:val="ca-ES" w:eastAsia="ca-ES"/>
        </w:rPr>
      </w:pPr>
      <w:r w:rsidRPr="003A4095">
        <w:rPr>
          <w:rFonts w:cs="Verdana"/>
          <w:b/>
          <w:bCs/>
          <w:sz w:val="22"/>
          <w:szCs w:val="22"/>
          <w:lang w:val="ca-ES" w:eastAsia="ca-ES"/>
        </w:rPr>
        <w:t xml:space="preserve">CLÀUSULA 22. </w:t>
      </w:r>
      <w:r w:rsidRPr="003A4095">
        <w:rPr>
          <w:rFonts w:cs="Verdana"/>
          <w:b/>
          <w:bCs/>
          <w:sz w:val="22"/>
          <w:szCs w:val="22"/>
          <w:lang w:val="ca-ES" w:eastAsia="ca-ES"/>
        </w:rPr>
        <w:tab/>
        <w:t>Termini de presentació de les proposicions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Les empreses disposaran d’un termini de 15 dies naturals per a la presentació de les proposicions, el termini comptarà a partir de l’endemà de la publicació de l’anunci de licitació en el perfil del contractant.</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 xml:space="preserve">El termini per presentar ofertes en aquesta licitació finalitzarà el dia indicat al perfil del Contractant de l’Ajuntament de Premià de Mar a les 13:00H, de manera que les ofertes rebudes amb posterioritat es consideraran extemporànies. Les proposicions presentades fora de termini no seran admeses sota cap concepte. </w:t>
      </w:r>
    </w:p>
    <w:p w:rsidR="003A4095" w:rsidRPr="003A4095" w:rsidRDefault="003A4095" w:rsidP="003A4095">
      <w:pPr>
        <w:rPr>
          <w:rFonts w:cs="Verdana"/>
          <w:sz w:val="22"/>
          <w:szCs w:val="22"/>
          <w:lang w:val="ca-ES" w:eastAsia="ca-ES"/>
        </w:rPr>
      </w:pPr>
    </w:p>
    <w:p w:rsidR="003A4095" w:rsidRPr="003A4095" w:rsidRDefault="003A4095" w:rsidP="003A4095">
      <w:pPr>
        <w:rPr>
          <w:rFonts w:cs="Verdana"/>
          <w:b/>
          <w:sz w:val="22"/>
          <w:szCs w:val="22"/>
          <w:lang w:val="ca-ES" w:eastAsia="ca-ES"/>
        </w:rPr>
      </w:pPr>
      <w:r w:rsidRPr="003A4095">
        <w:rPr>
          <w:rFonts w:cs="Verdana"/>
          <w:b/>
          <w:sz w:val="22"/>
          <w:szCs w:val="22"/>
          <w:lang w:val="ca-ES" w:eastAsia="ca-ES"/>
        </w:rPr>
        <w:t>Es recomana que la presentació d’ofertes es realitzi amb l’antelació suficient que permeti resoldre possibles incidències durant la preparació o enviament de l’oferta.</w:t>
      </w:r>
    </w:p>
    <w:p w:rsidR="003A4095" w:rsidRPr="003A4095" w:rsidRDefault="003A4095" w:rsidP="003A4095">
      <w:pPr>
        <w:rPr>
          <w:rFonts w:cs="Verdana"/>
          <w:sz w:val="22"/>
          <w:szCs w:val="22"/>
          <w:lang w:val="ca-ES" w:eastAsia="ca-ES"/>
        </w:rPr>
      </w:pPr>
    </w:p>
    <w:p w:rsidR="003A4095" w:rsidRPr="003A4095" w:rsidRDefault="003A4095" w:rsidP="003A4095">
      <w:pPr>
        <w:tabs>
          <w:tab w:val="left" w:pos="360"/>
        </w:tabs>
        <w:suppressAutoHyphens/>
        <w:rPr>
          <w:rFonts w:cs="Verdana"/>
          <w:b/>
          <w:bCs/>
          <w:sz w:val="22"/>
          <w:szCs w:val="22"/>
          <w:lang w:val="ca-ES" w:eastAsia="ca-ES"/>
        </w:rPr>
      </w:pPr>
      <w:r w:rsidRPr="003A4095">
        <w:rPr>
          <w:rFonts w:cs="Verdana"/>
          <w:b/>
          <w:bCs/>
          <w:sz w:val="22"/>
          <w:szCs w:val="22"/>
          <w:lang w:val="ca-ES" w:eastAsia="ca-ES"/>
        </w:rPr>
        <w:t>CLÀUSULA 23.</w:t>
      </w:r>
      <w:r w:rsidRPr="003A4095">
        <w:rPr>
          <w:rFonts w:cs="Verdana"/>
          <w:b/>
          <w:bCs/>
          <w:sz w:val="22"/>
          <w:szCs w:val="22"/>
          <w:lang w:val="ca-ES" w:eastAsia="ca-ES"/>
        </w:rPr>
        <w:tab/>
        <w:t>Lloc de presentació de les proposicions</w:t>
      </w:r>
    </w:p>
    <w:p w:rsidR="003A4095" w:rsidRPr="003A4095" w:rsidRDefault="003A4095" w:rsidP="003A4095">
      <w:pPr>
        <w:rPr>
          <w:rFonts w:cs="Verdana"/>
          <w:sz w:val="22"/>
          <w:szCs w:val="22"/>
          <w:lang w:val="ca-ES" w:eastAsia="ca-ES"/>
        </w:rPr>
      </w:pPr>
    </w:p>
    <w:p w:rsidR="003A4095" w:rsidRPr="005241DD" w:rsidRDefault="003A4095" w:rsidP="003A4095">
      <w:pPr>
        <w:rPr>
          <w:color w:val="0000FF"/>
          <w:sz w:val="22"/>
          <w:szCs w:val="22"/>
          <w:u w:val="single"/>
          <w:lang w:val="ca-ES"/>
        </w:rPr>
      </w:pPr>
      <w:r w:rsidRPr="003A4095">
        <w:rPr>
          <w:rFonts w:cs="Verdana"/>
          <w:sz w:val="22"/>
          <w:szCs w:val="22"/>
          <w:lang w:val="ca-ES" w:eastAsia="ca-ES"/>
        </w:rPr>
        <w:t>Les proposicions (sobres 1 i 2) s’hauran de presentar electrònicament. Les proposicions que no es presentin per mitjans electrònics, en la forma que determina aquest plec, seran excloses.</w:t>
      </w:r>
      <w:r w:rsidR="005241DD" w:rsidRPr="005241DD">
        <w:rPr>
          <w:sz w:val="22"/>
          <w:szCs w:val="22"/>
          <w:lang w:val="ca-ES"/>
        </w:rPr>
        <w:t xml:space="preserve"> S’han de presentar mitjançant l’eina de </w:t>
      </w:r>
      <w:r w:rsidR="005241DD" w:rsidRPr="005241DD">
        <w:rPr>
          <w:b/>
          <w:sz w:val="22"/>
          <w:szCs w:val="22"/>
          <w:lang w:val="ca-ES"/>
        </w:rPr>
        <w:t>Sobre Digital</w:t>
      </w:r>
      <w:r w:rsidR="005241DD" w:rsidRPr="005241DD">
        <w:rPr>
          <w:sz w:val="22"/>
          <w:szCs w:val="22"/>
          <w:lang w:val="ca-ES"/>
        </w:rPr>
        <w:t xml:space="preserve"> accessible a l’adreça web següent: </w:t>
      </w:r>
      <w:hyperlink r:id="rId16" w:history="1">
        <w:r w:rsidR="005241DD" w:rsidRPr="005241DD">
          <w:rPr>
            <w:color w:val="0000FF"/>
            <w:sz w:val="22"/>
            <w:szCs w:val="22"/>
            <w:u w:val="single"/>
            <w:lang w:val="ca-ES"/>
          </w:rPr>
          <w:t>https://contractaciopublica.gencat.cat/perfil/premiademar</w:t>
        </w:r>
      </w:hyperlink>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L’accés a la plataforma és gratuït.</w:t>
      </w:r>
    </w:p>
    <w:p w:rsidR="003A4095" w:rsidRPr="003A4095" w:rsidRDefault="003A4095" w:rsidP="003A4095">
      <w:pPr>
        <w:rPr>
          <w:rFonts w:cs="Verdana"/>
          <w:sz w:val="22"/>
          <w:szCs w:val="22"/>
          <w:lang w:val="ca-ES" w:eastAsia="ca-ES"/>
        </w:rPr>
      </w:pPr>
    </w:p>
    <w:p w:rsidR="005241DD" w:rsidRPr="005241DD" w:rsidRDefault="005241DD" w:rsidP="005241DD">
      <w:pPr>
        <w:rPr>
          <w:sz w:val="22"/>
          <w:szCs w:val="22"/>
          <w:lang w:val="ca-ES" w:eastAsia="ar-SA"/>
        </w:rPr>
      </w:pPr>
      <w:r w:rsidRPr="005241DD">
        <w:rPr>
          <w:sz w:val="22"/>
          <w:szCs w:val="22"/>
          <w:lang w:val="ca-ES" w:eastAsia="ar-SA"/>
        </w:rPr>
        <w:t>De conformitat amb la disposició addicional 15a de la LCSP, la tramitació d’aquesta licitació comporta la pràctica de les notificacions i comunicacions que en derivin per mitjans exclusivament electrònics. 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rsidR="005241DD" w:rsidRPr="005241DD" w:rsidRDefault="005241DD" w:rsidP="005241DD">
      <w:pPr>
        <w:rPr>
          <w:sz w:val="22"/>
          <w:szCs w:val="22"/>
          <w:lang w:val="ca-ES" w:eastAsia="ar-SA"/>
        </w:rPr>
      </w:pPr>
    </w:p>
    <w:p w:rsidR="005241DD" w:rsidRPr="005241DD" w:rsidRDefault="005241DD" w:rsidP="005241DD">
      <w:pPr>
        <w:rPr>
          <w:sz w:val="22"/>
          <w:szCs w:val="22"/>
          <w:lang w:val="ca-ES" w:eastAsia="ar-SA"/>
        </w:rPr>
      </w:pPr>
      <w:r w:rsidRPr="005241DD">
        <w:rPr>
          <w:sz w:val="22"/>
          <w:szCs w:val="22"/>
          <w:lang w:val="ca-ES" w:eastAsia="ar-SA"/>
        </w:rPr>
        <w:t>Les comunicacions i les notificacions que es facin durant el procediment de contractació i durant la vigència del contracte s’efectuaran per mitjans electrònics a través del sistema de notificació e-NOTUM, de conformitat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5241DD" w:rsidRPr="005241DD" w:rsidRDefault="005241DD" w:rsidP="005241DD">
      <w:pPr>
        <w:rPr>
          <w:sz w:val="22"/>
          <w:szCs w:val="22"/>
          <w:lang w:val="ca-ES" w:eastAsia="ar-SA"/>
        </w:rPr>
      </w:pPr>
    </w:p>
    <w:p w:rsidR="005241DD" w:rsidRPr="005241DD" w:rsidRDefault="005241DD" w:rsidP="005241DD">
      <w:pPr>
        <w:rPr>
          <w:sz w:val="22"/>
          <w:szCs w:val="22"/>
          <w:lang w:val="ca-ES" w:eastAsia="ar-SA"/>
        </w:rPr>
      </w:pPr>
      <w:r w:rsidRPr="005241DD">
        <w:rPr>
          <w:sz w:val="22"/>
          <w:szCs w:val="22"/>
          <w:lang w:val="ca-ES" w:eastAsia="ar-SA"/>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p>
    <w:p w:rsidR="005241DD" w:rsidRPr="005241DD" w:rsidRDefault="005241DD" w:rsidP="005241DD">
      <w:pPr>
        <w:rPr>
          <w:sz w:val="22"/>
          <w:szCs w:val="22"/>
          <w:lang w:val="ca-ES" w:eastAsia="ar-SA"/>
        </w:rPr>
      </w:pPr>
    </w:p>
    <w:p w:rsidR="005241DD" w:rsidRPr="005241DD" w:rsidRDefault="005241DD" w:rsidP="005241DD">
      <w:pPr>
        <w:rPr>
          <w:sz w:val="22"/>
          <w:szCs w:val="22"/>
          <w:lang w:val="ca-ES" w:eastAsia="ar-SA"/>
        </w:rPr>
      </w:pPr>
      <w:r w:rsidRPr="005241DD">
        <w:rPr>
          <w:sz w:val="22"/>
          <w:szCs w:val="22"/>
          <w:lang w:val="ca-ES" w:eastAsia="ar-SA"/>
        </w:rPr>
        <w:t xml:space="preserve">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17" w:history="1">
        <w:r w:rsidRPr="005241DD">
          <w:rPr>
            <w:color w:val="0000FF"/>
            <w:sz w:val="22"/>
            <w:szCs w:val="22"/>
            <w:u w:val="single"/>
            <w:lang w:val="ca-ES" w:eastAsia="ar-SA"/>
          </w:rPr>
          <w:t>https://contractaciopublica.gencat.cat/perfil/premiademar</w:t>
        </w:r>
      </w:hyperlink>
    </w:p>
    <w:p w:rsidR="005241DD" w:rsidRPr="005241DD" w:rsidRDefault="005241DD" w:rsidP="005241DD">
      <w:pPr>
        <w:rPr>
          <w:sz w:val="22"/>
          <w:szCs w:val="22"/>
          <w:lang w:val="ca-ES" w:eastAsia="ar-SA"/>
        </w:rPr>
      </w:pPr>
    </w:p>
    <w:p w:rsidR="005241DD" w:rsidRPr="005241DD" w:rsidRDefault="005241DD" w:rsidP="005241DD">
      <w:pPr>
        <w:rPr>
          <w:sz w:val="22"/>
          <w:szCs w:val="22"/>
          <w:lang w:val="ca-ES" w:eastAsia="ar-SA"/>
        </w:rPr>
      </w:pPr>
      <w:r w:rsidRPr="005241DD">
        <w:rPr>
          <w:sz w:val="22"/>
          <w:szCs w:val="22"/>
          <w:lang w:val="ca-ES" w:eastAsia="ar-SA"/>
        </w:rPr>
        <w:lastRenderedPageBreak/>
        <w:t>Aquesta subscripció permetrà rebre avís de manera immediata a les adreces electròniques de les persones subscrites de qualsevol novetat, publicació o avís relacionat amb aquesta licitació.</w:t>
      </w:r>
    </w:p>
    <w:p w:rsidR="005241DD" w:rsidRPr="005241DD" w:rsidRDefault="005241DD" w:rsidP="005241DD">
      <w:pPr>
        <w:rPr>
          <w:sz w:val="22"/>
          <w:szCs w:val="22"/>
          <w:lang w:val="ca-ES" w:eastAsia="ar-SA"/>
        </w:rPr>
      </w:pPr>
    </w:p>
    <w:p w:rsidR="005241DD" w:rsidRPr="005241DD" w:rsidRDefault="005241DD" w:rsidP="005241DD">
      <w:pPr>
        <w:rPr>
          <w:sz w:val="22"/>
          <w:szCs w:val="22"/>
          <w:lang w:val="ca-ES" w:eastAsia="ar-SA"/>
        </w:rPr>
      </w:pPr>
      <w:r w:rsidRPr="005241DD">
        <w:rPr>
          <w:sz w:val="22"/>
          <w:szCs w:val="22"/>
          <w:lang w:val="ca-ES" w:eastAsia="ar-SA"/>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241DD" w:rsidRPr="005241DD" w:rsidRDefault="005241DD" w:rsidP="005241DD">
      <w:pPr>
        <w:rPr>
          <w:sz w:val="22"/>
          <w:szCs w:val="22"/>
          <w:lang w:val="ca-ES" w:eastAsia="ar-SA"/>
        </w:rPr>
      </w:pPr>
    </w:p>
    <w:p w:rsidR="005241DD" w:rsidRPr="005241DD" w:rsidRDefault="005241DD" w:rsidP="005241DD">
      <w:pPr>
        <w:rPr>
          <w:sz w:val="22"/>
          <w:szCs w:val="22"/>
          <w:lang w:val="ca-ES" w:eastAsia="ar-SA"/>
        </w:rPr>
      </w:pPr>
      <w:r w:rsidRPr="005241DD">
        <w:rPr>
          <w:sz w:val="22"/>
          <w:szCs w:val="22"/>
          <w:lang w:val="ca-ES" w:eastAsia="ar-SA"/>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w:t>
      </w:r>
      <w:r w:rsidRPr="005241DD">
        <w:rPr>
          <w:i/>
          <w:sz w:val="22"/>
          <w:szCs w:val="22"/>
          <w:lang w:val="ca-ES" w:eastAsia="ar-SA"/>
        </w:rPr>
        <w:t>Perfil de licitador</w:t>
      </w:r>
      <w:r w:rsidRPr="005241DD">
        <w:rPr>
          <w:sz w:val="22"/>
          <w:szCs w:val="22"/>
          <w:lang w:val="ca-ES" w:eastAsia="ar-SA"/>
        </w:rPr>
        <w:t>” de la Plataforma de Serveis de Contractació Pública i disposar del certificat digital requerit.</w:t>
      </w:r>
    </w:p>
    <w:p w:rsidR="005241DD" w:rsidRPr="005241DD" w:rsidRDefault="005241DD" w:rsidP="005241DD">
      <w:pPr>
        <w:rPr>
          <w:sz w:val="22"/>
          <w:szCs w:val="22"/>
          <w:lang w:val="ca-ES" w:eastAsia="ar-SA"/>
        </w:rPr>
      </w:pPr>
    </w:p>
    <w:p w:rsidR="005241DD" w:rsidRPr="005241DD" w:rsidRDefault="005241DD" w:rsidP="005241DD">
      <w:pPr>
        <w:rPr>
          <w:sz w:val="22"/>
          <w:szCs w:val="22"/>
          <w:u w:val="single"/>
          <w:lang w:val="ca-ES" w:eastAsia="ar-SA"/>
        </w:rPr>
      </w:pPr>
      <w:r w:rsidRPr="005241DD">
        <w:rPr>
          <w:sz w:val="22"/>
          <w:szCs w:val="22"/>
          <w:u w:val="single"/>
          <w:lang w:val="ca-ES" w:eastAsia="ar-SA"/>
        </w:rPr>
        <w:t>17.1 Certificats digitals:</w:t>
      </w:r>
    </w:p>
    <w:p w:rsidR="005241DD" w:rsidRPr="005241DD" w:rsidRDefault="005241DD" w:rsidP="005241DD">
      <w:pPr>
        <w:rPr>
          <w:sz w:val="22"/>
          <w:szCs w:val="22"/>
          <w:lang w:val="ca-ES" w:eastAsia="ar-SA"/>
        </w:rPr>
      </w:pPr>
    </w:p>
    <w:p w:rsidR="005241DD" w:rsidRPr="005241DD" w:rsidRDefault="005241DD" w:rsidP="005241DD">
      <w:pPr>
        <w:rPr>
          <w:sz w:val="22"/>
          <w:szCs w:val="22"/>
          <w:lang w:val="ca-ES" w:eastAsia="ar-SA"/>
        </w:rPr>
      </w:pPr>
      <w:r w:rsidRPr="005241DD">
        <w:rPr>
          <w:sz w:val="22"/>
          <w:szCs w:val="22"/>
          <w:lang w:val="ca-ES" w:eastAsia="ar-SA"/>
        </w:rPr>
        <w:t xml:space="preserve">De conformitat amb la disposició addicional primera del Decret -llei 3/2016, de 31 de maig, de mesures urgents en matèria de contractació pública,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l’oferta. </w:t>
      </w:r>
    </w:p>
    <w:p w:rsidR="005241DD" w:rsidRPr="005241DD" w:rsidRDefault="005241DD" w:rsidP="005241DD">
      <w:pPr>
        <w:rPr>
          <w:sz w:val="22"/>
          <w:szCs w:val="22"/>
          <w:lang w:val="ca-ES" w:eastAsia="ar-SA"/>
        </w:rPr>
      </w:pPr>
    </w:p>
    <w:p w:rsidR="005241DD" w:rsidRPr="005241DD" w:rsidRDefault="005241DD" w:rsidP="005241DD">
      <w:pPr>
        <w:rPr>
          <w:rFonts w:cs="Verdana"/>
          <w:sz w:val="22"/>
          <w:szCs w:val="22"/>
          <w:lang w:val="ca-ES" w:eastAsia="ca-ES"/>
        </w:rPr>
      </w:pPr>
      <w:r w:rsidRPr="005241DD">
        <w:rPr>
          <w:sz w:val="22"/>
          <w:szCs w:val="22"/>
          <w:lang w:val="ca-ES"/>
        </w:rPr>
        <w:t>Les empreses licitadores o candidates hauran de firmar mitjançant signatura electrònica reconeguda, vàlidament emesa per un Prestador de Serveis de Certificació que garanteixi la identitat i integritat del document, l’oferta i tots els documents associats a la mateixa, en els que sigui necessària la firma de l’apoderat, de conformitat amb el que estableix la Llei 59/2003, de 19 de desembre, i demés disposicions de contractació pública electrònica, a excepció d’aquells documents que acrediten la constitució de la garantia provisional, quan sigui procedent, que hauran de ser en tot cas originals.</w:t>
      </w:r>
    </w:p>
    <w:p w:rsidR="005241DD" w:rsidRPr="005241DD" w:rsidRDefault="005241DD" w:rsidP="005241DD">
      <w:pPr>
        <w:rPr>
          <w:sz w:val="22"/>
          <w:szCs w:val="22"/>
          <w:lang w:val="ca-ES"/>
        </w:rPr>
      </w:pPr>
    </w:p>
    <w:p w:rsidR="005241DD" w:rsidRPr="005241DD" w:rsidRDefault="005241DD" w:rsidP="005241DD">
      <w:pPr>
        <w:rPr>
          <w:sz w:val="22"/>
          <w:szCs w:val="22"/>
          <w:lang w:val="ca-ES"/>
        </w:rPr>
      </w:pPr>
      <w:r w:rsidRPr="005241DD">
        <w:rPr>
          <w:sz w:val="22"/>
          <w:szCs w:val="22"/>
          <w:lang w:val="ca-ES"/>
        </w:rPr>
        <w:t>La firma electrònica reconeguda, segons l’article 3 de la Llei 59/2003, de 19 de desembre, de firma electrònica, és la firma electrònica avançada basada en un certificat reconegut (vàlidament emesa per un Prestador de Serveis de Certificació) i generada mitjançant un dispositiu segur de creació de firma (per exemple, DNI electrònic, o altres targetes criptogràfiques que recullin els requisits establerts a la norma de referència).</w:t>
      </w:r>
    </w:p>
    <w:p w:rsidR="005241DD" w:rsidRPr="005241DD" w:rsidRDefault="005241DD" w:rsidP="005241DD">
      <w:pPr>
        <w:rPr>
          <w:sz w:val="22"/>
          <w:szCs w:val="22"/>
          <w:lang w:val="ca-ES"/>
        </w:rPr>
      </w:pPr>
    </w:p>
    <w:p w:rsidR="005241DD" w:rsidRPr="005241DD" w:rsidRDefault="005241DD" w:rsidP="005241DD">
      <w:pPr>
        <w:rPr>
          <w:sz w:val="22"/>
          <w:szCs w:val="22"/>
          <w:lang w:val="ca-ES"/>
        </w:rPr>
      </w:pPr>
      <w:r w:rsidRPr="005241DD">
        <w:rPr>
          <w:sz w:val="22"/>
          <w:szCs w:val="22"/>
          <w:lang w:val="ca-ES"/>
        </w:rPr>
        <w:t>Els certificats digital acceptats per la plataforma són els admesos pel Ministeri d’Indústria, Energia i Turisme, entre els que es troben a nivell nacional, com els més estesos:</w:t>
      </w:r>
    </w:p>
    <w:p w:rsidR="005241DD" w:rsidRPr="005241DD" w:rsidRDefault="005241DD" w:rsidP="005241DD">
      <w:pPr>
        <w:numPr>
          <w:ilvl w:val="0"/>
          <w:numId w:val="13"/>
        </w:numPr>
        <w:jc w:val="left"/>
        <w:rPr>
          <w:sz w:val="22"/>
          <w:szCs w:val="22"/>
          <w:lang w:val="ca-ES"/>
        </w:rPr>
      </w:pPr>
      <w:r w:rsidRPr="005241DD">
        <w:rPr>
          <w:sz w:val="22"/>
          <w:szCs w:val="22"/>
          <w:lang w:val="ca-ES"/>
        </w:rPr>
        <w:t>Fábrica Nacional de Moneda y Timbre</w:t>
      </w:r>
    </w:p>
    <w:p w:rsidR="005241DD" w:rsidRPr="005241DD" w:rsidRDefault="005241DD" w:rsidP="005241DD">
      <w:pPr>
        <w:numPr>
          <w:ilvl w:val="0"/>
          <w:numId w:val="13"/>
        </w:numPr>
        <w:jc w:val="left"/>
        <w:rPr>
          <w:sz w:val="22"/>
          <w:szCs w:val="22"/>
          <w:lang w:val="ca-ES"/>
        </w:rPr>
      </w:pPr>
      <w:r w:rsidRPr="005241DD">
        <w:rPr>
          <w:sz w:val="22"/>
          <w:szCs w:val="22"/>
          <w:lang w:val="ca-ES"/>
        </w:rPr>
        <w:t>Camerfirma.</w:t>
      </w:r>
    </w:p>
    <w:p w:rsidR="005241DD" w:rsidRPr="005241DD" w:rsidRDefault="005241DD" w:rsidP="005241DD">
      <w:pPr>
        <w:numPr>
          <w:ilvl w:val="0"/>
          <w:numId w:val="13"/>
        </w:numPr>
        <w:jc w:val="left"/>
        <w:rPr>
          <w:sz w:val="22"/>
          <w:szCs w:val="22"/>
          <w:lang w:val="ca-ES"/>
        </w:rPr>
      </w:pPr>
      <w:r w:rsidRPr="005241DD">
        <w:rPr>
          <w:sz w:val="22"/>
          <w:szCs w:val="22"/>
          <w:lang w:val="ca-ES"/>
        </w:rPr>
        <w:lastRenderedPageBreak/>
        <w:t>Firma Profesional</w:t>
      </w:r>
    </w:p>
    <w:p w:rsidR="005241DD" w:rsidRPr="005241DD" w:rsidRDefault="005241DD" w:rsidP="005241DD">
      <w:pPr>
        <w:numPr>
          <w:ilvl w:val="0"/>
          <w:numId w:val="13"/>
        </w:numPr>
        <w:jc w:val="left"/>
        <w:rPr>
          <w:sz w:val="22"/>
          <w:szCs w:val="22"/>
          <w:lang w:val="ca-ES"/>
        </w:rPr>
      </w:pPr>
      <w:r w:rsidRPr="005241DD">
        <w:rPr>
          <w:sz w:val="22"/>
          <w:szCs w:val="22"/>
          <w:lang w:val="ca-ES"/>
        </w:rPr>
        <w:t>DNI electrònic</w:t>
      </w:r>
    </w:p>
    <w:p w:rsidR="005241DD" w:rsidRPr="005241DD" w:rsidRDefault="005241DD" w:rsidP="005241DD">
      <w:pPr>
        <w:rPr>
          <w:sz w:val="22"/>
          <w:szCs w:val="22"/>
          <w:lang w:val="ca-ES"/>
        </w:rPr>
      </w:pPr>
    </w:p>
    <w:p w:rsidR="005241DD" w:rsidRPr="005241DD" w:rsidRDefault="005241DD" w:rsidP="005241DD">
      <w:pPr>
        <w:rPr>
          <w:sz w:val="22"/>
          <w:szCs w:val="22"/>
          <w:lang w:val="ca-ES" w:eastAsia="ar-SA"/>
        </w:rPr>
      </w:pPr>
      <w:r w:rsidRPr="005241DD">
        <w:rPr>
          <w:sz w:val="22"/>
          <w:szCs w:val="22"/>
          <w:lang w:val="ca-ES" w:eastAsia="ar-SA"/>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5241DD">
        <w:rPr>
          <w:i/>
          <w:sz w:val="22"/>
          <w:szCs w:val="22"/>
          <w:lang w:val="ca-ES" w:eastAsia="ar-SA"/>
        </w:rPr>
        <w:t>una signatura electrònica qualificada basada en un certificat qualificat emès a un Estat membre serà reconeguda com a signatura electrònica qualificada a la resta dels Estats membres</w:t>
      </w:r>
      <w:r w:rsidRPr="005241DD">
        <w:rPr>
          <w:sz w:val="22"/>
          <w:szCs w:val="22"/>
          <w:lang w:val="ca-ES" w:eastAsia="ar-SA"/>
        </w:rPr>
        <w:t>”.</w:t>
      </w:r>
    </w:p>
    <w:p w:rsidR="005241DD" w:rsidRPr="005241DD" w:rsidRDefault="005241DD" w:rsidP="005241DD">
      <w:pPr>
        <w:rPr>
          <w:sz w:val="22"/>
          <w:szCs w:val="22"/>
          <w:lang w:val="ca-ES" w:eastAsia="ar-SA"/>
        </w:rPr>
      </w:pPr>
    </w:p>
    <w:p w:rsidR="005241DD" w:rsidRPr="005241DD" w:rsidRDefault="005241DD" w:rsidP="005241DD">
      <w:pPr>
        <w:rPr>
          <w:sz w:val="22"/>
          <w:szCs w:val="22"/>
          <w:lang w:val="ca-ES"/>
        </w:rPr>
      </w:pPr>
      <w:r w:rsidRPr="005241DD">
        <w:rPr>
          <w:sz w:val="22"/>
          <w:szCs w:val="22"/>
          <w:lang w:val="ca-ES"/>
        </w:rPr>
        <w:t xml:space="preserve">El sobre estarà tancat, identificat i signat per qui licita o per la persona que representa a l’empresa, tot indicant el nom i cognoms o raó social, respectivament. Així mateix, el sobre ha de precisar la licitació a què concorre. </w:t>
      </w:r>
    </w:p>
    <w:p w:rsidR="005241DD" w:rsidRPr="005241DD" w:rsidRDefault="005241DD" w:rsidP="005241DD">
      <w:pPr>
        <w:rPr>
          <w:sz w:val="22"/>
          <w:szCs w:val="22"/>
          <w:lang w:val="ca-ES"/>
        </w:rPr>
      </w:pPr>
    </w:p>
    <w:p w:rsidR="005241DD" w:rsidRPr="005241DD" w:rsidRDefault="005241DD" w:rsidP="005241DD">
      <w:pPr>
        <w:rPr>
          <w:sz w:val="22"/>
          <w:szCs w:val="22"/>
          <w:lang w:val="ca-ES"/>
        </w:rPr>
      </w:pPr>
      <w:r w:rsidRPr="005241DD">
        <w:rPr>
          <w:sz w:val="22"/>
          <w:szCs w:val="22"/>
          <w:lang w:val="ca-ES"/>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5241DD" w:rsidRPr="005241DD" w:rsidRDefault="005241DD" w:rsidP="005241DD">
      <w:pPr>
        <w:rPr>
          <w:sz w:val="22"/>
          <w:szCs w:val="22"/>
          <w:lang w:val="ca-ES"/>
        </w:rPr>
      </w:pPr>
    </w:p>
    <w:p w:rsidR="005241DD" w:rsidRPr="005241DD" w:rsidRDefault="005241DD" w:rsidP="005241DD">
      <w:pPr>
        <w:rPr>
          <w:sz w:val="22"/>
          <w:szCs w:val="22"/>
          <w:lang w:val="ca-ES"/>
        </w:rPr>
      </w:pPr>
      <w:r w:rsidRPr="005241DD">
        <w:rPr>
          <w:sz w:val="22"/>
          <w:szCs w:val="22"/>
          <w:lang w:val="ca-ES"/>
        </w:rPr>
        <w:t xml:space="preserve">Les empreses licitadores hauran de conservar el correu electrònic d’activació de l’oferta, atès que l’enllaç que es conté en el missatge d’activació és l’accés exclusiu de què disposaran per presentar les seves ofertes a través de l’eina de Sobre Digital. </w:t>
      </w:r>
    </w:p>
    <w:p w:rsidR="005241DD" w:rsidRPr="005241DD" w:rsidRDefault="005241DD" w:rsidP="005241DD">
      <w:pPr>
        <w:rPr>
          <w:sz w:val="22"/>
          <w:szCs w:val="22"/>
          <w:lang w:val="ca-ES"/>
        </w:rPr>
      </w:pPr>
    </w:p>
    <w:p w:rsidR="005241DD" w:rsidRPr="005241DD" w:rsidRDefault="005241DD" w:rsidP="005241DD">
      <w:pPr>
        <w:rPr>
          <w:sz w:val="22"/>
          <w:szCs w:val="22"/>
          <w:lang w:val="ca-ES"/>
        </w:rPr>
      </w:pPr>
      <w:r w:rsidRPr="005241DD">
        <w:rPr>
          <w:sz w:val="22"/>
          <w:szCs w:val="22"/>
          <w:lang w:val="ca-ES"/>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rsidR="005241DD" w:rsidRPr="005241DD" w:rsidRDefault="005241DD" w:rsidP="005241DD">
      <w:pPr>
        <w:rPr>
          <w:sz w:val="22"/>
          <w:szCs w:val="22"/>
          <w:lang w:val="ca-ES"/>
        </w:rPr>
      </w:pPr>
    </w:p>
    <w:p w:rsidR="005241DD" w:rsidRPr="005241DD" w:rsidRDefault="005241DD" w:rsidP="005241DD">
      <w:pPr>
        <w:rPr>
          <w:sz w:val="22"/>
          <w:szCs w:val="22"/>
          <w:lang w:val="ca-ES"/>
        </w:rPr>
      </w:pPr>
      <w:r w:rsidRPr="005241DD">
        <w:rPr>
          <w:sz w:val="22"/>
          <w:szCs w:val="22"/>
          <w:lang w:val="ca-ES"/>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 </w:t>
      </w:r>
    </w:p>
    <w:p w:rsidR="005241DD" w:rsidRPr="005241DD" w:rsidRDefault="005241DD" w:rsidP="005241DD">
      <w:pPr>
        <w:rPr>
          <w:sz w:val="22"/>
          <w:szCs w:val="22"/>
          <w:lang w:val="ca-ES"/>
        </w:rPr>
      </w:pPr>
    </w:p>
    <w:p w:rsidR="005241DD" w:rsidRPr="005241DD" w:rsidRDefault="005241DD" w:rsidP="005241DD">
      <w:pPr>
        <w:rPr>
          <w:sz w:val="22"/>
          <w:szCs w:val="22"/>
          <w:lang w:val="ca-ES"/>
        </w:rPr>
      </w:pPr>
      <w:r w:rsidRPr="005241DD">
        <w:rPr>
          <w:sz w:val="22"/>
          <w:szCs w:val="22"/>
          <w:lang w:val="ca-ES"/>
        </w:rPr>
        <w:t xml:space="preserve">L’Ajuntament demanarà a les empreses licitadores, mitjançant el correu electrònic assenyalat en el formulari d’inscripció a l’oferta de l’eina de Sobre Digital, que accedeixin a l’eina web de Sobre Digital per introduir les seves paraules clau en el moment que correspongui. 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 Es podrà demanar a les empreses licitadores que introdueixin la paraula clau 24 hores </w:t>
      </w:r>
      <w:r w:rsidRPr="005241DD">
        <w:rPr>
          <w:sz w:val="22"/>
          <w:szCs w:val="22"/>
          <w:lang w:val="ca-ES"/>
        </w:rPr>
        <w:lastRenderedPageBreak/>
        <w:t xml:space="preserve">després de finalitzat el termini de presentació d’ofertes i, en tot cas, l’han d’introduir dins del termini establert abans de l’obertura del primer sobre xifrat. </w:t>
      </w:r>
    </w:p>
    <w:p w:rsidR="005241DD" w:rsidRPr="005241DD" w:rsidRDefault="005241DD" w:rsidP="005241DD">
      <w:pPr>
        <w:rPr>
          <w:sz w:val="22"/>
          <w:szCs w:val="22"/>
          <w:lang w:val="ca-ES"/>
        </w:rPr>
      </w:pPr>
    </w:p>
    <w:p w:rsidR="005241DD" w:rsidRPr="005241DD" w:rsidRDefault="005241DD" w:rsidP="005241DD">
      <w:pPr>
        <w:rPr>
          <w:sz w:val="22"/>
          <w:szCs w:val="22"/>
          <w:lang w:val="ca-ES"/>
        </w:rPr>
      </w:pPr>
      <w:r w:rsidRPr="005241DD">
        <w:rPr>
          <w:sz w:val="22"/>
          <w:szCs w:val="22"/>
          <w:lang w:val="ca-ES"/>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rsidR="005241DD" w:rsidRPr="005241DD" w:rsidRDefault="005241DD" w:rsidP="005241DD">
      <w:pPr>
        <w:rPr>
          <w:sz w:val="22"/>
          <w:szCs w:val="22"/>
          <w:lang w:val="ca-ES"/>
        </w:rPr>
      </w:pPr>
    </w:p>
    <w:p w:rsidR="005241DD" w:rsidRPr="005241DD" w:rsidRDefault="005241DD" w:rsidP="005241DD">
      <w:pPr>
        <w:rPr>
          <w:sz w:val="22"/>
          <w:szCs w:val="22"/>
          <w:lang w:val="ca-ES"/>
        </w:rPr>
      </w:pPr>
      <w:r w:rsidRPr="005241DD">
        <w:rPr>
          <w:sz w:val="22"/>
          <w:szCs w:val="22"/>
          <w:lang w:val="ca-ES"/>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5241DD" w:rsidRPr="005241DD" w:rsidRDefault="005241DD" w:rsidP="005241DD">
      <w:pPr>
        <w:rPr>
          <w:sz w:val="22"/>
          <w:szCs w:val="22"/>
          <w:lang w:val="ca-ES"/>
        </w:rPr>
      </w:pPr>
    </w:p>
    <w:p w:rsidR="005241DD" w:rsidRPr="005241DD" w:rsidRDefault="005241DD" w:rsidP="005241DD">
      <w:pPr>
        <w:rPr>
          <w:sz w:val="22"/>
          <w:szCs w:val="22"/>
          <w:lang w:val="ca-ES"/>
        </w:rPr>
      </w:pPr>
      <w:r w:rsidRPr="005241DD">
        <w:rPr>
          <w:sz w:val="22"/>
          <w:szCs w:val="22"/>
          <w:lang w:val="ca-ES"/>
        </w:rPr>
        <w:t xml:space="preserve">De conformitat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5241DD" w:rsidRPr="005241DD" w:rsidRDefault="005241DD" w:rsidP="005241DD">
      <w:pPr>
        <w:rPr>
          <w:sz w:val="22"/>
          <w:szCs w:val="22"/>
          <w:lang w:val="ca-ES"/>
        </w:rPr>
      </w:pPr>
    </w:p>
    <w:p w:rsidR="005241DD" w:rsidRPr="005241DD" w:rsidRDefault="005241DD" w:rsidP="005241DD">
      <w:pPr>
        <w:rPr>
          <w:sz w:val="22"/>
          <w:szCs w:val="22"/>
          <w:lang w:val="ca-ES"/>
        </w:rPr>
      </w:pPr>
      <w:r w:rsidRPr="005241DD">
        <w:rPr>
          <w:sz w:val="22"/>
          <w:szCs w:val="22"/>
          <w:lang w:val="ca-ES"/>
        </w:rPr>
        <w:t xml:space="preserve">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 </w:t>
      </w:r>
    </w:p>
    <w:p w:rsidR="005241DD" w:rsidRPr="005241DD" w:rsidRDefault="005241DD" w:rsidP="005241DD">
      <w:pPr>
        <w:rPr>
          <w:sz w:val="22"/>
          <w:szCs w:val="22"/>
          <w:lang w:val="ca-ES"/>
        </w:rPr>
      </w:pPr>
    </w:p>
    <w:p w:rsidR="005241DD" w:rsidRPr="005241DD" w:rsidRDefault="005241DD" w:rsidP="005241DD">
      <w:pPr>
        <w:rPr>
          <w:sz w:val="22"/>
          <w:szCs w:val="22"/>
          <w:lang w:val="ca-ES"/>
        </w:rPr>
      </w:pPr>
      <w:r w:rsidRPr="005241DD">
        <w:rPr>
          <w:sz w:val="22"/>
          <w:szCs w:val="22"/>
          <w:lang w:val="ca-ES"/>
        </w:rPr>
        <w:t xml:space="preserve">Les proposicions presentades fora de termini no seran admeses sota cap concepte. </w:t>
      </w:r>
    </w:p>
    <w:p w:rsidR="005241DD" w:rsidRPr="005241DD" w:rsidRDefault="005241DD" w:rsidP="005241DD">
      <w:pPr>
        <w:rPr>
          <w:sz w:val="22"/>
          <w:szCs w:val="22"/>
          <w:lang w:val="ca-ES"/>
        </w:rPr>
      </w:pPr>
    </w:p>
    <w:p w:rsidR="005241DD" w:rsidRPr="005241DD" w:rsidRDefault="005241DD" w:rsidP="005241DD">
      <w:pPr>
        <w:rPr>
          <w:sz w:val="22"/>
          <w:szCs w:val="22"/>
          <w:lang w:val="ca-ES"/>
        </w:rPr>
      </w:pPr>
      <w:r w:rsidRPr="005241DD">
        <w:rPr>
          <w:sz w:val="22"/>
          <w:szCs w:val="22"/>
          <w:lang w:val="ca-ES"/>
        </w:rPr>
        <w:t>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l’Ajuntament no pugui accedir al contingut d’aquests. 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5241DD" w:rsidRPr="005241DD" w:rsidRDefault="005241DD" w:rsidP="005241DD">
      <w:pPr>
        <w:rPr>
          <w:sz w:val="22"/>
          <w:szCs w:val="22"/>
          <w:lang w:val="ca-ES"/>
        </w:rPr>
      </w:pPr>
    </w:p>
    <w:p w:rsidR="005241DD" w:rsidRPr="005241DD" w:rsidRDefault="005241DD" w:rsidP="005241DD">
      <w:pPr>
        <w:rPr>
          <w:sz w:val="22"/>
          <w:szCs w:val="22"/>
          <w:lang w:val="ca-ES"/>
        </w:rPr>
      </w:pPr>
      <w:r w:rsidRPr="005241DD">
        <w:rPr>
          <w:sz w:val="22"/>
          <w:szCs w:val="22"/>
          <w:lang w:val="ca-ES"/>
        </w:rPr>
        <w:lastRenderedPageBreak/>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 </w:t>
      </w:r>
    </w:p>
    <w:p w:rsidR="005241DD" w:rsidRPr="005241DD" w:rsidRDefault="005241DD" w:rsidP="005241DD">
      <w:pPr>
        <w:rPr>
          <w:sz w:val="22"/>
          <w:szCs w:val="22"/>
          <w:lang w:val="ca-ES"/>
        </w:rPr>
      </w:pPr>
    </w:p>
    <w:p w:rsidR="005241DD" w:rsidRPr="005241DD" w:rsidRDefault="005241DD" w:rsidP="005241DD">
      <w:pPr>
        <w:rPr>
          <w:sz w:val="22"/>
          <w:szCs w:val="22"/>
          <w:lang w:val="ca-ES"/>
        </w:rPr>
      </w:pPr>
      <w:r w:rsidRPr="005241DD">
        <w:rPr>
          <w:sz w:val="22"/>
          <w:szCs w:val="22"/>
          <w:lang w:val="ca-ES"/>
        </w:rPr>
        <w:t xml:space="preserve">Les especificacions tècniques necessàries per a la presentació electrònica d’ofertes es troben disponibles a l’apartat de “Licitació electrònica” de la Plataforma de Serveis de Contractació Pública, a l’adreça web següent: </w:t>
      </w:r>
    </w:p>
    <w:p w:rsidR="005241DD" w:rsidRPr="005241DD" w:rsidRDefault="005241DD" w:rsidP="005241DD">
      <w:pPr>
        <w:rPr>
          <w:sz w:val="22"/>
          <w:szCs w:val="22"/>
          <w:lang w:val="ca-ES"/>
        </w:rPr>
      </w:pPr>
    </w:p>
    <w:p w:rsidR="005241DD" w:rsidRPr="005241DD" w:rsidRDefault="003D6A80" w:rsidP="005241DD">
      <w:pPr>
        <w:rPr>
          <w:sz w:val="22"/>
          <w:szCs w:val="22"/>
          <w:lang w:val="ca-ES"/>
        </w:rPr>
      </w:pPr>
      <w:hyperlink r:id="rId18" w:history="1">
        <w:r w:rsidR="005241DD" w:rsidRPr="005241DD">
          <w:rPr>
            <w:color w:val="0000FF"/>
            <w:sz w:val="22"/>
            <w:szCs w:val="22"/>
            <w:u w:val="single"/>
            <w:lang w:val="ca-ES"/>
          </w:rPr>
          <w:t>https://contractaciopublica.gencat.cat/perfil/premiademar</w:t>
        </w:r>
      </w:hyperlink>
    </w:p>
    <w:p w:rsidR="005241DD" w:rsidRPr="005241DD" w:rsidRDefault="005241DD" w:rsidP="005241DD">
      <w:pPr>
        <w:rPr>
          <w:sz w:val="22"/>
          <w:szCs w:val="22"/>
          <w:lang w:val="ca-ES"/>
        </w:rPr>
      </w:pPr>
      <w:r w:rsidRPr="005241DD">
        <w:rPr>
          <w:sz w:val="22"/>
          <w:szCs w:val="22"/>
          <w:lang w:val="ca-ES"/>
        </w:rPr>
        <w:t xml:space="preserve"> </w:t>
      </w:r>
    </w:p>
    <w:p w:rsidR="005241DD" w:rsidRPr="005241DD" w:rsidRDefault="005241DD" w:rsidP="005241DD">
      <w:pPr>
        <w:rPr>
          <w:sz w:val="22"/>
          <w:szCs w:val="22"/>
          <w:lang w:val="ca-ES"/>
        </w:rPr>
      </w:pPr>
      <w:r w:rsidRPr="005241DD">
        <w:rPr>
          <w:sz w:val="22"/>
          <w:szCs w:val="22"/>
          <w:lang w:val="ca-ES"/>
        </w:rPr>
        <w:t xml:space="preserve">D’altra banda, els formats de documents electrònics admissibles són els següents: </w:t>
      </w:r>
    </w:p>
    <w:p w:rsidR="005241DD" w:rsidRPr="005241DD" w:rsidRDefault="005241DD" w:rsidP="005241DD">
      <w:pPr>
        <w:rPr>
          <w:sz w:val="22"/>
          <w:szCs w:val="22"/>
          <w:lang w:val="ca-ES"/>
        </w:rPr>
      </w:pPr>
    </w:p>
    <w:p w:rsidR="005241DD" w:rsidRPr="005241DD" w:rsidRDefault="005241DD" w:rsidP="005241DD">
      <w:pPr>
        <w:numPr>
          <w:ilvl w:val="0"/>
          <w:numId w:val="4"/>
        </w:numPr>
        <w:jc w:val="left"/>
        <w:rPr>
          <w:rFonts w:cs="Verdana"/>
          <w:sz w:val="22"/>
          <w:szCs w:val="22"/>
          <w:lang w:val="ca-ES" w:eastAsia="ca-ES"/>
        </w:rPr>
      </w:pPr>
      <w:r w:rsidRPr="005241DD">
        <w:rPr>
          <w:sz w:val="22"/>
          <w:szCs w:val="22"/>
          <w:lang w:val="ca-ES"/>
        </w:rPr>
        <w:t>PDF</w:t>
      </w:r>
    </w:p>
    <w:p w:rsidR="005241DD" w:rsidRPr="005241DD" w:rsidRDefault="005241DD" w:rsidP="005241DD">
      <w:pPr>
        <w:rPr>
          <w:sz w:val="22"/>
          <w:szCs w:val="22"/>
          <w:lang w:val="ca-ES"/>
        </w:rPr>
      </w:pPr>
    </w:p>
    <w:p w:rsidR="005241DD" w:rsidRPr="005241DD" w:rsidRDefault="005241DD" w:rsidP="005241DD">
      <w:pPr>
        <w:rPr>
          <w:sz w:val="22"/>
          <w:szCs w:val="22"/>
          <w:lang w:val="ca-ES"/>
        </w:rPr>
      </w:pPr>
      <w:r w:rsidRPr="005241DD">
        <w:rPr>
          <w:sz w:val="22"/>
          <w:szCs w:val="22"/>
          <w:lang w:val="ca-ES"/>
        </w:rPr>
        <w:t>De conformitat amb l’article 23 del RGLCAP, les empreses estrangeres han de presentar la documentació traduïda de forma oficial al castellà.</w:t>
      </w:r>
    </w:p>
    <w:p w:rsidR="005241DD" w:rsidRPr="005241DD" w:rsidRDefault="005241DD" w:rsidP="005241DD">
      <w:pPr>
        <w:rPr>
          <w:sz w:val="22"/>
          <w:szCs w:val="22"/>
          <w:lang w:val="ca-ES"/>
        </w:rPr>
      </w:pPr>
    </w:p>
    <w:p w:rsidR="005241DD" w:rsidRPr="005241DD" w:rsidRDefault="005241DD" w:rsidP="005241DD">
      <w:pPr>
        <w:rPr>
          <w:sz w:val="22"/>
          <w:szCs w:val="22"/>
          <w:lang w:val="ca-ES"/>
        </w:rPr>
      </w:pPr>
      <w:r w:rsidRPr="005241DD">
        <w:rPr>
          <w:sz w:val="22"/>
          <w:szCs w:val="22"/>
          <w:lang w:val="ca-ES"/>
        </w:rPr>
        <w:t>Les persones interessades podran dirigir-se a l’òrgan de contractació per sol·licitar informació addicional sobre els plecs i la documentació complementaria, la qual s’haurà de facilitar, almenys, sis (6) dies abans de la data límit fixada per a la recepció d’ofertes. La sol·licitud d’informació addicional caldrà que es presenti a l’òrgan de contractació, com a mínim, dotze (12) dies abans de la data límit per dita recepció d’ofertes.</w:t>
      </w:r>
    </w:p>
    <w:p w:rsidR="005241DD" w:rsidRPr="005241DD" w:rsidRDefault="005241DD" w:rsidP="005241DD">
      <w:pPr>
        <w:rPr>
          <w:sz w:val="22"/>
          <w:szCs w:val="22"/>
          <w:lang w:val="ca-ES"/>
        </w:rPr>
      </w:pPr>
    </w:p>
    <w:p w:rsidR="005241DD" w:rsidRPr="005241DD" w:rsidRDefault="005241DD" w:rsidP="005241DD">
      <w:pPr>
        <w:rPr>
          <w:sz w:val="22"/>
          <w:szCs w:val="22"/>
          <w:lang w:val="ca-ES"/>
        </w:rPr>
      </w:pPr>
      <w:r w:rsidRPr="005241DD">
        <w:rPr>
          <w:sz w:val="22"/>
          <w:szCs w:val="22"/>
          <w:lang w:val="ca-ES"/>
        </w:rPr>
        <w:t>D’acord amb el que s’estableix a l’article 13.1 h) de la Llei 19/2014, del 29 de desembre, de transparència, accés a la informació pública i bon govern, les empreses disposen, dins del perfil de contractant de l’ajuntament de ..., d’un servei de preguntes i respostes i d’un tauler d’avisos per a tots aquells dubtes que puguin sorgir durant el procés de licitació.</w:t>
      </w:r>
    </w:p>
    <w:p w:rsidR="005241DD" w:rsidRPr="005241DD" w:rsidRDefault="005241DD" w:rsidP="005241DD">
      <w:pPr>
        <w:rPr>
          <w:sz w:val="22"/>
          <w:szCs w:val="22"/>
          <w:lang w:val="ca-ES"/>
        </w:rPr>
      </w:pPr>
    </w:p>
    <w:p w:rsidR="005241DD" w:rsidRPr="005241DD" w:rsidRDefault="005241DD" w:rsidP="005241DD">
      <w:pPr>
        <w:rPr>
          <w:sz w:val="22"/>
          <w:szCs w:val="22"/>
          <w:lang w:val="ca-ES"/>
        </w:rPr>
      </w:pPr>
      <w:r w:rsidRPr="005241DD">
        <w:rPr>
          <w:sz w:val="22"/>
          <w:szCs w:val="22"/>
          <w:lang w:val="ca-ES"/>
        </w:rPr>
        <w:t>El servei de preguntes i respostes resta dins de l’anunci de la present licitació, publicat al perfil de contractant. Les empreses hauran de dirigir els seus dubtes i preguntes, corresponents a aquest procés de licitació, mitjançant aquest servei. No s’admetrà cap altre mitjà o canal de comunicació que no sigui l’anteriorment esmentat.</w:t>
      </w:r>
    </w:p>
    <w:p w:rsidR="005241DD" w:rsidRPr="005241DD" w:rsidRDefault="005241DD" w:rsidP="005241DD">
      <w:pPr>
        <w:rPr>
          <w:sz w:val="22"/>
          <w:szCs w:val="22"/>
          <w:lang w:val="ca-ES"/>
        </w:rPr>
      </w:pPr>
    </w:p>
    <w:p w:rsidR="005241DD" w:rsidRPr="005241DD" w:rsidRDefault="005241DD" w:rsidP="005241DD">
      <w:pPr>
        <w:rPr>
          <w:sz w:val="22"/>
          <w:szCs w:val="22"/>
          <w:lang w:val="ca-ES"/>
        </w:rPr>
      </w:pPr>
      <w:r w:rsidRPr="005241DD">
        <w:rPr>
          <w:sz w:val="22"/>
          <w:szCs w:val="22"/>
          <w:lang w:val="ca-ES"/>
        </w:rPr>
        <w:t>Els avisos que es produeixin durant aquest procés de licitació, seran comunicats per l’ens contractant a les empreses mitjançant el tauler de l’anunci establert a tal efecte.</w:t>
      </w:r>
    </w:p>
    <w:p w:rsidR="005241DD" w:rsidRPr="005241DD" w:rsidRDefault="005241DD" w:rsidP="005241DD">
      <w:pPr>
        <w:rPr>
          <w:sz w:val="22"/>
          <w:szCs w:val="22"/>
          <w:lang w:val="ca-ES"/>
        </w:rPr>
      </w:pPr>
    </w:p>
    <w:p w:rsidR="005241DD" w:rsidRPr="005241DD" w:rsidRDefault="005241DD" w:rsidP="005241DD">
      <w:pPr>
        <w:rPr>
          <w:sz w:val="22"/>
          <w:szCs w:val="22"/>
          <w:lang w:val="ca-ES"/>
        </w:rPr>
      </w:pPr>
      <w:r w:rsidRPr="005241DD">
        <w:rPr>
          <w:sz w:val="22"/>
          <w:szCs w:val="22"/>
          <w:lang w:val="ca-ES"/>
        </w:rPr>
        <w:t xml:space="preserve">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w:t>
      </w:r>
      <w:r w:rsidRPr="005241DD">
        <w:rPr>
          <w:sz w:val="22"/>
          <w:szCs w:val="22"/>
          <w:lang w:val="ca-ES"/>
        </w:rPr>
        <w:lastRenderedPageBreak/>
        <w:t xml:space="preserve">sector públic, o les llistes oficials d’operadors econòmics d’un Estat membre de la Unió Europea. </w:t>
      </w:r>
    </w:p>
    <w:p w:rsidR="005241DD" w:rsidRPr="005241DD" w:rsidRDefault="005241DD" w:rsidP="005241DD">
      <w:pPr>
        <w:rPr>
          <w:sz w:val="22"/>
          <w:szCs w:val="22"/>
          <w:lang w:val="ca-ES"/>
        </w:rPr>
      </w:pPr>
    </w:p>
    <w:p w:rsidR="005241DD" w:rsidRPr="005241DD" w:rsidRDefault="005241DD" w:rsidP="005241DD">
      <w:pPr>
        <w:rPr>
          <w:sz w:val="22"/>
          <w:szCs w:val="22"/>
          <w:lang w:val="ca-ES"/>
        </w:rPr>
      </w:pPr>
      <w:r w:rsidRPr="005241DD">
        <w:rPr>
          <w:sz w:val="22"/>
          <w:szCs w:val="22"/>
          <w:lang w:val="ca-ES"/>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tabs>
          <w:tab w:val="left" w:pos="360"/>
        </w:tabs>
        <w:suppressAutoHyphens/>
        <w:rPr>
          <w:rFonts w:cs="Verdana"/>
          <w:b/>
          <w:bCs/>
          <w:sz w:val="22"/>
          <w:szCs w:val="22"/>
          <w:lang w:val="ca-ES" w:eastAsia="ca-ES"/>
        </w:rPr>
      </w:pPr>
      <w:r w:rsidRPr="003A4095">
        <w:rPr>
          <w:rFonts w:cs="Verdana"/>
          <w:b/>
          <w:bCs/>
          <w:sz w:val="22"/>
          <w:szCs w:val="22"/>
          <w:lang w:val="ca-ES" w:eastAsia="ca-ES"/>
        </w:rPr>
        <w:t>CLÀUSULA 24.</w:t>
      </w:r>
      <w:r w:rsidRPr="003A4095">
        <w:rPr>
          <w:rFonts w:cs="Verdana"/>
          <w:b/>
          <w:bCs/>
          <w:sz w:val="22"/>
          <w:szCs w:val="22"/>
          <w:lang w:val="ca-ES" w:eastAsia="ca-ES"/>
        </w:rPr>
        <w:tab/>
        <w:t>Mesa de contractació</w:t>
      </w:r>
    </w:p>
    <w:p w:rsidR="003A4095" w:rsidRPr="003A4095" w:rsidRDefault="003A4095" w:rsidP="003A4095">
      <w:pPr>
        <w:rPr>
          <w:rFonts w:cs="Verdana"/>
          <w:sz w:val="22"/>
          <w:szCs w:val="22"/>
          <w:lang w:val="ca-ES" w:eastAsia="ca-ES"/>
        </w:rPr>
      </w:pPr>
    </w:p>
    <w:p w:rsidR="003A4095" w:rsidRPr="003A4095" w:rsidRDefault="003A4095" w:rsidP="003A4095">
      <w:pPr>
        <w:autoSpaceDE w:val="0"/>
        <w:autoSpaceDN w:val="0"/>
        <w:adjustRightInd w:val="0"/>
        <w:rPr>
          <w:rFonts w:cs="Verdana"/>
          <w:color w:val="000000"/>
          <w:sz w:val="22"/>
          <w:szCs w:val="22"/>
          <w:lang w:val="ca-ES" w:eastAsia="en-US"/>
        </w:rPr>
      </w:pPr>
      <w:r w:rsidRPr="003A4095">
        <w:rPr>
          <w:rFonts w:cs="Verdana"/>
          <w:color w:val="000000"/>
          <w:sz w:val="22"/>
          <w:szCs w:val="22"/>
          <w:lang w:val="ca-ES" w:eastAsia="en-US"/>
        </w:rPr>
        <w:t>La Mesa de contractació estarà integrada per:</w:t>
      </w:r>
    </w:p>
    <w:p w:rsidR="003A4095" w:rsidRPr="003A4095" w:rsidRDefault="003A4095" w:rsidP="003A4095">
      <w:pPr>
        <w:autoSpaceDE w:val="0"/>
        <w:autoSpaceDN w:val="0"/>
        <w:adjustRightInd w:val="0"/>
        <w:rPr>
          <w:rFonts w:cs="Verdana"/>
          <w:color w:val="000000"/>
          <w:sz w:val="22"/>
          <w:szCs w:val="22"/>
          <w:lang w:val="ca-ES" w:eastAsia="en-US"/>
        </w:rPr>
      </w:pPr>
    </w:p>
    <w:p w:rsidR="003A4095" w:rsidRPr="003A4095" w:rsidRDefault="003A4095" w:rsidP="003A4095">
      <w:pPr>
        <w:autoSpaceDE w:val="0"/>
        <w:autoSpaceDN w:val="0"/>
        <w:adjustRightInd w:val="0"/>
        <w:rPr>
          <w:rFonts w:cs="Verdana"/>
          <w:color w:val="000000"/>
          <w:sz w:val="22"/>
          <w:szCs w:val="22"/>
          <w:lang w:val="ca-ES" w:eastAsia="en-US"/>
        </w:rPr>
      </w:pPr>
      <w:r w:rsidRPr="003A4095">
        <w:rPr>
          <w:rFonts w:cs="Verdana"/>
          <w:color w:val="000000"/>
          <w:sz w:val="22"/>
          <w:szCs w:val="22"/>
          <w:lang w:val="ca-ES" w:eastAsia="en-US"/>
        </w:rPr>
        <w:t>President de la mesa, la cap de contractació</w:t>
      </w:r>
    </w:p>
    <w:p w:rsidR="003A4095" w:rsidRPr="003A4095" w:rsidRDefault="003A4095" w:rsidP="003A4095">
      <w:pPr>
        <w:autoSpaceDE w:val="0"/>
        <w:autoSpaceDN w:val="0"/>
        <w:adjustRightInd w:val="0"/>
        <w:rPr>
          <w:rFonts w:cs="Verdana"/>
          <w:color w:val="000000"/>
          <w:sz w:val="22"/>
          <w:szCs w:val="22"/>
          <w:lang w:val="ca-ES" w:eastAsia="en-US"/>
        </w:rPr>
      </w:pPr>
      <w:r w:rsidRPr="003A4095">
        <w:rPr>
          <w:rFonts w:cs="Verdana"/>
          <w:color w:val="000000"/>
          <w:sz w:val="22"/>
          <w:szCs w:val="22"/>
          <w:lang w:val="ca-ES" w:eastAsia="en-US"/>
        </w:rPr>
        <w:t xml:space="preserve">Vocal tècnic: </w:t>
      </w:r>
      <w:r w:rsidR="00996BA6">
        <w:rPr>
          <w:rFonts w:cs="Verdana"/>
          <w:color w:val="000000"/>
          <w:sz w:val="22"/>
          <w:szCs w:val="22"/>
          <w:lang w:val="ca-ES" w:eastAsia="en-US"/>
        </w:rPr>
        <w:t xml:space="preserve">El cap de Economia, comerç i ocupació </w:t>
      </w:r>
    </w:p>
    <w:p w:rsidR="003A4095" w:rsidRPr="003A4095" w:rsidRDefault="003A4095" w:rsidP="003A4095">
      <w:pPr>
        <w:autoSpaceDE w:val="0"/>
        <w:autoSpaceDN w:val="0"/>
        <w:adjustRightInd w:val="0"/>
        <w:rPr>
          <w:rFonts w:cs="Verdana"/>
          <w:color w:val="000000"/>
          <w:sz w:val="22"/>
          <w:szCs w:val="22"/>
          <w:lang w:val="ca-ES" w:eastAsia="en-US"/>
        </w:rPr>
      </w:pPr>
      <w:r w:rsidRPr="003A4095">
        <w:rPr>
          <w:rFonts w:cs="Verdana"/>
          <w:color w:val="000000"/>
          <w:sz w:val="22"/>
          <w:szCs w:val="22"/>
          <w:lang w:val="ca-ES" w:eastAsia="en-US"/>
        </w:rPr>
        <w:t xml:space="preserve">Vocal tècnic: </w:t>
      </w:r>
      <w:r w:rsidR="00996BA6">
        <w:rPr>
          <w:rFonts w:cs="Verdana"/>
          <w:color w:val="000000"/>
          <w:sz w:val="22"/>
          <w:szCs w:val="22"/>
          <w:lang w:val="ca-ES" w:eastAsia="en-US"/>
        </w:rPr>
        <w:t>L’arquitecta tècnica d’Economia, comerç i ocupació.</w:t>
      </w:r>
    </w:p>
    <w:p w:rsidR="003A4095" w:rsidRPr="003A4095" w:rsidRDefault="003A4095" w:rsidP="003A4095">
      <w:pPr>
        <w:autoSpaceDE w:val="0"/>
        <w:autoSpaceDN w:val="0"/>
        <w:adjustRightInd w:val="0"/>
        <w:rPr>
          <w:rFonts w:cs="Verdana"/>
          <w:color w:val="000000"/>
          <w:sz w:val="22"/>
          <w:szCs w:val="22"/>
          <w:lang w:val="ca-ES" w:eastAsia="en-US"/>
        </w:rPr>
      </w:pPr>
      <w:r w:rsidRPr="003A4095">
        <w:rPr>
          <w:rFonts w:cs="Verdana"/>
          <w:color w:val="000000"/>
          <w:sz w:val="22"/>
          <w:szCs w:val="22"/>
          <w:lang w:val="ca-ES" w:eastAsia="en-US"/>
        </w:rPr>
        <w:t>Vocal jurídic: la secretària general de l’Ajuntament.</w:t>
      </w:r>
    </w:p>
    <w:p w:rsidR="003A4095" w:rsidRPr="003A4095" w:rsidRDefault="003A4095" w:rsidP="003A4095">
      <w:pPr>
        <w:autoSpaceDE w:val="0"/>
        <w:autoSpaceDN w:val="0"/>
        <w:adjustRightInd w:val="0"/>
        <w:rPr>
          <w:rFonts w:cs="Verdana"/>
          <w:color w:val="000000"/>
          <w:sz w:val="22"/>
          <w:szCs w:val="22"/>
          <w:lang w:val="ca-ES" w:eastAsia="en-US"/>
        </w:rPr>
      </w:pPr>
      <w:r w:rsidRPr="003A4095">
        <w:rPr>
          <w:rFonts w:cs="Verdana"/>
          <w:color w:val="000000"/>
          <w:sz w:val="22"/>
          <w:szCs w:val="22"/>
          <w:lang w:val="ca-ES" w:eastAsia="en-US"/>
        </w:rPr>
        <w:t>Vocal econòmic: la Interventora municipal</w:t>
      </w:r>
    </w:p>
    <w:p w:rsidR="003A4095" w:rsidRPr="003A4095" w:rsidRDefault="003A4095" w:rsidP="003A4095">
      <w:pPr>
        <w:autoSpaceDE w:val="0"/>
        <w:autoSpaceDN w:val="0"/>
        <w:adjustRightInd w:val="0"/>
        <w:rPr>
          <w:rFonts w:cs="Verdana"/>
          <w:color w:val="000000"/>
          <w:sz w:val="22"/>
          <w:szCs w:val="22"/>
          <w:lang w:val="ca-ES" w:eastAsia="en-US"/>
        </w:rPr>
      </w:pPr>
      <w:r w:rsidRPr="003A4095">
        <w:rPr>
          <w:rFonts w:cs="Verdana"/>
          <w:color w:val="000000"/>
          <w:sz w:val="22"/>
          <w:szCs w:val="22"/>
          <w:lang w:val="ca-ES" w:eastAsia="en-US"/>
        </w:rPr>
        <w:t xml:space="preserve">Vocal i secretari de la mesa de contractació, la administrativa de la unitat de contractació </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tabs>
          <w:tab w:val="left" w:pos="360"/>
        </w:tabs>
        <w:suppressAutoHyphens/>
        <w:rPr>
          <w:rFonts w:cs="Verdana"/>
          <w:b/>
          <w:bCs/>
          <w:sz w:val="22"/>
          <w:szCs w:val="22"/>
          <w:lang w:val="ca-ES" w:eastAsia="ca-ES"/>
        </w:rPr>
      </w:pPr>
      <w:r w:rsidRPr="003A4095">
        <w:rPr>
          <w:rFonts w:cs="Verdana"/>
          <w:b/>
          <w:bCs/>
          <w:sz w:val="22"/>
          <w:szCs w:val="22"/>
          <w:lang w:val="ca-ES" w:eastAsia="ca-ES"/>
        </w:rPr>
        <w:t xml:space="preserve">CLÀUSULA 25. </w:t>
      </w:r>
      <w:r w:rsidRPr="003A4095">
        <w:rPr>
          <w:rFonts w:cs="Verdana"/>
          <w:b/>
          <w:bCs/>
          <w:sz w:val="22"/>
          <w:szCs w:val="22"/>
          <w:lang w:val="ca-ES" w:eastAsia="ca-ES"/>
        </w:rPr>
        <w:tab/>
        <w:t>Data d’examen de la documentació acreditativa dels requisits de capacitat i solvència dels licitadors o candidats.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La mesa de contractació es constituirà el dilluns o dimecres següent a la data de finalització del termini de presentació de pliques d’acord amb l’anunci de licitació. En cas de que la data de constitució caigués en dia festiu, es constituirà el dilluns o dimecres més proper.</w:t>
      </w:r>
      <w:r w:rsidRPr="003A4095">
        <w:rPr>
          <w:rFonts w:cs="Verdana"/>
          <w:color w:val="008000"/>
          <w:sz w:val="22"/>
          <w:szCs w:val="22"/>
          <w:lang w:val="ca-ES" w:eastAsia="ca-ES"/>
        </w:rPr>
        <w:t xml:space="preserve"> </w:t>
      </w:r>
      <w:r w:rsidRPr="003A4095">
        <w:rPr>
          <w:rFonts w:cs="Verdana"/>
          <w:sz w:val="22"/>
          <w:szCs w:val="22"/>
          <w:lang w:val="ca-ES" w:eastAsia="ca-ES"/>
        </w:rPr>
        <w:t>L’endemà de la finalització del termini de presentació de pliques es publicarà en el perfil del contractant el dia i hora de l’obertura del sobre número 1, que no és una sessió pública.</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La mesa de contractació obrirà els sobres numero 1 que les empreses licitadores haguessin presentat i estudiarà la documentació referent a la capacitat i solvència dels licitadors d’acord amb aquests plecs.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Si la mesa de contractació observa defectes o omissions esmenables en la documentació presentada, es comunicarà per fax i correu electrònic, el mateix dia d’acord amb les dades de contacte a efectes de notificacions que constin en les pliques, per a que en el termini de sis dies naturals, de conformitat amb l’article 27 del Reial decret 817/2009, de 8 de maig, els licitadors corregeixin o esmenin davant de la mateixa mesa de contractació.</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u w:val="single"/>
          <w:lang w:val="ca-ES" w:eastAsia="ca-ES"/>
        </w:rPr>
      </w:pPr>
      <w:r w:rsidRPr="003A4095">
        <w:rPr>
          <w:rFonts w:cs="Verdana"/>
          <w:sz w:val="22"/>
          <w:szCs w:val="22"/>
          <w:u w:val="single"/>
          <w:lang w:val="ca-ES" w:eastAsia="ca-ES"/>
        </w:rPr>
        <w:t>No serà esmenable i per tant causa d’exclusió del procés de licitació la no presentació de la declaració de l’ordre de prelació de les guinguetes.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 xml:space="preserve">Si la mesa comprova que la documentació és correcte la documentació administrativa de tots els licitadors podrà obrir el sobre número 2 d’acord amb les condicions de la clàusula següent. </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tabs>
          <w:tab w:val="left" w:pos="360"/>
        </w:tabs>
        <w:suppressAutoHyphens/>
        <w:rPr>
          <w:rFonts w:cs="Verdana"/>
          <w:b/>
          <w:bCs/>
          <w:sz w:val="22"/>
          <w:szCs w:val="22"/>
          <w:lang w:val="ca-ES" w:eastAsia="ca-ES"/>
        </w:rPr>
      </w:pPr>
      <w:r w:rsidRPr="003A4095">
        <w:rPr>
          <w:rFonts w:cs="Verdana"/>
          <w:b/>
          <w:bCs/>
          <w:sz w:val="22"/>
          <w:szCs w:val="22"/>
          <w:lang w:val="ca-ES" w:eastAsia="ca-ES"/>
        </w:rPr>
        <w:lastRenderedPageBreak/>
        <w:t>CLÀUSULA 26.</w:t>
      </w:r>
      <w:r w:rsidRPr="003A4095">
        <w:rPr>
          <w:rFonts w:cs="Verdana"/>
          <w:b/>
          <w:bCs/>
          <w:sz w:val="22"/>
          <w:szCs w:val="22"/>
          <w:lang w:val="ca-ES" w:eastAsia="ca-ES"/>
        </w:rPr>
        <w:tab/>
        <w:t>Obertura de les proposicions admeses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En el cas que s’haguessin fet requeriments per a l’esmena de defectes o omissions, la mesa de contractació es reunirà el setè dia natural següent al dia d’obertura dels sobres número 1, i en primer lloc valoraran si la documentació presentada per les empreses s’adeqüen als requisits de capacitat i solvència exigits en els plecs.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Un cop admeses les proposicions, la mesa de contractació  obrirà el sobre de l’oferta econòmica i altres criteris automàtics, sobre número 2, i aplicarà la formula polinòmica d’aquest plec. Un cop sumats tots els punts relatius als criteris automàtics, la Mesa de contractació proposarà a l’òrgan de contractació una classificació, per ordre decreixent, de les proposicions presentades.</w:t>
      </w:r>
    </w:p>
    <w:p w:rsidR="003A4095" w:rsidRPr="003A4095" w:rsidRDefault="003A4095" w:rsidP="003A4095">
      <w:pPr>
        <w:rPr>
          <w:rFonts w:cs="Verdana"/>
          <w:color w:val="008000"/>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 xml:space="preserve">En aquesta licitació, les empreses licitadores poden presentar oferta en un sol, varis o totes les concessions ( lots) en què es divideix l’objecte d’aquesta licitació. No obstant, una mateixa empresa o licitador no podrà ser adjudicatària de més d'una concessió. </w:t>
      </w:r>
    </w:p>
    <w:p w:rsidR="003A4095" w:rsidRPr="003A4095" w:rsidRDefault="003A4095" w:rsidP="003A4095">
      <w:pPr>
        <w:rPr>
          <w:rFonts w:cs="Verdana"/>
          <w:sz w:val="22"/>
          <w:szCs w:val="22"/>
          <w:lang w:val="ca-ES" w:eastAsia="ca-ES"/>
        </w:rPr>
      </w:pPr>
      <w:r w:rsidRPr="003A4095">
        <w:rPr>
          <w:rFonts w:cs="Verdana"/>
          <w:sz w:val="22"/>
          <w:szCs w:val="22"/>
          <w:lang w:val="ca-ES" w:eastAsia="ca-ES"/>
        </w:rPr>
        <w:t xml:space="preserve">    </w:t>
      </w:r>
    </w:p>
    <w:p w:rsidR="003A4095" w:rsidRPr="003A4095" w:rsidRDefault="003A4095" w:rsidP="003A4095">
      <w:pPr>
        <w:rPr>
          <w:rFonts w:cs="Verdana"/>
          <w:sz w:val="22"/>
          <w:szCs w:val="22"/>
          <w:lang w:val="ca-ES" w:eastAsia="ca-ES"/>
        </w:rPr>
      </w:pPr>
      <w:r w:rsidRPr="003A4095">
        <w:rPr>
          <w:rFonts w:cs="Verdana"/>
          <w:sz w:val="22"/>
          <w:szCs w:val="22"/>
          <w:lang w:val="ca-ES" w:eastAsia="ca-ES"/>
        </w:rPr>
        <w:t>En el cas que les ofertes presentades per una mateixa empresa licitadora siguin les més avantatjoses econòmicament en més d'una autorització, la determinació de l’adjudicació s’efectuarà per l'òrgan de contractació de la manera següent:</w:t>
      </w:r>
    </w:p>
    <w:p w:rsidR="003A4095" w:rsidRPr="003A4095" w:rsidRDefault="003A4095" w:rsidP="003A4095">
      <w:pPr>
        <w:rPr>
          <w:rFonts w:cs="Verdana"/>
          <w:sz w:val="22"/>
          <w:szCs w:val="22"/>
          <w:lang w:val="ca-ES" w:eastAsia="ca-ES"/>
        </w:rPr>
      </w:pPr>
    </w:p>
    <w:p w:rsidR="003A4095" w:rsidRPr="003A4095" w:rsidRDefault="003A4095" w:rsidP="003A4095">
      <w:pPr>
        <w:numPr>
          <w:ilvl w:val="1"/>
          <w:numId w:val="36"/>
        </w:numPr>
        <w:jc w:val="left"/>
        <w:rPr>
          <w:rFonts w:cs="Verdana"/>
          <w:sz w:val="22"/>
          <w:szCs w:val="22"/>
          <w:lang w:val="ca-ES" w:eastAsia="ca-ES"/>
        </w:rPr>
      </w:pPr>
      <w:r w:rsidRPr="003A4095">
        <w:rPr>
          <w:rFonts w:cs="Verdana"/>
          <w:sz w:val="22"/>
          <w:szCs w:val="22"/>
          <w:lang w:val="ca-ES" w:eastAsia="ca-ES"/>
        </w:rPr>
        <w:t>En cas que l' empresa sigui l'única empresa licitadora admesa de la concessió, se li adjudicarà aquest lot i no podrà ser adjudicatària d'un altre o altres.</w:t>
      </w:r>
    </w:p>
    <w:p w:rsidR="003A4095" w:rsidRPr="003A4095" w:rsidRDefault="003A4095" w:rsidP="003A4095">
      <w:pPr>
        <w:rPr>
          <w:rFonts w:cs="Verdana"/>
          <w:sz w:val="22"/>
          <w:szCs w:val="22"/>
          <w:lang w:val="ca-ES" w:eastAsia="ca-ES"/>
        </w:rPr>
      </w:pPr>
    </w:p>
    <w:p w:rsidR="003A4095" w:rsidRPr="003A4095" w:rsidRDefault="003A4095" w:rsidP="003A4095">
      <w:pPr>
        <w:numPr>
          <w:ilvl w:val="1"/>
          <w:numId w:val="36"/>
        </w:numPr>
        <w:jc w:val="left"/>
        <w:rPr>
          <w:rFonts w:cs="Verdana"/>
          <w:sz w:val="22"/>
          <w:szCs w:val="22"/>
          <w:lang w:val="ca-ES" w:eastAsia="ca-ES"/>
        </w:rPr>
      </w:pPr>
      <w:r w:rsidRPr="003A4095">
        <w:rPr>
          <w:rFonts w:cs="Verdana"/>
          <w:sz w:val="22"/>
          <w:szCs w:val="22"/>
          <w:lang w:val="ca-ES" w:eastAsia="ca-ES"/>
        </w:rPr>
        <w:t>En el cas que hagi estat admès més d'un licitador a cada concessió, segons l'ordre de preferència següent:</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a) Se li adjudicarà la concessió en el qual hagi obtingut una major diferència de puntuació total respecte al segon classificat.</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iCs/>
          <w:sz w:val="22"/>
          <w:szCs w:val="22"/>
          <w:lang w:val="ca-ES" w:eastAsia="ca-ES"/>
        </w:rPr>
        <w:t>b) En el cas que la diferència de puntuació total respecte al segon classificat sigui la mateixa, la preferència en les concessions manifestada per l'empresa licitadora. A aquest efecte, les empreses licitadores hauran d'indicar en les seves ofertes, mitjançant declaració inclosa en el sobre A, l'ordre de preferència en l'adjudicació de les concessions pel cas que resultessin les primeres classificades a un número de concessions superior al màxim permès i la diferència de puntuació total respecte del segon classificat en cada una de les concessions excloents fos la mateixa.  </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En els supòsits contemplats a l'apartat 1.2 b), es procedirà a adjudicar la concessió a l'empresa licitadora que hagi estat classificada en segona posició</w:t>
      </w:r>
    </w:p>
    <w:p w:rsidR="003A4095" w:rsidRPr="003A4095" w:rsidRDefault="003A4095" w:rsidP="003A4095">
      <w:pPr>
        <w:rPr>
          <w:rFonts w:cs="Verdana"/>
          <w:sz w:val="22"/>
          <w:szCs w:val="22"/>
          <w:lang w:val="ca-ES" w:eastAsia="ca-ES"/>
        </w:rPr>
      </w:pPr>
    </w:p>
    <w:p w:rsidR="003A4095" w:rsidRPr="003A4095" w:rsidRDefault="003A4095" w:rsidP="003A4095">
      <w:pPr>
        <w:tabs>
          <w:tab w:val="left" w:pos="360"/>
        </w:tabs>
        <w:suppressAutoHyphens/>
        <w:rPr>
          <w:rFonts w:cs="Verdana"/>
          <w:b/>
          <w:bCs/>
          <w:sz w:val="22"/>
          <w:szCs w:val="22"/>
          <w:lang w:val="ca-ES" w:eastAsia="ca-ES"/>
        </w:rPr>
      </w:pPr>
      <w:r w:rsidRPr="003A4095">
        <w:rPr>
          <w:rFonts w:cs="Verdana"/>
          <w:b/>
          <w:bCs/>
          <w:sz w:val="22"/>
          <w:szCs w:val="22"/>
          <w:lang w:val="ca-ES" w:eastAsia="ca-ES"/>
        </w:rPr>
        <w:t xml:space="preserve">CLÀUSULA 27. </w:t>
      </w:r>
      <w:r w:rsidRPr="003A4095">
        <w:rPr>
          <w:rFonts w:cs="Verdana"/>
          <w:b/>
          <w:bCs/>
          <w:sz w:val="22"/>
          <w:szCs w:val="22"/>
          <w:lang w:val="ca-ES" w:eastAsia="ca-ES"/>
        </w:rPr>
        <w:tab/>
        <w:t>Ofertes anormalment baixes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Es consideraran ofertes anormalment baixes aquelles ofertes globals, o preus unitaris oferts que siguin superiors en més de 30 percentuals a la mitjana aritmètica de les ofertes presentades.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lastRenderedPageBreak/>
        <w:t>El procediment per justificar les baixes és el previst en l’article 149 de la LCSP. El termini de presentació d’al·legacions és de 10 dies hàbils des de la notificació del requeriment.</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La Mesa de contractació, per encàrrec de l’òrgan de contractació, haurà d’estimar o desestimar les explicacions de les empreses que hagin presentat ofertes amb valors anormals o desproporcionats.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suppressAutoHyphens/>
        <w:rPr>
          <w:rFonts w:cs="Verdana"/>
          <w:b/>
          <w:bCs/>
          <w:sz w:val="22"/>
          <w:szCs w:val="22"/>
          <w:lang w:val="ca-ES" w:eastAsia="ca-ES"/>
        </w:rPr>
      </w:pPr>
      <w:r w:rsidRPr="003A4095">
        <w:rPr>
          <w:rFonts w:cs="Verdana"/>
          <w:b/>
          <w:bCs/>
          <w:sz w:val="22"/>
          <w:szCs w:val="22"/>
          <w:lang w:val="ca-ES" w:eastAsia="ca-ES"/>
        </w:rPr>
        <w:t>CLÀUSULA 28.</w:t>
      </w:r>
      <w:r w:rsidRPr="003A4095">
        <w:rPr>
          <w:rFonts w:cs="Verdana"/>
          <w:b/>
          <w:bCs/>
          <w:sz w:val="22"/>
          <w:szCs w:val="22"/>
          <w:lang w:val="ca-ES" w:eastAsia="ca-ES"/>
        </w:rPr>
        <w:tab/>
        <w:t>Variants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No està admesa la possibilitat de variants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suppressAutoHyphens/>
        <w:rPr>
          <w:rFonts w:cs="Verdana"/>
          <w:b/>
          <w:bCs/>
          <w:sz w:val="22"/>
          <w:szCs w:val="22"/>
          <w:lang w:val="ca-ES" w:eastAsia="ca-ES"/>
        </w:rPr>
      </w:pPr>
      <w:r w:rsidRPr="003A4095">
        <w:rPr>
          <w:rFonts w:cs="Verdana"/>
          <w:b/>
          <w:bCs/>
          <w:sz w:val="22"/>
          <w:szCs w:val="22"/>
          <w:lang w:val="ca-ES" w:eastAsia="ca-ES"/>
        </w:rPr>
        <w:t>CLÀUSULA 29.</w:t>
      </w:r>
      <w:r w:rsidRPr="003A4095">
        <w:rPr>
          <w:rFonts w:cs="Verdana"/>
          <w:b/>
          <w:bCs/>
          <w:sz w:val="22"/>
          <w:szCs w:val="22"/>
          <w:lang w:val="ca-ES" w:eastAsia="ca-ES"/>
        </w:rPr>
        <w:tab/>
        <w:t>Renuncia o desistiment</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Correspon a l’òrgan de contractació, per raons d’interès públic degudament justificades, renunciar a celebrar aquest contracte abans de l’adjudicació. També podrà desistir abans de l’adjudicació quan s’apreciï una infracció esmenable de les normes de preparació del contracte o de les reguladores del procediment d’adjudicació.</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suppressAutoHyphens/>
        <w:rPr>
          <w:rFonts w:cs="Verdana"/>
          <w:b/>
          <w:bCs/>
          <w:sz w:val="22"/>
          <w:szCs w:val="22"/>
          <w:lang w:val="ca-ES" w:eastAsia="ar-SA"/>
        </w:rPr>
      </w:pPr>
      <w:r w:rsidRPr="003A4095">
        <w:rPr>
          <w:rFonts w:cs="Verdana"/>
          <w:b/>
          <w:bCs/>
          <w:sz w:val="22"/>
          <w:szCs w:val="22"/>
          <w:lang w:val="ca-ES" w:eastAsia="ar-SA"/>
        </w:rPr>
        <w:t>CLÀUSULA 30.</w:t>
      </w:r>
      <w:r w:rsidRPr="003A4095">
        <w:rPr>
          <w:rFonts w:cs="Verdana"/>
          <w:b/>
          <w:bCs/>
          <w:sz w:val="22"/>
          <w:szCs w:val="22"/>
          <w:lang w:val="ca-ES" w:eastAsia="ar-SA"/>
        </w:rPr>
        <w:tab/>
        <w:t>Documentació a presentar per l’empresa que hagi presentat l’oferta econòmicament més avantatjosa</w:t>
      </w:r>
    </w:p>
    <w:p w:rsidR="003A4095" w:rsidRPr="003A4095" w:rsidRDefault="003A4095" w:rsidP="003A4095">
      <w:pPr>
        <w:suppressAutoHyphens/>
        <w:rPr>
          <w:rFonts w:cs="Verdana"/>
          <w:b/>
          <w:bCs/>
          <w:sz w:val="22"/>
          <w:szCs w:val="22"/>
          <w:lang w:val="ca-ES" w:eastAsia="ar-SA"/>
        </w:rPr>
      </w:pPr>
    </w:p>
    <w:p w:rsidR="003A4095" w:rsidRPr="003A4095" w:rsidRDefault="003A4095" w:rsidP="003A4095">
      <w:pPr>
        <w:suppressAutoHyphens/>
        <w:rPr>
          <w:rFonts w:cs="Verdana"/>
          <w:sz w:val="22"/>
          <w:szCs w:val="22"/>
          <w:lang w:val="ca-ES" w:eastAsia="ar-SA"/>
        </w:rPr>
      </w:pPr>
      <w:r w:rsidRPr="003A4095">
        <w:rPr>
          <w:rFonts w:cs="Verdana"/>
          <w:sz w:val="22"/>
          <w:szCs w:val="22"/>
          <w:lang w:val="ca-ES" w:eastAsia="ar-SA"/>
        </w:rPr>
        <w:t>De conformitat amb l’article 150 de la LCSP, el licitador, que hagi presentat l’oferta econòmicament més avantatjosa, haurà d’aportar a l’òrgan contractació, en el termini de deu dies hàbils, a comptar des de l’endemà de la notificació del requeriment efectuat pel secretari/ària de l’òrgan de contractació:</w:t>
      </w:r>
    </w:p>
    <w:p w:rsidR="003A4095" w:rsidRPr="003A4095" w:rsidRDefault="003A4095" w:rsidP="003A4095">
      <w:pPr>
        <w:autoSpaceDE w:val="0"/>
        <w:autoSpaceDN w:val="0"/>
        <w:adjustRightInd w:val="0"/>
        <w:rPr>
          <w:rFonts w:cs="Verdana"/>
          <w:sz w:val="22"/>
          <w:szCs w:val="22"/>
          <w:lang w:val="ca-ES" w:eastAsia="ar-SA"/>
        </w:rPr>
      </w:pPr>
    </w:p>
    <w:p w:rsidR="003A4095" w:rsidRPr="003A4095" w:rsidRDefault="003A4095" w:rsidP="003A4095">
      <w:pPr>
        <w:numPr>
          <w:ilvl w:val="0"/>
          <w:numId w:val="6"/>
        </w:numPr>
        <w:autoSpaceDE w:val="0"/>
        <w:autoSpaceDN w:val="0"/>
        <w:adjustRightInd w:val="0"/>
        <w:jc w:val="left"/>
        <w:rPr>
          <w:rFonts w:cs="Verdana"/>
          <w:sz w:val="22"/>
          <w:szCs w:val="22"/>
          <w:lang w:val="ca-ES" w:eastAsia="en-US"/>
        </w:rPr>
      </w:pPr>
      <w:r w:rsidRPr="003A4095">
        <w:rPr>
          <w:rFonts w:cs="Verdana"/>
          <w:sz w:val="22"/>
          <w:szCs w:val="22"/>
          <w:lang w:val="ca-ES" w:eastAsia="en-US"/>
        </w:rPr>
        <w:t>L’acreditació de la capacitat d’obrar de l’empresa s’haurà de fer a través de còpies</w:t>
      </w:r>
    </w:p>
    <w:p w:rsidR="003A4095" w:rsidRPr="003A4095" w:rsidRDefault="003A4095" w:rsidP="003A4095">
      <w:pPr>
        <w:autoSpaceDE w:val="0"/>
        <w:autoSpaceDN w:val="0"/>
        <w:adjustRightInd w:val="0"/>
        <w:rPr>
          <w:rFonts w:cs="Verdana"/>
          <w:sz w:val="22"/>
          <w:szCs w:val="22"/>
          <w:lang w:val="ca-ES" w:eastAsia="en-US"/>
        </w:rPr>
      </w:pPr>
      <w:r w:rsidRPr="003A4095">
        <w:rPr>
          <w:rFonts w:cs="Verdana"/>
          <w:sz w:val="22"/>
          <w:szCs w:val="22"/>
          <w:lang w:val="ca-ES" w:eastAsia="en-US"/>
        </w:rPr>
        <w:t>compulsades de:</w:t>
      </w:r>
    </w:p>
    <w:p w:rsidR="003A4095" w:rsidRPr="003A4095" w:rsidRDefault="003A4095" w:rsidP="003A4095">
      <w:pPr>
        <w:autoSpaceDE w:val="0"/>
        <w:autoSpaceDN w:val="0"/>
        <w:adjustRightInd w:val="0"/>
        <w:rPr>
          <w:rFonts w:cs="Verdana"/>
          <w:sz w:val="22"/>
          <w:szCs w:val="22"/>
          <w:lang w:val="ca-ES" w:eastAsia="en-US"/>
        </w:rPr>
      </w:pPr>
    </w:p>
    <w:p w:rsidR="003A4095" w:rsidRPr="003A4095" w:rsidRDefault="003A4095" w:rsidP="003A4095">
      <w:pPr>
        <w:autoSpaceDE w:val="0"/>
        <w:autoSpaceDN w:val="0"/>
        <w:adjustRightInd w:val="0"/>
        <w:rPr>
          <w:rFonts w:cs="Verdana"/>
          <w:sz w:val="22"/>
          <w:szCs w:val="22"/>
          <w:lang w:val="ca-ES" w:eastAsia="en-US"/>
        </w:rPr>
      </w:pPr>
      <w:r w:rsidRPr="003A4095">
        <w:rPr>
          <w:rFonts w:cs="Verdana"/>
          <w:sz w:val="22"/>
          <w:szCs w:val="22"/>
          <w:lang w:val="ca-ES" w:eastAsia="en-US"/>
        </w:rPr>
        <w:t>a. Escriptura de constitució i/o d’estatuts de l’empresa, més aquelles escriptures que haguessin modificat posteriorment part de l’articulat dels estatuts de l’empresa.</w:t>
      </w:r>
    </w:p>
    <w:p w:rsidR="003A4095" w:rsidRPr="003A4095" w:rsidRDefault="003A4095" w:rsidP="003A4095">
      <w:pPr>
        <w:autoSpaceDE w:val="0"/>
        <w:autoSpaceDN w:val="0"/>
        <w:adjustRightInd w:val="0"/>
        <w:rPr>
          <w:rFonts w:cs="Verdana"/>
          <w:sz w:val="22"/>
          <w:szCs w:val="22"/>
          <w:lang w:val="ca-ES" w:eastAsia="en-US"/>
        </w:rPr>
      </w:pPr>
      <w:r w:rsidRPr="003A4095">
        <w:rPr>
          <w:rFonts w:cs="Verdana"/>
          <w:sz w:val="22"/>
          <w:szCs w:val="22"/>
          <w:lang w:val="ca-ES" w:eastAsia="en-US"/>
        </w:rPr>
        <w:t>b. NIF de l’empresa</w:t>
      </w:r>
    </w:p>
    <w:p w:rsidR="003A4095" w:rsidRPr="003A4095" w:rsidRDefault="003A4095" w:rsidP="003A4095">
      <w:pPr>
        <w:autoSpaceDE w:val="0"/>
        <w:autoSpaceDN w:val="0"/>
        <w:adjustRightInd w:val="0"/>
        <w:rPr>
          <w:rFonts w:cs="Verdana"/>
          <w:sz w:val="22"/>
          <w:szCs w:val="22"/>
          <w:lang w:val="ca-ES" w:eastAsia="en-US"/>
        </w:rPr>
      </w:pPr>
      <w:r w:rsidRPr="003A4095">
        <w:rPr>
          <w:rFonts w:cs="Verdana"/>
          <w:sz w:val="22"/>
          <w:szCs w:val="22"/>
          <w:lang w:val="ca-ES" w:eastAsia="en-US"/>
        </w:rPr>
        <w:t>c. DNI del representant de l’empresa.</w:t>
      </w:r>
    </w:p>
    <w:p w:rsidR="003A4095" w:rsidRPr="003A4095" w:rsidRDefault="003A4095" w:rsidP="003A4095">
      <w:pPr>
        <w:autoSpaceDE w:val="0"/>
        <w:autoSpaceDN w:val="0"/>
        <w:adjustRightInd w:val="0"/>
        <w:rPr>
          <w:rFonts w:cs="Verdana"/>
          <w:sz w:val="22"/>
          <w:szCs w:val="22"/>
          <w:lang w:val="ca-ES" w:eastAsia="en-US"/>
        </w:rPr>
      </w:pPr>
      <w:r w:rsidRPr="003A4095">
        <w:rPr>
          <w:rFonts w:cs="Verdana"/>
          <w:sz w:val="22"/>
          <w:szCs w:val="22"/>
          <w:lang w:val="ca-ES" w:eastAsia="en-US"/>
        </w:rPr>
        <w:t>d. Escriptura de poders del representant de l’empresa, validats per un lletrat municipal.</w:t>
      </w:r>
    </w:p>
    <w:p w:rsidR="003A4095" w:rsidRPr="003A4095" w:rsidRDefault="003A4095" w:rsidP="003A4095">
      <w:pPr>
        <w:autoSpaceDE w:val="0"/>
        <w:autoSpaceDN w:val="0"/>
        <w:adjustRightInd w:val="0"/>
        <w:rPr>
          <w:rFonts w:cs="Verdana"/>
          <w:sz w:val="22"/>
          <w:szCs w:val="22"/>
          <w:lang w:val="ca-ES" w:eastAsia="en-US"/>
        </w:rPr>
      </w:pPr>
      <w:r w:rsidRPr="003A4095">
        <w:rPr>
          <w:rFonts w:cs="Verdana"/>
          <w:sz w:val="22"/>
          <w:szCs w:val="22"/>
          <w:lang w:val="ca-ES" w:eastAsia="en-US"/>
        </w:rPr>
        <w:t>e. Alta del Impost d’Activitats Econòmiques i darrer rebut pagat, o declaració responsable d’estar exempt de pagament.</w:t>
      </w:r>
    </w:p>
    <w:p w:rsidR="003A4095" w:rsidRPr="003A4095" w:rsidRDefault="003A4095" w:rsidP="003A4095">
      <w:pPr>
        <w:autoSpaceDE w:val="0"/>
        <w:autoSpaceDN w:val="0"/>
        <w:adjustRightInd w:val="0"/>
        <w:rPr>
          <w:rFonts w:cs="Verdana"/>
          <w:sz w:val="22"/>
          <w:szCs w:val="22"/>
          <w:lang w:val="ca-ES" w:eastAsia="ar-SA"/>
        </w:rPr>
      </w:pPr>
    </w:p>
    <w:p w:rsidR="003A4095" w:rsidRPr="003A4095" w:rsidRDefault="003A4095" w:rsidP="003A4095">
      <w:pPr>
        <w:autoSpaceDE w:val="0"/>
        <w:autoSpaceDN w:val="0"/>
        <w:adjustRightInd w:val="0"/>
        <w:rPr>
          <w:rFonts w:cs="Verdana"/>
          <w:sz w:val="22"/>
          <w:szCs w:val="22"/>
          <w:lang w:val="ca-ES" w:eastAsia="en-US"/>
        </w:rPr>
      </w:pPr>
      <w:r w:rsidRPr="003A4095">
        <w:rPr>
          <w:rFonts w:cs="Verdana"/>
          <w:sz w:val="22"/>
          <w:szCs w:val="22"/>
          <w:lang w:val="ca-ES" w:eastAsia="en-US"/>
        </w:rPr>
        <w:t>En el cas, que l’empresa ja hagi estat part en processos de licitació anteriors, podrà, mitjançant declaració responsable, indicar quins documents en disposició de l’Ajuntament</w:t>
      </w:r>
    </w:p>
    <w:p w:rsidR="003A4095" w:rsidRPr="003A4095" w:rsidRDefault="003A4095" w:rsidP="003A4095">
      <w:pPr>
        <w:autoSpaceDE w:val="0"/>
        <w:autoSpaceDN w:val="0"/>
        <w:adjustRightInd w:val="0"/>
        <w:rPr>
          <w:rFonts w:cs="Verdana"/>
          <w:sz w:val="22"/>
          <w:szCs w:val="22"/>
          <w:lang w:val="ca-ES" w:eastAsia="en-US"/>
        </w:rPr>
      </w:pPr>
      <w:r w:rsidRPr="003A4095">
        <w:rPr>
          <w:rFonts w:cs="Verdana"/>
          <w:sz w:val="22"/>
          <w:szCs w:val="22"/>
          <w:lang w:val="ca-ES" w:eastAsia="en-US"/>
        </w:rPr>
        <w:t xml:space="preserve">continuen vigents. Aquesta declaració substituirà la documentació a aportar. </w:t>
      </w:r>
    </w:p>
    <w:p w:rsidR="003A4095" w:rsidRPr="003A4095" w:rsidRDefault="003A4095" w:rsidP="003A4095">
      <w:pPr>
        <w:autoSpaceDE w:val="0"/>
        <w:autoSpaceDN w:val="0"/>
        <w:adjustRightInd w:val="0"/>
        <w:rPr>
          <w:rFonts w:cs="Verdana"/>
          <w:sz w:val="22"/>
          <w:szCs w:val="22"/>
          <w:lang w:val="ca-ES" w:eastAsia="en-US"/>
        </w:rPr>
      </w:pPr>
    </w:p>
    <w:p w:rsidR="003A4095" w:rsidRPr="003A4095" w:rsidRDefault="003A4095" w:rsidP="003A4095">
      <w:pPr>
        <w:autoSpaceDE w:val="0"/>
        <w:autoSpaceDN w:val="0"/>
        <w:adjustRightInd w:val="0"/>
        <w:rPr>
          <w:rFonts w:cs="Verdana"/>
          <w:sz w:val="22"/>
          <w:szCs w:val="22"/>
          <w:u w:val="single"/>
          <w:lang w:val="ca-ES" w:eastAsia="en-US"/>
        </w:rPr>
      </w:pPr>
      <w:r w:rsidRPr="003A4095">
        <w:rPr>
          <w:rFonts w:cs="Verdana"/>
          <w:sz w:val="22"/>
          <w:szCs w:val="22"/>
          <w:u w:val="single"/>
          <w:lang w:val="ca-ES" w:eastAsia="en-US"/>
        </w:rPr>
        <w:lastRenderedPageBreak/>
        <w:t>La personalitat jurídica, la capacitat d’obrar, la solvència econòmica financera i part de la solvència tècnica o professional es podrà acreditar mitjançant la inscripció en el Registre electrònic d’empreses licitadores de la Generalitat de Catalunya.</w:t>
      </w:r>
    </w:p>
    <w:p w:rsidR="003A4095" w:rsidRPr="003A4095" w:rsidRDefault="003A4095" w:rsidP="003A4095">
      <w:pPr>
        <w:autoSpaceDE w:val="0"/>
        <w:autoSpaceDN w:val="0"/>
        <w:adjustRightInd w:val="0"/>
        <w:rPr>
          <w:rFonts w:cs="Verdana"/>
          <w:sz w:val="22"/>
          <w:szCs w:val="22"/>
          <w:lang w:val="ca-ES" w:eastAsia="en-US"/>
        </w:rPr>
      </w:pPr>
    </w:p>
    <w:p w:rsidR="003A4095" w:rsidRPr="003A4095" w:rsidRDefault="003A4095" w:rsidP="003A4095">
      <w:pPr>
        <w:numPr>
          <w:ilvl w:val="0"/>
          <w:numId w:val="6"/>
        </w:numPr>
        <w:autoSpaceDE w:val="0"/>
        <w:autoSpaceDN w:val="0"/>
        <w:adjustRightInd w:val="0"/>
        <w:jc w:val="left"/>
        <w:rPr>
          <w:rFonts w:cs="Verdana"/>
          <w:sz w:val="22"/>
          <w:szCs w:val="22"/>
          <w:lang w:val="ca-ES" w:eastAsia="en-US"/>
        </w:rPr>
      </w:pPr>
      <w:r w:rsidRPr="003A4095">
        <w:rPr>
          <w:rFonts w:cs="Verdana"/>
          <w:sz w:val="22"/>
          <w:szCs w:val="22"/>
          <w:lang w:val="ca-ES" w:eastAsia="en-US"/>
        </w:rPr>
        <w:t>L’acreditació de la solvència de econòmica, financera tècnica i professional s’haurà d’efectuar de la forma següent:</w:t>
      </w:r>
    </w:p>
    <w:p w:rsidR="003A4095" w:rsidRPr="003A4095" w:rsidRDefault="003A4095" w:rsidP="003A4095">
      <w:pPr>
        <w:autoSpaceDE w:val="0"/>
        <w:autoSpaceDN w:val="0"/>
        <w:adjustRightInd w:val="0"/>
        <w:ind w:left="360"/>
        <w:rPr>
          <w:rFonts w:cs="Verdana"/>
          <w:sz w:val="22"/>
          <w:szCs w:val="22"/>
          <w:lang w:val="ca-ES" w:eastAsia="en-US"/>
        </w:rPr>
      </w:pPr>
    </w:p>
    <w:p w:rsidR="003A4095" w:rsidRPr="003A4095" w:rsidRDefault="003A4095" w:rsidP="003A4095">
      <w:pPr>
        <w:autoSpaceDE w:val="0"/>
        <w:autoSpaceDN w:val="0"/>
        <w:adjustRightInd w:val="0"/>
        <w:rPr>
          <w:rFonts w:cs="Verdana"/>
          <w:sz w:val="22"/>
          <w:szCs w:val="22"/>
          <w:lang w:val="ca-ES" w:eastAsia="en-US"/>
        </w:rPr>
      </w:pPr>
      <w:r w:rsidRPr="003A4095">
        <w:rPr>
          <w:rFonts w:cs="Verdana"/>
          <w:sz w:val="22"/>
          <w:szCs w:val="22"/>
          <w:lang w:val="ca-ES" w:eastAsia="en-US"/>
        </w:rPr>
        <w:t>a. La pòlissa d’assegurança de riscos professionals (RC) s’haurà d’acreditar aportant còpia compulsada de la pòlissa més l’últim rebut pagat que acrediti la seva vigència, o certificat original expedit per la companyia asseguradora.</w:t>
      </w:r>
    </w:p>
    <w:p w:rsidR="003A4095" w:rsidRPr="003A4095" w:rsidRDefault="003A4095" w:rsidP="003A4095">
      <w:pPr>
        <w:autoSpaceDE w:val="0"/>
        <w:autoSpaceDN w:val="0"/>
        <w:adjustRightInd w:val="0"/>
        <w:rPr>
          <w:rFonts w:cs="Verdana"/>
          <w:sz w:val="22"/>
          <w:szCs w:val="22"/>
          <w:lang w:val="ca-ES" w:eastAsia="ar-SA"/>
        </w:rPr>
      </w:pPr>
    </w:p>
    <w:p w:rsidR="003A4095" w:rsidRPr="003A4095" w:rsidRDefault="003A4095" w:rsidP="003A4095">
      <w:pPr>
        <w:numPr>
          <w:ilvl w:val="0"/>
          <w:numId w:val="6"/>
        </w:numPr>
        <w:suppressAutoHyphens/>
        <w:jc w:val="left"/>
        <w:rPr>
          <w:rFonts w:cs="Verdana"/>
          <w:sz w:val="22"/>
          <w:szCs w:val="22"/>
          <w:lang w:val="ca-ES" w:eastAsia="ar-SA"/>
        </w:rPr>
      </w:pPr>
      <w:r w:rsidRPr="003A4095">
        <w:rPr>
          <w:rFonts w:cs="Verdana"/>
          <w:sz w:val="22"/>
          <w:szCs w:val="22"/>
          <w:lang w:val="ca-ES" w:eastAsia="ar-SA"/>
        </w:rPr>
        <w:t>Constitució de la garantia definitiva per un import del 5% del import mensual multiplicat pel nombre de mesos d’una temporada de platges, IVA exclòs.</w:t>
      </w:r>
    </w:p>
    <w:p w:rsidR="003A4095" w:rsidRPr="003A4095" w:rsidRDefault="003A4095" w:rsidP="003A4095">
      <w:pPr>
        <w:numPr>
          <w:ilvl w:val="0"/>
          <w:numId w:val="6"/>
        </w:numPr>
        <w:tabs>
          <w:tab w:val="left" w:pos="360"/>
        </w:tabs>
        <w:suppressAutoHyphens/>
        <w:jc w:val="left"/>
        <w:rPr>
          <w:rFonts w:cs="Verdana"/>
          <w:sz w:val="22"/>
          <w:szCs w:val="22"/>
          <w:lang w:val="ca-ES" w:eastAsia="ar-SA"/>
        </w:rPr>
      </w:pPr>
      <w:r w:rsidRPr="003A4095">
        <w:rPr>
          <w:rFonts w:cs="Verdana"/>
          <w:sz w:val="22"/>
          <w:szCs w:val="22"/>
          <w:lang w:val="ca-ES" w:eastAsia="ar-SA"/>
        </w:rPr>
        <w:t>Documentació que acrediti l’àmbit territorial (</w:t>
      </w:r>
      <w:r w:rsidRPr="003A4095">
        <w:rPr>
          <w:rFonts w:cs="Verdana"/>
          <w:b/>
          <w:sz w:val="22"/>
          <w:szCs w:val="22"/>
          <w:lang w:val="ca-ES" w:eastAsia="ar-SA"/>
        </w:rPr>
        <w:t>Model 840</w:t>
      </w:r>
      <w:r w:rsidRPr="003A4095">
        <w:rPr>
          <w:rFonts w:cs="Verdana"/>
          <w:sz w:val="22"/>
          <w:szCs w:val="22"/>
          <w:lang w:val="ca-ES" w:eastAsia="ar-SA"/>
        </w:rPr>
        <w:t>) del Impost d’Activitats Econòmiques de l’empresa, (si fos d’àmbit local, s’haurà de donar d’alta a Premià de Mar).</w:t>
      </w:r>
    </w:p>
    <w:p w:rsidR="003A4095" w:rsidRPr="003A4095" w:rsidRDefault="003A4095" w:rsidP="003A4095">
      <w:pPr>
        <w:numPr>
          <w:ilvl w:val="0"/>
          <w:numId w:val="6"/>
        </w:numPr>
        <w:tabs>
          <w:tab w:val="left" w:pos="360"/>
        </w:tabs>
        <w:suppressAutoHyphens/>
        <w:jc w:val="left"/>
        <w:rPr>
          <w:rFonts w:cs="Verdana"/>
          <w:sz w:val="22"/>
          <w:szCs w:val="22"/>
          <w:lang w:val="ca-ES" w:eastAsia="ar-SA"/>
        </w:rPr>
      </w:pPr>
      <w:r w:rsidRPr="003A4095">
        <w:rPr>
          <w:rFonts w:cs="Verdana"/>
          <w:sz w:val="22"/>
          <w:szCs w:val="22"/>
          <w:lang w:val="ca-ES" w:eastAsia="ar-SA"/>
        </w:rPr>
        <w:t>La documentació acreditativa de les empreses subcontractades de que gaudeixen de la solvència tècnica necessària per a executar la part del contracte que li correspon, de conformitat amb la clàusula 39 dels plecs (</w:t>
      </w:r>
      <w:r w:rsidRPr="003A4095">
        <w:rPr>
          <w:rFonts w:cs="Verdana"/>
          <w:b/>
          <w:sz w:val="22"/>
          <w:szCs w:val="22"/>
          <w:lang w:val="ca-ES" w:eastAsia="ar-SA"/>
        </w:rPr>
        <w:t>Annex XI</w:t>
      </w:r>
      <w:r w:rsidRPr="003A4095">
        <w:rPr>
          <w:rFonts w:cs="Verdana"/>
          <w:sz w:val="22"/>
          <w:szCs w:val="22"/>
          <w:lang w:val="ca-ES" w:eastAsia="ar-SA"/>
        </w:rPr>
        <w:t xml:space="preserve">). </w:t>
      </w:r>
    </w:p>
    <w:p w:rsidR="003A4095" w:rsidRPr="003A4095" w:rsidRDefault="003A4095" w:rsidP="003A4095">
      <w:pPr>
        <w:numPr>
          <w:ilvl w:val="0"/>
          <w:numId w:val="6"/>
        </w:numPr>
        <w:tabs>
          <w:tab w:val="left" w:pos="360"/>
        </w:tabs>
        <w:suppressAutoHyphens/>
        <w:jc w:val="left"/>
        <w:rPr>
          <w:rFonts w:cs="Verdana"/>
          <w:sz w:val="22"/>
          <w:szCs w:val="22"/>
          <w:lang w:val="ca-ES" w:eastAsia="ar-SA"/>
        </w:rPr>
      </w:pPr>
      <w:r w:rsidRPr="003A4095">
        <w:rPr>
          <w:rFonts w:cs="Verdana"/>
          <w:sz w:val="22"/>
          <w:szCs w:val="22"/>
          <w:lang w:val="ca-ES" w:eastAsia="ar-SA"/>
        </w:rPr>
        <w:t>La documentació justificativa de disposar efectivament dels mitjans que s’haguessin compromès a dedicar o adscriure a l’execució del contracte, de conformitat amb l’article 64.2 del TRLCSP.</w:t>
      </w:r>
    </w:p>
    <w:p w:rsidR="003A4095" w:rsidRPr="003A4095" w:rsidRDefault="003A4095" w:rsidP="003A4095">
      <w:pPr>
        <w:suppressAutoHyphens/>
        <w:rPr>
          <w:rFonts w:cs="Verdana"/>
          <w:sz w:val="22"/>
          <w:szCs w:val="22"/>
          <w:lang w:val="ca-ES" w:eastAsia="ar-SA"/>
        </w:rPr>
      </w:pPr>
    </w:p>
    <w:p w:rsidR="003A4095" w:rsidRPr="003A4095" w:rsidRDefault="003A4095" w:rsidP="003A4095">
      <w:pPr>
        <w:suppressAutoHyphens/>
        <w:rPr>
          <w:rFonts w:cs="Verdana"/>
          <w:sz w:val="22"/>
          <w:szCs w:val="22"/>
          <w:lang w:val="ca-ES" w:eastAsia="ar-SA"/>
        </w:rPr>
      </w:pPr>
      <w:r w:rsidRPr="003A4095">
        <w:rPr>
          <w:rFonts w:cs="Verdana"/>
          <w:sz w:val="22"/>
          <w:szCs w:val="22"/>
          <w:lang w:val="ca-ES" w:eastAsia="ar-SA"/>
        </w:rPr>
        <w:t>Pel que fa als certificats, que es llisten a continuació, es generaran d’ofici per part de l’Ajuntament:</w:t>
      </w:r>
    </w:p>
    <w:p w:rsidR="003A4095" w:rsidRPr="003A4095" w:rsidRDefault="003A4095" w:rsidP="003A4095">
      <w:pPr>
        <w:suppressAutoHyphens/>
        <w:rPr>
          <w:rFonts w:cs="Verdana"/>
          <w:sz w:val="22"/>
          <w:szCs w:val="22"/>
          <w:lang w:val="ca-ES" w:eastAsia="ar-SA"/>
        </w:rPr>
      </w:pPr>
    </w:p>
    <w:p w:rsidR="003A4095" w:rsidRPr="003A4095" w:rsidRDefault="003A4095" w:rsidP="003A4095">
      <w:pPr>
        <w:numPr>
          <w:ilvl w:val="0"/>
          <w:numId w:val="7"/>
        </w:numPr>
        <w:suppressAutoHyphens/>
        <w:jc w:val="left"/>
        <w:rPr>
          <w:rFonts w:cs="Verdana"/>
          <w:sz w:val="22"/>
          <w:szCs w:val="22"/>
          <w:lang w:val="ca-ES" w:eastAsia="ar-SA"/>
        </w:rPr>
      </w:pPr>
      <w:r w:rsidRPr="003A4095">
        <w:rPr>
          <w:rFonts w:cs="Verdana"/>
          <w:sz w:val="22"/>
          <w:szCs w:val="22"/>
          <w:lang w:val="ca-ES" w:eastAsia="ar-SA"/>
        </w:rPr>
        <w:t>Un certificat d’estar al corrent de pagament dels deutes tributaris amb l’Agència Estatal d’Administració Tributària.</w:t>
      </w:r>
    </w:p>
    <w:p w:rsidR="003A4095" w:rsidRPr="003A4095" w:rsidRDefault="003A4095" w:rsidP="003A4095">
      <w:pPr>
        <w:numPr>
          <w:ilvl w:val="0"/>
          <w:numId w:val="7"/>
        </w:numPr>
        <w:suppressAutoHyphens/>
        <w:jc w:val="left"/>
        <w:rPr>
          <w:rFonts w:cs="Verdana"/>
          <w:sz w:val="22"/>
          <w:szCs w:val="22"/>
          <w:lang w:val="ca-ES" w:eastAsia="ar-SA"/>
        </w:rPr>
      </w:pPr>
      <w:r w:rsidRPr="003A4095">
        <w:rPr>
          <w:rFonts w:cs="Verdana"/>
          <w:sz w:val="22"/>
          <w:szCs w:val="22"/>
          <w:lang w:val="ca-ES" w:eastAsia="ar-SA"/>
        </w:rPr>
        <w:t>Un certificat d’estar al corrent amb els deutes de la Tresoreria General de la Seguretat Social.</w:t>
      </w:r>
    </w:p>
    <w:p w:rsidR="003A4095" w:rsidRPr="003A4095" w:rsidRDefault="003A4095" w:rsidP="003A4095">
      <w:pPr>
        <w:numPr>
          <w:ilvl w:val="0"/>
          <w:numId w:val="7"/>
        </w:numPr>
        <w:suppressAutoHyphens/>
        <w:jc w:val="left"/>
        <w:rPr>
          <w:rFonts w:cs="Verdana"/>
          <w:sz w:val="22"/>
          <w:szCs w:val="22"/>
          <w:lang w:val="ca-ES" w:eastAsia="ar-SA"/>
        </w:rPr>
      </w:pPr>
      <w:r w:rsidRPr="003A4095">
        <w:rPr>
          <w:rFonts w:cs="Verdana"/>
          <w:sz w:val="22"/>
          <w:szCs w:val="22"/>
          <w:lang w:val="ca-ES" w:eastAsia="ar-SA"/>
        </w:rPr>
        <w:t>Un certificat d’estar al corrent de pagament dels deutes tributaris amb l’Ajuntament de Premià de Mar, expedit per l’Organisme de Recaptació i Gestió Tributària de la Diputació de Barcelona.</w:t>
      </w:r>
    </w:p>
    <w:p w:rsidR="003A4095" w:rsidRPr="003A4095" w:rsidRDefault="003A4095" w:rsidP="003A4095">
      <w:pPr>
        <w:suppressAutoHyphens/>
        <w:rPr>
          <w:rFonts w:cs="Verdana"/>
          <w:sz w:val="22"/>
          <w:szCs w:val="22"/>
          <w:lang w:val="ca-ES" w:eastAsia="ar-SA"/>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Si no es compleix adequadament el requeriment en el termini assenyalat, s’entendrà que el licitador ha retirat la seva oferta, i l’òrgan de contractació requerirà, en aquest cas, la mateixa documentació al licitador següent, per l’ordre en què hagin quedat classificades les ofertes.</w:t>
      </w:r>
    </w:p>
    <w:p w:rsidR="003A4095" w:rsidRPr="003A4095" w:rsidRDefault="003A4095" w:rsidP="003A4095">
      <w:pPr>
        <w:rPr>
          <w:rFonts w:cs="Verdana"/>
          <w:b/>
          <w:bCs/>
          <w:sz w:val="22"/>
          <w:szCs w:val="22"/>
          <w:lang w:val="ca-ES" w:eastAsia="ca-ES"/>
        </w:rPr>
      </w:pPr>
    </w:p>
    <w:p w:rsidR="003A4095" w:rsidRPr="003A4095" w:rsidRDefault="003A4095" w:rsidP="003A4095">
      <w:pPr>
        <w:rPr>
          <w:rFonts w:cs="Verdana"/>
          <w:b/>
          <w:bCs/>
          <w:sz w:val="22"/>
          <w:szCs w:val="22"/>
          <w:lang w:val="ca-ES" w:eastAsia="ca-ES"/>
        </w:rPr>
      </w:pPr>
    </w:p>
    <w:p w:rsidR="003A4095" w:rsidRPr="003A4095" w:rsidRDefault="003A4095" w:rsidP="003A4095">
      <w:pPr>
        <w:suppressAutoHyphens/>
        <w:rPr>
          <w:rFonts w:cs="Verdana"/>
          <w:b/>
          <w:bCs/>
          <w:sz w:val="22"/>
          <w:szCs w:val="22"/>
          <w:lang w:val="ca-ES" w:eastAsia="ar-SA"/>
        </w:rPr>
      </w:pPr>
      <w:r w:rsidRPr="003A4095">
        <w:rPr>
          <w:rFonts w:cs="Verdana"/>
          <w:b/>
          <w:bCs/>
          <w:sz w:val="22"/>
          <w:szCs w:val="22"/>
          <w:lang w:val="ca-ES" w:eastAsia="ar-SA"/>
        </w:rPr>
        <w:t>CLÀUSULA 31.</w:t>
      </w:r>
      <w:r w:rsidRPr="003A4095">
        <w:rPr>
          <w:rFonts w:cs="Verdana"/>
          <w:b/>
          <w:bCs/>
          <w:sz w:val="22"/>
          <w:szCs w:val="22"/>
          <w:lang w:val="ca-ES" w:eastAsia="ar-SA"/>
        </w:rPr>
        <w:tab/>
        <w:t>Adjudicació del contracte</w:t>
      </w:r>
    </w:p>
    <w:p w:rsidR="003A4095" w:rsidRPr="003A4095" w:rsidRDefault="003A4095" w:rsidP="003A4095">
      <w:pPr>
        <w:rPr>
          <w:rFonts w:cs="Verdana"/>
          <w:sz w:val="22"/>
          <w:szCs w:val="22"/>
          <w:lang w:val="ca-ES" w:eastAsia="ca-ES"/>
        </w:rPr>
      </w:pPr>
    </w:p>
    <w:p w:rsidR="003A4095" w:rsidRPr="003A4095" w:rsidRDefault="003A4095" w:rsidP="003A4095">
      <w:pPr>
        <w:suppressAutoHyphens/>
        <w:rPr>
          <w:rFonts w:cs="Verdana"/>
          <w:sz w:val="22"/>
          <w:szCs w:val="22"/>
          <w:lang w:val="ca-ES" w:eastAsia="ar-SA"/>
        </w:rPr>
      </w:pPr>
      <w:r w:rsidRPr="003A4095">
        <w:rPr>
          <w:rFonts w:cs="Verdana"/>
          <w:sz w:val="22"/>
          <w:szCs w:val="22"/>
          <w:lang w:val="ca-ES" w:eastAsia="ar-SA"/>
        </w:rPr>
        <w:t>L’adjudicació haurà de ser acordada per l’òrgan de contractació i notificada de manera motivada a tots els licitadors, en el termini màxim de 5 dies hàbils, des de que l’empresa amb l’oferta econòmicament avantatjosa hagi presentat la documentació esmentada en la clàusula anterior.</w:t>
      </w:r>
    </w:p>
    <w:p w:rsidR="003A4095" w:rsidRPr="003A4095" w:rsidRDefault="003A4095" w:rsidP="003A4095">
      <w:pPr>
        <w:suppressAutoHyphens/>
        <w:rPr>
          <w:rFonts w:cs="Verdana"/>
          <w:sz w:val="22"/>
          <w:szCs w:val="22"/>
          <w:lang w:val="ca-ES" w:eastAsia="ar-SA"/>
        </w:rPr>
      </w:pPr>
    </w:p>
    <w:p w:rsidR="003A4095" w:rsidRPr="003A4095" w:rsidRDefault="003A4095" w:rsidP="003A4095">
      <w:pPr>
        <w:suppressAutoHyphens/>
        <w:rPr>
          <w:rFonts w:cs="Verdana"/>
          <w:sz w:val="22"/>
          <w:szCs w:val="22"/>
          <w:lang w:val="ca-ES" w:eastAsia="ar-SA"/>
        </w:rPr>
      </w:pPr>
      <w:r w:rsidRPr="003A4095">
        <w:rPr>
          <w:rFonts w:cs="Verdana"/>
          <w:sz w:val="22"/>
          <w:szCs w:val="22"/>
          <w:lang w:val="ca-ES" w:eastAsia="ar-SA"/>
        </w:rPr>
        <w:t>L’adjudicació concretarà i fixarà els termes definitius del contracte.</w:t>
      </w:r>
    </w:p>
    <w:p w:rsidR="003A4095" w:rsidRPr="003A4095" w:rsidRDefault="003A4095" w:rsidP="0085471A">
      <w:pPr>
        <w:suppressAutoHyphens/>
        <w:rPr>
          <w:rFonts w:cs="Verdana"/>
          <w:sz w:val="22"/>
          <w:szCs w:val="22"/>
          <w:lang w:val="ca-ES" w:eastAsia="ar-SA"/>
        </w:rPr>
      </w:pPr>
    </w:p>
    <w:p w:rsidR="003A4095" w:rsidRPr="003A4095" w:rsidRDefault="003A4095" w:rsidP="0085471A">
      <w:pPr>
        <w:suppressAutoHyphens/>
        <w:rPr>
          <w:rFonts w:cs="Verdana"/>
          <w:sz w:val="22"/>
          <w:szCs w:val="22"/>
          <w:lang w:val="ca-ES" w:eastAsia="ar-SA"/>
        </w:rPr>
      </w:pPr>
      <w:r w:rsidRPr="003A4095">
        <w:rPr>
          <w:rFonts w:cs="Verdana"/>
          <w:sz w:val="22"/>
          <w:szCs w:val="22"/>
          <w:lang w:val="ca-ES" w:eastAsia="ar-SA"/>
        </w:rPr>
        <w:lastRenderedPageBreak/>
        <w:t>En l’ofici de notificació de l’acord d’adjudicació, a tots els licitadors, de conformitat amb l’article 151.2 de la LCSP, s’haurà de fer constar la informació següent:</w:t>
      </w:r>
    </w:p>
    <w:p w:rsidR="003A4095" w:rsidRPr="003A4095" w:rsidRDefault="003A4095" w:rsidP="0085471A">
      <w:pPr>
        <w:suppressAutoHyphens/>
        <w:rPr>
          <w:rFonts w:cs="Verdana"/>
          <w:sz w:val="22"/>
          <w:szCs w:val="22"/>
          <w:lang w:val="ca-ES" w:eastAsia="ar-SA"/>
        </w:rPr>
      </w:pPr>
    </w:p>
    <w:p w:rsidR="003A4095" w:rsidRPr="003A4095" w:rsidRDefault="003A4095" w:rsidP="0085471A">
      <w:pPr>
        <w:numPr>
          <w:ilvl w:val="0"/>
          <w:numId w:val="33"/>
        </w:numPr>
        <w:suppressAutoHyphens/>
        <w:rPr>
          <w:rFonts w:cs="Verdana"/>
          <w:sz w:val="22"/>
          <w:szCs w:val="22"/>
          <w:lang w:val="ca-ES" w:eastAsia="ar-SA"/>
        </w:rPr>
      </w:pPr>
      <w:r w:rsidRPr="003A4095">
        <w:rPr>
          <w:rFonts w:cs="Verdana"/>
          <w:sz w:val="22"/>
          <w:szCs w:val="22"/>
          <w:lang w:val="ca-ES" w:eastAsia="ar-SA"/>
        </w:rPr>
        <w:t>En relació als candidats descartats, la exposició resumida de les raons per les quals ha estat descartada la seva candidatura.</w:t>
      </w:r>
    </w:p>
    <w:p w:rsidR="003A4095" w:rsidRPr="003A4095" w:rsidRDefault="003A4095" w:rsidP="0085471A">
      <w:pPr>
        <w:numPr>
          <w:ilvl w:val="0"/>
          <w:numId w:val="33"/>
        </w:numPr>
        <w:suppressAutoHyphens/>
        <w:rPr>
          <w:rFonts w:cs="Verdana"/>
          <w:sz w:val="22"/>
          <w:szCs w:val="22"/>
          <w:lang w:val="ca-ES" w:eastAsia="ar-SA"/>
        </w:rPr>
      </w:pPr>
      <w:r w:rsidRPr="003A4095">
        <w:rPr>
          <w:rFonts w:cs="Verdana"/>
          <w:sz w:val="22"/>
          <w:szCs w:val="22"/>
          <w:lang w:val="ca-ES" w:eastAsia="ar-SA"/>
        </w:rPr>
        <w:t>En relació als licitadors exclosos del procediment d’adjudicació, també de forma resumida, les raons per les quals no s’hagi admès la seva oferta. Sens perjudici d’allò que disposa la clàusula 44 d’aquests plecs en relació amb l’article 133 de la LCSP.</w:t>
      </w:r>
    </w:p>
    <w:p w:rsidR="003A4095" w:rsidRPr="003A4095" w:rsidRDefault="003A4095" w:rsidP="0085471A">
      <w:pPr>
        <w:numPr>
          <w:ilvl w:val="0"/>
          <w:numId w:val="33"/>
        </w:numPr>
        <w:suppressAutoHyphens/>
        <w:rPr>
          <w:rFonts w:cs="Verdana"/>
          <w:sz w:val="22"/>
          <w:szCs w:val="22"/>
          <w:lang w:val="ca-ES" w:eastAsia="ar-SA"/>
        </w:rPr>
      </w:pPr>
      <w:r w:rsidRPr="003A4095">
        <w:rPr>
          <w:rFonts w:cs="Verdana"/>
          <w:sz w:val="22"/>
          <w:szCs w:val="22"/>
          <w:lang w:val="ca-ES" w:eastAsia="ar-SA"/>
        </w:rPr>
        <w:t xml:space="preserve">I en tot cas, s’ha de fer constar en l’ofici: la denominació social de l’adjudicatari, les característiques i avantatges de la seva proposició. </w:t>
      </w:r>
      <w:bookmarkStart w:id="1" w:name="OLE_LINK1"/>
      <w:bookmarkStart w:id="2" w:name="OLE_LINK2"/>
      <w:r w:rsidRPr="003A4095">
        <w:rPr>
          <w:rFonts w:cs="Verdana"/>
          <w:sz w:val="22"/>
          <w:szCs w:val="22"/>
          <w:lang w:val="ca-ES" w:eastAsia="ar-SA"/>
        </w:rPr>
        <w:t>Sens perjudici d’allò que disposa la clàusula 44 d’aquests plecs en relació amb l’article de la LCSP</w:t>
      </w:r>
      <w:bookmarkEnd w:id="1"/>
      <w:bookmarkEnd w:id="2"/>
      <w:r w:rsidRPr="003A4095">
        <w:rPr>
          <w:rFonts w:cs="Verdana"/>
          <w:sz w:val="22"/>
          <w:szCs w:val="22"/>
          <w:lang w:val="ca-ES" w:eastAsia="ar-SA"/>
        </w:rPr>
        <w:t>.</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Un cop aprovada l’adjudicació, a part de notificar aquesta als licitadors, s’haurà de publicar en el perfil del contractant.</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suppressAutoHyphens/>
        <w:rPr>
          <w:rFonts w:cs="Verdana"/>
          <w:b/>
          <w:bCs/>
          <w:sz w:val="22"/>
          <w:szCs w:val="22"/>
          <w:lang w:val="ca-ES" w:eastAsia="ca-ES"/>
        </w:rPr>
      </w:pPr>
      <w:r w:rsidRPr="003A4095">
        <w:rPr>
          <w:rFonts w:cs="Verdana"/>
          <w:b/>
          <w:bCs/>
          <w:sz w:val="22"/>
          <w:szCs w:val="22"/>
          <w:lang w:val="ca-ES" w:eastAsia="ca-ES"/>
        </w:rPr>
        <w:t>CLÀUSULA 32.</w:t>
      </w:r>
      <w:r w:rsidRPr="003A4095">
        <w:rPr>
          <w:rFonts w:cs="Verdana"/>
          <w:b/>
          <w:bCs/>
          <w:sz w:val="22"/>
          <w:szCs w:val="22"/>
          <w:lang w:val="ca-ES" w:eastAsia="ca-ES"/>
        </w:rPr>
        <w:tab/>
        <w:t>Formalització del contracte</w:t>
      </w:r>
    </w:p>
    <w:p w:rsidR="003A4095" w:rsidRPr="003A4095" w:rsidRDefault="003A4095" w:rsidP="003A4095">
      <w:pPr>
        <w:suppressAutoHyphens/>
        <w:rPr>
          <w:rFonts w:cs="Verdana"/>
          <w:sz w:val="22"/>
          <w:szCs w:val="22"/>
          <w:lang w:val="ca-ES" w:eastAsia="ar-SA"/>
        </w:rPr>
      </w:pPr>
    </w:p>
    <w:p w:rsidR="003A4095" w:rsidRPr="003A4095" w:rsidRDefault="003A4095" w:rsidP="003A4095">
      <w:pPr>
        <w:suppressAutoHyphens/>
        <w:rPr>
          <w:rFonts w:cs="Verdana"/>
          <w:sz w:val="22"/>
          <w:szCs w:val="22"/>
          <w:lang w:val="ca-ES" w:eastAsia="ar-SA"/>
        </w:rPr>
      </w:pPr>
      <w:r w:rsidRPr="003A4095">
        <w:rPr>
          <w:rFonts w:cs="Verdana"/>
          <w:sz w:val="22"/>
          <w:szCs w:val="22"/>
          <w:lang w:val="ca-ES" w:eastAsia="ar-SA"/>
        </w:rPr>
        <w:t xml:space="preserve">El contracte s’haurà de formalitzar en document administratiu, signat electrònicament, </w:t>
      </w:r>
      <w:r w:rsidR="0085471A">
        <w:rPr>
          <w:rFonts w:cs="Verdana"/>
          <w:sz w:val="22"/>
          <w:szCs w:val="22"/>
          <w:lang w:val="ca-ES" w:eastAsia="ar-SA"/>
        </w:rPr>
        <w:t xml:space="preserve">durant </w:t>
      </w:r>
      <w:r w:rsidRPr="003A4095">
        <w:rPr>
          <w:rFonts w:cs="Verdana"/>
          <w:sz w:val="22"/>
          <w:szCs w:val="22"/>
          <w:lang w:val="ca-ES" w:eastAsia="ar-SA"/>
        </w:rPr>
        <w:t>el termini de 15 hàbils, a comptar des del dia següent al de la notificació de l’adjudicació i de la publicació d’aquesta en el perfil del contractant.</w:t>
      </w:r>
    </w:p>
    <w:p w:rsidR="003A4095" w:rsidRPr="003A4095" w:rsidRDefault="003A4095" w:rsidP="003A4095">
      <w:pPr>
        <w:suppressAutoHyphens/>
        <w:rPr>
          <w:rFonts w:cs="Verdana"/>
          <w:sz w:val="22"/>
          <w:szCs w:val="22"/>
          <w:lang w:val="ca-ES" w:eastAsia="ar-SA"/>
        </w:rPr>
      </w:pPr>
    </w:p>
    <w:p w:rsidR="003A4095" w:rsidRPr="003A4095" w:rsidRDefault="003A4095" w:rsidP="003A4095">
      <w:pPr>
        <w:suppressAutoHyphens/>
        <w:rPr>
          <w:rFonts w:cs="Verdana"/>
          <w:sz w:val="22"/>
          <w:szCs w:val="22"/>
          <w:lang w:val="ca-ES" w:eastAsia="ar-SA"/>
        </w:rPr>
      </w:pPr>
      <w:r w:rsidRPr="003A4095">
        <w:rPr>
          <w:rFonts w:cs="Verdana"/>
          <w:sz w:val="22"/>
          <w:szCs w:val="22"/>
          <w:lang w:val="ca-ES" w:eastAsia="ar-SA"/>
        </w:rPr>
        <w:t>No obstant, el contractista podrà sol·licitar que el contracte s’elevi a escriptura pública, les despeses de la qual aniran a càrrec d’ell.</w:t>
      </w:r>
    </w:p>
    <w:p w:rsidR="003A4095" w:rsidRPr="003A4095" w:rsidRDefault="003A4095" w:rsidP="003A4095">
      <w:pPr>
        <w:tabs>
          <w:tab w:val="left" w:pos="-720"/>
        </w:tabs>
        <w:rPr>
          <w:rFonts w:cs="Verdana"/>
          <w:spacing w:val="-3"/>
          <w:sz w:val="22"/>
          <w:szCs w:val="22"/>
          <w:lang w:val="ca-ES" w:eastAsia="ca-ES"/>
        </w:rPr>
      </w:pPr>
    </w:p>
    <w:p w:rsidR="003A4095" w:rsidRPr="003A4095" w:rsidRDefault="003A4095" w:rsidP="003A4095">
      <w:pPr>
        <w:tabs>
          <w:tab w:val="left" w:pos="-720"/>
        </w:tabs>
        <w:rPr>
          <w:rFonts w:cs="Verdana"/>
          <w:spacing w:val="-3"/>
          <w:sz w:val="22"/>
          <w:szCs w:val="22"/>
          <w:lang w:val="ca-ES" w:eastAsia="ca-ES"/>
        </w:rPr>
      </w:pPr>
      <w:r w:rsidRPr="003A4095">
        <w:rPr>
          <w:rFonts w:cs="Verdana"/>
          <w:spacing w:val="-3"/>
          <w:sz w:val="22"/>
          <w:szCs w:val="22"/>
          <w:lang w:val="ca-ES" w:eastAsia="ca-ES"/>
        </w:rPr>
        <w:t>El contracte s’entendrà acceptat a risc i ventura del contractista.</w:t>
      </w:r>
    </w:p>
    <w:p w:rsidR="003A4095" w:rsidRPr="003A4095" w:rsidRDefault="003A4095" w:rsidP="003A4095">
      <w:pPr>
        <w:tabs>
          <w:tab w:val="left" w:pos="-720"/>
        </w:tabs>
        <w:rPr>
          <w:rFonts w:cs="Verdana"/>
          <w:spacing w:val="-3"/>
          <w:sz w:val="22"/>
          <w:szCs w:val="22"/>
          <w:lang w:val="ca-ES" w:eastAsia="ca-ES"/>
        </w:rPr>
      </w:pPr>
    </w:p>
    <w:p w:rsidR="003A4095" w:rsidRPr="003A4095" w:rsidRDefault="003A4095" w:rsidP="003A4095">
      <w:pPr>
        <w:rPr>
          <w:rFonts w:cs="Verdana"/>
          <w:sz w:val="22"/>
          <w:szCs w:val="22"/>
          <w:lang w:val="ca-ES" w:eastAsia="ca-ES"/>
        </w:rPr>
      </w:pPr>
      <w:r w:rsidRPr="003A4095">
        <w:rPr>
          <w:rFonts w:cs="Verdana"/>
          <w:spacing w:val="-3"/>
          <w:sz w:val="22"/>
          <w:szCs w:val="22"/>
          <w:lang w:val="ca-ES" w:eastAsia="ca-ES"/>
        </w:rPr>
        <w:t>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El document administratiu en el què es formalitzi el contracte haurà de constar les dades que figuren en l’article 35 de la LCSP.</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La formalització del contracte es publicarà en el perfil de contractant indicant, com a mínim, les mateixes dades esmentades en l’anunci de l’adjudicació.</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Un cop formalitzat el contracte es retornaran les pliques als licitadors que no siguin l’adjudicatari.</w:t>
      </w:r>
    </w:p>
    <w:p w:rsidR="003A4095" w:rsidRPr="003A4095" w:rsidRDefault="003A4095" w:rsidP="003A4095">
      <w:pPr>
        <w:rPr>
          <w:rFonts w:cs="Verdana"/>
          <w:sz w:val="22"/>
          <w:szCs w:val="22"/>
          <w:lang w:val="ca-ES" w:eastAsia="ca-ES"/>
        </w:rPr>
      </w:pPr>
    </w:p>
    <w:p w:rsidR="003A4095" w:rsidRPr="003A4095" w:rsidRDefault="003A4095" w:rsidP="003A4095">
      <w:pPr>
        <w:suppressAutoHyphens/>
        <w:rPr>
          <w:rFonts w:cs="Verdana"/>
          <w:b/>
          <w:bCs/>
          <w:sz w:val="22"/>
          <w:szCs w:val="22"/>
          <w:lang w:val="ca-ES" w:eastAsia="ca-ES"/>
        </w:rPr>
      </w:pPr>
      <w:r w:rsidRPr="003A4095">
        <w:rPr>
          <w:rFonts w:cs="Verdana"/>
          <w:b/>
          <w:bCs/>
          <w:sz w:val="22"/>
          <w:szCs w:val="22"/>
          <w:lang w:val="ca-ES" w:eastAsia="ca-ES"/>
        </w:rPr>
        <w:t>CLÀUSULA 33.</w:t>
      </w:r>
      <w:r w:rsidRPr="003A4095">
        <w:rPr>
          <w:rFonts w:cs="Verdana"/>
          <w:b/>
          <w:bCs/>
          <w:sz w:val="22"/>
          <w:szCs w:val="22"/>
          <w:lang w:val="ca-ES" w:eastAsia="ca-ES"/>
        </w:rPr>
        <w:tab/>
        <w:t>Revisió del cànon municipal</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 xml:space="preserve">No escau revisió de cànon. </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suppressAutoHyphens/>
        <w:rPr>
          <w:rFonts w:cs="Verdana"/>
          <w:b/>
          <w:bCs/>
          <w:sz w:val="22"/>
          <w:szCs w:val="22"/>
          <w:lang w:val="ca-ES" w:eastAsia="ca-ES"/>
        </w:rPr>
      </w:pPr>
      <w:r w:rsidRPr="003A4095">
        <w:rPr>
          <w:rFonts w:cs="Verdana"/>
          <w:b/>
          <w:bCs/>
          <w:sz w:val="22"/>
          <w:szCs w:val="22"/>
          <w:lang w:val="ca-ES" w:eastAsia="ca-ES"/>
        </w:rPr>
        <w:t>CLÀUSULA 34.</w:t>
      </w:r>
      <w:r w:rsidRPr="003A4095">
        <w:rPr>
          <w:rFonts w:cs="Verdana"/>
          <w:b/>
          <w:bCs/>
          <w:sz w:val="22"/>
          <w:szCs w:val="22"/>
          <w:lang w:val="ca-ES" w:eastAsia="ca-ES"/>
        </w:rPr>
        <w:tab/>
        <w:t>Terminis i lloc de lliurement dels treballs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L’adjudicatari estarà obligat al compliment del termini total fixat en el contracte per a la realització de la prestació, així com dels terminis parcials que, en el seu cas, s’haguessin establert en l’oferta del licitador.</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suppressAutoHyphens/>
        <w:rPr>
          <w:rFonts w:cs="Verdana"/>
          <w:b/>
          <w:bCs/>
          <w:sz w:val="22"/>
          <w:szCs w:val="22"/>
          <w:lang w:val="ca-ES" w:eastAsia="ca-ES"/>
        </w:rPr>
      </w:pPr>
      <w:r w:rsidRPr="003A4095">
        <w:rPr>
          <w:rFonts w:cs="Verdana"/>
          <w:b/>
          <w:bCs/>
          <w:sz w:val="22"/>
          <w:szCs w:val="22"/>
          <w:lang w:val="ca-ES" w:eastAsia="ca-ES"/>
        </w:rPr>
        <w:t>CLÀUSULA 35.</w:t>
      </w:r>
      <w:r w:rsidRPr="003A4095">
        <w:rPr>
          <w:rFonts w:cs="Verdana"/>
          <w:b/>
          <w:bCs/>
          <w:sz w:val="22"/>
          <w:szCs w:val="22"/>
          <w:lang w:val="ca-ES" w:eastAsia="ca-ES"/>
        </w:rPr>
        <w:tab/>
        <w:t>Règim de pagament del cànon</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 xml:space="preserve">Els pagaments s’efectuaran de conformitat amb la clàusula sisena d’aquests plecs. </w:t>
      </w:r>
    </w:p>
    <w:p w:rsidR="003A4095" w:rsidRPr="003A4095" w:rsidRDefault="003A4095" w:rsidP="003A4095">
      <w:pPr>
        <w:rPr>
          <w:rFonts w:cs="Verdana"/>
          <w:b/>
          <w:bCs/>
          <w:sz w:val="22"/>
          <w:szCs w:val="22"/>
          <w:lang w:val="ca-ES" w:eastAsia="ca-ES"/>
        </w:rPr>
      </w:pPr>
    </w:p>
    <w:p w:rsidR="003A4095" w:rsidRPr="003A4095" w:rsidRDefault="003A4095" w:rsidP="003A4095">
      <w:pPr>
        <w:suppressAutoHyphens/>
        <w:rPr>
          <w:rFonts w:cs="Verdana"/>
          <w:b/>
          <w:bCs/>
          <w:sz w:val="22"/>
          <w:szCs w:val="22"/>
          <w:lang w:val="ca-ES" w:eastAsia="ca-ES"/>
        </w:rPr>
      </w:pPr>
      <w:r w:rsidRPr="003A4095">
        <w:rPr>
          <w:rFonts w:cs="Verdana"/>
          <w:b/>
          <w:bCs/>
          <w:sz w:val="22"/>
          <w:szCs w:val="22"/>
          <w:lang w:val="ca-ES" w:eastAsia="ca-ES"/>
        </w:rPr>
        <w:t>CLÀUSULA 36.</w:t>
      </w:r>
      <w:r w:rsidRPr="003A4095">
        <w:rPr>
          <w:rFonts w:cs="Verdana"/>
          <w:b/>
          <w:bCs/>
          <w:sz w:val="22"/>
          <w:szCs w:val="22"/>
          <w:lang w:val="ca-ES" w:eastAsia="ca-ES"/>
        </w:rPr>
        <w:tab/>
        <w:t>Garanties provisionals i definitives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Les empreses licitadores estan exemptes de constituir garantia provisional de conformitat amb l’article 106.1 de la LCSP.</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L’empresa adjudicatària està obligada a constituir una garantia definitiva del 5% del cànon mensual ofert multiplicat pel nombre de mesos d’una temporada de platja, de conformitat amb l’article 88 de la Llei 22/1988 de 28 de juliol.</w:t>
      </w:r>
    </w:p>
    <w:p w:rsidR="003A4095" w:rsidRPr="003A4095" w:rsidRDefault="003A4095" w:rsidP="003A4095">
      <w:pPr>
        <w:rPr>
          <w:rFonts w:cs="Verdana"/>
          <w:sz w:val="22"/>
          <w:szCs w:val="22"/>
          <w:lang w:val="ca-ES" w:eastAsia="ca-ES"/>
        </w:rPr>
      </w:pPr>
    </w:p>
    <w:p w:rsidR="003A4095" w:rsidRPr="003A4095" w:rsidRDefault="003A4095" w:rsidP="00996BA6">
      <w:pPr>
        <w:rPr>
          <w:rFonts w:cs="Verdana"/>
          <w:sz w:val="22"/>
          <w:szCs w:val="22"/>
          <w:lang w:val="ca-ES" w:eastAsia="ca-ES"/>
        </w:rPr>
      </w:pPr>
      <w:r w:rsidRPr="003A4095">
        <w:rPr>
          <w:rFonts w:cs="Verdana"/>
          <w:sz w:val="22"/>
          <w:szCs w:val="22"/>
          <w:lang w:val="ca-ES" w:eastAsia="ca-ES"/>
        </w:rPr>
        <w:t>La garantia definitiva es podrà constituir:</w:t>
      </w:r>
    </w:p>
    <w:p w:rsidR="003A4095" w:rsidRPr="003A4095" w:rsidRDefault="003A4095" w:rsidP="00996BA6">
      <w:pPr>
        <w:rPr>
          <w:rFonts w:cs="Verdana"/>
          <w:sz w:val="22"/>
          <w:szCs w:val="22"/>
          <w:lang w:val="ca-ES" w:eastAsia="ca-ES"/>
        </w:rPr>
      </w:pPr>
    </w:p>
    <w:p w:rsidR="003A4095" w:rsidRPr="003A4095" w:rsidRDefault="003A4095" w:rsidP="00996BA6">
      <w:pPr>
        <w:numPr>
          <w:ilvl w:val="0"/>
          <w:numId w:val="8"/>
        </w:numPr>
        <w:rPr>
          <w:rFonts w:cs="Verdana"/>
          <w:sz w:val="22"/>
          <w:szCs w:val="22"/>
          <w:lang w:val="ca-ES" w:eastAsia="ca-ES"/>
        </w:rPr>
      </w:pPr>
      <w:r w:rsidRPr="003A4095">
        <w:rPr>
          <w:rFonts w:cs="Verdana"/>
          <w:sz w:val="22"/>
          <w:szCs w:val="22"/>
          <w:lang w:val="ca-ES" w:eastAsia="ca-ES"/>
        </w:rPr>
        <w:t>En metàl·lic,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l’Ajuntament de Premià de Mar (Plaça de l’Ajuntament, 1 1a planta).</w:t>
      </w:r>
    </w:p>
    <w:p w:rsidR="003A4095" w:rsidRPr="003A4095" w:rsidRDefault="003A4095" w:rsidP="00996BA6">
      <w:pPr>
        <w:ind w:left="360"/>
        <w:rPr>
          <w:rFonts w:cs="Verdana"/>
          <w:sz w:val="22"/>
          <w:szCs w:val="22"/>
          <w:lang w:val="ca-ES" w:eastAsia="ca-ES"/>
        </w:rPr>
      </w:pPr>
    </w:p>
    <w:p w:rsidR="003A4095" w:rsidRPr="003A4095" w:rsidRDefault="003A4095" w:rsidP="00996BA6">
      <w:pPr>
        <w:numPr>
          <w:ilvl w:val="0"/>
          <w:numId w:val="8"/>
        </w:numPr>
        <w:rPr>
          <w:rFonts w:cs="Verdana"/>
          <w:sz w:val="22"/>
          <w:szCs w:val="22"/>
          <w:lang w:val="ca-ES" w:eastAsia="ca-ES"/>
        </w:rPr>
      </w:pPr>
      <w:r w:rsidRPr="003A4095">
        <w:rPr>
          <w:rFonts w:cs="Verdana"/>
          <w:sz w:val="22"/>
          <w:szCs w:val="22"/>
          <w:lang w:val="ca-ES" w:eastAsia="ca-ES"/>
        </w:rPr>
        <w:t>Mitjançant aval presentat davant l’òrgan de contractació, en la forma i condicions reglamentaries, i sense dipositar-lo a la Tresoreria de l’Ajuntament de Premià de Mar,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3A4095" w:rsidRPr="003A4095" w:rsidRDefault="003A4095" w:rsidP="00996BA6">
      <w:pPr>
        <w:rPr>
          <w:rFonts w:cs="Verdana"/>
          <w:sz w:val="22"/>
          <w:szCs w:val="22"/>
          <w:lang w:val="ca-ES" w:eastAsia="ca-ES"/>
        </w:rPr>
      </w:pPr>
    </w:p>
    <w:p w:rsidR="003A4095" w:rsidRPr="003A4095" w:rsidRDefault="003A4095" w:rsidP="00996BA6">
      <w:pPr>
        <w:numPr>
          <w:ilvl w:val="0"/>
          <w:numId w:val="8"/>
        </w:numPr>
        <w:rPr>
          <w:rFonts w:cs="Verdana"/>
          <w:sz w:val="22"/>
          <w:szCs w:val="22"/>
          <w:lang w:val="ca-ES" w:eastAsia="ca-ES"/>
        </w:rPr>
      </w:pPr>
      <w:r w:rsidRPr="003A4095">
        <w:rPr>
          <w:rFonts w:cs="Verdana"/>
          <w:sz w:val="22"/>
          <w:szCs w:val="22"/>
          <w:lang w:val="ca-ES" w:eastAsia="ca-ES"/>
        </w:rPr>
        <w:t>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w:t>
      </w:r>
    </w:p>
    <w:p w:rsidR="003A4095" w:rsidRPr="003A4095" w:rsidRDefault="003A4095" w:rsidP="00996BA6">
      <w:pPr>
        <w:ind w:left="708"/>
        <w:rPr>
          <w:rFonts w:cs="Verdana"/>
          <w:sz w:val="22"/>
          <w:szCs w:val="22"/>
          <w:lang w:val="ca-ES" w:eastAsia="ca-ES"/>
        </w:rPr>
      </w:pPr>
    </w:p>
    <w:p w:rsidR="003A4095" w:rsidRPr="003A4095" w:rsidRDefault="003A4095" w:rsidP="00996BA6">
      <w:pPr>
        <w:numPr>
          <w:ilvl w:val="0"/>
          <w:numId w:val="8"/>
        </w:numPr>
        <w:rPr>
          <w:rFonts w:cs="Verdana"/>
          <w:sz w:val="22"/>
          <w:szCs w:val="22"/>
          <w:lang w:val="ca-ES" w:eastAsia="ca-ES"/>
        </w:rPr>
      </w:pPr>
      <w:r w:rsidRPr="003A4095">
        <w:rPr>
          <w:rFonts w:cs="Verdana"/>
          <w:sz w:val="22"/>
          <w:szCs w:val="22"/>
          <w:lang w:val="ca-ES" w:eastAsia="ca-ES"/>
        </w:rPr>
        <w:t xml:space="preserve">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w:t>
      </w:r>
      <w:r w:rsidRPr="003A4095">
        <w:rPr>
          <w:rFonts w:cs="Verdana"/>
          <w:sz w:val="22"/>
          <w:szCs w:val="22"/>
          <w:lang w:val="ca-ES" w:eastAsia="ca-ES"/>
        </w:rPr>
        <w:lastRenderedPageBreak/>
        <w:t>es retindrà de la segona factura, i així successivament fins a abonar l’import complert.</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En cas que es facin efectives sobre la garantia les penalitats o indemnitzacions exigibles al adjudicatari, aquest haurà de reposar o ampliar aquella, en la quantia que correspongui, en el termini de 15 dies des de l’execució, incorrent, en cas contrari, en causa de resolució del contracte. També podrà optar per la retenció de part corresponent en la presentació de la factura següent a l’execució de la sanció.</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La garantia definitiva respondrà dels conceptes següents:</w:t>
      </w:r>
    </w:p>
    <w:p w:rsidR="003A4095" w:rsidRPr="003A4095" w:rsidRDefault="003A4095" w:rsidP="003A4095">
      <w:pPr>
        <w:rPr>
          <w:rFonts w:cs="Verdana"/>
          <w:sz w:val="22"/>
          <w:szCs w:val="22"/>
          <w:lang w:val="ca-ES" w:eastAsia="ca-ES"/>
        </w:rPr>
      </w:pPr>
    </w:p>
    <w:p w:rsidR="003A4095" w:rsidRPr="003A4095" w:rsidRDefault="003A4095" w:rsidP="003A4095">
      <w:pPr>
        <w:numPr>
          <w:ilvl w:val="1"/>
          <w:numId w:val="24"/>
        </w:numPr>
        <w:jc w:val="left"/>
        <w:rPr>
          <w:rFonts w:cs="Verdana"/>
          <w:sz w:val="22"/>
          <w:szCs w:val="22"/>
          <w:lang w:val="ca-ES" w:eastAsia="ca-ES"/>
        </w:rPr>
      </w:pPr>
      <w:r w:rsidRPr="003A4095">
        <w:rPr>
          <w:rFonts w:cs="Verdana"/>
          <w:sz w:val="22"/>
          <w:szCs w:val="22"/>
          <w:lang w:val="ca-ES" w:eastAsia="ca-ES"/>
        </w:rPr>
        <w:t>De les penalitats imposades al contractista d’acord amb aquest plec de clàusules.</w:t>
      </w:r>
    </w:p>
    <w:p w:rsidR="003A4095" w:rsidRPr="003A4095" w:rsidRDefault="003A4095" w:rsidP="003A4095">
      <w:pPr>
        <w:numPr>
          <w:ilvl w:val="1"/>
          <w:numId w:val="24"/>
        </w:numPr>
        <w:jc w:val="left"/>
        <w:rPr>
          <w:rFonts w:cs="Verdana"/>
          <w:sz w:val="22"/>
          <w:szCs w:val="22"/>
          <w:lang w:val="ca-ES" w:eastAsia="ca-ES"/>
        </w:rPr>
      </w:pPr>
      <w:r w:rsidRPr="003A4095">
        <w:rPr>
          <w:rFonts w:cs="Verdana"/>
          <w:sz w:val="22"/>
          <w:szCs w:val="22"/>
          <w:lang w:val="ca-ES" w:eastAsia="ca-ES"/>
        </w:rPr>
        <w:t>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w:t>
      </w:r>
    </w:p>
    <w:p w:rsidR="003A4095" w:rsidRPr="003A4095" w:rsidRDefault="003A4095" w:rsidP="003A4095">
      <w:pPr>
        <w:numPr>
          <w:ilvl w:val="1"/>
          <w:numId w:val="24"/>
        </w:numPr>
        <w:jc w:val="left"/>
        <w:rPr>
          <w:rFonts w:cs="Verdana"/>
          <w:sz w:val="22"/>
          <w:szCs w:val="22"/>
          <w:lang w:val="ca-ES" w:eastAsia="ca-ES"/>
        </w:rPr>
      </w:pPr>
      <w:r w:rsidRPr="003A4095">
        <w:rPr>
          <w:rFonts w:cs="Verdana"/>
          <w:sz w:val="22"/>
          <w:szCs w:val="22"/>
          <w:lang w:val="ca-ES" w:eastAsia="ca-ES"/>
        </w:rPr>
        <w:t>De la incautació que es pugui decretar en els casos de resolució del contracte d’acord amb el que preveu aquests plecs.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La garantia no serà retornada o cancel·lada fins que s’hagi produït el venciment del termini de garantia i s’hagi complert satisfactòriament el contracte, o fins que es declari la resolució d’aquest sense culpa del contractista.</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Aprovada la liquidació del contracte i transcorregut el termini de garantia, si no sorgissin responsabilitats es retornarà la garantia constituïda o es cancel·larà l’aval o l’assegurança de caució.</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L’acord de devolució s’haurà d’acordar i notificar en el termini de dos mesos des de la finalització del termini de garantia.</w:t>
      </w:r>
    </w:p>
    <w:p w:rsidR="003A4095" w:rsidRPr="003A4095" w:rsidRDefault="003A4095" w:rsidP="003A4095">
      <w:pPr>
        <w:rPr>
          <w:rFonts w:cs="Verdana"/>
          <w:sz w:val="22"/>
          <w:szCs w:val="22"/>
          <w:lang w:val="ca-ES" w:eastAsia="ca-ES"/>
        </w:rPr>
      </w:pPr>
    </w:p>
    <w:p w:rsidR="003A4095" w:rsidRPr="003A4095" w:rsidRDefault="003A4095" w:rsidP="003A4095">
      <w:pPr>
        <w:rPr>
          <w:rFonts w:cs="Verdana"/>
          <w:b/>
          <w:bCs/>
          <w:sz w:val="22"/>
          <w:szCs w:val="22"/>
          <w:lang w:val="ca-ES" w:eastAsia="ca-ES"/>
        </w:rPr>
      </w:pPr>
    </w:p>
    <w:p w:rsidR="003A4095" w:rsidRPr="003A4095" w:rsidRDefault="003A4095" w:rsidP="003A4095">
      <w:pPr>
        <w:suppressAutoHyphens/>
        <w:rPr>
          <w:rFonts w:cs="Verdana"/>
          <w:b/>
          <w:bCs/>
          <w:sz w:val="22"/>
          <w:szCs w:val="22"/>
          <w:lang w:val="ca-ES" w:eastAsia="ca-ES"/>
        </w:rPr>
      </w:pPr>
      <w:r w:rsidRPr="003A4095">
        <w:rPr>
          <w:rFonts w:cs="Verdana"/>
          <w:b/>
          <w:bCs/>
          <w:sz w:val="22"/>
          <w:szCs w:val="22"/>
          <w:lang w:val="ca-ES" w:eastAsia="ca-ES"/>
        </w:rPr>
        <w:t>CLÀUSULA 38.</w:t>
      </w:r>
      <w:r w:rsidRPr="003A4095">
        <w:rPr>
          <w:rFonts w:cs="Verdana"/>
          <w:b/>
          <w:bCs/>
          <w:sz w:val="22"/>
          <w:szCs w:val="22"/>
          <w:lang w:val="ca-ES" w:eastAsia="ca-ES"/>
        </w:rPr>
        <w:tab/>
        <w:t>Causes de resolució del contracte</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 xml:space="preserve">Són causes de resolució del contracte, a més de les previstes al PPT, aquelles fixades en el RPEL, la legislació de patrimoni i en aquests plecs, les previstes als articles 211 LCSP i, específicament, l’art. 294 LCSP. Els efectes que es deriven de la resolució del contracte són els que es determinen als articles 213 i 246 de la LCSP. Quan el contracte es resol per </w:t>
      </w:r>
      <w:r w:rsidRPr="003A4095">
        <w:rPr>
          <w:rFonts w:cs="Verdana"/>
          <w:sz w:val="22"/>
          <w:szCs w:val="22"/>
          <w:lang w:val="ca-ES" w:eastAsia="ca-ES"/>
        </w:rPr>
        <w:lastRenderedPageBreak/>
        <w:t>causes imputables a l’adjudicatari, aquest haurà d’indemnitzar a l’Administració els danys i perjudicis ocasionats. Aquesta indemnització es farà efectiva, en primer lloc, sobre la garantia que, en el seu cas, s’hagi constituït, la qual es confiscarà, sens perjudici de la subsistència de la responsabilitat del contractista en la part que excedeixi de l’import de la garantia confiscada.</w:t>
      </w:r>
    </w:p>
    <w:p w:rsidR="003A4095" w:rsidRPr="003A4095" w:rsidRDefault="003A4095" w:rsidP="003A4095">
      <w:pPr>
        <w:rPr>
          <w:rFonts w:cs="Verdana"/>
          <w:b/>
          <w:bCs/>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suppressAutoHyphens/>
        <w:rPr>
          <w:rFonts w:cs="Verdana"/>
          <w:b/>
          <w:bCs/>
          <w:sz w:val="22"/>
          <w:szCs w:val="22"/>
          <w:lang w:val="ca-ES" w:eastAsia="ar-SA"/>
        </w:rPr>
      </w:pPr>
      <w:r w:rsidRPr="003A4095">
        <w:rPr>
          <w:rFonts w:cs="Verdana"/>
          <w:b/>
          <w:bCs/>
          <w:sz w:val="22"/>
          <w:szCs w:val="22"/>
          <w:lang w:val="ca-ES" w:eastAsia="ar-SA"/>
        </w:rPr>
        <w:t>CLÀUSULA 39.</w:t>
      </w:r>
      <w:r w:rsidRPr="003A4095">
        <w:rPr>
          <w:rFonts w:cs="Verdana"/>
          <w:b/>
          <w:bCs/>
          <w:sz w:val="22"/>
          <w:szCs w:val="22"/>
          <w:lang w:val="ca-ES" w:eastAsia="ar-SA"/>
        </w:rPr>
        <w:tab/>
        <w:t>Penalitats</w:t>
      </w:r>
    </w:p>
    <w:p w:rsidR="003A4095" w:rsidRPr="003A4095" w:rsidRDefault="003A4095" w:rsidP="003A4095">
      <w:pPr>
        <w:suppressAutoHyphens/>
        <w:rPr>
          <w:rFonts w:cs="Verdana"/>
          <w:b/>
          <w:bCs/>
          <w:sz w:val="22"/>
          <w:szCs w:val="22"/>
          <w:lang w:val="ca-ES" w:eastAsia="ar-SA"/>
        </w:rPr>
      </w:pPr>
    </w:p>
    <w:p w:rsidR="003A4095" w:rsidRPr="003A4095" w:rsidRDefault="003A4095" w:rsidP="00996BA6">
      <w:pPr>
        <w:suppressAutoHyphens/>
        <w:rPr>
          <w:sz w:val="22"/>
          <w:szCs w:val="22"/>
          <w:lang w:val="ca-ES"/>
        </w:rPr>
      </w:pPr>
      <w:r w:rsidRPr="003A4095">
        <w:rPr>
          <w:sz w:val="22"/>
          <w:szCs w:val="22"/>
          <w:lang w:val="ca-ES"/>
        </w:rPr>
        <w:t>Amb caràcter general, seran d’aplicació les Ordenances Municipals i el seu règim d’infraccions i sancions. En defecte d’ordenança i amb preferència sobre la mateixa, s’aplicarà el següent règim:</w:t>
      </w:r>
    </w:p>
    <w:p w:rsidR="003A4095" w:rsidRPr="003A4095" w:rsidRDefault="003A4095" w:rsidP="00996BA6">
      <w:pPr>
        <w:suppressAutoHyphens/>
        <w:rPr>
          <w:sz w:val="22"/>
          <w:szCs w:val="22"/>
          <w:lang w:val="ca-ES"/>
        </w:rPr>
      </w:pPr>
    </w:p>
    <w:p w:rsidR="003A4095" w:rsidRPr="003A4095" w:rsidRDefault="003A4095" w:rsidP="00996BA6">
      <w:pPr>
        <w:numPr>
          <w:ilvl w:val="0"/>
          <w:numId w:val="25"/>
        </w:numPr>
        <w:suppressAutoHyphens/>
        <w:rPr>
          <w:sz w:val="22"/>
          <w:szCs w:val="22"/>
          <w:lang w:val="ca-ES"/>
        </w:rPr>
      </w:pPr>
      <w:r w:rsidRPr="003A4095">
        <w:rPr>
          <w:sz w:val="22"/>
          <w:szCs w:val="22"/>
          <w:lang w:val="ca-ES"/>
        </w:rPr>
        <w:t>Les infraccions es qualifiquen en lleus, greus i molt greus. Són infraccions lleus:</w:t>
      </w:r>
    </w:p>
    <w:p w:rsidR="003A4095" w:rsidRPr="003A4095" w:rsidRDefault="003A4095" w:rsidP="00996BA6">
      <w:pPr>
        <w:suppressAutoHyphens/>
        <w:rPr>
          <w:sz w:val="22"/>
          <w:szCs w:val="22"/>
          <w:lang w:val="ca-ES"/>
        </w:rPr>
      </w:pPr>
    </w:p>
    <w:p w:rsidR="003A4095" w:rsidRPr="003A4095" w:rsidRDefault="003A4095" w:rsidP="00996BA6">
      <w:pPr>
        <w:numPr>
          <w:ilvl w:val="0"/>
          <w:numId w:val="26"/>
        </w:numPr>
        <w:suppressAutoHyphens/>
        <w:rPr>
          <w:sz w:val="22"/>
          <w:szCs w:val="22"/>
          <w:lang w:val="ca-ES"/>
        </w:rPr>
      </w:pPr>
      <w:r w:rsidRPr="003A4095">
        <w:rPr>
          <w:sz w:val="22"/>
          <w:szCs w:val="22"/>
          <w:lang w:val="ca-ES"/>
        </w:rPr>
        <w:t>Abandonar el lloc de prestació del servei per cridar o atraure públic o per qualsevol altra causa.</w:t>
      </w:r>
    </w:p>
    <w:p w:rsidR="003A4095" w:rsidRPr="003A4095" w:rsidRDefault="003A4095" w:rsidP="00996BA6">
      <w:pPr>
        <w:suppressAutoHyphens/>
        <w:ind w:left="360"/>
        <w:rPr>
          <w:sz w:val="22"/>
          <w:szCs w:val="22"/>
          <w:lang w:val="ca-ES"/>
        </w:rPr>
      </w:pPr>
    </w:p>
    <w:p w:rsidR="003A4095" w:rsidRPr="003A4095" w:rsidRDefault="003A4095" w:rsidP="00996BA6">
      <w:pPr>
        <w:numPr>
          <w:ilvl w:val="0"/>
          <w:numId w:val="26"/>
        </w:numPr>
        <w:suppressAutoHyphens/>
        <w:rPr>
          <w:sz w:val="22"/>
          <w:szCs w:val="22"/>
          <w:lang w:val="ca-ES"/>
        </w:rPr>
      </w:pPr>
      <w:r w:rsidRPr="003A4095">
        <w:rPr>
          <w:sz w:val="22"/>
          <w:szCs w:val="22"/>
          <w:lang w:val="ca-ES"/>
        </w:rPr>
        <w:t>La manca de respecte o el tracte desconsiderat als usuaris o a terceres persones, en general.</w:t>
      </w:r>
    </w:p>
    <w:p w:rsidR="003A4095" w:rsidRPr="003A4095" w:rsidRDefault="003A4095" w:rsidP="00996BA6">
      <w:pPr>
        <w:suppressAutoHyphens/>
        <w:ind w:left="360"/>
        <w:rPr>
          <w:sz w:val="22"/>
          <w:szCs w:val="22"/>
          <w:lang w:val="ca-ES"/>
        </w:rPr>
      </w:pPr>
    </w:p>
    <w:p w:rsidR="003A4095" w:rsidRPr="003A4095" w:rsidRDefault="003A4095" w:rsidP="00996BA6">
      <w:pPr>
        <w:numPr>
          <w:ilvl w:val="0"/>
          <w:numId w:val="26"/>
        </w:numPr>
        <w:suppressAutoHyphens/>
        <w:rPr>
          <w:sz w:val="22"/>
          <w:szCs w:val="22"/>
          <w:lang w:val="ca-ES"/>
        </w:rPr>
      </w:pPr>
      <w:r w:rsidRPr="003A4095">
        <w:rPr>
          <w:sz w:val="22"/>
          <w:szCs w:val="22"/>
          <w:lang w:val="ca-ES"/>
        </w:rPr>
        <w:t>La manca de decòrum del personal adscrit al servei o en les instal·lacions.</w:t>
      </w:r>
    </w:p>
    <w:p w:rsidR="003A4095" w:rsidRPr="003A4095" w:rsidRDefault="003A4095" w:rsidP="00996BA6">
      <w:pPr>
        <w:suppressAutoHyphens/>
        <w:ind w:left="360"/>
        <w:rPr>
          <w:sz w:val="22"/>
          <w:szCs w:val="22"/>
          <w:lang w:val="ca-ES"/>
        </w:rPr>
      </w:pPr>
    </w:p>
    <w:p w:rsidR="003A4095" w:rsidRPr="003A4095" w:rsidRDefault="003A4095" w:rsidP="00996BA6">
      <w:pPr>
        <w:numPr>
          <w:ilvl w:val="0"/>
          <w:numId w:val="26"/>
        </w:numPr>
        <w:suppressAutoHyphens/>
        <w:rPr>
          <w:sz w:val="22"/>
          <w:szCs w:val="22"/>
          <w:lang w:val="ca-ES"/>
        </w:rPr>
      </w:pPr>
      <w:r w:rsidRPr="003A4095">
        <w:rPr>
          <w:sz w:val="22"/>
          <w:szCs w:val="22"/>
          <w:lang w:val="ca-ES"/>
        </w:rPr>
        <w:t>L’incompliment dels horaris de tancament nocturn, una sola vegada.</w:t>
      </w:r>
    </w:p>
    <w:p w:rsidR="003A4095" w:rsidRPr="003A4095" w:rsidRDefault="003A4095" w:rsidP="00996BA6">
      <w:pPr>
        <w:suppressAutoHyphens/>
        <w:ind w:left="360"/>
        <w:rPr>
          <w:sz w:val="22"/>
          <w:szCs w:val="22"/>
          <w:lang w:val="ca-ES"/>
        </w:rPr>
      </w:pPr>
    </w:p>
    <w:p w:rsidR="003A4095" w:rsidRPr="003A4095" w:rsidRDefault="003A4095" w:rsidP="00996BA6">
      <w:pPr>
        <w:numPr>
          <w:ilvl w:val="0"/>
          <w:numId w:val="26"/>
        </w:numPr>
        <w:suppressAutoHyphens/>
        <w:rPr>
          <w:sz w:val="22"/>
          <w:szCs w:val="22"/>
          <w:lang w:val="ca-ES"/>
        </w:rPr>
      </w:pPr>
      <w:r w:rsidRPr="003A4095">
        <w:rPr>
          <w:sz w:val="22"/>
          <w:szCs w:val="22"/>
          <w:lang w:val="ca-ES"/>
        </w:rPr>
        <w:t>Causar molèsties als veïns per sorolls o per música excessivament elevada, una sola vegada, d’acord amb els paràmetres de l’ordenança municipal de sorolls.</w:t>
      </w:r>
    </w:p>
    <w:p w:rsidR="003A4095" w:rsidRPr="003A4095" w:rsidRDefault="003A4095" w:rsidP="00996BA6">
      <w:pPr>
        <w:suppressAutoHyphens/>
        <w:ind w:left="360"/>
        <w:rPr>
          <w:sz w:val="22"/>
          <w:szCs w:val="22"/>
          <w:lang w:val="ca-ES"/>
        </w:rPr>
      </w:pPr>
    </w:p>
    <w:p w:rsidR="003A4095" w:rsidRPr="003A4095" w:rsidRDefault="003A4095" w:rsidP="00996BA6">
      <w:pPr>
        <w:numPr>
          <w:ilvl w:val="0"/>
          <w:numId w:val="26"/>
        </w:numPr>
        <w:suppressAutoHyphens/>
        <w:rPr>
          <w:sz w:val="22"/>
          <w:szCs w:val="22"/>
          <w:lang w:val="ca-ES"/>
        </w:rPr>
      </w:pPr>
      <w:r w:rsidRPr="003A4095">
        <w:rPr>
          <w:sz w:val="22"/>
          <w:szCs w:val="22"/>
          <w:lang w:val="ca-ES"/>
        </w:rPr>
        <w:t>No indicar el nom i la categoria professional de les persones adscrites a l’explotació de l’autorització.</w:t>
      </w:r>
    </w:p>
    <w:p w:rsidR="003A4095" w:rsidRPr="003A4095" w:rsidRDefault="003A4095" w:rsidP="00996BA6">
      <w:pPr>
        <w:ind w:left="708"/>
        <w:rPr>
          <w:sz w:val="22"/>
          <w:szCs w:val="22"/>
          <w:lang w:val="ca-ES"/>
        </w:rPr>
      </w:pPr>
    </w:p>
    <w:p w:rsidR="003A4095" w:rsidRPr="003A4095" w:rsidRDefault="003A4095" w:rsidP="00996BA6">
      <w:pPr>
        <w:numPr>
          <w:ilvl w:val="0"/>
          <w:numId w:val="26"/>
        </w:numPr>
        <w:suppressAutoHyphens/>
        <w:rPr>
          <w:sz w:val="22"/>
          <w:szCs w:val="22"/>
          <w:lang w:val="ca-ES"/>
        </w:rPr>
      </w:pPr>
      <w:r w:rsidRPr="003A4095">
        <w:rPr>
          <w:rFonts w:cs="Verdana"/>
          <w:sz w:val="22"/>
          <w:szCs w:val="22"/>
          <w:lang w:val="ca-ES" w:eastAsia="ca-ES"/>
        </w:rPr>
        <w:t xml:space="preserve">Deficiències menors en la prestació del servei i o conductes negligents que no produeixin danys i no puguin ser qualificades com a infraccions greus o molt greus. </w:t>
      </w:r>
    </w:p>
    <w:p w:rsidR="003A4095" w:rsidRPr="003A4095" w:rsidRDefault="003A4095" w:rsidP="00996BA6">
      <w:pPr>
        <w:ind w:left="708"/>
        <w:rPr>
          <w:rFonts w:cs="Verdana"/>
          <w:sz w:val="22"/>
          <w:szCs w:val="22"/>
          <w:lang w:val="ca-ES" w:eastAsia="ca-ES"/>
        </w:rPr>
      </w:pPr>
    </w:p>
    <w:p w:rsidR="003A4095" w:rsidRPr="003A4095" w:rsidRDefault="003A4095" w:rsidP="00996BA6">
      <w:pPr>
        <w:numPr>
          <w:ilvl w:val="0"/>
          <w:numId w:val="26"/>
        </w:numPr>
        <w:suppressAutoHyphens/>
        <w:rPr>
          <w:sz w:val="22"/>
          <w:szCs w:val="22"/>
          <w:lang w:val="ca-ES"/>
        </w:rPr>
      </w:pPr>
      <w:r w:rsidRPr="003A4095">
        <w:rPr>
          <w:rFonts w:cs="Verdana"/>
          <w:sz w:val="22"/>
          <w:szCs w:val="22"/>
          <w:lang w:val="ca-ES" w:eastAsia="ca-ES"/>
        </w:rPr>
        <w:t xml:space="preserve"> Dipositar mercaderies o altres objectes emmagatzemats als w.c. i als voltants de la guingueta o passarel·les, suposant una modificació parcial dels usos autoritzats sense excés d’ocupació màxima permesa. </w:t>
      </w:r>
    </w:p>
    <w:p w:rsidR="003A4095" w:rsidRPr="003A4095" w:rsidRDefault="003A4095" w:rsidP="00996BA6">
      <w:pPr>
        <w:ind w:left="708"/>
        <w:rPr>
          <w:rFonts w:cs="Verdana"/>
          <w:sz w:val="22"/>
          <w:szCs w:val="22"/>
          <w:lang w:val="ca-ES" w:eastAsia="ca-ES"/>
        </w:rPr>
      </w:pPr>
    </w:p>
    <w:p w:rsidR="003A4095" w:rsidRPr="003A4095" w:rsidRDefault="003A4095" w:rsidP="00996BA6">
      <w:pPr>
        <w:numPr>
          <w:ilvl w:val="0"/>
          <w:numId w:val="26"/>
        </w:numPr>
        <w:suppressAutoHyphens/>
        <w:rPr>
          <w:sz w:val="22"/>
          <w:szCs w:val="22"/>
          <w:lang w:val="ca-ES"/>
        </w:rPr>
      </w:pPr>
      <w:r w:rsidRPr="003A4095">
        <w:rPr>
          <w:rFonts w:cs="Verdana"/>
          <w:sz w:val="22"/>
          <w:szCs w:val="22"/>
          <w:lang w:val="ca-ES" w:eastAsia="ca-ES"/>
        </w:rPr>
        <w:t>La negativa o impediment a prestar el servei de w.c. públic a qualsevol usuari de la platja.</w:t>
      </w:r>
    </w:p>
    <w:p w:rsidR="003A4095" w:rsidRPr="003A4095" w:rsidRDefault="003A4095" w:rsidP="00996BA6">
      <w:pPr>
        <w:ind w:left="708"/>
        <w:rPr>
          <w:sz w:val="22"/>
          <w:szCs w:val="22"/>
          <w:lang w:val="ca-ES"/>
        </w:rPr>
      </w:pPr>
    </w:p>
    <w:p w:rsidR="003A4095" w:rsidRPr="003A4095" w:rsidRDefault="003A4095" w:rsidP="00996BA6">
      <w:pPr>
        <w:suppressAutoHyphens/>
        <w:ind w:left="360"/>
        <w:rPr>
          <w:sz w:val="22"/>
          <w:szCs w:val="22"/>
          <w:lang w:val="ca-ES"/>
        </w:rPr>
      </w:pPr>
    </w:p>
    <w:p w:rsidR="003A4095" w:rsidRPr="003A4095" w:rsidRDefault="003A4095" w:rsidP="00996BA6">
      <w:pPr>
        <w:numPr>
          <w:ilvl w:val="0"/>
          <w:numId w:val="25"/>
        </w:numPr>
        <w:suppressAutoHyphens/>
        <w:rPr>
          <w:sz w:val="22"/>
          <w:szCs w:val="22"/>
          <w:lang w:val="ca-ES"/>
        </w:rPr>
      </w:pPr>
      <w:r w:rsidRPr="003A4095">
        <w:rPr>
          <w:sz w:val="22"/>
          <w:szCs w:val="22"/>
          <w:lang w:val="ca-ES"/>
        </w:rPr>
        <w:t>Són infraccions greus:</w:t>
      </w:r>
    </w:p>
    <w:p w:rsidR="003A4095" w:rsidRPr="003A4095" w:rsidRDefault="003A4095" w:rsidP="00996BA6">
      <w:pPr>
        <w:suppressAutoHyphens/>
        <w:rPr>
          <w:sz w:val="22"/>
          <w:szCs w:val="22"/>
          <w:lang w:val="ca-ES"/>
        </w:rPr>
      </w:pPr>
    </w:p>
    <w:p w:rsidR="003A4095" w:rsidRPr="003A4095" w:rsidRDefault="003A4095" w:rsidP="00996BA6">
      <w:pPr>
        <w:numPr>
          <w:ilvl w:val="0"/>
          <w:numId w:val="27"/>
        </w:numPr>
        <w:suppressAutoHyphens/>
        <w:rPr>
          <w:sz w:val="22"/>
          <w:szCs w:val="22"/>
          <w:lang w:val="ca-ES"/>
        </w:rPr>
      </w:pPr>
      <w:r w:rsidRPr="003A4095">
        <w:rPr>
          <w:sz w:val="22"/>
          <w:szCs w:val="22"/>
          <w:lang w:val="ca-ES"/>
        </w:rPr>
        <w:t>No haver ultimat els treballs de muntatge de les instal·lacions en el termini previst.</w:t>
      </w:r>
    </w:p>
    <w:p w:rsidR="003A4095" w:rsidRPr="003A4095" w:rsidRDefault="003A4095" w:rsidP="00996BA6">
      <w:pPr>
        <w:suppressAutoHyphens/>
        <w:ind w:left="360"/>
        <w:rPr>
          <w:sz w:val="22"/>
          <w:szCs w:val="22"/>
          <w:lang w:val="ca-ES"/>
        </w:rPr>
      </w:pPr>
    </w:p>
    <w:p w:rsidR="003A4095" w:rsidRPr="003A4095" w:rsidRDefault="003A4095" w:rsidP="00996BA6">
      <w:pPr>
        <w:numPr>
          <w:ilvl w:val="0"/>
          <w:numId w:val="27"/>
        </w:numPr>
        <w:suppressAutoHyphens/>
        <w:rPr>
          <w:sz w:val="22"/>
          <w:szCs w:val="22"/>
          <w:lang w:val="ca-ES"/>
        </w:rPr>
      </w:pPr>
      <w:r w:rsidRPr="003A4095">
        <w:rPr>
          <w:sz w:val="22"/>
          <w:szCs w:val="22"/>
          <w:lang w:val="ca-ES"/>
        </w:rPr>
        <w:t>Deixar de prestar el servei, sense causa justificada, un dia del període previst.</w:t>
      </w:r>
    </w:p>
    <w:p w:rsidR="003A4095" w:rsidRPr="003A4095" w:rsidRDefault="003A4095" w:rsidP="00996BA6">
      <w:pPr>
        <w:suppressAutoHyphens/>
        <w:ind w:left="360"/>
        <w:rPr>
          <w:sz w:val="22"/>
          <w:szCs w:val="22"/>
          <w:lang w:val="ca-ES"/>
        </w:rPr>
      </w:pPr>
    </w:p>
    <w:p w:rsidR="003A4095" w:rsidRPr="003A4095" w:rsidRDefault="003A4095" w:rsidP="00996BA6">
      <w:pPr>
        <w:numPr>
          <w:ilvl w:val="0"/>
          <w:numId w:val="27"/>
        </w:numPr>
        <w:suppressAutoHyphens/>
        <w:rPr>
          <w:sz w:val="22"/>
          <w:szCs w:val="22"/>
          <w:lang w:val="ca-ES"/>
        </w:rPr>
      </w:pPr>
      <w:r w:rsidRPr="003A4095">
        <w:rPr>
          <w:sz w:val="22"/>
          <w:szCs w:val="22"/>
          <w:lang w:val="ca-ES"/>
        </w:rPr>
        <w:t>Causar danys per simple negligència, en les instal·lacions o als usuaris.</w:t>
      </w:r>
    </w:p>
    <w:p w:rsidR="003A4095" w:rsidRPr="003A4095" w:rsidRDefault="003A4095" w:rsidP="00996BA6">
      <w:pPr>
        <w:suppressAutoHyphens/>
        <w:ind w:left="360"/>
        <w:rPr>
          <w:sz w:val="22"/>
          <w:szCs w:val="22"/>
          <w:lang w:val="ca-ES"/>
        </w:rPr>
      </w:pPr>
    </w:p>
    <w:p w:rsidR="003A4095" w:rsidRPr="003A4095" w:rsidRDefault="003A4095" w:rsidP="00996BA6">
      <w:pPr>
        <w:numPr>
          <w:ilvl w:val="0"/>
          <w:numId w:val="27"/>
        </w:numPr>
        <w:suppressAutoHyphens/>
        <w:rPr>
          <w:sz w:val="22"/>
          <w:szCs w:val="22"/>
          <w:lang w:val="ca-ES"/>
        </w:rPr>
      </w:pPr>
      <w:r w:rsidRPr="003A4095">
        <w:rPr>
          <w:sz w:val="22"/>
          <w:szCs w:val="22"/>
          <w:lang w:val="ca-ES"/>
        </w:rPr>
        <w:t>Ocupar, sense autorització expressa de l’Ajuntament, un espai diferent a l’assignat, o oferir articles no autoritzats.</w:t>
      </w:r>
    </w:p>
    <w:p w:rsidR="003A4095" w:rsidRPr="003A4095" w:rsidRDefault="003A4095" w:rsidP="00996BA6">
      <w:pPr>
        <w:suppressAutoHyphens/>
        <w:ind w:left="360"/>
        <w:rPr>
          <w:sz w:val="22"/>
          <w:szCs w:val="22"/>
          <w:lang w:val="ca-ES"/>
        </w:rPr>
      </w:pPr>
    </w:p>
    <w:p w:rsidR="003A4095" w:rsidRPr="003A4095" w:rsidRDefault="003A4095" w:rsidP="00996BA6">
      <w:pPr>
        <w:numPr>
          <w:ilvl w:val="0"/>
          <w:numId w:val="27"/>
        </w:numPr>
        <w:suppressAutoHyphens/>
        <w:rPr>
          <w:sz w:val="22"/>
          <w:szCs w:val="22"/>
          <w:lang w:val="ca-ES"/>
        </w:rPr>
      </w:pPr>
      <w:r w:rsidRPr="003A4095">
        <w:rPr>
          <w:sz w:val="22"/>
          <w:szCs w:val="22"/>
          <w:lang w:val="ca-ES"/>
        </w:rPr>
        <w:t>Inserir  publicitat en les instal·lacions.</w:t>
      </w:r>
    </w:p>
    <w:p w:rsidR="003A4095" w:rsidRPr="003A4095" w:rsidRDefault="003A4095" w:rsidP="00996BA6">
      <w:pPr>
        <w:suppressAutoHyphens/>
        <w:ind w:left="360"/>
        <w:rPr>
          <w:sz w:val="22"/>
          <w:szCs w:val="22"/>
          <w:lang w:val="ca-ES"/>
        </w:rPr>
      </w:pPr>
    </w:p>
    <w:p w:rsidR="003A4095" w:rsidRPr="003A4095" w:rsidRDefault="003A4095" w:rsidP="00996BA6">
      <w:pPr>
        <w:numPr>
          <w:ilvl w:val="0"/>
          <w:numId w:val="27"/>
        </w:numPr>
        <w:suppressAutoHyphens/>
        <w:rPr>
          <w:sz w:val="22"/>
          <w:szCs w:val="22"/>
          <w:lang w:val="ca-ES"/>
        </w:rPr>
      </w:pPr>
      <w:r w:rsidRPr="003A4095">
        <w:rPr>
          <w:sz w:val="22"/>
          <w:szCs w:val="22"/>
          <w:lang w:val="ca-ES"/>
        </w:rPr>
        <w:t>Incomplir l’obligació de la neteja de la zona d’influència.</w:t>
      </w:r>
    </w:p>
    <w:p w:rsidR="003A4095" w:rsidRPr="003A4095" w:rsidRDefault="003A4095" w:rsidP="00996BA6">
      <w:pPr>
        <w:suppressAutoHyphens/>
        <w:ind w:left="360"/>
        <w:rPr>
          <w:sz w:val="22"/>
          <w:szCs w:val="22"/>
          <w:lang w:val="ca-ES"/>
        </w:rPr>
      </w:pPr>
    </w:p>
    <w:p w:rsidR="003A4095" w:rsidRPr="003A4095" w:rsidRDefault="003A4095" w:rsidP="00996BA6">
      <w:pPr>
        <w:numPr>
          <w:ilvl w:val="0"/>
          <w:numId w:val="27"/>
        </w:numPr>
        <w:suppressAutoHyphens/>
        <w:rPr>
          <w:sz w:val="22"/>
          <w:szCs w:val="22"/>
          <w:lang w:val="ca-ES"/>
        </w:rPr>
      </w:pPr>
      <w:r w:rsidRPr="003A4095">
        <w:rPr>
          <w:sz w:val="22"/>
          <w:szCs w:val="22"/>
          <w:lang w:val="ca-ES"/>
        </w:rPr>
        <w:t>Incomplir els horaris de tancament nocturn, dues vegades.</w:t>
      </w:r>
    </w:p>
    <w:p w:rsidR="003A4095" w:rsidRPr="003A4095" w:rsidRDefault="003A4095" w:rsidP="00996BA6">
      <w:pPr>
        <w:suppressAutoHyphens/>
        <w:ind w:left="360"/>
        <w:rPr>
          <w:sz w:val="22"/>
          <w:szCs w:val="22"/>
          <w:lang w:val="ca-ES"/>
        </w:rPr>
      </w:pPr>
    </w:p>
    <w:p w:rsidR="003A4095" w:rsidRPr="003A4095" w:rsidRDefault="003A4095" w:rsidP="00996BA6">
      <w:pPr>
        <w:numPr>
          <w:ilvl w:val="0"/>
          <w:numId w:val="27"/>
        </w:numPr>
        <w:suppressAutoHyphens/>
        <w:rPr>
          <w:sz w:val="22"/>
          <w:szCs w:val="22"/>
          <w:lang w:val="ca-ES"/>
        </w:rPr>
      </w:pPr>
      <w:r w:rsidRPr="003A4095">
        <w:rPr>
          <w:sz w:val="22"/>
          <w:szCs w:val="22"/>
          <w:lang w:val="ca-ES"/>
        </w:rPr>
        <w:t>Causar molèsties als veïns per sorolls o per música excessivament elevada, dues vegades, d’acord amb els paràmetres de l’ordenança municipal de sorolls.</w:t>
      </w:r>
    </w:p>
    <w:p w:rsidR="003A4095" w:rsidRPr="003A4095" w:rsidRDefault="003A4095" w:rsidP="00996BA6">
      <w:pPr>
        <w:suppressAutoHyphens/>
        <w:ind w:left="360"/>
        <w:rPr>
          <w:sz w:val="22"/>
          <w:szCs w:val="22"/>
          <w:lang w:val="ca-ES"/>
        </w:rPr>
      </w:pPr>
    </w:p>
    <w:p w:rsidR="003A4095" w:rsidRPr="003A4095" w:rsidRDefault="003A4095" w:rsidP="00996BA6">
      <w:pPr>
        <w:numPr>
          <w:ilvl w:val="0"/>
          <w:numId w:val="27"/>
        </w:numPr>
        <w:suppressAutoHyphens/>
        <w:rPr>
          <w:sz w:val="22"/>
          <w:szCs w:val="22"/>
          <w:lang w:val="ca-ES"/>
        </w:rPr>
      </w:pPr>
      <w:r w:rsidRPr="003A4095">
        <w:rPr>
          <w:sz w:val="22"/>
          <w:szCs w:val="22"/>
          <w:lang w:val="ca-ES"/>
        </w:rPr>
        <w:t>Incomplir la normativa i les disposicions aplicables en matèria tributària, laboral, de la seguretat social i de seguretat i higiene en el treball.</w:t>
      </w:r>
    </w:p>
    <w:p w:rsidR="003A4095" w:rsidRPr="003A4095" w:rsidRDefault="003A4095" w:rsidP="00996BA6">
      <w:pPr>
        <w:suppressAutoHyphens/>
        <w:ind w:left="360"/>
        <w:rPr>
          <w:sz w:val="22"/>
          <w:szCs w:val="22"/>
          <w:lang w:val="ca-ES"/>
        </w:rPr>
      </w:pPr>
    </w:p>
    <w:p w:rsidR="003A4095" w:rsidRPr="003A4095" w:rsidRDefault="003A4095" w:rsidP="00996BA6">
      <w:pPr>
        <w:numPr>
          <w:ilvl w:val="0"/>
          <w:numId w:val="27"/>
        </w:numPr>
        <w:suppressAutoHyphens/>
        <w:rPr>
          <w:sz w:val="22"/>
          <w:szCs w:val="22"/>
          <w:lang w:val="ca-ES"/>
        </w:rPr>
      </w:pPr>
      <w:r w:rsidRPr="003A4095">
        <w:rPr>
          <w:sz w:val="22"/>
          <w:szCs w:val="22"/>
          <w:lang w:val="ca-ES"/>
        </w:rPr>
        <w:t xml:space="preserve">No disposar en tot moment de cartes, tarifes i textos de divulgació, en general, escrits en català. </w:t>
      </w:r>
    </w:p>
    <w:p w:rsidR="003A4095" w:rsidRPr="003A4095" w:rsidRDefault="003A4095" w:rsidP="00996BA6">
      <w:pPr>
        <w:suppressAutoHyphens/>
        <w:ind w:left="360"/>
        <w:rPr>
          <w:sz w:val="22"/>
          <w:szCs w:val="22"/>
          <w:lang w:val="ca-ES"/>
        </w:rPr>
      </w:pPr>
    </w:p>
    <w:p w:rsidR="003A4095" w:rsidRPr="003A4095" w:rsidRDefault="003A4095" w:rsidP="00996BA6">
      <w:pPr>
        <w:numPr>
          <w:ilvl w:val="0"/>
          <w:numId w:val="27"/>
        </w:numPr>
        <w:suppressAutoHyphens/>
        <w:rPr>
          <w:sz w:val="22"/>
          <w:szCs w:val="22"/>
          <w:lang w:val="ca-ES"/>
        </w:rPr>
      </w:pPr>
      <w:r w:rsidRPr="003A4095">
        <w:rPr>
          <w:sz w:val="22"/>
          <w:szCs w:val="22"/>
          <w:lang w:val="ca-ES"/>
        </w:rPr>
        <w:t>En general, i sense perjudici d’allò previst en les lletres anteriors, tres faltes lleus equivalen a una de greu.</w:t>
      </w:r>
    </w:p>
    <w:p w:rsidR="003A4095" w:rsidRPr="003A4095" w:rsidRDefault="003A4095" w:rsidP="00996BA6">
      <w:pPr>
        <w:suppressAutoHyphens/>
        <w:rPr>
          <w:sz w:val="22"/>
          <w:szCs w:val="22"/>
          <w:lang w:val="ca-ES"/>
        </w:rPr>
      </w:pPr>
    </w:p>
    <w:p w:rsidR="003A4095" w:rsidRPr="003A4095" w:rsidRDefault="003A4095" w:rsidP="00996BA6">
      <w:pPr>
        <w:numPr>
          <w:ilvl w:val="0"/>
          <w:numId w:val="27"/>
        </w:numPr>
        <w:suppressAutoHyphens/>
        <w:rPr>
          <w:sz w:val="22"/>
          <w:szCs w:val="22"/>
          <w:lang w:val="ca-ES"/>
        </w:rPr>
      </w:pPr>
      <w:r w:rsidRPr="003A4095">
        <w:rPr>
          <w:sz w:val="22"/>
          <w:szCs w:val="22"/>
          <w:lang w:val="ca-ES"/>
        </w:rPr>
        <w:t>No retolar de manera adequada i en un lloc visible les condicions d’ús públic i gratuït dels lavabos.</w:t>
      </w:r>
    </w:p>
    <w:p w:rsidR="003A4095" w:rsidRPr="003A4095" w:rsidRDefault="003A4095" w:rsidP="00996BA6">
      <w:pPr>
        <w:suppressAutoHyphens/>
        <w:rPr>
          <w:sz w:val="22"/>
          <w:szCs w:val="22"/>
          <w:lang w:val="ca-ES"/>
        </w:rPr>
      </w:pPr>
    </w:p>
    <w:p w:rsidR="003A4095" w:rsidRPr="003A4095" w:rsidRDefault="003A4095" w:rsidP="00996BA6">
      <w:pPr>
        <w:numPr>
          <w:ilvl w:val="0"/>
          <w:numId w:val="27"/>
        </w:numPr>
        <w:suppressAutoHyphens/>
        <w:rPr>
          <w:sz w:val="22"/>
          <w:szCs w:val="22"/>
          <w:lang w:val="ca-ES"/>
        </w:rPr>
      </w:pPr>
      <w:r w:rsidRPr="003A4095">
        <w:rPr>
          <w:sz w:val="22"/>
          <w:szCs w:val="22"/>
          <w:lang w:val="ca-ES"/>
        </w:rPr>
        <w:t>No exposar en un lloc públic i visible  còpia del títol de l’adjudicació municipal.</w:t>
      </w:r>
    </w:p>
    <w:p w:rsidR="003A4095" w:rsidRPr="003A4095" w:rsidRDefault="003A4095" w:rsidP="00996BA6">
      <w:pPr>
        <w:ind w:left="708"/>
        <w:rPr>
          <w:sz w:val="22"/>
          <w:szCs w:val="22"/>
          <w:lang w:val="ca-ES"/>
        </w:rPr>
      </w:pPr>
    </w:p>
    <w:p w:rsidR="003A4095" w:rsidRPr="003A4095" w:rsidRDefault="003A4095" w:rsidP="00996BA6">
      <w:pPr>
        <w:numPr>
          <w:ilvl w:val="0"/>
          <w:numId w:val="27"/>
        </w:numPr>
        <w:suppressAutoHyphens/>
        <w:rPr>
          <w:sz w:val="22"/>
          <w:szCs w:val="22"/>
          <w:lang w:val="ca-ES"/>
        </w:rPr>
      </w:pPr>
      <w:r w:rsidRPr="003A4095">
        <w:rPr>
          <w:rFonts w:cs="Verdana"/>
          <w:sz w:val="22"/>
          <w:szCs w:val="22"/>
          <w:lang w:val="ca-ES" w:eastAsia="ca-ES"/>
        </w:rPr>
        <w:t xml:space="preserve">La celebració d’esdeveniments, activitats i actes que no s’ajusten al que preveu la llicència, per primer cop. </w:t>
      </w:r>
    </w:p>
    <w:p w:rsidR="003A4095" w:rsidRPr="003A4095" w:rsidRDefault="003A4095" w:rsidP="00996BA6">
      <w:pPr>
        <w:ind w:left="708"/>
        <w:rPr>
          <w:rFonts w:cs="Verdana"/>
          <w:sz w:val="22"/>
          <w:szCs w:val="22"/>
          <w:lang w:val="ca-ES" w:eastAsia="ca-ES"/>
        </w:rPr>
      </w:pPr>
    </w:p>
    <w:p w:rsidR="003A4095" w:rsidRPr="003A4095" w:rsidRDefault="003A4095" w:rsidP="00996BA6">
      <w:pPr>
        <w:numPr>
          <w:ilvl w:val="0"/>
          <w:numId w:val="27"/>
        </w:numPr>
        <w:suppressAutoHyphens/>
        <w:rPr>
          <w:sz w:val="22"/>
          <w:szCs w:val="22"/>
          <w:lang w:val="ca-ES"/>
        </w:rPr>
      </w:pPr>
      <w:r w:rsidRPr="003A4095">
        <w:rPr>
          <w:rFonts w:cs="Verdana"/>
          <w:sz w:val="22"/>
          <w:szCs w:val="22"/>
          <w:lang w:val="ca-ES" w:eastAsia="ca-ES"/>
        </w:rPr>
        <w:t xml:space="preserve"> Superar els valors límits i els requeriments tècnics del registrador – limitador, per primer cop. </w:t>
      </w:r>
    </w:p>
    <w:p w:rsidR="003A4095" w:rsidRPr="003A4095" w:rsidRDefault="003A4095" w:rsidP="00996BA6">
      <w:pPr>
        <w:ind w:left="708"/>
        <w:rPr>
          <w:rFonts w:cs="Verdana"/>
          <w:sz w:val="22"/>
          <w:szCs w:val="22"/>
          <w:lang w:val="ca-ES" w:eastAsia="ca-ES"/>
        </w:rPr>
      </w:pPr>
    </w:p>
    <w:p w:rsidR="003A4095" w:rsidRPr="003A4095" w:rsidRDefault="003A4095" w:rsidP="00996BA6">
      <w:pPr>
        <w:numPr>
          <w:ilvl w:val="0"/>
          <w:numId w:val="27"/>
        </w:numPr>
        <w:suppressAutoHyphens/>
        <w:rPr>
          <w:sz w:val="22"/>
          <w:szCs w:val="22"/>
          <w:lang w:val="ca-ES"/>
        </w:rPr>
      </w:pPr>
      <w:r w:rsidRPr="003A4095">
        <w:rPr>
          <w:rFonts w:cs="Verdana"/>
          <w:sz w:val="22"/>
          <w:szCs w:val="22"/>
          <w:lang w:val="ca-ES" w:eastAsia="ca-ES"/>
        </w:rPr>
        <w:t xml:space="preserve">L'incompliment dels requeriments efectuats per l’administració, o la seva inobservança quan produeixin perjudici greu als interessos municipals o de tercers. </w:t>
      </w:r>
    </w:p>
    <w:p w:rsidR="003A4095" w:rsidRPr="003A4095" w:rsidRDefault="003A4095" w:rsidP="00996BA6">
      <w:pPr>
        <w:ind w:left="708"/>
        <w:rPr>
          <w:rFonts w:cs="Verdana"/>
          <w:sz w:val="22"/>
          <w:szCs w:val="22"/>
          <w:lang w:val="ca-ES" w:eastAsia="ca-ES"/>
        </w:rPr>
      </w:pPr>
    </w:p>
    <w:p w:rsidR="003A4095" w:rsidRPr="003A4095" w:rsidRDefault="003A4095" w:rsidP="00996BA6">
      <w:pPr>
        <w:numPr>
          <w:ilvl w:val="0"/>
          <w:numId w:val="27"/>
        </w:numPr>
        <w:suppressAutoHyphens/>
        <w:rPr>
          <w:sz w:val="22"/>
          <w:szCs w:val="22"/>
          <w:lang w:val="ca-ES"/>
        </w:rPr>
      </w:pPr>
      <w:r w:rsidRPr="003A4095">
        <w:rPr>
          <w:rFonts w:cs="Verdana"/>
          <w:sz w:val="22"/>
          <w:szCs w:val="22"/>
          <w:lang w:val="ca-ES" w:eastAsia="ca-ES"/>
        </w:rPr>
        <w:t xml:space="preserve">La resistència o inobservança de les instruccions i requeriments del personal municipal quan ocasioni un perjudici greu. </w:t>
      </w:r>
    </w:p>
    <w:p w:rsidR="003A4095" w:rsidRPr="003A4095" w:rsidRDefault="003A4095" w:rsidP="00996BA6">
      <w:pPr>
        <w:ind w:left="708"/>
        <w:rPr>
          <w:rFonts w:cs="Verdana"/>
          <w:sz w:val="22"/>
          <w:szCs w:val="22"/>
          <w:lang w:val="ca-ES" w:eastAsia="ca-ES"/>
        </w:rPr>
      </w:pPr>
    </w:p>
    <w:p w:rsidR="003A4095" w:rsidRPr="003A4095" w:rsidRDefault="003A4095" w:rsidP="00996BA6">
      <w:pPr>
        <w:numPr>
          <w:ilvl w:val="0"/>
          <w:numId w:val="27"/>
        </w:numPr>
        <w:suppressAutoHyphens/>
        <w:rPr>
          <w:sz w:val="22"/>
          <w:szCs w:val="22"/>
          <w:lang w:val="ca-ES"/>
        </w:rPr>
      </w:pPr>
      <w:r w:rsidRPr="003A4095">
        <w:rPr>
          <w:rFonts w:cs="Verdana"/>
          <w:sz w:val="22"/>
          <w:szCs w:val="22"/>
          <w:lang w:val="ca-ES" w:eastAsia="ca-ES"/>
        </w:rPr>
        <w:t xml:space="preserve">Dipositar mercaderies o altres objectes emmagatzemats als w.c., als voltants de la guingueta o passarel·les, suposant una modificació total dels usos autoritzats i un excés d’ocupació màxima permesa. </w:t>
      </w:r>
    </w:p>
    <w:p w:rsidR="003A4095" w:rsidRPr="003A4095" w:rsidRDefault="003A4095" w:rsidP="00996BA6">
      <w:pPr>
        <w:ind w:left="708"/>
        <w:rPr>
          <w:rFonts w:cs="Verdana"/>
          <w:sz w:val="22"/>
          <w:szCs w:val="22"/>
          <w:lang w:val="ca-ES" w:eastAsia="ca-ES"/>
        </w:rPr>
      </w:pPr>
    </w:p>
    <w:p w:rsidR="003A4095" w:rsidRPr="003A4095" w:rsidRDefault="003A4095" w:rsidP="00996BA6">
      <w:pPr>
        <w:numPr>
          <w:ilvl w:val="0"/>
          <w:numId w:val="27"/>
        </w:numPr>
        <w:suppressAutoHyphens/>
        <w:rPr>
          <w:sz w:val="22"/>
          <w:szCs w:val="22"/>
          <w:lang w:val="ca-ES"/>
        </w:rPr>
      </w:pPr>
      <w:r w:rsidRPr="003A4095">
        <w:rPr>
          <w:rFonts w:cs="Verdana"/>
          <w:sz w:val="22"/>
          <w:szCs w:val="22"/>
          <w:lang w:val="ca-ES" w:eastAsia="ca-ES"/>
        </w:rPr>
        <w:t xml:space="preserve">L’ocupació de l’espai que superi la superfície adjudicada de guingueta i terrassa, per part dels serveis destinats al públic en relació a l’aprovat per la llicència. Aquest punt inclou les taules, cadires, jardineres, rètols i elements ornamentals de les passarel·les i la sorra. </w:t>
      </w:r>
    </w:p>
    <w:p w:rsidR="003A4095" w:rsidRPr="003A4095" w:rsidRDefault="003A4095" w:rsidP="00996BA6">
      <w:pPr>
        <w:ind w:left="708"/>
        <w:rPr>
          <w:rFonts w:cs="Verdana"/>
          <w:sz w:val="22"/>
          <w:szCs w:val="22"/>
          <w:lang w:val="ca-ES" w:eastAsia="ca-ES"/>
        </w:rPr>
      </w:pPr>
    </w:p>
    <w:p w:rsidR="003A4095" w:rsidRPr="003A4095" w:rsidRDefault="003A4095" w:rsidP="00996BA6">
      <w:pPr>
        <w:numPr>
          <w:ilvl w:val="0"/>
          <w:numId w:val="27"/>
        </w:numPr>
        <w:suppressAutoHyphens/>
        <w:rPr>
          <w:sz w:val="22"/>
          <w:szCs w:val="22"/>
          <w:lang w:val="ca-ES"/>
        </w:rPr>
      </w:pPr>
      <w:r w:rsidRPr="003A4095">
        <w:rPr>
          <w:rFonts w:cs="Verdana"/>
          <w:sz w:val="22"/>
          <w:szCs w:val="22"/>
          <w:lang w:val="ca-ES" w:eastAsia="ca-ES"/>
        </w:rPr>
        <w:lastRenderedPageBreak/>
        <w:t>Donar un ús diferent a l’admès en l’espai autoritzat de terrassa, guingueta, magatzem i wc, així com a qualsevol altre espai que s’hagi previst en l’adjudicació.</w:t>
      </w:r>
    </w:p>
    <w:p w:rsidR="003A4095" w:rsidRPr="003A4095" w:rsidRDefault="003A4095" w:rsidP="00996BA6">
      <w:pPr>
        <w:suppressAutoHyphens/>
        <w:rPr>
          <w:sz w:val="22"/>
          <w:szCs w:val="22"/>
          <w:lang w:val="ca-ES"/>
        </w:rPr>
      </w:pPr>
      <w:r w:rsidRPr="003A4095">
        <w:rPr>
          <w:sz w:val="22"/>
          <w:szCs w:val="22"/>
          <w:lang w:val="ca-ES"/>
        </w:rPr>
        <w:t xml:space="preserve"> </w:t>
      </w:r>
    </w:p>
    <w:p w:rsidR="003A4095" w:rsidRPr="003A4095" w:rsidRDefault="003A4095" w:rsidP="00996BA6">
      <w:pPr>
        <w:numPr>
          <w:ilvl w:val="0"/>
          <w:numId w:val="25"/>
        </w:numPr>
        <w:suppressAutoHyphens/>
        <w:rPr>
          <w:sz w:val="22"/>
          <w:szCs w:val="22"/>
          <w:lang w:val="ca-ES"/>
        </w:rPr>
      </w:pPr>
      <w:r w:rsidRPr="003A4095">
        <w:rPr>
          <w:sz w:val="22"/>
          <w:szCs w:val="22"/>
          <w:lang w:val="ca-ES"/>
        </w:rPr>
        <w:t>Són infraccions molt greus:</w:t>
      </w:r>
    </w:p>
    <w:p w:rsidR="003A4095" w:rsidRPr="003A4095" w:rsidRDefault="003A4095" w:rsidP="00996BA6">
      <w:pPr>
        <w:suppressAutoHyphens/>
        <w:rPr>
          <w:sz w:val="22"/>
          <w:szCs w:val="22"/>
          <w:lang w:val="ca-ES"/>
        </w:rPr>
      </w:pPr>
    </w:p>
    <w:p w:rsidR="003A4095" w:rsidRPr="003A4095" w:rsidRDefault="003A4095" w:rsidP="00996BA6">
      <w:pPr>
        <w:numPr>
          <w:ilvl w:val="0"/>
          <w:numId w:val="28"/>
        </w:numPr>
        <w:suppressAutoHyphens/>
        <w:rPr>
          <w:sz w:val="22"/>
          <w:szCs w:val="22"/>
          <w:lang w:val="ca-ES"/>
        </w:rPr>
      </w:pPr>
      <w:r w:rsidRPr="003A4095">
        <w:rPr>
          <w:sz w:val="22"/>
          <w:szCs w:val="22"/>
          <w:lang w:val="ca-ES"/>
        </w:rPr>
        <w:t xml:space="preserve">Executar accions que comportin, </w:t>
      </w:r>
      <w:r w:rsidRPr="003A4095">
        <w:rPr>
          <w:i/>
          <w:sz w:val="22"/>
          <w:szCs w:val="22"/>
          <w:lang w:val="ca-ES"/>
        </w:rPr>
        <w:t xml:space="preserve">de iure </w:t>
      </w:r>
      <w:r w:rsidRPr="003A4095">
        <w:rPr>
          <w:sz w:val="22"/>
          <w:szCs w:val="22"/>
          <w:lang w:val="ca-ES"/>
        </w:rPr>
        <w:t xml:space="preserve">o </w:t>
      </w:r>
      <w:r w:rsidRPr="003A4095">
        <w:rPr>
          <w:i/>
          <w:sz w:val="22"/>
          <w:szCs w:val="22"/>
          <w:lang w:val="ca-ES"/>
        </w:rPr>
        <w:t>de facto</w:t>
      </w:r>
      <w:r w:rsidRPr="003A4095">
        <w:rPr>
          <w:sz w:val="22"/>
          <w:szCs w:val="22"/>
          <w:lang w:val="ca-ES"/>
        </w:rPr>
        <w:t>, el traspàs, la cessió o subrogació de l’explotació sense l’autorització prèvia de l’Ajuntament.</w:t>
      </w:r>
    </w:p>
    <w:p w:rsidR="003A4095" w:rsidRPr="003A4095" w:rsidRDefault="003A4095" w:rsidP="00996BA6">
      <w:pPr>
        <w:suppressAutoHyphens/>
        <w:ind w:left="360"/>
        <w:rPr>
          <w:sz w:val="22"/>
          <w:szCs w:val="22"/>
          <w:lang w:val="ca-ES"/>
        </w:rPr>
      </w:pPr>
    </w:p>
    <w:p w:rsidR="003A4095" w:rsidRPr="003A4095" w:rsidRDefault="003A4095" w:rsidP="00996BA6">
      <w:pPr>
        <w:numPr>
          <w:ilvl w:val="0"/>
          <w:numId w:val="28"/>
        </w:numPr>
        <w:suppressAutoHyphens/>
        <w:rPr>
          <w:sz w:val="22"/>
          <w:szCs w:val="22"/>
          <w:lang w:val="ca-ES"/>
        </w:rPr>
      </w:pPr>
      <w:r w:rsidRPr="003A4095">
        <w:rPr>
          <w:sz w:val="22"/>
          <w:szCs w:val="22"/>
          <w:lang w:val="ca-ES"/>
        </w:rPr>
        <w:t>No desmantellar o no retirar les instal·lacions en el termini previst.</w:t>
      </w:r>
    </w:p>
    <w:p w:rsidR="003A4095" w:rsidRPr="003A4095" w:rsidRDefault="003A4095" w:rsidP="00996BA6">
      <w:pPr>
        <w:suppressAutoHyphens/>
        <w:ind w:left="360"/>
        <w:rPr>
          <w:sz w:val="22"/>
          <w:szCs w:val="22"/>
          <w:lang w:val="ca-ES"/>
        </w:rPr>
      </w:pPr>
    </w:p>
    <w:p w:rsidR="003A4095" w:rsidRPr="003A4095" w:rsidRDefault="003A4095" w:rsidP="00996BA6">
      <w:pPr>
        <w:numPr>
          <w:ilvl w:val="0"/>
          <w:numId w:val="28"/>
        </w:numPr>
        <w:suppressAutoHyphens/>
        <w:rPr>
          <w:sz w:val="22"/>
          <w:szCs w:val="22"/>
          <w:lang w:val="ca-ES"/>
        </w:rPr>
      </w:pPr>
      <w:r w:rsidRPr="003A4095">
        <w:rPr>
          <w:sz w:val="22"/>
          <w:szCs w:val="22"/>
          <w:lang w:val="ca-ES"/>
        </w:rPr>
        <w:t xml:space="preserve">Causar danys per dol, frau o negligència al domini públic, a tercers, usuaris o no de l’explotació, o ser poc diligent en l’assumpció de responsabilitats derivades d’aquests danys.  </w:t>
      </w:r>
    </w:p>
    <w:p w:rsidR="003A4095" w:rsidRPr="003A4095" w:rsidRDefault="003A4095" w:rsidP="00996BA6">
      <w:pPr>
        <w:suppressAutoHyphens/>
        <w:ind w:left="360"/>
        <w:rPr>
          <w:sz w:val="22"/>
          <w:szCs w:val="22"/>
          <w:lang w:val="ca-ES"/>
        </w:rPr>
      </w:pPr>
    </w:p>
    <w:p w:rsidR="003A4095" w:rsidRPr="003A4095" w:rsidRDefault="003A4095" w:rsidP="00996BA6">
      <w:pPr>
        <w:numPr>
          <w:ilvl w:val="0"/>
          <w:numId w:val="28"/>
        </w:numPr>
        <w:suppressAutoHyphens/>
        <w:rPr>
          <w:sz w:val="22"/>
          <w:szCs w:val="22"/>
          <w:lang w:val="ca-ES"/>
        </w:rPr>
      </w:pPr>
      <w:r w:rsidRPr="003A4095">
        <w:rPr>
          <w:sz w:val="22"/>
          <w:szCs w:val="22"/>
          <w:lang w:val="ca-ES"/>
        </w:rPr>
        <w:t>Llençar escombraries, residus o altres deixalles al mar, zona de platja o, en general, no realitzar la recollida selectiva d’acord amb les disposicions establertes pel departament municipal de medi ambient.</w:t>
      </w:r>
    </w:p>
    <w:p w:rsidR="003A4095" w:rsidRPr="003A4095" w:rsidRDefault="003A4095" w:rsidP="00996BA6">
      <w:pPr>
        <w:suppressAutoHyphens/>
        <w:ind w:left="360"/>
        <w:rPr>
          <w:sz w:val="22"/>
          <w:szCs w:val="22"/>
          <w:lang w:val="ca-ES"/>
        </w:rPr>
      </w:pPr>
    </w:p>
    <w:p w:rsidR="003A4095" w:rsidRPr="003A4095" w:rsidRDefault="003A4095" w:rsidP="00996BA6">
      <w:pPr>
        <w:numPr>
          <w:ilvl w:val="0"/>
          <w:numId w:val="28"/>
        </w:numPr>
        <w:suppressAutoHyphens/>
        <w:rPr>
          <w:sz w:val="22"/>
          <w:szCs w:val="22"/>
          <w:lang w:val="ca-ES"/>
        </w:rPr>
      </w:pPr>
      <w:r w:rsidRPr="003A4095">
        <w:rPr>
          <w:sz w:val="22"/>
          <w:szCs w:val="22"/>
          <w:lang w:val="ca-ES"/>
        </w:rPr>
        <w:t>Incomplir, més de dues vegades en la mateixa temporada estival, els horaris de tancament nocturn.</w:t>
      </w:r>
    </w:p>
    <w:p w:rsidR="003A4095" w:rsidRPr="003A4095" w:rsidRDefault="003A4095" w:rsidP="00996BA6">
      <w:pPr>
        <w:suppressAutoHyphens/>
        <w:ind w:left="360"/>
        <w:rPr>
          <w:sz w:val="22"/>
          <w:szCs w:val="22"/>
          <w:lang w:val="ca-ES"/>
        </w:rPr>
      </w:pPr>
    </w:p>
    <w:p w:rsidR="003A4095" w:rsidRPr="003A4095" w:rsidRDefault="003A4095" w:rsidP="00996BA6">
      <w:pPr>
        <w:numPr>
          <w:ilvl w:val="0"/>
          <w:numId w:val="28"/>
        </w:numPr>
        <w:suppressAutoHyphens/>
        <w:rPr>
          <w:sz w:val="22"/>
          <w:szCs w:val="22"/>
          <w:lang w:val="ca-ES"/>
        </w:rPr>
      </w:pPr>
      <w:r w:rsidRPr="003A4095">
        <w:rPr>
          <w:sz w:val="22"/>
          <w:szCs w:val="22"/>
          <w:lang w:val="ca-ES"/>
        </w:rPr>
        <w:t xml:space="preserve">Causar molèsties als veïns per sorolls o per música excessivament elevada, més de dues vegades en la mateixa temporada estival, d’acord amb els paràmetres de l’ordenança municipal de sorolls. </w:t>
      </w:r>
    </w:p>
    <w:p w:rsidR="003A4095" w:rsidRPr="003A4095" w:rsidRDefault="003A4095" w:rsidP="00996BA6">
      <w:pPr>
        <w:suppressAutoHyphens/>
        <w:ind w:left="360"/>
        <w:rPr>
          <w:sz w:val="22"/>
          <w:szCs w:val="22"/>
          <w:lang w:val="ca-ES"/>
        </w:rPr>
      </w:pPr>
    </w:p>
    <w:p w:rsidR="003A4095" w:rsidRPr="003A4095" w:rsidRDefault="003A4095" w:rsidP="00996BA6">
      <w:pPr>
        <w:numPr>
          <w:ilvl w:val="0"/>
          <w:numId w:val="28"/>
        </w:numPr>
        <w:suppressAutoHyphens/>
        <w:rPr>
          <w:sz w:val="22"/>
          <w:szCs w:val="22"/>
          <w:lang w:val="ca-ES"/>
        </w:rPr>
      </w:pPr>
      <w:r w:rsidRPr="003A4095">
        <w:rPr>
          <w:sz w:val="22"/>
          <w:szCs w:val="22"/>
          <w:lang w:val="ca-ES"/>
        </w:rPr>
        <w:t>Utilitzar elements d’obra fixa en la instal·lació de les guinguetes, o infringir les condicions relatives a materials i volums.</w:t>
      </w:r>
    </w:p>
    <w:p w:rsidR="003A4095" w:rsidRPr="003A4095" w:rsidRDefault="003A4095" w:rsidP="00996BA6">
      <w:pPr>
        <w:suppressAutoHyphens/>
        <w:ind w:left="360"/>
        <w:rPr>
          <w:sz w:val="22"/>
          <w:szCs w:val="22"/>
          <w:lang w:val="ca-ES"/>
        </w:rPr>
      </w:pPr>
    </w:p>
    <w:p w:rsidR="003A4095" w:rsidRPr="003A4095" w:rsidRDefault="003A4095" w:rsidP="00996BA6">
      <w:pPr>
        <w:numPr>
          <w:ilvl w:val="0"/>
          <w:numId w:val="28"/>
        </w:numPr>
        <w:suppressAutoHyphens/>
        <w:rPr>
          <w:sz w:val="22"/>
          <w:szCs w:val="22"/>
          <w:lang w:val="ca-ES"/>
        </w:rPr>
      </w:pPr>
      <w:r w:rsidRPr="003A4095">
        <w:rPr>
          <w:sz w:val="22"/>
          <w:szCs w:val="22"/>
          <w:lang w:val="ca-ES"/>
        </w:rPr>
        <w:t>Mantenir les guinguetes en condicions higièniques inadequades.</w:t>
      </w:r>
    </w:p>
    <w:p w:rsidR="003A4095" w:rsidRPr="003A4095" w:rsidRDefault="003A4095" w:rsidP="00996BA6">
      <w:pPr>
        <w:suppressAutoHyphens/>
        <w:ind w:left="360"/>
        <w:rPr>
          <w:sz w:val="22"/>
          <w:szCs w:val="22"/>
          <w:lang w:val="ca-ES"/>
        </w:rPr>
      </w:pPr>
    </w:p>
    <w:p w:rsidR="003A4095" w:rsidRPr="003A4095" w:rsidRDefault="003A4095" w:rsidP="00996BA6">
      <w:pPr>
        <w:numPr>
          <w:ilvl w:val="0"/>
          <w:numId w:val="28"/>
        </w:numPr>
        <w:suppressAutoHyphens/>
        <w:rPr>
          <w:sz w:val="22"/>
          <w:szCs w:val="22"/>
          <w:lang w:val="ca-ES"/>
        </w:rPr>
      </w:pPr>
      <w:r w:rsidRPr="003A4095">
        <w:rPr>
          <w:sz w:val="22"/>
          <w:szCs w:val="22"/>
          <w:lang w:val="ca-ES"/>
        </w:rPr>
        <w:t xml:space="preserve">No disposar del servei de WC ni d’una cabina higiènica substitutiva de les característiques exigides. </w:t>
      </w:r>
    </w:p>
    <w:p w:rsidR="003A4095" w:rsidRPr="003A4095" w:rsidRDefault="003A4095" w:rsidP="00996BA6">
      <w:pPr>
        <w:suppressAutoHyphens/>
        <w:ind w:left="360"/>
        <w:rPr>
          <w:sz w:val="22"/>
          <w:szCs w:val="22"/>
          <w:lang w:val="ca-ES"/>
        </w:rPr>
      </w:pPr>
    </w:p>
    <w:p w:rsidR="003A4095" w:rsidRPr="003A4095" w:rsidRDefault="003A4095" w:rsidP="00996BA6">
      <w:pPr>
        <w:numPr>
          <w:ilvl w:val="0"/>
          <w:numId w:val="28"/>
        </w:numPr>
        <w:suppressAutoHyphens/>
        <w:rPr>
          <w:sz w:val="22"/>
          <w:szCs w:val="22"/>
          <w:lang w:val="ca-ES"/>
        </w:rPr>
      </w:pPr>
      <w:r w:rsidRPr="003A4095">
        <w:rPr>
          <w:sz w:val="22"/>
          <w:szCs w:val="22"/>
          <w:lang w:val="ca-ES"/>
        </w:rPr>
        <w:t xml:space="preserve">Infringir la reglamentació tècnica sanitària de menjadors col·lectius. </w:t>
      </w:r>
    </w:p>
    <w:p w:rsidR="003A4095" w:rsidRPr="003A4095" w:rsidRDefault="003A4095" w:rsidP="00996BA6">
      <w:pPr>
        <w:ind w:left="708"/>
        <w:rPr>
          <w:sz w:val="22"/>
          <w:szCs w:val="22"/>
          <w:lang w:val="ca-ES"/>
        </w:rPr>
      </w:pPr>
    </w:p>
    <w:p w:rsidR="003A4095" w:rsidRPr="003A4095" w:rsidRDefault="003A4095" w:rsidP="00996BA6">
      <w:pPr>
        <w:numPr>
          <w:ilvl w:val="0"/>
          <w:numId w:val="28"/>
        </w:numPr>
        <w:suppressAutoHyphens/>
        <w:rPr>
          <w:sz w:val="22"/>
          <w:szCs w:val="22"/>
          <w:lang w:val="ca-ES"/>
        </w:rPr>
      </w:pPr>
      <w:r w:rsidRPr="003A4095">
        <w:rPr>
          <w:rFonts w:cs="Verdana"/>
          <w:sz w:val="22"/>
          <w:szCs w:val="22"/>
          <w:lang w:val="ca-ES" w:eastAsia="ca-ES"/>
        </w:rPr>
        <w:t>La celebració d’esdeveniments, activitats i actes que no s’ajusten al que preveu la llicència de forma reiterada, entenen que hi ha reiteració quan el/la titular hagi estat advertit/da anteriorment de la conducta infractora per part d’aquesta administració.</w:t>
      </w:r>
    </w:p>
    <w:p w:rsidR="003A4095" w:rsidRPr="003A4095" w:rsidRDefault="003A4095" w:rsidP="00996BA6">
      <w:pPr>
        <w:ind w:left="708"/>
        <w:rPr>
          <w:rFonts w:cs="Verdana"/>
          <w:sz w:val="22"/>
          <w:szCs w:val="22"/>
          <w:lang w:val="ca-ES" w:eastAsia="ca-ES"/>
        </w:rPr>
      </w:pPr>
    </w:p>
    <w:p w:rsidR="003A4095" w:rsidRPr="003A4095" w:rsidRDefault="003A4095" w:rsidP="00996BA6">
      <w:pPr>
        <w:numPr>
          <w:ilvl w:val="0"/>
          <w:numId w:val="28"/>
        </w:numPr>
        <w:suppressAutoHyphens/>
        <w:rPr>
          <w:sz w:val="22"/>
          <w:szCs w:val="22"/>
          <w:lang w:val="ca-ES"/>
        </w:rPr>
      </w:pPr>
      <w:r w:rsidRPr="003A4095">
        <w:rPr>
          <w:rFonts w:cs="Verdana"/>
          <w:sz w:val="22"/>
          <w:szCs w:val="22"/>
          <w:lang w:val="ca-ES" w:eastAsia="ca-ES"/>
        </w:rPr>
        <w:t>La manipulació, sigui quina sigui, dels equips limitadors - controladors de so. La instal·lació dels equips de reproducció de música, àudio i/o imatge que no respectin les condicions imposades al plec tècnic.</w:t>
      </w:r>
    </w:p>
    <w:p w:rsidR="003A4095" w:rsidRPr="003A4095" w:rsidRDefault="003A4095" w:rsidP="00996BA6">
      <w:pPr>
        <w:ind w:left="708"/>
        <w:rPr>
          <w:rFonts w:cs="Verdana"/>
          <w:sz w:val="22"/>
          <w:szCs w:val="22"/>
          <w:lang w:val="ca-ES" w:eastAsia="ca-ES"/>
        </w:rPr>
      </w:pPr>
    </w:p>
    <w:p w:rsidR="003A4095" w:rsidRPr="003A4095" w:rsidRDefault="003A4095" w:rsidP="00996BA6">
      <w:pPr>
        <w:numPr>
          <w:ilvl w:val="0"/>
          <w:numId w:val="28"/>
        </w:numPr>
        <w:suppressAutoHyphens/>
        <w:rPr>
          <w:sz w:val="22"/>
          <w:szCs w:val="22"/>
          <w:lang w:val="ca-ES"/>
        </w:rPr>
      </w:pPr>
      <w:r w:rsidRPr="003A4095">
        <w:rPr>
          <w:rFonts w:cs="Verdana"/>
          <w:sz w:val="22"/>
          <w:szCs w:val="22"/>
          <w:lang w:val="ca-ES" w:eastAsia="ca-ES"/>
        </w:rPr>
        <w:t>Superar els valors límits i els requeriments tècnics del registrador – limitador de forma reiterada, entenen que hi ha reiteració quan el/la titular hagi estat advertit/da anteriorment de la conducta infractora per part d'aquesta administració.</w:t>
      </w:r>
    </w:p>
    <w:p w:rsidR="003A4095" w:rsidRPr="003A4095" w:rsidRDefault="003A4095" w:rsidP="003A4095">
      <w:pPr>
        <w:ind w:left="708"/>
        <w:jc w:val="left"/>
        <w:rPr>
          <w:rFonts w:cs="Verdana"/>
          <w:sz w:val="22"/>
          <w:szCs w:val="22"/>
          <w:lang w:val="ca-ES" w:eastAsia="ca-ES"/>
        </w:rPr>
      </w:pPr>
    </w:p>
    <w:p w:rsidR="003A4095" w:rsidRPr="003A4095" w:rsidRDefault="003A4095" w:rsidP="00996BA6">
      <w:pPr>
        <w:numPr>
          <w:ilvl w:val="0"/>
          <w:numId w:val="28"/>
        </w:numPr>
        <w:suppressAutoHyphens/>
        <w:rPr>
          <w:sz w:val="22"/>
          <w:szCs w:val="22"/>
          <w:lang w:val="ca-ES"/>
        </w:rPr>
      </w:pPr>
      <w:r w:rsidRPr="003A4095">
        <w:rPr>
          <w:rFonts w:cs="Verdana"/>
          <w:sz w:val="22"/>
          <w:szCs w:val="22"/>
          <w:lang w:val="ca-ES" w:eastAsia="ca-ES"/>
        </w:rPr>
        <w:lastRenderedPageBreak/>
        <w:t xml:space="preserve">La paralització absoluta i continuada de l’execució de l’activitat sense causa justificada. </w:t>
      </w:r>
    </w:p>
    <w:p w:rsidR="003A4095" w:rsidRPr="003A4095" w:rsidRDefault="003A4095" w:rsidP="00996BA6">
      <w:pPr>
        <w:ind w:left="708"/>
        <w:rPr>
          <w:rFonts w:cs="Verdana"/>
          <w:sz w:val="22"/>
          <w:szCs w:val="22"/>
          <w:lang w:val="ca-ES" w:eastAsia="ca-ES"/>
        </w:rPr>
      </w:pPr>
    </w:p>
    <w:p w:rsidR="003A4095" w:rsidRPr="003A4095" w:rsidRDefault="003A4095" w:rsidP="00996BA6">
      <w:pPr>
        <w:numPr>
          <w:ilvl w:val="0"/>
          <w:numId w:val="28"/>
        </w:numPr>
        <w:suppressAutoHyphens/>
        <w:rPr>
          <w:sz w:val="22"/>
          <w:szCs w:val="22"/>
          <w:lang w:val="ca-ES"/>
        </w:rPr>
      </w:pPr>
      <w:r w:rsidRPr="003A4095">
        <w:rPr>
          <w:rFonts w:cs="Verdana"/>
          <w:sz w:val="22"/>
          <w:szCs w:val="22"/>
          <w:lang w:val="ca-ES" w:eastAsia="ca-ES"/>
        </w:rPr>
        <w:t>Vendre, cedir, sotsarrendar, o subcontractar la llicència o transmetre-la per qualsevol altre títol.</w:t>
      </w:r>
    </w:p>
    <w:p w:rsidR="003A4095" w:rsidRPr="003A4095" w:rsidRDefault="003A4095" w:rsidP="00996BA6">
      <w:pPr>
        <w:ind w:left="708"/>
        <w:rPr>
          <w:rFonts w:cs="Verdana"/>
          <w:sz w:val="22"/>
          <w:szCs w:val="22"/>
          <w:lang w:val="ca-ES" w:eastAsia="ca-ES"/>
        </w:rPr>
      </w:pPr>
    </w:p>
    <w:p w:rsidR="003A4095" w:rsidRPr="003A4095" w:rsidRDefault="003A4095" w:rsidP="00996BA6">
      <w:pPr>
        <w:numPr>
          <w:ilvl w:val="0"/>
          <w:numId w:val="28"/>
        </w:numPr>
        <w:suppressAutoHyphens/>
        <w:rPr>
          <w:sz w:val="22"/>
          <w:szCs w:val="22"/>
          <w:lang w:val="ca-ES"/>
        </w:rPr>
      </w:pPr>
      <w:r w:rsidRPr="003A4095">
        <w:rPr>
          <w:rFonts w:cs="Verdana"/>
          <w:sz w:val="22"/>
          <w:szCs w:val="22"/>
          <w:lang w:val="ca-ES" w:eastAsia="ca-ES"/>
        </w:rPr>
        <w:t>L'incompliment de les prescripcions sobre senyalització que comportin un risc molt greu per als usuaris de la platja</w:t>
      </w:r>
    </w:p>
    <w:p w:rsidR="003A4095" w:rsidRPr="003A4095" w:rsidRDefault="003A4095" w:rsidP="00996BA6">
      <w:pPr>
        <w:ind w:left="708"/>
        <w:rPr>
          <w:rFonts w:cs="Verdana"/>
          <w:sz w:val="22"/>
          <w:szCs w:val="22"/>
          <w:lang w:val="ca-ES" w:eastAsia="ca-ES"/>
        </w:rPr>
      </w:pPr>
    </w:p>
    <w:p w:rsidR="003A4095" w:rsidRPr="003A4095" w:rsidRDefault="003A4095" w:rsidP="00996BA6">
      <w:pPr>
        <w:numPr>
          <w:ilvl w:val="0"/>
          <w:numId w:val="28"/>
        </w:numPr>
        <w:suppressAutoHyphens/>
        <w:rPr>
          <w:sz w:val="22"/>
          <w:szCs w:val="22"/>
          <w:lang w:val="ca-ES"/>
        </w:rPr>
      </w:pPr>
      <w:r w:rsidRPr="003A4095">
        <w:rPr>
          <w:rFonts w:cs="Verdana"/>
          <w:sz w:val="22"/>
          <w:szCs w:val="22"/>
          <w:lang w:val="ca-ES" w:eastAsia="ca-ES"/>
        </w:rPr>
        <w:t xml:space="preserve"> No desmantellar i retirar les instal·lacions en el termini previst. </w:t>
      </w:r>
    </w:p>
    <w:p w:rsidR="003A4095" w:rsidRPr="003A4095" w:rsidRDefault="003A4095" w:rsidP="00996BA6">
      <w:pPr>
        <w:ind w:left="708"/>
        <w:rPr>
          <w:rFonts w:cs="Verdana"/>
          <w:sz w:val="22"/>
          <w:szCs w:val="22"/>
          <w:lang w:val="ca-ES" w:eastAsia="ca-ES"/>
        </w:rPr>
      </w:pPr>
    </w:p>
    <w:p w:rsidR="003A4095" w:rsidRPr="003A4095" w:rsidRDefault="003A4095" w:rsidP="00996BA6">
      <w:pPr>
        <w:numPr>
          <w:ilvl w:val="0"/>
          <w:numId w:val="28"/>
        </w:numPr>
        <w:suppressAutoHyphens/>
        <w:rPr>
          <w:sz w:val="22"/>
          <w:szCs w:val="22"/>
          <w:lang w:val="ca-ES"/>
        </w:rPr>
      </w:pPr>
      <w:r w:rsidRPr="003A4095">
        <w:rPr>
          <w:rFonts w:cs="Verdana"/>
          <w:sz w:val="22"/>
          <w:szCs w:val="22"/>
          <w:lang w:val="ca-ES" w:eastAsia="ca-ES"/>
        </w:rPr>
        <w:t>Crear situacions de risc o perill provocades pel mal estat de les instal·lacions i altres elements.</w:t>
      </w:r>
    </w:p>
    <w:p w:rsidR="003A4095" w:rsidRPr="003A4095" w:rsidRDefault="003A4095" w:rsidP="00996BA6">
      <w:pPr>
        <w:ind w:left="708"/>
        <w:rPr>
          <w:rFonts w:cs="Verdana"/>
          <w:sz w:val="22"/>
          <w:szCs w:val="22"/>
          <w:lang w:val="ca-ES" w:eastAsia="ca-ES"/>
        </w:rPr>
      </w:pPr>
    </w:p>
    <w:p w:rsidR="003A4095" w:rsidRPr="003A4095" w:rsidRDefault="003A4095" w:rsidP="00996BA6">
      <w:pPr>
        <w:numPr>
          <w:ilvl w:val="0"/>
          <w:numId w:val="28"/>
        </w:numPr>
        <w:suppressAutoHyphens/>
        <w:rPr>
          <w:sz w:val="22"/>
          <w:szCs w:val="22"/>
          <w:lang w:val="ca-ES"/>
        </w:rPr>
      </w:pPr>
      <w:r w:rsidRPr="003A4095">
        <w:rPr>
          <w:rFonts w:cs="Verdana"/>
          <w:sz w:val="22"/>
          <w:szCs w:val="22"/>
          <w:lang w:val="ca-ES" w:eastAsia="ca-ES"/>
        </w:rPr>
        <w:t xml:space="preserve"> L'inici de l’activitat sense l’aportació de la documentació necessària per exercir la mateixa.</w:t>
      </w:r>
    </w:p>
    <w:p w:rsidR="003A4095" w:rsidRPr="003A4095" w:rsidRDefault="003A4095" w:rsidP="00996BA6">
      <w:pPr>
        <w:ind w:left="708"/>
        <w:rPr>
          <w:sz w:val="22"/>
          <w:szCs w:val="22"/>
          <w:lang w:val="ca-ES"/>
        </w:rPr>
      </w:pPr>
    </w:p>
    <w:p w:rsidR="003A4095" w:rsidRPr="003A4095" w:rsidRDefault="003A4095" w:rsidP="00996BA6">
      <w:pPr>
        <w:numPr>
          <w:ilvl w:val="0"/>
          <w:numId w:val="28"/>
        </w:numPr>
        <w:suppressAutoHyphens/>
        <w:rPr>
          <w:sz w:val="22"/>
          <w:szCs w:val="22"/>
          <w:lang w:val="ca-ES"/>
        </w:rPr>
      </w:pPr>
      <w:r w:rsidRPr="003A4095">
        <w:rPr>
          <w:rFonts w:cs="Verdana"/>
          <w:sz w:val="22"/>
          <w:szCs w:val="22"/>
          <w:lang w:val="ca-ES" w:eastAsia="ca-ES"/>
        </w:rPr>
        <w:t xml:space="preserve"> No gestionar directament l’explotació de les instal·lacions adjudicades.</w:t>
      </w:r>
    </w:p>
    <w:p w:rsidR="003A4095" w:rsidRPr="003A4095" w:rsidRDefault="003A4095" w:rsidP="00996BA6">
      <w:pPr>
        <w:ind w:left="708"/>
        <w:rPr>
          <w:rFonts w:cs="Verdana"/>
          <w:sz w:val="22"/>
          <w:szCs w:val="22"/>
          <w:lang w:val="ca-ES" w:eastAsia="ca-ES"/>
        </w:rPr>
      </w:pPr>
    </w:p>
    <w:p w:rsidR="003A4095" w:rsidRPr="003A4095" w:rsidRDefault="003A4095" w:rsidP="00996BA6">
      <w:pPr>
        <w:numPr>
          <w:ilvl w:val="0"/>
          <w:numId w:val="28"/>
        </w:numPr>
        <w:suppressAutoHyphens/>
        <w:rPr>
          <w:sz w:val="22"/>
          <w:szCs w:val="22"/>
          <w:lang w:val="ca-ES"/>
        </w:rPr>
      </w:pPr>
      <w:r w:rsidRPr="003A4095">
        <w:rPr>
          <w:rFonts w:cs="Verdana"/>
          <w:sz w:val="22"/>
          <w:szCs w:val="22"/>
          <w:lang w:val="ca-ES" w:eastAsia="ca-ES"/>
        </w:rPr>
        <w:t xml:space="preserve"> No fer efectiu el pagament de les taxes anuals de l'Ajuntament i el cànon de la  Demarcació de Costes de Catalunya, dins el termini fixat.</w:t>
      </w:r>
    </w:p>
    <w:p w:rsidR="003A4095" w:rsidRPr="003A4095" w:rsidRDefault="003A4095" w:rsidP="00996BA6">
      <w:pPr>
        <w:ind w:left="708"/>
        <w:rPr>
          <w:rFonts w:cs="Verdana"/>
          <w:sz w:val="22"/>
          <w:szCs w:val="22"/>
          <w:lang w:val="ca-ES" w:eastAsia="ca-ES"/>
        </w:rPr>
      </w:pPr>
    </w:p>
    <w:p w:rsidR="003A4095" w:rsidRPr="003A4095" w:rsidRDefault="003A4095" w:rsidP="00996BA6">
      <w:pPr>
        <w:numPr>
          <w:ilvl w:val="0"/>
          <w:numId w:val="28"/>
        </w:numPr>
        <w:suppressAutoHyphens/>
        <w:rPr>
          <w:sz w:val="22"/>
          <w:szCs w:val="22"/>
          <w:lang w:val="ca-ES"/>
        </w:rPr>
      </w:pPr>
      <w:r w:rsidRPr="003A4095">
        <w:rPr>
          <w:rFonts w:cs="Verdana"/>
          <w:sz w:val="22"/>
          <w:szCs w:val="22"/>
          <w:lang w:val="ca-ES" w:eastAsia="ca-ES"/>
        </w:rPr>
        <w:t xml:space="preserve">La reiteració en la comissió de faltes greus. S’entendrà que existeix reiteració si en el moment en que es cometi la infracció, i des de l'inici de vigència de la llicència, existeix resolució ferma de dues sancions de la mateixa qualificació. </w:t>
      </w:r>
    </w:p>
    <w:p w:rsidR="003A4095" w:rsidRPr="003A4095" w:rsidRDefault="003A4095" w:rsidP="00996BA6">
      <w:pPr>
        <w:ind w:left="708"/>
        <w:rPr>
          <w:rFonts w:cs="Verdana"/>
          <w:sz w:val="22"/>
          <w:szCs w:val="22"/>
          <w:lang w:val="ca-ES" w:eastAsia="ca-ES"/>
        </w:rPr>
      </w:pPr>
    </w:p>
    <w:p w:rsidR="003A4095" w:rsidRPr="003A4095" w:rsidRDefault="003A4095" w:rsidP="00996BA6">
      <w:pPr>
        <w:numPr>
          <w:ilvl w:val="0"/>
          <w:numId w:val="28"/>
        </w:numPr>
        <w:suppressAutoHyphens/>
        <w:rPr>
          <w:sz w:val="22"/>
          <w:szCs w:val="22"/>
          <w:lang w:val="ca-ES"/>
        </w:rPr>
      </w:pPr>
      <w:r w:rsidRPr="003A4095">
        <w:rPr>
          <w:rFonts w:cs="Verdana"/>
          <w:sz w:val="22"/>
          <w:szCs w:val="22"/>
          <w:lang w:val="ca-ES" w:eastAsia="ca-ES"/>
        </w:rPr>
        <w:t>L'incompliment de les obligacions previstes al present plec, i al plec tècnic, quan produeixi un perjudici molt greu a tercers o a d’interès municipal.</w:t>
      </w:r>
    </w:p>
    <w:p w:rsidR="003A4095" w:rsidRPr="003A4095" w:rsidRDefault="003A4095" w:rsidP="00996BA6">
      <w:pPr>
        <w:ind w:left="708"/>
        <w:rPr>
          <w:rFonts w:cs="Verdana"/>
          <w:sz w:val="22"/>
          <w:szCs w:val="22"/>
          <w:lang w:val="ca-ES" w:eastAsia="ca-ES"/>
        </w:rPr>
      </w:pPr>
    </w:p>
    <w:p w:rsidR="003A4095" w:rsidRPr="003A4095" w:rsidRDefault="003A4095" w:rsidP="00996BA6">
      <w:pPr>
        <w:numPr>
          <w:ilvl w:val="0"/>
          <w:numId w:val="28"/>
        </w:numPr>
        <w:suppressAutoHyphens/>
        <w:rPr>
          <w:sz w:val="22"/>
          <w:szCs w:val="22"/>
          <w:lang w:val="ca-ES"/>
        </w:rPr>
      </w:pPr>
      <w:r w:rsidRPr="003A4095">
        <w:rPr>
          <w:rFonts w:cs="Verdana"/>
          <w:sz w:val="22"/>
          <w:szCs w:val="22"/>
          <w:lang w:val="ca-ES" w:eastAsia="ca-ES"/>
        </w:rPr>
        <w:t>Alterar la zona  i la seva vegetació.</w:t>
      </w:r>
    </w:p>
    <w:p w:rsidR="003A4095" w:rsidRPr="003A4095" w:rsidRDefault="003A4095" w:rsidP="00996BA6">
      <w:pPr>
        <w:ind w:left="708"/>
        <w:rPr>
          <w:rFonts w:cs="Verdana"/>
          <w:sz w:val="22"/>
          <w:szCs w:val="22"/>
          <w:lang w:val="ca-ES" w:eastAsia="ca-ES"/>
        </w:rPr>
      </w:pPr>
    </w:p>
    <w:p w:rsidR="003A4095" w:rsidRPr="003A4095" w:rsidRDefault="003A4095" w:rsidP="00996BA6">
      <w:pPr>
        <w:numPr>
          <w:ilvl w:val="0"/>
          <w:numId w:val="28"/>
        </w:numPr>
        <w:suppressAutoHyphens/>
        <w:rPr>
          <w:sz w:val="22"/>
          <w:szCs w:val="22"/>
          <w:lang w:val="ca-ES"/>
        </w:rPr>
      </w:pPr>
      <w:r w:rsidRPr="003A4095">
        <w:rPr>
          <w:rFonts w:cs="Verdana"/>
          <w:sz w:val="22"/>
          <w:szCs w:val="22"/>
          <w:lang w:val="ca-ES" w:eastAsia="ca-ES"/>
        </w:rPr>
        <w:t xml:space="preserve">Circular amb vehicles de motor per la sorra, o no utilitzant l’accés rodat establert quan no es tracti de realitzar les tasques de muntatge i desmuntatge de les instal·lacions. </w:t>
      </w:r>
    </w:p>
    <w:p w:rsidR="003A4095" w:rsidRPr="003A4095" w:rsidRDefault="003A4095" w:rsidP="00996BA6">
      <w:pPr>
        <w:ind w:left="708"/>
        <w:rPr>
          <w:rFonts w:cs="Verdana"/>
          <w:sz w:val="22"/>
          <w:szCs w:val="22"/>
          <w:lang w:val="ca-ES" w:eastAsia="ca-ES"/>
        </w:rPr>
      </w:pPr>
    </w:p>
    <w:p w:rsidR="003A4095" w:rsidRPr="003A4095" w:rsidRDefault="003A4095" w:rsidP="00996BA6">
      <w:pPr>
        <w:numPr>
          <w:ilvl w:val="0"/>
          <w:numId w:val="28"/>
        </w:numPr>
        <w:suppressAutoHyphens/>
        <w:rPr>
          <w:sz w:val="22"/>
          <w:szCs w:val="22"/>
          <w:lang w:val="ca-ES"/>
        </w:rPr>
      </w:pPr>
      <w:r w:rsidRPr="003A4095">
        <w:rPr>
          <w:rFonts w:cs="Verdana"/>
          <w:sz w:val="22"/>
          <w:szCs w:val="22"/>
          <w:lang w:val="ca-ES" w:eastAsia="ca-ES"/>
        </w:rPr>
        <w:t>La inobservança de les instruccions i requeriments del personal municipal quan ocasioni un perjudici molt greu.</w:t>
      </w:r>
    </w:p>
    <w:p w:rsidR="003A4095" w:rsidRPr="003A4095" w:rsidRDefault="003A4095" w:rsidP="00996BA6">
      <w:pPr>
        <w:ind w:left="708"/>
        <w:rPr>
          <w:sz w:val="22"/>
          <w:szCs w:val="22"/>
          <w:lang w:val="ca-ES"/>
        </w:rPr>
      </w:pPr>
    </w:p>
    <w:p w:rsidR="003A4095" w:rsidRPr="003A4095" w:rsidRDefault="003A4095" w:rsidP="00996BA6">
      <w:pPr>
        <w:numPr>
          <w:ilvl w:val="0"/>
          <w:numId w:val="28"/>
        </w:numPr>
        <w:suppressAutoHyphens/>
        <w:rPr>
          <w:sz w:val="22"/>
          <w:szCs w:val="22"/>
          <w:lang w:val="ca-ES"/>
        </w:rPr>
      </w:pPr>
      <w:r w:rsidRPr="003A4095">
        <w:rPr>
          <w:rFonts w:cs="Verdana"/>
          <w:sz w:val="22"/>
          <w:szCs w:val="22"/>
          <w:lang w:val="ca-ES" w:eastAsia="ca-ES"/>
        </w:rPr>
        <w:t>No realitzar la selecció de residus obligatòria.</w:t>
      </w:r>
    </w:p>
    <w:p w:rsidR="003A4095" w:rsidRPr="003A4095" w:rsidRDefault="003A4095" w:rsidP="00996BA6">
      <w:pPr>
        <w:suppressAutoHyphens/>
        <w:ind w:left="720"/>
        <w:rPr>
          <w:sz w:val="22"/>
          <w:szCs w:val="22"/>
          <w:lang w:val="ca-ES"/>
        </w:rPr>
      </w:pPr>
    </w:p>
    <w:p w:rsidR="003A4095" w:rsidRPr="003A4095" w:rsidRDefault="003A4095" w:rsidP="00996BA6">
      <w:pPr>
        <w:ind w:left="708"/>
        <w:rPr>
          <w:sz w:val="22"/>
          <w:szCs w:val="22"/>
          <w:lang w:val="ca-ES"/>
        </w:rPr>
      </w:pPr>
    </w:p>
    <w:p w:rsidR="003A4095" w:rsidRPr="003A4095" w:rsidRDefault="003A4095" w:rsidP="00996BA6">
      <w:pPr>
        <w:suppressAutoHyphens/>
        <w:ind w:left="720"/>
        <w:rPr>
          <w:sz w:val="22"/>
          <w:szCs w:val="22"/>
          <w:lang w:val="ca-ES"/>
        </w:rPr>
      </w:pPr>
      <w:r w:rsidRPr="003A4095">
        <w:rPr>
          <w:sz w:val="22"/>
          <w:szCs w:val="22"/>
          <w:lang w:val="ca-ES"/>
        </w:rPr>
        <w:t>En general, qualsevol altra infracció de les obligacions compreses en tot el PCAP i PPT, en general, no prevista precedentment, tindrà la consideració de falta molt greu. Tres faltes greus equivalen a una de molt greu.</w:t>
      </w:r>
    </w:p>
    <w:p w:rsidR="003A4095" w:rsidRPr="0085471A" w:rsidRDefault="003A4095" w:rsidP="00996BA6">
      <w:pPr>
        <w:suppressAutoHyphens/>
        <w:rPr>
          <w:sz w:val="22"/>
          <w:szCs w:val="22"/>
          <w:lang w:val="ca-ES"/>
        </w:rPr>
      </w:pPr>
      <w:r w:rsidRPr="003A4095">
        <w:rPr>
          <w:sz w:val="22"/>
          <w:szCs w:val="22"/>
          <w:lang w:val="ca-ES"/>
        </w:rPr>
        <w:t xml:space="preserve"> </w:t>
      </w:r>
    </w:p>
    <w:p w:rsidR="003A4095" w:rsidRPr="003A4095" w:rsidRDefault="003A4095" w:rsidP="00996BA6">
      <w:pPr>
        <w:numPr>
          <w:ilvl w:val="0"/>
          <w:numId w:val="25"/>
        </w:numPr>
        <w:suppressAutoHyphens/>
        <w:rPr>
          <w:sz w:val="22"/>
          <w:szCs w:val="22"/>
          <w:lang w:val="ca-ES"/>
        </w:rPr>
      </w:pPr>
      <w:r w:rsidRPr="003A4095">
        <w:rPr>
          <w:sz w:val="22"/>
          <w:szCs w:val="22"/>
          <w:lang w:val="ca-ES"/>
        </w:rPr>
        <w:t>Les sancions que podran imposar-se als infractors seran les següents:</w:t>
      </w:r>
    </w:p>
    <w:p w:rsidR="003A4095" w:rsidRPr="003A4095" w:rsidRDefault="003A4095" w:rsidP="00996BA6">
      <w:pPr>
        <w:suppressAutoHyphens/>
        <w:rPr>
          <w:sz w:val="22"/>
          <w:szCs w:val="22"/>
          <w:lang w:val="ca-ES"/>
        </w:rPr>
      </w:pPr>
    </w:p>
    <w:p w:rsidR="003A4095" w:rsidRPr="003A4095" w:rsidRDefault="003A4095" w:rsidP="00996BA6">
      <w:pPr>
        <w:numPr>
          <w:ilvl w:val="0"/>
          <w:numId w:val="42"/>
        </w:numPr>
        <w:suppressAutoHyphens/>
        <w:rPr>
          <w:sz w:val="22"/>
          <w:szCs w:val="22"/>
          <w:lang w:val="ca-ES"/>
        </w:rPr>
      </w:pPr>
      <w:r w:rsidRPr="003A4095">
        <w:rPr>
          <w:sz w:val="22"/>
          <w:szCs w:val="22"/>
          <w:lang w:val="ca-ES"/>
        </w:rPr>
        <w:t xml:space="preserve">Per les qualificades de caràcter lleu, multa de 300 a 750,00 € i, alternativament o acumulativa, clausura de l’activitat per un termini no superior als 5 dies naturals. </w:t>
      </w:r>
    </w:p>
    <w:p w:rsidR="003A4095" w:rsidRPr="003A4095" w:rsidRDefault="003A4095" w:rsidP="003A4095">
      <w:pPr>
        <w:suppressAutoHyphens/>
        <w:ind w:left="360"/>
        <w:rPr>
          <w:sz w:val="22"/>
          <w:szCs w:val="22"/>
          <w:lang w:val="ca-ES"/>
        </w:rPr>
      </w:pPr>
    </w:p>
    <w:p w:rsidR="003A4095" w:rsidRPr="003A4095" w:rsidRDefault="003A4095" w:rsidP="003A4095">
      <w:pPr>
        <w:numPr>
          <w:ilvl w:val="0"/>
          <w:numId w:val="42"/>
        </w:numPr>
        <w:suppressAutoHyphens/>
        <w:jc w:val="left"/>
        <w:rPr>
          <w:sz w:val="22"/>
          <w:szCs w:val="22"/>
          <w:lang w:val="ca-ES"/>
        </w:rPr>
      </w:pPr>
      <w:r w:rsidRPr="003A4095">
        <w:rPr>
          <w:sz w:val="22"/>
          <w:szCs w:val="22"/>
          <w:lang w:val="ca-ES"/>
        </w:rPr>
        <w:t>Per les qualificades de caràcter greu, multa de 751 a 1.500,00 € i, alternativament o acumulativament, clausura de l’activitat per un termini de 6 a 15 dies naturals.</w:t>
      </w:r>
    </w:p>
    <w:p w:rsidR="003A4095" w:rsidRPr="003A4095" w:rsidRDefault="003A4095" w:rsidP="003A4095">
      <w:pPr>
        <w:suppressAutoHyphens/>
        <w:ind w:left="360"/>
        <w:rPr>
          <w:sz w:val="22"/>
          <w:szCs w:val="22"/>
          <w:lang w:val="ca-ES"/>
        </w:rPr>
      </w:pPr>
    </w:p>
    <w:p w:rsidR="003A4095" w:rsidRPr="003A4095" w:rsidRDefault="003A4095" w:rsidP="003A4095">
      <w:pPr>
        <w:numPr>
          <w:ilvl w:val="0"/>
          <w:numId w:val="42"/>
        </w:numPr>
        <w:suppressAutoHyphens/>
        <w:jc w:val="left"/>
        <w:rPr>
          <w:sz w:val="22"/>
          <w:szCs w:val="22"/>
          <w:lang w:val="ca-ES"/>
        </w:rPr>
      </w:pPr>
      <w:r w:rsidRPr="003A4095">
        <w:rPr>
          <w:sz w:val="22"/>
          <w:szCs w:val="22"/>
          <w:lang w:val="ca-ES"/>
        </w:rPr>
        <w:t>Per les qualificades de molt greus, multa de 1.501 a 3.000,00 € i, alternativament o acumulativament, la revocació de l’autorització per a la resta de la temporada.</w:t>
      </w:r>
    </w:p>
    <w:p w:rsidR="003A4095" w:rsidRPr="003A4095" w:rsidRDefault="003A4095" w:rsidP="003A4095">
      <w:pPr>
        <w:suppressAutoHyphens/>
        <w:rPr>
          <w:sz w:val="22"/>
          <w:szCs w:val="22"/>
          <w:lang w:val="ca-ES"/>
        </w:rPr>
      </w:pPr>
    </w:p>
    <w:p w:rsidR="003A4095" w:rsidRPr="003A4095" w:rsidRDefault="003A4095" w:rsidP="003A4095">
      <w:pPr>
        <w:suppressAutoHyphens/>
        <w:rPr>
          <w:rFonts w:cs="Verdana"/>
          <w:sz w:val="22"/>
          <w:szCs w:val="22"/>
          <w:lang w:val="ca-ES" w:eastAsia="ca-ES"/>
        </w:rPr>
      </w:pPr>
      <w:r w:rsidRPr="003A4095">
        <w:rPr>
          <w:sz w:val="22"/>
          <w:szCs w:val="22"/>
          <w:lang w:val="ca-ES"/>
        </w:rPr>
        <w:t>L’incompliment reiterat dels horaris de tancament podrà ser sancionat amb una multa de fins a 6.000,00 € i, alternativament o acumulativament, el tancament de l’activitat per un període màxim de 15 dies o, alternativament a ambdues sancions, la revocació de l’autorització per a la resta de la temporada, en funció de la gravetat dels fets.</w:t>
      </w:r>
    </w:p>
    <w:p w:rsidR="003A4095" w:rsidRPr="003A4095" w:rsidRDefault="003A4095" w:rsidP="003A4095">
      <w:pPr>
        <w:suppressAutoHyphens/>
        <w:rPr>
          <w:rFonts w:cs="Verdana"/>
          <w:sz w:val="22"/>
          <w:szCs w:val="22"/>
          <w:lang w:val="ca-ES" w:eastAsia="ca-ES"/>
        </w:rPr>
      </w:pPr>
    </w:p>
    <w:p w:rsidR="003A4095" w:rsidRPr="003A4095" w:rsidRDefault="003A4095" w:rsidP="003A4095">
      <w:pPr>
        <w:suppressAutoHyphens/>
        <w:rPr>
          <w:rFonts w:cs="Verdana"/>
          <w:sz w:val="22"/>
          <w:szCs w:val="22"/>
          <w:lang w:val="ca-ES" w:eastAsia="ca-ES"/>
        </w:rPr>
      </w:pPr>
      <w:r w:rsidRPr="003A4095">
        <w:rPr>
          <w:rFonts w:cs="Verdana"/>
          <w:sz w:val="22"/>
          <w:szCs w:val="22"/>
          <w:lang w:val="ca-ES" w:eastAsia="ca-ES"/>
        </w:rPr>
        <w:t xml:space="preserve">En cas que el servei s’exerceixi incomplint les condicions establertes al present plec i/o a la llicencia, si es constata el risc d’una afectació greu al medi ambient, a la seguretat o a la salut pública, es podrà ordenar, en la tramitació del procediment sancionador, la suspensió de l’activitat fins que es comprovi el compliment de totes i cadascuna de les condicions exigides. </w:t>
      </w:r>
    </w:p>
    <w:p w:rsidR="003A4095" w:rsidRPr="003A4095" w:rsidRDefault="003A4095" w:rsidP="003A4095">
      <w:pPr>
        <w:suppressAutoHyphens/>
        <w:rPr>
          <w:rFonts w:cs="Verdana"/>
          <w:sz w:val="22"/>
          <w:szCs w:val="22"/>
          <w:lang w:val="ca-ES" w:eastAsia="ca-ES"/>
        </w:rPr>
      </w:pPr>
    </w:p>
    <w:p w:rsidR="003A4095" w:rsidRPr="003A4095" w:rsidRDefault="003A4095" w:rsidP="003A4095">
      <w:pPr>
        <w:suppressAutoHyphens/>
        <w:rPr>
          <w:rFonts w:cs="Verdana"/>
          <w:sz w:val="22"/>
          <w:szCs w:val="22"/>
          <w:lang w:val="ca-ES" w:eastAsia="ca-ES"/>
        </w:rPr>
      </w:pPr>
      <w:r w:rsidRPr="003A4095">
        <w:rPr>
          <w:rFonts w:cs="Verdana"/>
          <w:sz w:val="22"/>
          <w:szCs w:val="22"/>
          <w:lang w:val="ca-ES" w:eastAsia="ca-ES"/>
        </w:rPr>
        <w:t>Si el risc constatat fos greu i imminent, la suspensió cautelar del servei de la guingueta podrà ser acordada de forma immediata i provisional, havent-se de confirmar o aixecar la mesura adoptada un cop escoltat el titular de la llicencia.</w:t>
      </w:r>
    </w:p>
    <w:p w:rsidR="003A4095" w:rsidRPr="003A4095" w:rsidRDefault="003A4095" w:rsidP="003A4095">
      <w:pPr>
        <w:suppressAutoHyphens/>
        <w:rPr>
          <w:rFonts w:cs="Verdana"/>
          <w:sz w:val="22"/>
          <w:szCs w:val="22"/>
          <w:lang w:val="ca-ES" w:eastAsia="ca-ES"/>
        </w:rPr>
      </w:pPr>
    </w:p>
    <w:p w:rsidR="003A4095" w:rsidRPr="003A4095" w:rsidRDefault="003A4095" w:rsidP="003A4095">
      <w:pPr>
        <w:suppressAutoHyphens/>
        <w:rPr>
          <w:rFonts w:cs="Verdana"/>
          <w:sz w:val="22"/>
          <w:szCs w:val="22"/>
          <w:lang w:val="ca-ES" w:eastAsia="ca-ES"/>
        </w:rPr>
      </w:pPr>
      <w:r w:rsidRPr="003A4095">
        <w:rPr>
          <w:rFonts w:cs="Verdana"/>
          <w:sz w:val="22"/>
          <w:szCs w:val="22"/>
          <w:lang w:val="ca-ES" w:eastAsia="ca-ES"/>
        </w:rPr>
        <w:t xml:space="preserve"> Als anteriors efectes, l’ordre de suspensió, sense perjudici de ser immediatament executiva, vindrà acompanyada de l’obertura d’un tràmit d’audiència i vista. La mesura cautelar de suspensió de l’activitat adoptada es mantindrà fins que el titular no hagi donat compliment a la totalitat de les condicions, amb independència del procediment sancionador de la seva resolució. La suspensió o tancament de l’establiment per algunes de les causes establertes en aquest apartat, o per alguna altra imputable a la conducta negligent del/la titular o de les persones que prestin servei en el mateix, no comportarà en cap cas dret a indemnització. </w:t>
      </w:r>
    </w:p>
    <w:p w:rsidR="003A4095" w:rsidRPr="003A4095" w:rsidRDefault="003A4095" w:rsidP="003A4095">
      <w:pPr>
        <w:suppressAutoHyphens/>
        <w:rPr>
          <w:rFonts w:cs="Verdana"/>
          <w:sz w:val="22"/>
          <w:szCs w:val="22"/>
          <w:lang w:val="ca-ES" w:eastAsia="ca-ES"/>
        </w:rPr>
      </w:pPr>
    </w:p>
    <w:p w:rsidR="003A4095" w:rsidRPr="003A4095" w:rsidRDefault="003A4095" w:rsidP="003A4095">
      <w:pPr>
        <w:suppressAutoHyphens/>
        <w:rPr>
          <w:sz w:val="22"/>
          <w:szCs w:val="22"/>
          <w:lang w:val="ca-ES"/>
        </w:rPr>
      </w:pPr>
      <w:r w:rsidRPr="003A4095">
        <w:rPr>
          <w:rFonts w:cs="Verdana"/>
          <w:b/>
          <w:sz w:val="22"/>
          <w:szCs w:val="22"/>
          <w:lang w:val="ca-ES" w:eastAsia="ca-ES"/>
        </w:rPr>
        <w:t>Graduació</w:t>
      </w:r>
      <w:r w:rsidRPr="003A4095">
        <w:rPr>
          <w:rFonts w:cs="Verdana"/>
          <w:sz w:val="22"/>
          <w:szCs w:val="22"/>
          <w:lang w:val="ca-ES" w:eastAsia="ca-ES"/>
        </w:rPr>
        <w:t xml:space="preserve"> : La imposició de les sancions es fixarà en atenció al grau de perjudici, perill, reiteració, intencionalitat i benefici derivat de l’activitat infractora.</w:t>
      </w:r>
    </w:p>
    <w:p w:rsidR="003A4095" w:rsidRPr="003A4095" w:rsidRDefault="003A4095" w:rsidP="003A4095">
      <w:pPr>
        <w:suppressAutoHyphens/>
        <w:rPr>
          <w:sz w:val="22"/>
          <w:szCs w:val="22"/>
          <w:lang w:val="ca-ES"/>
        </w:rPr>
      </w:pPr>
    </w:p>
    <w:p w:rsidR="003A4095" w:rsidRPr="003A4095" w:rsidRDefault="003A4095" w:rsidP="003A4095">
      <w:pPr>
        <w:rPr>
          <w:rFonts w:cs="Verdana"/>
          <w:sz w:val="22"/>
          <w:szCs w:val="22"/>
          <w:lang w:val="ca-ES" w:eastAsia="ca-ES"/>
        </w:rPr>
      </w:pPr>
      <w:r w:rsidRPr="003A4095">
        <w:rPr>
          <w:sz w:val="22"/>
          <w:szCs w:val="22"/>
          <w:lang w:val="ca-ES"/>
        </w:rPr>
        <w:t>La infracció que sigui de les relacionades, tindrà caràcter contractual, per la qual cosa, serà suficient amb una audiència prèvia de deu dies hàbils als titulars de l’autorització, sense cap més altre tràmit. L’òrgan competent per a la imposició de sancions serà, en tot cas, l’Alcaldia.</w:t>
      </w:r>
    </w:p>
    <w:p w:rsidR="003A4095" w:rsidRPr="003A4095" w:rsidRDefault="003A4095" w:rsidP="003A4095">
      <w:pPr>
        <w:rPr>
          <w:rFonts w:cs="Verdana"/>
          <w:sz w:val="22"/>
          <w:szCs w:val="22"/>
          <w:lang w:val="ca-ES" w:eastAsia="ca-ES"/>
        </w:rPr>
      </w:pPr>
    </w:p>
    <w:p w:rsidR="003A4095" w:rsidRPr="003A4095" w:rsidRDefault="003A4095" w:rsidP="003A4095">
      <w:pPr>
        <w:rPr>
          <w:rFonts w:cs="Verdana"/>
          <w:b/>
          <w:bCs/>
          <w:sz w:val="22"/>
          <w:szCs w:val="22"/>
          <w:lang w:val="ca-ES" w:eastAsia="ca-ES"/>
        </w:rPr>
      </w:pPr>
      <w:r w:rsidRPr="003A4095">
        <w:rPr>
          <w:rFonts w:cs="Verdana"/>
          <w:b/>
          <w:sz w:val="22"/>
          <w:szCs w:val="22"/>
          <w:lang w:val="ca-ES" w:eastAsia="ca-ES"/>
        </w:rPr>
        <w:t>CLÀUSULA 40.</w:t>
      </w:r>
      <w:r w:rsidRPr="003A4095">
        <w:rPr>
          <w:rFonts w:cs="Verdana"/>
          <w:b/>
          <w:sz w:val="22"/>
          <w:szCs w:val="22"/>
          <w:lang w:val="ca-ES" w:eastAsia="ca-ES"/>
        </w:rPr>
        <w:tab/>
      </w:r>
      <w:r w:rsidRPr="003A4095">
        <w:rPr>
          <w:rFonts w:cs="Verdana"/>
          <w:sz w:val="22"/>
          <w:szCs w:val="22"/>
          <w:lang w:val="ca-ES" w:eastAsia="ca-ES"/>
        </w:rPr>
        <w:t xml:space="preserve"> </w:t>
      </w:r>
      <w:r w:rsidRPr="003A4095">
        <w:rPr>
          <w:rFonts w:cs="Verdana"/>
          <w:b/>
          <w:bCs/>
          <w:sz w:val="22"/>
          <w:szCs w:val="22"/>
          <w:lang w:val="ca-ES" w:eastAsia="ca-ES"/>
        </w:rPr>
        <w:t>Extinció de l’autorització</w:t>
      </w:r>
    </w:p>
    <w:p w:rsidR="003A4095" w:rsidRPr="003A4095" w:rsidRDefault="003A4095" w:rsidP="003A4095">
      <w:pPr>
        <w:rPr>
          <w:rFonts w:cs="Verdana"/>
          <w:sz w:val="22"/>
          <w:szCs w:val="22"/>
          <w:lang w:val="ca-ES" w:eastAsia="ca-ES"/>
        </w:rPr>
      </w:pPr>
    </w:p>
    <w:p w:rsidR="003A4095" w:rsidRPr="003A4095" w:rsidRDefault="003A4095" w:rsidP="003A4095">
      <w:pPr>
        <w:numPr>
          <w:ilvl w:val="0"/>
          <w:numId w:val="29"/>
        </w:numPr>
        <w:suppressAutoHyphens/>
        <w:jc w:val="left"/>
        <w:rPr>
          <w:sz w:val="22"/>
          <w:szCs w:val="22"/>
          <w:lang w:val="ca-ES"/>
        </w:rPr>
      </w:pPr>
      <w:r w:rsidRPr="003A4095">
        <w:rPr>
          <w:sz w:val="22"/>
          <w:szCs w:val="22"/>
          <w:lang w:val="ca-ES"/>
        </w:rPr>
        <w:t>L’autorització s’extingirà:</w:t>
      </w:r>
    </w:p>
    <w:p w:rsidR="003A4095" w:rsidRPr="003A4095" w:rsidRDefault="003A4095" w:rsidP="003A4095">
      <w:pPr>
        <w:suppressAutoHyphens/>
        <w:rPr>
          <w:sz w:val="22"/>
          <w:szCs w:val="22"/>
          <w:lang w:val="ca-ES"/>
        </w:rPr>
      </w:pPr>
    </w:p>
    <w:p w:rsidR="003A4095" w:rsidRPr="003A4095" w:rsidRDefault="003A4095" w:rsidP="003A4095">
      <w:pPr>
        <w:numPr>
          <w:ilvl w:val="0"/>
          <w:numId w:val="30"/>
        </w:numPr>
        <w:suppressAutoHyphens/>
        <w:jc w:val="left"/>
        <w:rPr>
          <w:sz w:val="22"/>
          <w:szCs w:val="22"/>
          <w:lang w:val="ca-ES"/>
        </w:rPr>
      </w:pPr>
      <w:r w:rsidRPr="003A4095">
        <w:rPr>
          <w:sz w:val="22"/>
          <w:szCs w:val="22"/>
          <w:lang w:val="ca-ES"/>
        </w:rPr>
        <w:t>pel transcurs del termini</w:t>
      </w:r>
    </w:p>
    <w:p w:rsidR="003A4095" w:rsidRPr="003A4095" w:rsidRDefault="003A4095" w:rsidP="003A4095">
      <w:pPr>
        <w:numPr>
          <w:ilvl w:val="0"/>
          <w:numId w:val="30"/>
        </w:numPr>
        <w:suppressAutoHyphens/>
        <w:jc w:val="left"/>
        <w:rPr>
          <w:sz w:val="22"/>
          <w:szCs w:val="22"/>
          <w:lang w:val="ca-ES"/>
        </w:rPr>
      </w:pPr>
      <w:r w:rsidRPr="003A4095">
        <w:rPr>
          <w:sz w:val="22"/>
          <w:szCs w:val="22"/>
          <w:lang w:val="ca-ES"/>
        </w:rPr>
        <w:t>per revocació, en els casos legalment previstos.</w:t>
      </w:r>
    </w:p>
    <w:p w:rsidR="003A4095" w:rsidRPr="003A4095" w:rsidRDefault="003A4095" w:rsidP="003A4095">
      <w:pPr>
        <w:numPr>
          <w:ilvl w:val="0"/>
          <w:numId w:val="30"/>
        </w:numPr>
        <w:suppressAutoHyphens/>
        <w:jc w:val="left"/>
        <w:rPr>
          <w:sz w:val="22"/>
          <w:szCs w:val="22"/>
          <w:lang w:val="ca-ES"/>
        </w:rPr>
      </w:pPr>
      <w:r w:rsidRPr="003A4095">
        <w:rPr>
          <w:sz w:val="22"/>
          <w:szCs w:val="22"/>
          <w:lang w:val="ca-ES"/>
        </w:rPr>
        <w:t>per renúncia de l’interessat, prèvia indemnització dels danys i perjudicis ocasionats a l’interès general.</w:t>
      </w:r>
    </w:p>
    <w:p w:rsidR="003A4095" w:rsidRPr="003A4095" w:rsidRDefault="003A4095" w:rsidP="003A4095">
      <w:pPr>
        <w:suppressAutoHyphens/>
        <w:rPr>
          <w:sz w:val="22"/>
          <w:szCs w:val="22"/>
          <w:lang w:val="ca-ES"/>
        </w:rPr>
      </w:pPr>
    </w:p>
    <w:p w:rsidR="003A4095" w:rsidRPr="003A4095" w:rsidRDefault="003A4095" w:rsidP="003A4095">
      <w:pPr>
        <w:numPr>
          <w:ilvl w:val="0"/>
          <w:numId w:val="29"/>
        </w:numPr>
        <w:suppressAutoHyphens/>
        <w:jc w:val="left"/>
        <w:rPr>
          <w:sz w:val="22"/>
          <w:szCs w:val="22"/>
          <w:lang w:val="ca-ES"/>
        </w:rPr>
      </w:pPr>
      <w:r w:rsidRPr="003A4095">
        <w:rPr>
          <w:sz w:val="22"/>
          <w:szCs w:val="22"/>
          <w:lang w:val="ca-ES"/>
        </w:rPr>
        <w:t>La revocació podrà obeir:</w:t>
      </w:r>
    </w:p>
    <w:p w:rsidR="003A4095" w:rsidRPr="003A4095" w:rsidRDefault="003A4095" w:rsidP="003A4095">
      <w:pPr>
        <w:suppressAutoHyphens/>
        <w:ind w:left="360"/>
        <w:rPr>
          <w:sz w:val="22"/>
          <w:szCs w:val="22"/>
          <w:lang w:val="ca-ES"/>
        </w:rPr>
      </w:pPr>
      <w:r w:rsidRPr="003A4095">
        <w:rPr>
          <w:sz w:val="22"/>
          <w:szCs w:val="22"/>
          <w:lang w:val="ca-ES"/>
        </w:rPr>
        <w:lastRenderedPageBreak/>
        <w:t xml:space="preserve"> </w:t>
      </w:r>
    </w:p>
    <w:p w:rsidR="003A4095" w:rsidRPr="003A4095" w:rsidRDefault="003A4095" w:rsidP="003A4095">
      <w:pPr>
        <w:numPr>
          <w:ilvl w:val="0"/>
          <w:numId w:val="30"/>
        </w:numPr>
        <w:suppressAutoHyphens/>
        <w:jc w:val="left"/>
        <w:rPr>
          <w:sz w:val="22"/>
          <w:szCs w:val="22"/>
          <w:lang w:val="ca-ES"/>
        </w:rPr>
      </w:pPr>
      <w:r w:rsidRPr="003A4095">
        <w:rPr>
          <w:sz w:val="22"/>
          <w:szCs w:val="22"/>
          <w:lang w:val="ca-ES"/>
        </w:rPr>
        <w:t>a una sanció, de conformitat amb el que disposa aquest plec de condicions.</w:t>
      </w:r>
    </w:p>
    <w:p w:rsidR="003A4095" w:rsidRPr="003A4095" w:rsidRDefault="003A4095" w:rsidP="003A4095">
      <w:pPr>
        <w:numPr>
          <w:ilvl w:val="0"/>
          <w:numId w:val="30"/>
        </w:numPr>
        <w:suppressAutoHyphens/>
        <w:jc w:val="left"/>
        <w:rPr>
          <w:sz w:val="22"/>
          <w:szCs w:val="22"/>
          <w:lang w:val="ca-ES"/>
        </w:rPr>
      </w:pPr>
      <w:r w:rsidRPr="003A4095">
        <w:rPr>
          <w:sz w:val="22"/>
          <w:szCs w:val="22"/>
          <w:lang w:val="ca-ES"/>
        </w:rPr>
        <w:t>a circumstàncies sobrevingudes d’interès públic, degudament justificades a l’expedient, previ rescabalament de danys i perjudicis quan procedeixi.</w:t>
      </w:r>
    </w:p>
    <w:p w:rsidR="003A4095" w:rsidRPr="003A4095" w:rsidRDefault="003A4095" w:rsidP="003A4095">
      <w:pPr>
        <w:rPr>
          <w:rFonts w:cs="Verdana"/>
          <w:sz w:val="22"/>
          <w:szCs w:val="22"/>
          <w:lang w:val="ca-ES" w:eastAsia="ca-ES"/>
        </w:rPr>
      </w:pPr>
    </w:p>
    <w:p w:rsidR="003A4095" w:rsidRPr="003A4095" w:rsidRDefault="003A4095" w:rsidP="003A4095">
      <w:pPr>
        <w:suppressAutoHyphens/>
        <w:rPr>
          <w:rFonts w:cs="Verdana"/>
          <w:b/>
          <w:bCs/>
          <w:sz w:val="22"/>
          <w:szCs w:val="22"/>
          <w:lang w:val="ca-ES" w:eastAsia="ca-ES"/>
        </w:rPr>
      </w:pPr>
      <w:r w:rsidRPr="003A4095">
        <w:rPr>
          <w:rFonts w:cs="Verdana"/>
          <w:b/>
          <w:bCs/>
          <w:sz w:val="22"/>
          <w:szCs w:val="22"/>
          <w:lang w:val="ca-ES" w:eastAsia="ca-ES"/>
        </w:rPr>
        <w:t>CLÀUSULA</w:t>
      </w:r>
      <w:r w:rsidRPr="003A4095">
        <w:rPr>
          <w:rFonts w:cs="Verdana"/>
          <w:b/>
          <w:bCs/>
          <w:sz w:val="22"/>
          <w:szCs w:val="22"/>
          <w:lang w:val="ca-ES" w:eastAsia="ca-ES"/>
        </w:rPr>
        <w:tab/>
        <w:t>41.</w:t>
      </w:r>
      <w:r w:rsidRPr="003A4095">
        <w:rPr>
          <w:rFonts w:cs="Verdana"/>
          <w:b/>
          <w:bCs/>
          <w:sz w:val="22"/>
          <w:szCs w:val="22"/>
          <w:lang w:val="ca-ES" w:eastAsia="ca-ES"/>
        </w:rPr>
        <w:tab/>
      </w:r>
      <w:r w:rsidRPr="003A4095">
        <w:rPr>
          <w:rFonts w:cs="Verdana"/>
          <w:b/>
          <w:bCs/>
          <w:sz w:val="22"/>
          <w:szCs w:val="22"/>
          <w:lang w:val="ca-ES" w:eastAsia="ca-ES"/>
        </w:rPr>
        <w:tab/>
        <w:t>Subcontractació</w:t>
      </w:r>
    </w:p>
    <w:p w:rsidR="003A4095" w:rsidRPr="003A4095" w:rsidRDefault="003A4095" w:rsidP="003A4095">
      <w:pPr>
        <w:rPr>
          <w:rFonts w:cs="Verdana"/>
          <w:sz w:val="22"/>
          <w:szCs w:val="22"/>
          <w:lang w:val="ca-ES" w:eastAsia="ca-ES"/>
        </w:rPr>
      </w:pPr>
    </w:p>
    <w:p w:rsidR="003A4095" w:rsidRPr="003A4095" w:rsidRDefault="003A4095" w:rsidP="00996BA6">
      <w:pPr>
        <w:rPr>
          <w:rFonts w:cs="Verdana"/>
          <w:sz w:val="22"/>
          <w:szCs w:val="22"/>
          <w:lang w:val="ca-ES" w:eastAsia="ca-ES"/>
        </w:rPr>
      </w:pPr>
      <w:r w:rsidRPr="003A4095">
        <w:rPr>
          <w:rFonts w:cs="Verdana"/>
          <w:sz w:val="22"/>
          <w:szCs w:val="22"/>
          <w:lang w:val="ca-ES" w:eastAsia="ca-ES"/>
        </w:rPr>
        <w:t>El contractista pot concertar amb tercers la realització parcial de la prestació amb subjecció al que disposin els plecs, llevat que, de conformitat amb el que estableixen les lletres d) i e) de l’apartat 2n de l’article 215 de la LCSP, la prestació o una part d’aquesta l’hagi d’executar directament el primer. La part de la prestació que es permet subcontractar és el servei de neteja de la guingueta.</w:t>
      </w:r>
    </w:p>
    <w:p w:rsidR="003A4095" w:rsidRPr="003A4095" w:rsidRDefault="003A4095" w:rsidP="00996BA6">
      <w:pPr>
        <w:rPr>
          <w:rFonts w:cs="Verdana"/>
          <w:sz w:val="22"/>
          <w:szCs w:val="22"/>
          <w:lang w:val="ca-ES" w:eastAsia="ca-ES"/>
        </w:rPr>
      </w:pPr>
    </w:p>
    <w:p w:rsidR="003A4095" w:rsidRPr="003A4095" w:rsidRDefault="003A4095" w:rsidP="00996BA6">
      <w:pPr>
        <w:rPr>
          <w:rFonts w:cs="Verdana"/>
          <w:sz w:val="22"/>
          <w:szCs w:val="22"/>
          <w:lang w:val="ca-ES" w:eastAsia="ca-ES"/>
        </w:rPr>
      </w:pPr>
      <w:r w:rsidRPr="003A4095">
        <w:rPr>
          <w:rFonts w:cs="Verdana"/>
          <w:sz w:val="22"/>
          <w:szCs w:val="22"/>
          <w:lang w:val="ca-ES" w:eastAsia="ca-ES"/>
        </w:rPr>
        <w:t>En cap cas la limitació de la subcontractació no pot suposar que es produeixi una restricció efectiva de la competència, sense perjudici del que estableix la present Llei respecte als contractes de caràcter secret o reservat, o aquells l’execució dels quals s’hagi d’acompanyar de mesures de seguretat especials d’acord amb disposicions legals o reglamentàries.</w:t>
      </w:r>
    </w:p>
    <w:p w:rsidR="003A4095" w:rsidRPr="003A4095" w:rsidRDefault="003A4095" w:rsidP="00996BA6">
      <w:pPr>
        <w:rPr>
          <w:rFonts w:cs="Verdana"/>
          <w:sz w:val="22"/>
          <w:szCs w:val="22"/>
          <w:lang w:val="ca-ES" w:eastAsia="ca-ES"/>
        </w:rPr>
      </w:pPr>
    </w:p>
    <w:p w:rsidR="003A4095" w:rsidRPr="003A4095" w:rsidRDefault="003A4095" w:rsidP="00996BA6">
      <w:pPr>
        <w:rPr>
          <w:rFonts w:cs="Verdana"/>
          <w:sz w:val="22"/>
          <w:szCs w:val="22"/>
          <w:lang w:val="ca-ES" w:eastAsia="ca-ES"/>
        </w:rPr>
      </w:pPr>
      <w:r w:rsidRPr="003A4095">
        <w:rPr>
          <w:rFonts w:cs="Verdana"/>
          <w:sz w:val="22"/>
          <w:szCs w:val="22"/>
          <w:lang w:val="ca-ES" w:eastAsia="ca-ES"/>
        </w:rPr>
        <w:t xml:space="preserve"> La subscripció dels subcontractes està sotmesa al compliment dels requisits següents:</w:t>
      </w:r>
    </w:p>
    <w:p w:rsidR="003A4095" w:rsidRPr="003A4095" w:rsidRDefault="003A4095" w:rsidP="00996BA6">
      <w:pPr>
        <w:rPr>
          <w:rFonts w:cs="Verdana"/>
          <w:sz w:val="22"/>
          <w:szCs w:val="22"/>
          <w:lang w:val="ca-ES" w:eastAsia="ca-ES"/>
        </w:rPr>
      </w:pPr>
    </w:p>
    <w:p w:rsidR="003A4095" w:rsidRPr="003A4095" w:rsidRDefault="003A4095" w:rsidP="00996BA6">
      <w:pPr>
        <w:numPr>
          <w:ilvl w:val="0"/>
          <w:numId w:val="14"/>
        </w:numPr>
        <w:rPr>
          <w:rFonts w:cs="Verdana"/>
          <w:sz w:val="22"/>
          <w:szCs w:val="22"/>
          <w:lang w:val="ca-ES" w:eastAsia="ca-ES"/>
        </w:rPr>
      </w:pPr>
      <w:r w:rsidRPr="003A4095">
        <w:rPr>
          <w:rFonts w:cs="Verdana"/>
          <w:sz w:val="22"/>
          <w:szCs w:val="22"/>
          <w:lang w:val="ca-ES" w:eastAsia="ca-ES"/>
        </w:rPr>
        <w:t>Els licitadors han d’indicar a l’oferta la part del contracte que tinguin previst subcontractar, assenyalant el seu import, i el nom o el perfil empresarial, definit per referència a les condicions de solvència professional o tècnica, dels subcontractistes als quals s’hagi d’encarregar la realització.</w:t>
      </w:r>
    </w:p>
    <w:p w:rsidR="003A4095" w:rsidRPr="003A4095" w:rsidRDefault="003A4095" w:rsidP="00996BA6">
      <w:pPr>
        <w:ind w:left="1068"/>
        <w:rPr>
          <w:rFonts w:cs="Verdana"/>
          <w:sz w:val="22"/>
          <w:szCs w:val="22"/>
          <w:lang w:val="ca-ES" w:eastAsia="ca-ES"/>
        </w:rPr>
      </w:pPr>
    </w:p>
    <w:p w:rsidR="003A4095" w:rsidRPr="003A4095" w:rsidRDefault="003A4095" w:rsidP="00996BA6">
      <w:pPr>
        <w:numPr>
          <w:ilvl w:val="0"/>
          <w:numId w:val="14"/>
        </w:numPr>
        <w:rPr>
          <w:rFonts w:cs="Verdana"/>
          <w:sz w:val="22"/>
          <w:szCs w:val="22"/>
          <w:u w:val="single"/>
          <w:lang w:val="ca-ES" w:eastAsia="ca-ES"/>
        </w:rPr>
      </w:pPr>
      <w:r w:rsidRPr="003A4095">
        <w:rPr>
          <w:rFonts w:cs="Verdana"/>
          <w:sz w:val="22"/>
          <w:szCs w:val="22"/>
          <w:u w:val="single"/>
          <w:lang w:val="ca-ES" w:eastAsia="ca-ES"/>
        </w:rPr>
        <w:t>En tot cas, el contractista ha de comunicar per escrit, després de l’adjudicació del contracte i, com a molt tard, quan iniciï l’execució d’aquest, a l’òrgan de contractació la intenció de subscriure els subcontractes, i ha d’assenyalar la part de la prestació que es pretén subcontractar i la identitat, les dades de contacte i el representant o representants legals del subcontractista, i ha de justificar suficientment l’aptitud d’aquest per executar-la per referència als elements tècnics i humans de què disposa i a la seva experiència, i ha d’acreditar que aquest no està incurs en prohibició de contractar d’acord amb l’article 71 de la LCSP.</w:t>
      </w:r>
    </w:p>
    <w:p w:rsidR="003A4095" w:rsidRPr="003A4095" w:rsidRDefault="003A4095" w:rsidP="00996BA6">
      <w:pPr>
        <w:rPr>
          <w:rFonts w:cs="Verdana"/>
          <w:sz w:val="22"/>
          <w:szCs w:val="22"/>
          <w:u w:val="single"/>
          <w:lang w:val="ca-ES" w:eastAsia="ca-ES"/>
        </w:rPr>
      </w:pPr>
    </w:p>
    <w:p w:rsidR="003A4095" w:rsidRPr="003A4095" w:rsidRDefault="003A4095" w:rsidP="00996BA6">
      <w:pPr>
        <w:numPr>
          <w:ilvl w:val="0"/>
          <w:numId w:val="14"/>
        </w:numPr>
        <w:rPr>
          <w:rFonts w:cs="Verdana"/>
          <w:sz w:val="22"/>
          <w:szCs w:val="22"/>
          <w:lang w:val="ca-ES" w:eastAsia="ca-ES"/>
        </w:rPr>
      </w:pPr>
      <w:r w:rsidRPr="003A4095">
        <w:rPr>
          <w:rFonts w:cs="Verdana"/>
          <w:sz w:val="22"/>
          <w:szCs w:val="22"/>
          <w:lang w:val="ca-ES" w:eastAsia="ca-ES"/>
        </w:rPr>
        <w:t>El contractista principal ha de notificar per escrit a l’òrgan de contractació qualsevol modificació que pateixi aquesta informació durant l’execució del contracte principal, i tota la informació necessària sobre els nous subcontractistes.</w:t>
      </w:r>
    </w:p>
    <w:p w:rsidR="003A4095" w:rsidRPr="003A4095" w:rsidRDefault="003A4095" w:rsidP="00996BA6">
      <w:pPr>
        <w:ind w:left="708"/>
        <w:rPr>
          <w:rFonts w:cs="Verdana"/>
          <w:sz w:val="22"/>
          <w:szCs w:val="22"/>
          <w:lang w:val="ca-ES" w:eastAsia="ca-ES"/>
        </w:rPr>
      </w:pPr>
    </w:p>
    <w:p w:rsidR="003A4095" w:rsidRPr="003A4095" w:rsidRDefault="003A4095" w:rsidP="00996BA6">
      <w:pPr>
        <w:ind w:left="1068"/>
        <w:rPr>
          <w:rFonts w:cs="Verdana"/>
          <w:sz w:val="22"/>
          <w:szCs w:val="22"/>
          <w:lang w:val="ca-ES" w:eastAsia="ca-ES"/>
        </w:rPr>
      </w:pPr>
    </w:p>
    <w:p w:rsidR="003A4095" w:rsidRPr="003A4095" w:rsidRDefault="003A4095" w:rsidP="00996BA6">
      <w:pPr>
        <w:ind w:left="1068"/>
        <w:rPr>
          <w:rFonts w:cs="Verdana"/>
          <w:sz w:val="22"/>
          <w:szCs w:val="22"/>
          <w:lang w:val="ca-ES" w:eastAsia="ca-ES"/>
        </w:rPr>
      </w:pPr>
      <w:r w:rsidRPr="003A4095">
        <w:rPr>
          <w:rFonts w:cs="Verdana"/>
          <w:sz w:val="22"/>
          <w:szCs w:val="22"/>
          <w:lang w:val="ca-ES" w:eastAsia="ca-ES"/>
        </w:rPr>
        <w:t>En el cas que el subcontractista tingui la classificació adequada per realitzar la part del contracte objecte de la subcontractació, la comunicació d’aquesta circumstància és suficient per acreditar-ne l’aptitud.</w:t>
      </w:r>
    </w:p>
    <w:p w:rsidR="003A4095" w:rsidRPr="003A4095" w:rsidRDefault="003A4095" w:rsidP="00996BA6">
      <w:pPr>
        <w:ind w:left="1068"/>
        <w:rPr>
          <w:rFonts w:cs="Verdana"/>
          <w:sz w:val="22"/>
          <w:szCs w:val="22"/>
          <w:lang w:val="ca-ES" w:eastAsia="ca-ES"/>
        </w:rPr>
      </w:pPr>
      <w:r w:rsidRPr="003A4095">
        <w:rPr>
          <w:rFonts w:cs="Verdana"/>
          <w:sz w:val="22"/>
          <w:szCs w:val="22"/>
          <w:lang w:val="ca-ES" w:eastAsia="ca-ES"/>
        </w:rPr>
        <w:t>L’acreditació de l’aptitud del subcontractista es pot efectuar immediatament després de la subscripció del subcontracte si aquesta és necessària per atendre una situació d’emergència o que exigeixi l’adopció de mesures urgents i així es justifica suficientment.</w:t>
      </w:r>
    </w:p>
    <w:p w:rsidR="003A4095" w:rsidRPr="003A4095" w:rsidRDefault="003A4095" w:rsidP="00996BA6">
      <w:pPr>
        <w:ind w:left="1068"/>
        <w:rPr>
          <w:rFonts w:cs="Verdana"/>
          <w:sz w:val="22"/>
          <w:szCs w:val="22"/>
          <w:lang w:val="ca-ES" w:eastAsia="ca-ES"/>
        </w:rPr>
      </w:pPr>
    </w:p>
    <w:p w:rsidR="003A4095" w:rsidRPr="003A4095" w:rsidRDefault="003A4095" w:rsidP="00996BA6">
      <w:pPr>
        <w:numPr>
          <w:ilvl w:val="0"/>
          <w:numId w:val="14"/>
        </w:numPr>
        <w:rPr>
          <w:rFonts w:cs="Verdana"/>
          <w:sz w:val="22"/>
          <w:szCs w:val="22"/>
          <w:lang w:val="ca-ES" w:eastAsia="ca-ES"/>
        </w:rPr>
      </w:pPr>
      <w:r w:rsidRPr="003A4095">
        <w:rPr>
          <w:rFonts w:cs="Verdana"/>
          <w:sz w:val="22"/>
          <w:szCs w:val="22"/>
          <w:lang w:val="ca-ES" w:eastAsia="ca-ES"/>
        </w:rPr>
        <w:t>Els subcontractes que no s’ajustin al que indica l’oferta, perquè es subscriuen amb empresaris diferents dels que s’hi indiquen nominativament o perquè es refereixen a parts de la prestació diferents de les que s’hi assenyalen, no es poden subscriure fins que transcorrin 20 dies naturals des que s’hagi cursat la notificació i s’hagin aportat les justificacions a què es refereix la lletra b) d’aquest apartat, llevat que amb anterioritat hagin estat autoritzats expressament, sempre que l’Ajuntament no hi hagi notificat dins d’aquest termini la seva oposició. Aquest règim és aplicable igualment si els subcontractistes han estat identificats en l’oferta mitjançant la descripció del seu perfil professional.</w:t>
      </w:r>
    </w:p>
    <w:p w:rsidR="003A4095" w:rsidRPr="003A4095" w:rsidRDefault="003A4095" w:rsidP="00996BA6">
      <w:pPr>
        <w:ind w:left="1068"/>
        <w:rPr>
          <w:rFonts w:cs="Verdana"/>
          <w:sz w:val="22"/>
          <w:szCs w:val="22"/>
          <w:lang w:val="ca-ES" w:eastAsia="ca-ES"/>
        </w:rPr>
      </w:pPr>
      <w:r w:rsidRPr="003A4095">
        <w:rPr>
          <w:rFonts w:cs="Verdana"/>
          <w:sz w:val="22"/>
          <w:szCs w:val="22"/>
          <w:lang w:val="ca-ES" w:eastAsia="ca-ES"/>
        </w:rPr>
        <w:t>Sota la responsabilitat del contractista, els subcontractes es poden concloure sense necessitat de deixar transcórrer el termini de 20 dies si la seva subscripció és necessària per atendre una situació d’emergència o que exigeixi l’adopció de mesures urgents i així es justifica suficientment.</w:t>
      </w:r>
    </w:p>
    <w:p w:rsidR="003A4095" w:rsidRPr="003A4095" w:rsidRDefault="003A4095" w:rsidP="00996BA6">
      <w:pPr>
        <w:ind w:left="1068"/>
        <w:rPr>
          <w:rFonts w:cs="Verdana"/>
          <w:sz w:val="22"/>
          <w:szCs w:val="22"/>
          <w:lang w:val="ca-ES" w:eastAsia="ca-ES"/>
        </w:rPr>
      </w:pPr>
    </w:p>
    <w:p w:rsidR="003A4095" w:rsidRPr="003A4095" w:rsidRDefault="003A4095" w:rsidP="00996BA6">
      <w:pPr>
        <w:numPr>
          <w:ilvl w:val="0"/>
          <w:numId w:val="14"/>
        </w:numPr>
        <w:rPr>
          <w:rFonts w:cs="Verdana"/>
          <w:sz w:val="22"/>
          <w:szCs w:val="22"/>
          <w:lang w:val="ca-ES" w:eastAsia="ca-ES"/>
        </w:rPr>
      </w:pPr>
      <w:r w:rsidRPr="003A4095">
        <w:rPr>
          <w:rFonts w:cs="Verdana"/>
          <w:sz w:val="22"/>
          <w:szCs w:val="22"/>
          <w:lang w:val="ca-ES" w:eastAsia="ca-ES"/>
        </w:rPr>
        <w:t>De conformitat amb el que estableix l’apartat 4 de l’article 75 LCSP, en els contractes d’obres, els contractes de serveis o els serveis o treballs de col·locació o instal·lació en el context d’un contracte de subministrament, els òrgans de contractació poden establir que determinades tasques crítiques no puguin ser objecte de subcontractació, les quals les ha d’executar directament el contractista principal. La determinació de les tasques crítiques ha de ser objecte de justificació en l’expedient de contractació.</w:t>
      </w:r>
    </w:p>
    <w:p w:rsidR="003A4095" w:rsidRPr="003A4095" w:rsidRDefault="003A4095" w:rsidP="00996BA6">
      <w:pPr>
        <w:ind w:left="1068"/>
        <w:rPr>
          <w:rFonts w:cs="Verdana"/>
          <w:sz w:val="22"/>
          <w:szCs w:val="22"/>
          <w:lang w:val="ca-ES" w:eastAsia="ca-ES"/>
        </w:rPr>
      </w:pPr>
    </w:p>
    <w:p w:rsidR="003A4095" w:rsidRPr="003A4095" w:rsidRDefault="003A4095" w:rsidP="00996BA6">
      <w:pPr>
        <w:rPr>
          <w:rFonts w:cs="Verdana"/>
          <w:sz w:val="22"/>
          <w:szCs w:val="22"/>
          <w:lang w:val="ca-ES" w:eastAsia="ca-ES"/>
        </w:rPr>
      </w:pPr>
      <w:r w:rsidRPr="003A4095">
        <w:rPr>
          <w:rFonts w:cs="Verdana"/>
          <w:sz w:val="22"/>
          <w:szCs w:val="22"/>
          <w:lang w:val="ca-ES" w:eastAsia="ca-ES"/>
        </w:rPr>
        <w:t>La infracció de les condicions que estableix aquesta clàusula per a subcontractar, així com la falta d’acreditació de l’aptitud del subcontractista o de les circumstàncies determinants de la situació d’emergència o de les que fan urgent la subcontractació, té, entre d’altres que preveu aquesta Llei, i en funció de la repercussió en l’execució del contracte, alguna de les conseqüències següents, quan així s’hagi previst en els plecs:</w:t>
      </w:r>
    </w:p>
    <w:p w:rsidR="003A4095" w:rsidRPr="003A4095" w:rsidRDefault="003A4095" w:rsidP="00996BA6">
      <w:pPr>
        <w:numPr>
          <w:ilvl w:val="0"/>
          <w:numId w:val="15"/>
        </w:numPr>
        <w:rPr>
          <w:rFonts w:cs="Verdana"/>
          <w:sz w:val="22"/>
          <w:szCs w:val="22"/>
          <w:lang w:val="ca-ES" w:eastAsia="ca-ES"/>
        </w:rPr>
      </w:pPr>
      <w:r w:rsidRPr="003A4095">
        <w:rPr>
          <w:rFonts w:cs="Verdana"/>
          <w:sz w:val="22"/>
          <w:szCs w:val="22"/>
          <w:lang w:val="ca-ES" w:eastAsia="ca-ES"/>
        </w:rPr>
        <w:t>La imposició al contractista d’una penalitat de fins a un 50% de l’import del subcontracte.</w:t>
      </w:r>
    </w:p>
    <w:p w:rsidR="003A4095" w:rsidRPr="003A4095" w:rsidRDefault="003A4095" w:rsidP="00996BA6">
      <w:pPr>
        <w:numPr>
          <w:ilvl w:val="0"/>
          <w:numId w:val="15"/>
        </w:numPr>
        <w:rPr>
          <w:rFonts w:cs="Verdana"/>
          <w:sz w:val="22"/>
          <w:szCs w:val="22"/>
          <w:lang w:val="ca-ES" w:eastAsia="ca-ES"/>
        </w:rPr>
      </w:pPr>
      <w:r w:rsidRPr="003A4095">
        <w:rPr>
          <w:rFonts w:cs="Verdana"/>
          <w:sz w:val="22"/>
          <w:szCs w:val="22"/>
          <w:lang w:val="ca-ES" w:eastAsia="ca-ES"/>
        </w:rPr>
        <w:t>La resolució del contracte, sempre que es compleixin els requisits que estableix el segon paràgraf de la lletra f) de l’apartat 1 de l’article 211 de la LCSP.</w:t>
      </w:r>
    </w:p>
    <w:p w:rsidR="003A4095" w:rsidRPr="003A4095" w:rsidRDefault="003A4095" w:rsidP="00996BA6">
      <w:pPr>
        <w:rPr>
          <w:rFonts w:cs="Verdana"/>
          <w:sz w:val="22"/>
          <w:szCs w:val="22"/>
          <w:lang w:val="ca-ES" w:eastAsia="ca-ES"/>
        </w:rPr>
      </w:pPr>
    </w:p>
    <w:p w:rsidR="003A4095" w:rsidRPr="003A4095" w:rsidRDefault="003A4095" w:rsidP="00996BA6">
      <w:pPr>
        <w:rPr>
          <w:rFonts w:cs="Verdana"/>
          <w:sz w:val="22"/>
          <w:szCs w:val="22"/>
          <w:lang w:val="ca-ES" w:eastAsia="ca-ES"/>
        </w:rPr>
      </w:pPr>
      <w:r w:rsidRPr="003A4095">
        <w:rPr>
          <w:rFonts w:cs="Verdana"/>
          <w:sz w:val="22"/>
          <w:szCs w:val="22"/>
          <w:lang w:val="ca-ES" w:eastAsia="ca-ES"/>
        </w:rPr>
        <w:t>Els subcontractistes queden obligats només davant el contractista principal, que assumeix, per tant, la responsabilitat total de l’execució del contracte davant l’Ajuntament, d’acord estrictament amb els plecs de clàusules administratives particulars, i amb els termes del contracte, inclòs el compliment de les obligacions en matèria mediambiental, social o laboral a què es refereix l’article 201 de la LCSP així com de l’obligació a què fa referència l’últim paràgraf de l’apartat 1 de l’article 202 de la LCSP referida a la submissió a la normativa nacional i de la Unió Europea en matèria de protecció de dades.</w:t>
      </w:r>
    </w:p>
    <w:p w:rsidR="003A4095" w:rsidRPr="003A4095" w:rsidRDefault="003A4095" w:rsidP="00996BA6">
      <w:pPr>
        <w:rPr>
          <w:rFonts w:cs="Verdana"/>
          <w:sz w:val="22"/>
          <w:szCs w:val="22"/>
          <w:lang w:val="ca-ES" w:eastAsia="ca-ES"/>
        </w:rPr>
      </w:pPr>
    </w:p>
    <w:p w:rsidR="003A4095" w:rsidRPr="003A4095" w:rsidRDefault="003A4095" w:rsidP="00996BA6">
      <w:pPr>
        <w:rPr>
          <w:rFonts w:cs="Verdana"/>
          <w:sz w:val="22"/>
          <w:szCs w:val="22"/>
          <w:lang w:val="ca-ES" w:eastAsia="ca-ES"/>
        </w:rPr>
      </w:pPr>
      <w:r w:rsidRPr="003A4095">
        <w:rPr>
          <w:rFonts w:cs="Verdana"/>
          <w:sz w:val="22"/>
          <w:szCs w:val="22"/>
          <w:lang w:val="ca-ES" w:eastAsia="ca-ES"/>
        </w:rPr>
        <w:t>En cap cas el contractista pot concertar l’execució parcial del contracte amb persones inhabilitades per contractar d’acord amb l’ordenament jurídic o compreses en algun dels supòsits de l’article 71 de la LCSP.</w:t>
      </w:r>
    </w:p>
    <w:p w:rsidR="003A4095" w:rsidRPr="003A4095" w:rsidRDefault="003A4095" w:rsidP="00996BA6">
      <w:pPr>
        <w:rPr>
          <w:rFonts w:cs="Verdana"/>
          <w:sz w:val="22"/>
          <w:szCs w:val="22"/>
          <w:lang w:val="ca-ES" w:eastAsia="ca-ES"/>
        </w:rPr>
      </w:pPr>
    </w:p>
    <w:p w:rsidR="003A4095" w:rsidRPr="003A4095" w:rsidRDefault="003A4095" w:rsidP="00996BA6">
      <w:pPr>
        <w:rPr>
          <w:rFonts w:cs="Verdana"/>
          <w:sz w:val="22"/>
          <w:szCs w:val="22"/>
          <w:lang w:val="ca-ES" w:eastAsia="ca-ES"/>
        </w:rPr>
      </w:pPr>
      <w:r w:rsidRPr="003A4095">
        <w:rPr>
          <w:rFonts w:cs="Verdana"/>
          <w:sz w:val="22"/>
          <w:szCs w:val="22"/>
          <w:lang w:val="ca-ES" w:eastAsia="ca-ES"/>
        </w:rPr>
        <w:t>El contractista ha d’informar els representants dels treballadors de la subcontractació, d’acord amb la legislació laboral.</w:t>
      </w:r>
    </w:p>
    <w:p w:rsidR="003A4095" w:rsidRPr="003A4095" w:rsidRDefault="003A4095" w:rsidP="00996BA6">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lastRenderedPageBreak/>
        <w:t>El contractista està obligat a abonar als subcontractistes o subministradors el preu pactat en els terminis i les condicions que s’indiquen a continuació.</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Els terminis fixats no poden ser més desfavorables que els que preveu la Llei 3/2004, de 29 de desembre, per la qual s’estableixen mesures de lluita contra la morositat en les operacions comercials, i es computen des de la data en què té lloc l’acceptació o verificació dels béns o serveis pel contractista principal, sempre que el subcontractista o el subministrador hagin lliurat la factura en els terminis establerts legalment.</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L’acceptació s’ha d’efectuar en un termini màxim de trenta dies des del lliurament dels béns o la prestació del servei. Dins del mateix termini s’han de formular, si s’escau, els motius de disconformitat amb aquesta. En cas que no s’efectuï en el termini esmentat, s’entén que s’han acceptat els béns o s’ha verificat de conformitat la prestació dels serveis.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El contractista ha d’abonar les factures en el termini fixat de conformitat amb el que preveu l’apartat 2. En cas de demora en el pagament, el subcontractista o el subministrador té dret al cobrament dels interessos de demora i la indemnització pels costos de cobrament en els termes que preveu la Llei 3/2004, de 29 de desembre, per la qual s’estableixen mesures de lluita contra la morositat en les operacions comercials.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La unitat de supervisió pot comprovar el compliment estricte dels pagaments que el contractista efectuï al subcontractistes. Per poder fer aquestes comprovacions el contractista haurà de disposar d’un registre d’entrada de les factures que permeti comprovar de forma fefaent el compliment dels terminis.</w:t>
      </w:r>
    </w:p>
    <w:p w:rsidR="003A4095" w:rsidRPr="003A4095" w:rsidRDefault="003A4095" w:rsidP="003A4095">
      <w:pPr>
        <w:rPr>
          <w:rFonts w:cs="Verdana"/>
          <w:sz w:val="22"/>
          <w:szCs w:val="22"/>
          <w:lang w:val="ca-ES" w:eastAsia="ca-ES"/>
        </w:rPr>
      </w:pPr>
    </w:p>
    <w:p w:rsidR="003A4095" w:rsidRPr="003A4095" w:rsidRDefault="003A4095" w:rsidP="003A4095">
      <w:pPr>
        <w:suppressAutoHyphens/>
        <w:rPr>
          <w:rFonts w:cs="Verdana"/>
          <w:b/>
          <w:bCs/>
          <w:sz w:val="22"/>
          <w:szCs w:val="22"/>
          <w:lang w:val="ca-ES" w:eastAsia="ca-ES"/>
        </w:rPr>
      </w:pPr>
      <w:r w:rsidRPr="003A4095">
        <w:rPr>
          <w:rFonts w:cs="Verdana"/>
          <w:b/>
          <w:bCs/>
          <w:sz w:val="22"/>
          <w:szCs w:val="22"/>
          <w:lang w:val="ca-ES" w:eastAsia="ca-ES"/>
        </w:rPr>
        <w:t xml:space="preserve">CLÀUSULA 42. </w:t>
      </w:r>
      <w:r w:rsidRPr="003A4095">
        <w:rPr>
          <w:rFonts w:cs="Verdana"/>
          <w:b/>
          <w:bCs/>
          <w:sz w:val="22"/>
          <w:szCs w:val="22"/>
          <w:lang w:val="ca-ES" w:eastAsia="ca-ES"/>
        </w:rPr>
        <w:tab/>
        <w:t>Informació confidencial facilitada al contractista</w:t>
      </w:r>
    </w:p>
    <w:p w:rsidR="003A4095" w:rsidRPr="003A4095" w:rsidRDefault="003A4095" w:rsidP="003A4095">
      <w:pPr>
        <w:suppressAutoHyphens/>
        <w:rPr>
          <w:rFonts w:cs="Verdana"/>
          <w:b/>
          <w:bCs/>
          <w:sz w:val="22"/>
          <w:szCs w:val="22"/>
          <w:lang w:val="ca-ES" w:eastAsia="ca-ES"/>
        </w:rPr>
      </w:pPr>
    </w:p>
    <w:p w:rsidR="003A4095" w:rsidRPr="003A4095" w:rsidRDefault="003A4095" w:rsidP="003A4095">
      <w:pPr>
        <w:suppressAutoHyphens/>
        <w:rPr>
          <w:rFonts w:cs="Verdana"/>
          <w:sz w:val="22"/>
          <w:szCs w:val="22"/>
          <w:lang w:val="ca-ES" w:eastAsia="ca-ES"/>
        </w:rPr>
      </w:pPr>
      <w:r w:rsidRPr="003A4095">
        <w:rPr>
          <w:rFonts w:cs="Verdana"/>
          <w:sz w:val="22"/>
          <w:szCs w:val="22"/>
          <w:lang w:val="ca-ES" w:eastAsia="ca-ES"/>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El contractista té l’obligació de sotmetre’s en tot cas a la normativa nacional i de la Unió Europea en matèria de protecció de dades, sense perjudici del que estableix l’últim paràgraf de l’apartat 1 de l’article 202 de la LCSP.</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La finalitat per a la qual se cedeixen les dades és la següent:</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u w:val="single"/>
          <w:lang w:val="ca-ES" w:eastAsia="ca-ES"/>
        </w:rPr>
      </w:pPr>
      <w:r w:rsidRPr="003A4095">
        <w:rPr>
          <w:rFonts w:cs="Verdana"/>
          <w:b/>
          <w:sz w:val="22"/>
          <w:szCs w:val="22"/>
          <w:u w:val="single"/>
          <w:lang w:val="ca-ES" w:eastAsia="ca-ES"/>
        </w:rPr>
        <w:t>43.1</w:t>
      </w:r>
      <w:r w:rsidRPr="003A4095">
        <w:rPr>
          <w:rFonts w:cs="Verdana"/>
          <w:sz w:val="22"/>
          <w:szCs w:val="22"/>
          <w:u w:val="single"/>
          <w:lang w:val="ca-ES" w:eastAsia="ca-ES"/>
        </w:rPr>
        <w:t xml:space="preserve"> Actuacions prèvies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L’empresa adjudicatària ha de presentar abans de la formalització del contracte una declaració en què posi de manifest on estaran ubicats els servidors i des d’on es prestaran els serveis associats a aquests.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u w:val="single"/>
          <w:lang w:val="ca-ES" w:eastAsia="ca-ES"/>
        </w:rPr>
      </w:pPr>
      <w:r w:rsidRPr="003A4095">
        <w:rPr>
          <w:rFonts w:cs="Verdana"/>
          <w:b/>
          <w:sz w:val="22"/>
          <w:szCs w:val="22"/>
          <w:u w:val="single"/>
          <w:lang w:val="ca-ES" w:eastAsia="ca-ES"/>
        </w:rPr>
        <w:t>43.2</w:t>
      </w:r>
      <w:r w:rsidRPr="003A4095">
        <w:rPr>
          <w:rFonts w:cs="Verdana"/>
          <w:sz w:val="22"/>
          <w:szCs w:val="22"/>
          <w:u w:val="single"/>
          <w:lang w:val="ca-ES" w:eastAsia="ca-ES"/>
        </w:rPr>
        <w:t xml:space="preserve"> Condicions d’execució</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lastRenderedPageBreak/>
        <w:t>El contractista ha de comunicar qualsevol canvi que es produeixi, al llarg de la vida del contracte, de la informació facilitada en la declaració a què es refereix l’apartat anterior.</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 xml:space="preserve">De conformitat amb l’article 81 del Reial decret 1720/2007, d’21 de desembre pel qual s’aprova el Reglament de mesures de seguretat dels fitxers que continguin dades de caràcter personal, les mesures de seguretat exigibles es classifiquen en tres nivells: bàsic, </w:t>
      </w:r>
      <w:r w:rsidRPr="003A4095">
        <w:rPr>
          <w:rFonts w:cs="Verdana"/>
          <w:sz w:val="22"/>
          <w:szCs w:val="22"/>
          <w:lang w:val="ca-ES" w:eastAsia="ca-ES"/>
        </w:rPr>
        <w:lastRenderedPageBreak/>
        <w:t>mitjà i alt, i aquests nivells s’establiran atenen a la naturalesa de la informació tractada, en relació amb el major o menor necessitat de garantir la confidencialitat i la integritat de la informació, d’acord amb el Decret d’alcaldia de 6 de maig de 2003.</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D’acord amb el que estableix l’article 26 del Reglament LOPD, l’entitat adjudicatària del contracte es compromet a facilitar a l'interessat un mitjà senzill i gratuït per a manifestar la seva negativa al tractament de les dades.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D’acord amb el que estableix l’article 57 del Reglament LOPD, l’entitat adjudicatària del contracte es compromet a notificar el fitxer i nivell de tractament, a fi d’inscriure’l amb el Registre de Fitxers.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D’acord amb el que estableixen els articles 96 i 110 del Reglament LOPD, l’entitat adjudicatària del contracte es compromet a presentar al inici i posteriorment cada dos anys, el certificat o justificant de realització de l’Auditoria dels Sistemes de informació e instal·lacions de tractament i emmagatzament de dades a què obliga la LOPD - Llei Orgànica de Protecció de Dades, si es tracten dades de nivell mitjà o superior.</w:t>
      </w:r>
    </w:p>
    <w:p w:rsidR="003A4095" w:rsidRPr="003A4095" w:rsidRDefault="003A4095" w:rsidP="003A4095">
      <w:pPr>
        <w:suppressAutoHyphens/>
        <w:rPr>
          <w:rFonts w:cs="Verdana"/>
          <w:sz w:val="22"/>
          <w:szCs w:val="22"/>
          <w:lang w:val="ca-ES" w:eastAsia="ca-ES"/>
        </w:rPr>
      </w:pPr>
    </w:p>
    <w:p w:rsidR="003A4095" w:rsidRPr="003A4095" w:rsidRDefault="003A4095" w:rsidP="003A4095">
      <w:pPr>
        <w:suppressAutoHyphens/>
        <w:rPr>
          <w:rFonts w:cs="Verdana"/>
          <w:b/>
          <w:bCs/>
          <w:sz w:val="22"/>
          <w:szCs w:val="22"/>
          <w:lang w:val="ca-ES" w:eastAsia="ca-ES"/>
        </w:rPr>
      </w:pPr>
      <w:r w:rsidRPr="003A4095">
        <w:rPr>
          <w:rFonts w:cs="Verdana"/>
          <w:b/>
          <w:sz w:val="22"/>
          <w:szCs w:val="22"/>
          <w:lang w:val="ca-ES" w:eastAsia="ca-ES"/>
        </w:rPr>
        <w:t>CLÀUSULA 43.</w:t>
      </w:r>
      <w:r w:rsidRPr="003A4095">
        <w:rPr>
          <w:rFonts w:cs="Verdana"/>
          <w:b/>
          <w:sz w:val="22"/>
          <w:szCs w:val="22"/>
          <w:lang w:val="ca-ES" w:eastAsia="ca-ES"/>
        </w:rPr>
        <w:tab/>
      </w:r>
      <w:r w:rsidRPr="003A4095">
        <w:rPr>
          <w:rFonts w:cs="Verdana"/>
          <w:b/>
          <w:bCs/>
          <w:sz w:val="22"/>
          <w:szCs w:val="22"/>
          <w:lang w:val="ca-ES" w:eastAsia="ca-ES"/>
        </w:rPr>
        <w:t>Informació confidencial proporcionada pel contractista.</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 xml:space="preserve">Sens perjudici de les disposicions de la LCSP relatives a la publicitat de l’adjudicació, i a la informació que s’ha de donar al candidats i als licitadors, </w:t>
      </w:r>
      <w:r w:rsidRPr="003A4095">
        <w:rPr>
          <w:rFonts w:cs="Verdana"/>
          <w:sz w:val="22"/>
          <w:szCs w:val="22"/>
          <w:u w:val="single"/>
          <w:lang w:val="ca-ES" w:eastAsia="ca-ES"/>
        </w:rPr>
        <w:t>aquests podran designar com a confidencial part de la informació facilitada per ells al formular les seves ofertes, en especial respecte als secrets tècnics o comercials i als aspectes confidencials de les mateixes</w:t>
      </w:r>
      <w:r w:rsidRPr="003A4095">
        <w:rPr>
          <w:rFonts w:cs="Verdana"/>
          <w:sz w:val="22"/>
          <w:szCs w:val="22"/>
          <w:lang w:val="ca-ES" w:eastAsia="ca-ES"/>
        </w:rPr>
        <w:t>. Els òrgans de contractació no podran divulgar aquesta informació sense el seu consentiment.</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 xml:space="preserve">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w:t>
      </w:r>
      <w:r w:rsidRPr="003A4095">
        <w:rPr>
          <w:rFonts w:cs="Verdana"/>
          <w:sz w:val="22"/>
          <w:szCs w:val="22"/>
          <w:lang w:val="ca-ES" w:eastAsia="ca-ES"/>
        </w:rPr>
        <w:lastRenderedPageBreak/>
        <w:t>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rPr>
          <w:rFonts w:cs="Verdana"/>
          <w:b/>
          <w:bCs/>
          <w:sz w:val="22"/>
          <w:szCs w:val="22"/>
          <w:lang w:val="ca-ES" w:eastAsia="ca-ES"/>
        </w:rPr>
      </w:pPr>
      <w:r w:rsidRPr="003A4095">
        <w:rPr>
          <w:rFonts w:cs="Verdana"/>
          <w:b/>
          <w:bCs/>
          <w:sz w:val="22"/>
          <w:szCs w:val="22"/>
          <w:lang w:val="ca-ES" w:eastAsia="ca-ES"/>
        </w:rPr>
        <w:t>CLÀUSULA 44.</w:t>
      </w:r>
      <w:r w:rsidRPr="003A4095">
        <w:rPr>
          <w:rFonts w:cs="Verdana"/>
          <w:b/>
          <w:bCs/>
          <w:sz w:val="22"/>
          <w:szCs w:val="22"/>
          <w:lang w:val="ca-ES" w:eastAsia="ca-ES"/>
        </w:rPr>
        <w:tab/>
        <w:t>Despeses imputables al contractista</w:t>
      </w:r>
    </w:p>
    <w:p w:rsidR="003A4095" w:rsidRPr="003A4095" w:rsidRDefault="003A4095" w:rsidP="003A4095">
      <w:pPr>
        <w:rPr>
          <w:rFonts w:cs="Verdana"/>
          <w:b/>
          <w:bCs/>
          <w:sz w:val="22"/>
          <w:szCs w:val="22"/>
          <w:lang w:val="ca-ES" w:eastAsia="ca-ES"/>
        </w:rPr>
      </w:pPr>
    </w:p>
    <w:p w:rsidR="003A4095" w:rsidRPr="003A4095" w:rsidRDefault="003A4095" w:rsidP="003A4095">
      <w:pPr>
        <w:suppressAutoHyphens/>
        <w:autoSpaceDE w:val="0"/>
        <w:autoSpaceDN w:val="0"/>
        <w:adjustRightInd w:val="0"/>
        <w:rPr>
          <w:rFonts w:cs="Arial"/>
          <w:sz w:val="22"/>
          <w:szCs w:val="22"/>
          <w:lang w:val="ca-ES" w:eastAsia="ca-ES"/>
        </w:rPr>
      </w:pPr>
      <w:r w:rsidRPr="003A4095">
        <w:rPr>
          <w:rFonts w:cs="Arial"/>
          <w:sz w:val="22"/>
          <w:szCs w:val="22"/>
          <w:lang w:val="ca-ES" w:eastAsia="ca-ES"/>
        </w:rPr>
        <w:t>Seran a compte de l’adjudicatari les despeses següents:</w:t>
      </w:r>
    </w:p>
    <w:p w:rsidR="003A4095" w:rsidRPr="003A4095" w:rsidRDefault="003A4095" w:rsidP="003A4095">
      <w:pPr>
        <w:suppressAutoHyphens/>
        <w:autoSpaceDE w:val="0"/>
        <w:autoSpaceDN w:val="0"/>
        <w:adjustRightInd w:val="0"/>
        <w:rPr>
          <w:rFonts w:cs="Arial"/>
          <w:sz w:val="22"/>
          <w:szCs w:val="22"/>
          <w:lang w:val="ca-ES" w:eastAsia="ca-ES"/>
        </w:rPr>
      </w:pPr>
    </w:p>
    <w:p w:rsidR="003A4095" w:rsidRPr="003A4095" w:rsidRDefault="003A4095" w:rsidP="003A4095">
      <w:pPr>
        <w:suppressAutoHyphens/>
        <w:autoSpaceDE w:val="0"/>
        <w:autoSpaceDN w:val="0"/>
        <w:adjustRightInd w:val="0"/>
        <w:rPr>
          <w:rFonts w:cs="Arial"/>
          <w:sz w:val="22"/>
          <w:szCs w:val="22"/>
          <w:lang w:val="ca-ES" w:eastAsia="ca-ES"/>
        </w:rPr>
      </w:pPr>
      <w:r w:rsidRPr="003A4095">
        <w:rPr>
          <w:rFonts w:cs="Arial"/>
          <w:sz w:val="22"/>
          <w:szCs w:val="22"/>
          <w:lang w:val="ca-ES" w:eastAsia="ca-ES"/>
        </w:rPr>
        <w:t>a) Els tributs municipals i supramunicipals que derivin del contracte.</w:t>
      </w:r>
    </w:p>
    <w:p w:rsidR="003A4095" w:rsidRPr="003A4095" w:rsidRDefault="003A4095" w:rsidP="003A4095">
      <w:pPr>
        <w:suppressAutoHyphens/>
        <w:autoSpaceDE w:val="0"/>
        <w:autoSpaceDN w:val="0"/>
        <w:adjustRightInd w:val="0"/>
        <w:rPr>
          <w:rFonts w:cs="Arial"/>
          <w:sz w:val="22"/>
          <w:szCs w:val="22"/>
          <w:lang w:val="ca-ES" w:eastAsia="ca-ES"/>
        </w:rPr>
      </w:pPr>
      <w:r w:rsidRPr="003A4095">
        <w:rPr>
          <w:rFonts w:cs="Arial"/>
          <w:sz w:val="22"/>
          <w:szCs w:val="22"/>
          <w:lang w:val="ca-ES" w:eastAsia="ca-ES"/>
        </w:rPr>
        <w:t>b) El cànon de concessió i dipòsit de fiança.</w:t>
      </w:r>
    </w:p>
    <w:p w:rsidR="003A4095" w:rsidRPr="003A4095" w:rsidRDefault="003A4095" w:rsidP="003A4095">
      <w:pPr>
        <w:suppressAutoHyphens/>
        <w:autoSpaceDE w:val="0"/>
        <w:autoSpaceDN w:val="0"/>
        <w:adjustRightInd w:val="0"/>
        <w:rPr>
          <w:rFonts w:cs="Arial"/>
          <w:sz w:val="22"/>
          <w:szCs w:val="22"/>
          <w:lang w:val="ca-ES" w:eastAsia="ca-ES"/>
        </w:rPr>
      </w:pPr>
      <w:r w:rsidRPr="003A4095">
        <w:rPr>
          <w:rFonts w:cs="Arial"/>
          <w:sz w:val="22"/>
          <w:szCs w:val="22"/>
          <w:lang w:val="ca-ES" w:eastAsia="ca-ES"/>
        </w:rPr>
        <w:t>c) Despeses de la gestió d’alta i baixa dels comptadors d’aigua i llum, així com el pagament de les factures de consum.</w:t>
      </w:r>
    </w:p>
    <w:p w:rsidR="003A4095" w:rsidRPr="003A4095" w:rsidRDefault="003A4095" w:rsidP="003A4095">
      <w:pPr>
        <w:suppressAutoHyphens/>
        <w:autoSpaceDE w:val="0"/>
        <w:autoSpaceDN w:val="0"/>
        <w:adjustRightInd w:val="0"/>
        <w:rPr>
          <w:rFonts w:cs="Arial"/>
          <w:sz w:val="22"/>
          <w:szCs w:val="22"/>
          <w:lang w:val="ca-ES" w:eastAsia="ca-ES"/>
        </w:rPr>
      </w:pPr>
      <w:r w:rsidRPr="003A4095">
        <w:rPr>
          <w:rFonts w:cs="Arial"/>
          <w:sz w:val="22"/>
          <w:szCs w:val="22"/>
          <w:lang w:val="ca-ES" w:eastAsia="ca-ES"/>
        </w:rPr>
        <w:t>d) En cas que l’adjudicatari no tramiti la baixa la realitzarà l’Ajuntament prèvia autorització signada per l’adjudicatari. L’incompliment d’aquestes actuacions per part de l’adjudicatari pot comportar la incoació del corresponent expedient sancionador.</w:t>
      </w:r>
    </w:p>
    <w:p w:rsidR="003A4095" w:rsidRPr="003A4095" w:rsidRDefault="003A4095" w:rsidP="003A4095">
      <w:pPr>
        <w:rPr>
          <w:rFonts w:cs="Verdana"/>
          <w:sz w:val="22"/>
          <w:szCs w:val="22"/>
          <w:lang w:val="ca-ES" w:eastAsia="ca-ES"/>
        </w:rPr>
      </w:pPr>
      <w:r w:rsidRPr="003A4095">
        <w:rPr>
          <w:rFonts w:cs="Arial"/>
          <w:sz w:val="22"/>
          <w:szCs w:val="22"/>
          <w:lang w:val="ca-ES" w:eastAsia="ca-ES"/>
        </w:rPr>
        <w:t>f) Taxa per recollida d’escombraries</w:t>
      </w:r>
    </w:p>
    <w:p w:rsidR="003A4095" w:rsidRPr="003A4095" w:rsidRDefault="003A4095" w:rsidP="003A4095">
      <w:pPr>
        <w:rPr>
          <w:rFonts w:cs="Verdana"/>
          <w:sz w:val="22"/>
          <w:szCs w:val="22"/>
          <w:lang w:val="ca-ES" w:eastAsia="ca-ES"/>
        </w:rPr>
      </w:pPr>
    </w:p>
    <w:p w:rsidR="003A4095" w:rsidRPr="003A4095" w:rsidRDefault="003A4095" w:rsidP="003A4095">
      <w:pPr>
        <w:rPr>
          <w:rFonts w:cs="Verdana"/>
          <w:b/>
          <w:bCs/>
          <w:sz w:val="22"/>
          <w:szCs w:val="22"/>
          <w:lang w:val="ca-ES" w:eastAsia="ca-ES"/>
        </w:rPr>
      </w:pPr>
      <w:r w:rsidRPr="003A4095">
        <w:rPr>
          <w:rFonts w:cs="Verdana"/>
          <w:b/>
          <w:bCs/>
          <w:sz w:val="22"/>
          <w:szCs w:val="22"/>
          <w:lang w:val="ca-ES" w:eastAsia="ca-ES"/>
        </w:rPr>
        <w:t>CLAÙSULA 45.</w:t>
      </w:r>
      <w:r w:rsidRPr="003A4095">
        <w:rPr>
          <w:rFonts w:cs="Verdana"/>
          <w:b/>
          <w:bCs/>
          <w:sz w:val="22"/>
          <w:szCs w:val="22"/>
          <w:lang w:val="ca-ES" w:eastAsia="ca-ES"/>
        </w:rPr>
        <w:tab/>
        <w:t>Prerrogatives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L’òrgan de contractació ostenta les prerrogatives de:</w:t>
      </w:r>
    </w:p>
    <w:p w:rsidR="003A4095" w:rsidRPr="003A4095" w:rsidRDefault="003A4095" w:rsidP="003A4095">
      <w:pPr>
        <w:rPr>
          <w:rFonts w:cs="Verdana"/>
          <w:sz w:val="22"/>
          <w:szCs w:val="22"/>
          <w:lang w:val="ca-ES" w:eastAsia="ca-ES"/>
        </w:rPr>
      </w:pPr>
    </w:p>
    <w:p w:rsidR="003A4095" w:rsidRPr="003A4095" w:rsidRDefault="003A4095" w:rsidP="003A4095">
      <w:pPr>
        <w:numPr>
          <w:ilvl w:val="0"/>
          <w:numId w:val="31"/>
        </w:numPr>
        <w:jc w:val="left"/>
        <w:rPr>
          <w:rFonts w:cs="Verdana"/>
          <w:sz w:val="22"/>
          <w:szCs w:val="22"/>
          <w:lang w:val="ca-ES" w:eastAsia="ca-ES"/>
        </w:rPr>
      </w:pPr>
      <w:r w:rsidRPr="003A4095">
        <w:rPr>
          <w:rFonts w:cs="Verdana"/>
          <w:sz w:val="22"/>
          <w:szCs w:val="22"/>
          <w:lang w:val="ca-ES" w:eastAsia="ca-ES"/>
        </w:rPr>
        <w:t>Interpretar el contracte administratiu</w:t>
      </w:r>
    </w:p>
    <w:p w:rsidR="003A4095" w:rsidRPr="003A4095" w:rsidRDefault="003A4095" w:rsidP="003A4095">
      <w:pPr>
        <w:numPr>
          <w:ilvl w:val="0"/>
          <w:numId w:val="31"/>
        </w:numPr>
        <w:jc w:val="left"/>
        <w:rPr>
          <w:rFonts w:cs="Verdana"/>
          <w:sz w:val="22"/>
          <w:szCs w:val="22"/>
          <w:lang w:val="ca-ES" w:eastAsia="ca-ES"/>
        </w:rPr>
      </w:pPr>
      <w:r w:rsidRPr="003A4095">
        <w:rPr>
          <w:rFonts w:cs="Verdana"/>
          <w:sz w:val="22"/>
          <w:szCs w:val="22"/>
          <w:lang w:val="ca-ES" w:eastAsia="ca-ES"/>
        </w:rPr>
        <w:t>Resoldre els dubtes que plantegi el compliment del contracte</w:t>
      </w:r>
    </w:p>
    <w:p w:rsidR="003A4095" w:rsidRPr="003A4095" w:rsidRDefault="003A4095" w:rsidP="003A4095">
      <w:pPr>
        <w:numPr>
          <w:ilvl w:val="0"/>
          <w:numId w:val="31"/>
        </w:numPr>
        <w:jc w:val="left"/>
        <w:rPr>
          <w:rFonts w:cs="Verdana"/>
          <w:sz w:val="22"/>
          <w:szCs w:val="22"/>
          <w:lang w:val="ca-ES" w:eastAsia="ca-ES"/>
        </w:rPr>
      </w:pPr>
      <w:r w:rsidRPr="003A4095">
        <w:rPr>
          <w:rFonts w:cs="Verdana"/>
          <w:sz w:val="22"/>
          <w:szCs w:val="22"/>
          <w:lang w:val="ca-ES" w:eastAsia="ca-ES"/>
        </w:rPr>
        <w:t>Modificar el contracte per raons d’interès públic</w:t>
      </w:r>
    </w:p>
    <w:p w:rsidR="003A4095" w:rsidRPr="003A4095" w:rsidRDefault="003A4095" w:rsidP="003A4095">
      <w:pPr>
        <w:numPr>
          <w:ilvl w:val="0"/>
          <w:numId w:val="31"/>
        </w:numPr>
        <w:jc w:val="left"/>
        <w:rPr>
          <w:rFonts w:cs="Verdana"/>
          <w:sz w:val="22"/>
          <w:szCs w:val="22"/>
          <w:lang w:val="ca-ES" w:eastAsia="ca-ES"/>
        </w:rPr>
      </w:pPr>
      <w:r w:rsidRPr="003A4095">
        <w:rPr>
          <w:rFonts w:cs="Verdana"/>
          <w:sz w:val="22"/>
          <w:szCs w:val="22"/>
          <w:lang w:val="ca-ES" w:eastAsia="ca-ES"/>
        </w:rPr>
        <w:t>Acordar la resolució del contracte i els efectes d’aquesta</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En els procediments que s’instrueixin per a l’adopció d’acords relatius a la interpretació, modificació o resolució del contracte s’haurà de donar a tràmit d’audiència al contractista.</w:t>
      </w:r>
    </w:p>
    <w:p w:rsidR="003A4095" w:rsidRPr="003A4095" w:rsidRDefault="003A4095" w:rsidP="003A4095">
      <w:pPr>
        <w:rPr>
          <w:rFonts w:cs="Verdana"/>
          <w:sz w:val="22"/>
          <w:szCs w:val="22"/>
          <w:lang w:val="ca-ES" w:eastAsia="ca-ES"/>
        </w:rPr>
      </w:pPr>
    </w:p>
    <w:p w:rsidR="003A4095" w:rsidRPr="003A4095" w:rsidRDefault="003A4095" w:rsidP="003A4095">
      <w:pPr>
        <w:rPr>
          <w:rFonts w:cs="Verdana"/>
          <w:b/>
          <w:bCs/>
          <w:sz w:val="22"/>
          <w:szCs w:val="22"/>
          <w:lang w:val="ca-ES" w:eastAsia="ca-ES"/>
        </w:rPr>
      </w:pPr>
      <w:r w:rsidRPr="003A4095">
        <w:rPr>
          <w:rFonts w:cs="Verdana"/>
          <w:b/>
          <w:sz w:val="22"/>
          <w:szCs w:val="22"/>
          <w:lang w:val="ca-ES" w:eastAsia="ca-ES"/>
        </w:rPr>
        <w:t>CLÀUSULA 46.</w:t>
      </w:r>
      <w:r w:rsidRPr="003A4095">
        <w:rPr>
          <w:rFonts w:cs="Verdana"/>
          <w:b/>
          <w:sz w:val="22"/>
          <w:szCs w:val="22"/>
          <w:lang w:val="ca-ES" w:eastAsia="ca-ES"/>
        </w:rPr>
        <w:tab/>
      </w:r>
      <w:r w:rsidRPr="003A4095">
        <w:rPr>
          <w:rFonts w:cs="Verdana"/>
          <w:b/>
          <w:bCs/>
          <w:sz w:val="22"/>
          <w:szCs w:val="22"/>
          <w:lang w:val="ca-ES" w:eastAsia="ca-ES"/>
        </w:rPr>
        <w:t>Jurisdicció</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Expressar que les qüestions que sorgeixin arran de l’aplicació d’aquest contracte seran resoltes per l’òrgan de contractació quines resolucions, que posaran fi a la via administrativa. Aquestes resolucions podran ser impugnades (previ recurs potestatiu de reposició, en el seu cas) mitjançant recurs contenciós administratiu, sens perjudici de que, es pugui interposar el recurs especial en matèria de contractació regulat en l’article 37 del TRLCSP, o qualsevol altre dels regulats en la Llei 30/1992, de 26 de novembre, de Règim jurídic de les administracions públiques i del procediment administratiu comú si procedeix.</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p>
    <w:p w:rsidR="003A4095" w:rsidRPr="003A4095" w:rsidRDefault="003A4095" w:rsidP="003A4095">
      <w:pPr>
        <w:rPr>
          <w:rFonts w:cs="Verdana"/>
          <w:b/>
          <w:bCs/>
          <w:sz w:val="22"/>
          <w:szCs w:val="22"/>
          <w:lang w:val="ca-ES" w:eastAsia="ca-ES"/>
        </w:rPr>
      </w:pPr>
      <w:r w:rsidRPr="003A4095">
        <w:rPr>
          <w:rFonts w:cs="Verdana"/>
          <w:b/>
          <w:bCs/>
          <w:sz w:val="22"/>
          <w:szCs w:val="22"/>
          <w:lang w:val="ca-ES" w:eastAsia="ca-ES"/>
        </w:rPr>
        <w:t>CLÀUSULA 47.</w:t>
      </w:r>
      <w:r w:rsidRPr="003A4095">
        <w:rPr>
          <w:rFonts w:cs="Verdana"/>
          <w:b/>
          <w:bCs/>
          <w:sz w:val="22"/>
          <w:szCs w:val="22"/>
          <w:lang w:val="ca-ES" w:eastAsia="ca-ES"/>
        </w:rPr>
        <w:tab/>
        <w:t>Ús del català en l’execució del contracte</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lastRenderedPageBreak/>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En particular, els documents i informes que s’obtinguin com a resultat de la realització del servei s’han de lliurar en català, d’acord amb els terminis establerts en el plec de prescripcions tècniques particulars.</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 xml:space="preserve">En tot cas, l’empresa contractista queden subjectes en l’execució del contracte a les obligacions derivades de la Llei 1/1998, de 7 de gener, de política lingüística i de les disposicions que la desenvolupen. </w:t>
      </w:r>
    </w:p>
    <w:p w:rsidR="003A4095" w:rsidRPr="003A4095" w:rsidRDefault="003A4095" w:rsidP="003A4095">
      <w:pPr>
        <w:rPr>
          <w:rFonts w:cs="Verdana"/>
          <w:sz w:val="22"/>
          <w:szCs w:val="22"/>
          <w:lang w:val="ca-ES" w:eastAsia="ca-ES"/>
        </w:rPr>
      </w:pPr>
    </w:p>
    <w:p w:rsidR="003A4095" w:rsidRPr="003A4095" w:rsidRDefault="003A4095" w:rsidP="003A4095">
      <w:pPr>
        <w:rPr>
          <w:rFonts w:cs="Verdana"/>
          <w:b/>
          <w:i/>
          <w:sz w:val="22"/>
          <w:szCs w:val="22"/>
          <w:lang w:val="ca-ES" w:eastAsia="ca-ES"/>
        </w:rPr>
      </w:pPr>
      <w:r w:rsidRPr="003A4095">
        <w:rPr>
          <w:rFonts w:cs="Verdana"/>
          <w:b/>
          <w:i/>
          <w:sz w:val="22"/>
          <w:szCs w:val="22"/>
          <w:lang w:val="ca-ES" w:eastAsia="ca-ES"/>
        </w:rPr>
        <w:t>Document signat electrònicament</w:t>
      </w:r>
    </w:p>
    <w:p w:rsidR="003A4095" w:rsidRPr="003A4095" w:rsidRDefault="003A4095" w:rsidP="003A4095">
      <w:pPr>
        <w:rPr>
          <w:rFonts w:eastAsia="Calibri"/>
          <w:i/>
          <w:sz w:val="22"/>
          <w:szCs w:val="22"/>
          <w:lang w:val="ca-ES" w:eastAsia="en-US"/>
        </w:rPr>
      </w:pPr>
      <w:r w:rsidRPr="003A4095">
        <w:rPr>
          <w:rFonts w:cs="Verdana"/>
          <w:sz w:val="22"/>
          <w:szCs w:val="22"/>
          <w:lang w:val="ca-ES" w:eastAsia="ca-ES"/>
        </w:rPr>
        <w:br w:type="page"/>
      </w:r>
      <w:r w:rsidR="0085471A" w:rsidRPr="003A4095">
        <w:rPr>
          <w:rFonts w:eastAsia="Calibri"/>
          <w:i/>
          <w:sz w:val="22"/>
          <w:szCs w:val="22"/>
          <w:lang w:val="ca-ES" w:eastAsia="en-US"/>
        </w:rPr>
        <w:lastRenderedPageBreak/>
        <w:t xml:space="preserve"> </w:t>
      </w:r>
    </w:p>
    <w:p w:rsidR="003A4095" w:rsidRPr="003A4095" w:rsidRDefault="003A4095" w:rsidP="003A4095">
      <w:pPr>
        <w:rPr>
          <w:rFonts w:eastAsia="Calibri"/>
          <w:b/>
          <w:sz w:val="22"/>
          <w:szCs w:val="22"/>
          <w:lang w:val="ca-ES" w:eastAsia="en-US"/>
        </w:rPr>
      </w:pPr>
      <w:r w:rsidRPr="003A4095">
        <w:rPr>
          <w:rFonts w:eastAsia="Calibri"/>
          <w:b/>
          <w:sz w:val="22"/>
          <w:szCs w:val="22"/>
          <w:lang w:val="ca-ES" w:eastAsia="en-US"/>
        </w:rPr>
        <w:t>Annex I Proposició econòmica. LOT (</w:t>
      </w:r>
      <w:r w:rsidR="0085471A">
        <w:rPr>
          <w:rFonts w:eastAsia="Calibri"/>
          <w:b/>
          <w:sz w:val="22"/>
          <w:szCs w:val="22"/>
          <w:lang w:val="ca-ES" w:eastAsia="en-US"/>
        </w:rPr>
        <w:t>1</w:t>
      </w:r>
      <w:r w:rsidRPr="003A4095">
        <w:rPr>
          <w:rFonts w:eastAsia="Calibri"/>
          <w:b/>
          <w:sz w:val="22"/>
          <w:szCs w:val="22"/>
          <w:lang w:val="ca-ES" w:eastAsia="en-US"/>
        </w:rPr>
        <w:t>)</w:t>
      </w:r>
    </w:p>
    <w:p w:rsidR="003A4095" w:rsidRPr="003A4095" w:rsidRDefault="003A4095" w:rsidP="003A4095">
      <w:pPr>
        <w:rPr>
          <w:rFonts w:eastAsia="Calibri"/>
          <w:b/>
          <w:sz w:val="22"/>
          <w:szCs w:val="22"/>
          <w:lang w:val="ca-ES" w:eastAsia="en-US"/>
        </w:rPr>
      </w:pPr>
    </w:p>
    <w:p w:rsidR="003A4095" w:rsidRPr="003A4095" w:rsidRDefault="003A4095" w:rsidP="003A4095">
      <w:pPr>
        <w:rPr>
          <w:rFonts w:eastAsia="Calibri"/>
          <w:sz w:val="22"/>
          <w:szCs w:val="22"/>
          <w:lang w:val="ca-ES" w:eastAsia="en-US"/>
        </w:rPr>
      </w:pPr>
      <w:r w:rsidRPr="003A4095">
        <w:rPr>
          <w:rFonts w:cs="Verdana"/>
          <w:sz w:val="22"/>
          <w:szCs w:val="22"/>
          <w:lang w:val="ca-ES" w:eastAsia="ca-ES"/>
        </w:rPr>
        <w:t xml:space="preserve"> "En/Na......................................... amb NIF núm................., en nom propi, (o en representació de l'empresa.............., CIF núm. .............., domiciliada a........... carrer ........................, núm..........), assabentat/da de les condicions exigides per optar a la  </w:t>
      </w:r>
      <w:r w:rsidRPr="003A4095">
        <w:rPr>
          <w:rFonts w:cs="Verdana"/>
          <w:b/>
          <w:sz w:val="22"/>
          <w:szCs w:val="22"/>
          <w:lang w:val="ca-ES" w:eastAsia="ca-ES"/>
        </w:rPr>
        <w:t>LICITACIÓ DE L’ATORGAMENT AUTORITZACIÓ DE L’ÚS PRIVATIU DE DIVERSOS ESPAIS EN LES PLATGES DE PREMIÀ DE MAR</w:t>
      </w:r>
      <w:r w:rsidRPr="003A4095">
        <w:rPr>
          <w:rFonts w:cs="Verdana"/>
          <w:sz w:val="22"/>
          <w:szCs w:val="22"/>
          <w:lang w:val="ca-ES" w:eastAsia="ca-ES"/>
        </w:rPr>
        <w:t>, es compromet a portar-la a terme amb subjecció als Plecs de Prescripcions Tècniques Particulars i de Clàusules Administratives Particulars per la quantitat de ……….……………….. euros,</w:t>
      </w:r>
      <w:r w:rsidRPr="003A4095">
        <w:rPr>
          <w:rFonts w:eastAsia="Calibri"/>
          <w:sz w:val="22"/>
          <w:szCs w:val="22"/>
          <w:lang w:val="ca-ES" w:eastAsia="en-US"/>
        </w:rPr>
        <w:t>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3A4095" w:rsidRPr="003A4095" w:rsidRDefault="003A4095" w:rsidP="003A4095">
      <w:pPr>
        <w:rPr>
          <w:rFonts w:eastAsia="Calibri"/>
          <w:sz w:val="22"/>
          <w:szCs w:val="22"/>
          <w:lang w:val="ca-ES" w:eastAsia="en-US"/>
        </w:rPr>
      </w:pPr>
    </w:p>
    <w:tbl>
      <w:tblPr>
        <w:tblStyle w:val="Taulaambquadrcula11"/>
        <w:tblW w:w="0" w:type="auto"/>
        <w:tblInd w:w="108" w:type="dxa"/>
        <w:tblLook w:val="04A0" w:firstRow="1" w:lastRow="0" w:firstColumn="1" w:lastColumn="0" w:noHBand="0" w:noVBand="1"/>
      </w:tblPr>
      <w:tblGrid>
        <w:gridCol w:w="3077"/>
        <w:gridCol w:w="2043"/>
        <w:gridCol w:w="1725"/>
        <w:gridCol w:w="1767"/>
      </w:tblGrid>
      <w:tr w:rsidR="003A4095" w:rsidRPr="003A4095" w:rsidTr="00BB1F86">
        <w:tc>
          <w:tcPr>
            <w:tcW w:w="3261" w:type="dxa"/>
            <w:vMerge w:val="restart"/>
            <w:tcBorders>
              <w:top w:val="single" w:sz="4" w:space="0" w:color="auto"/>
              <w:left w:val="single" w:sz="4" w:space="0" w:color="auto"/>
              <w:bottom w:val="single" w:sz="4" w:space="0" w:color="auto"/>
              <w:right w:val="single" w:sz="4" w:space="0" w:color="auto"/>
            </w:tcBorders>
          </w:tcPr>
          <w:p w:rsidR="003A4095" w:rsidRPr="003A4095" w:rsidRDefault="003A4095" w:rsidP="003A4095">
            <w:pPr>
              <w:rPr>
                <w:rFonts w:ascii="Franklin Gothic Book" w:hAnsi="Franklin Gothic Book"/>
                <w:lang w:val="ca-ES" w:eastAsia="en-US"/>
              </w:rPr>
            </w:pPr>
          </w:p>
        </w:tc>
        <w:tc>
          <w:tcPr>
            <w:tcW w:w="5842" w:type="dxa"/>
            <w:gridSpan w:val="3"/>
            <w:tcBorders>
              <w:top w:val="single" w:sz="4" w:space="0" w:color="auto"/>
              <w:left w:val="single" w:sz="4" w:space="0" w:color="auto"/>
              <w:bottom w:val="single" w:sz="4" w:space="0" w:color="auto"/>
              <w:right w:val="single" w:sz="4" w:space="0" w:color="auto"/>
            </w:tcBorders>
          </w:tcPr>
          <w:p w:rsidR="003A4095" w:rsidRPr="003A4095" w:rsidRDefault="003A4095" w:rsidP="003A4095">
            <w:pPr>
              <w:rPr>
                <w:rFonts w:ascii="Franklin Gothic Book" w:hAnsi="Franklin Gothic Book"/>
                <w:lang w:val="ca-ES" w:eastAsia="en-US"/>
              </w:rPr>
            </w:pPr>
            <w:r w:rsidRPr="003A4095">
              <w:rPr>
                <w:rFonts w:ascii="Franklin Gothic Book" w:hAnsi="Franklin Gothic Book"/>
                <w:lang w:val="ca-ES" w:eastAsia="en-US"/>
              </w:rPr>
              <w:t>Cànon mensual ofert</w:t>
            </w:r>
          </w:p>
        </w:tc>
      </w:tr>
      <w:tr w:rsidR="003A4095" w:rsidRPr="003A4095" w:rsidTr="00BB1F86">
        <w:tc>
          <w:tcPr>
            <w:tcW w:w="0" w:type="auto"/>
            <w:vMerge/>
            <w:tcBorders>
              <w:top w:val="single" w:sz="4" w:space="0" w:color="auto"/>
              <w:left w:val="single" w:sz="4" w:space="0" w:color="auto"/>
              <w:bottom w:val="single" w:sz="4" w:space="0" w:color="auto"/>
              <w:right w:val="single" w:sz="4" w:space="0" w:color="auto"/>
            </w:tcBorders>
            <w:vAlign w:val="center"/>
            <w:hideMark/>
          </w:tcPr>
          <w:p w:rsidR="003A4095" w:rsidRPr="003A4095" w:rsidRDefault="003A4095" w:rsidP="003A4095">
            <w:pPr>
              <w:jc w:val="left"/>
              <w:rPr>
                <w:rFonts w:ascii="Franklin Gothic Book" w:hAnsi="Franklin Gothic Book"/>
                <w:lang w:val="ca-ES" w:eastAsia="en-US"/>
              </w:rPr>
            </w:pPr>
          </w:p>
        </w:tc>
        <w:tc>
          <w:tcPr>
            <w:tcW w:w="2126" w:type="dxa"/>
            <w:tcBorders>
              <w:top w:val="single" w:sz="4" w:space="0" w:color="auto"/>
              <w:left w:val="single" w:sz="4" w:space="0" w:color="auto"/>
              <w:bottom w:val="single" w:sz="4" w:space="0" w:color="auto"/>
              <w:right w:val="single" w:sz="4" w:space="0" w:color="auto"/>
            </w:tcBorders>
            <w:hideMark/>
          </w:tcPr>
          <w:p w:rsidR="003A4095" w:rsidRPr="003A4095" w:rsidRDefault="003A4095" w:rsidP="003A4095">
            <w:pPr>
              <w:rPr>
                <w:rFonts w:ascii="Franklin Gothic Book" w:hAnsi="Franklin Gothic Book"/>
                <w:lang w:val="ca-ES" w:eastAsia="en-US"/>
              </w:rPr>
            </w:pPr>
            <w:r w:rsidRPr="003A4095">
              <w:rPr>
                <w:rFonts w:ascii="Franklin Gothic Book" w:hAnsi="Franklin Gothic Book"/>
                <w:lang w:val="ca-ES" w:eastAsia="en-US"/>
              </w:rPr>
              <w:t>Base Imposable</w:t>
            </w:r>
          </w:p>
        </w:tc>
        <w:tc>
          <w:tcPr>
            <w:tcW w:w="1843" w:type="dxa"/>
            <w:tcBorders>
              <w:top w:val="single" w:sz="4" w:space="0" w:color="auto"/>
              <w:left w:val="single" w:sz="4" w:space="0" w:color="auto"/>
              <w:bottom w:val="single" w:sz="4" w:space="0" w:color="auto"/>
              <w:right w:val="single" w:sz="4" w:space="0" w:color="auto"/>
            </w:tcBorders>
            <w:hideMark/>
          </w:tcPr>
          <w:p w:rsidR="003A4095" w:rsidRPr="003A4095" w:rsidRDefault="003A4095" w:rsidP="003A4095">
            <w:pPr>
              <w:rPr>
                <w:rFonts w:ascii="Franklin Gothic Book" w:hAnsi="Franklin Gothic Book"/>
                <w:lang w:val="ca-ES" w:eastAsia="en-US"/>
              </w:rPr>
            </w:pPr>
            <w:r w:rsidRPr="003A4095">
              <w:rPr>
                <w:rFonts w:ascii="Franklin Gothic Book" w:hAnsi="Franklin Gothic Book"/>
                <w:lang w:val="ca-ES" w:eastAsia="en-US"/>
              </w:rPr>
              <w:t>IVA</w:t>
            </w:r>
          </w:p>
        </w:tc>
        <w:tc>
          <w:tcPr>
            <w:tcW w:w="1873" w:type="dxa"/>
            <w:tcBorders>
              <w:top w:val="single" w:sz="4" w:space="0" w:color="auto"/>
              <w:left w:val="single" w:sz="4" w:space="0" w:color="auto"/>
              <w:bottom w:val="single" w:sz="4" w:space="0" w:color="auto"/>
              <w:right w:val="single" w:sz="4" w:space="0" w:color="auto"/>
            </w:tcBorders>
            <w:hideMark/>
          </w:tcPr>
          <w:p w:rsidR="003A4095" w:rsidRPr="003A4095" w:rsidRDefault="003A4095" w:rsidP="003A4095">
            <w:pPr>
              <w:rPr>
                <w:rFonts w:ascii="Franklin Gothic Book" w:hAnsi="Franklin Gothic Book"/>
                <w:lang w:val="ca-ES" w:eastAsia="en-US"/>
              </w:rPr>
            </w:pPr>
            <w:r w:rsidRPr="003A4095">
              <w:rPr>
                <w:rFonts w:ascii="Franklin Gothic Book" w:hAnsi="Franklin Gothic Book"/>
                <w:lang w:val="ca-ES" w:eastAsia="en-US"/>
              </w:rPr>
              <w:t>Total</w:t>
            </w:r>
          </w:p>
        </w:tc>
      </w:tr>
      <w:tr w:rsidR="003A4095" w:rsidRPr="003A4095" w:rsidTr="00BB1F86">
        <w:tc>
          <w:tcPr>
            <w:tcW w:w="3261" w:type="dxa"/>
            <w:tcBorders>
              <w:top w:val="single" w:sz="4" w:space="0" w:color="auto"/>
              <w:left w:val="single" w:sz="4" w:space="0" w:color="auto"/>
              <w:bottom w:val="single" w:sz="4" w:space="0" w:color="auto"/>
              <w:right w:val="single" w:sz="4" w:space="0" w:color="auto"/>
            </w:tcBorders>
            <w:hideMark/>
          </w:tcPr>
          <w:p w:rsidR="003A4095" w:rsidRPr="003A4095" w:rsidRDefault="003A4095" w:rsidP="003A4095">
            <w:pPr>
              <w:rPr>
                <w:rFonts w:ascii="Franklin Gothic Book" w:hAnsi="Franklin Gothic Book"/>
                <w:lang w:val="ca-ES" w:eastAsia="en-US"/>
              </w:rPr>
            </w:pPr>
            <w:r w:rsidRPr="003A4095">
              <w:rPr>
                <w:rFonts w:ascii="Franklin Gothic Book" w:hAnsi="Franklin Gothic Book"/>
                <w:lang w:val="ca-ES" w:eastAsia="en-US"/>
              </w:rPr>
              <w:t>Guingueta 2</w:t>
            </w:r>
          </w:p>
        </w:tc>
        <w:tc>
          <w:tcPr>
            <w:tcW w:w="2126" w:type="dxa"/>
            <w:tcBorders>
              <w:top w:val="single" w:sz="4" w:space="0" w:color="auto"/>
              <w:left w:val="single" w:sz="4" w:space="0" w:color="auto"/>
              <w:bottom w:val="single" w:sz="4" w:space="0" w:color="auto"/>
              <w:right w:val="single" w:sz="4" w:space="0" w:color="auto"/>
            </w:tcBorders>
            <w:hideMark/>
          </w:tcPr>
          <w:p w:rsidR="003A4095" w:rsidRPr="003A4095" w:rsidRDefault="003A4095" w:rsidP="003A4095">
            <w:pPr>
              <w:jc w:val="right"/>
              <w:rPr>
                <w:rFonts w:ascii="Franklin Gothic Book" w:hAnsi="Franklin Gothic Book"/>
                <w:lang w:val="ca-ES" w:eastAsia="en-US"/>
              </w:rPr>
            </w:pPr>
            <w:r w:rsidRPr="003A4095">
              <w:rPr>
                <w:rFonts w:ascii="Franklin Gothic Book" w:hAnsi="Franklin Gothic Book"/>
                <w:lang w:val="ca-ES" w:eastAsia="en-US"/>
              </w:rPr>
              <w:t>€</w:t>
            </w:r>
          </w:p>
        </w:tc>
        <w:tc>
          <w:tcPr>
            <w:tcW w:w="1843" w:type="dxa"/>
            <w:tcBorders>
              <w:top w:val="single" w:sz="4" w:space="0" w:color="auto"/>
              <w:left w:val="single" w:sz="4" w:space="0" w:color="auto"/>
              <w:bottom w:val="single" w:sz="4" w:space="0" w:color="auto"/>
              <w:right w:val="single" w:sz="4" w:space="0" w:color="auto"/>
            </w:tcBorders>
            <w:hideMark/>
          </w:tcPr>
          <w:p w:rsidR="003A4095" w:rsidRPr="003A4095" w:rsidRDefault="003A4095" w:rsidP="003A4095">
            <w:pPr>
              <w:jc w:val="right"/>
              <w:rPr>
                <w:rFonts w:ascii="Franklin Gothic Book" w:hAnsi="Franklin Gothic Book"/>
                <w:lang w:val="ca-ES" w:eastAsia="en-US"/>
              </w:rPr>
            </w:pPr>
            <w:r w:rsidRPr="003A4095">
              <w:rPr>
                <w:rFonts w:ascii="Franklin Gothic Book" w:hAnsi="Franklin Gothic Book"/>
                <w:lang w:val="ca-ES" w:eastAsia="en-US"/>
              </w:rPr>
              <w:t>€</w:t>
            </w:r>
          </w:p>
        </w:tc>
        <w:tc>
          <w:tcPr>
            <w:tcW w:w="1873" w:type="dxa"/>
            <w:tcBorders>
              <w:top w:val="single" w:sz="4" w:space="0" w:color="auto"/>
              <w:left w:val="single" w:sz="4" w:space="0" w:color="auto"/>
              <w:bottom w:val="single" w:sz="4" w:space="0" w:color="auto"/>
              <w:right w:val="single" w:sz="4" w:space="0" w:color="auto"/>
            </w:tcBorders>
            <w:hideMark/>
          </w:tcPr>
          <w:p w:rsidR="003A4095" w:rsidRPr="003A4095" w:rsidRDefault="003A4095" w:rsidP="003A4095">
            <w:pPr>
              <w:jc w:val="right"/>
              <w:rPr>
                <w:rFonts w:ascii="Franklin Gothic Book" w:hAnsi="Franklin Gothic Book"/>
                <w:lang w:val="ca-ES" w:eastAsia="en-US"/>
              </w:rPr>
            </w:pPr>
            <w:r w:rsidRPr="003A4095">
              <w:rPr>
                <w:rFonts w:ascii="Franklin Gothic Book" w:hAnsi="Franklin Gothic Book"/>
                <w:lang w:val="ca-ES" w:eastAsia="en-US"/>
              </w:rPr>
              <w:t>€</w:t>
            </w:r>
          </w:p>
        </w:tc>
      </w:tr>
    </w:tbl>
    <w:p w:rsidR="003A4095" w:rsidRPr="003A4095" w:rsidRDefault="003A4095" w:rsidP="003A4095">
      <w:pPr>
        <w:rPr>
          <w:rFonts w:eastAsia="Calibri"/>
          <w:sz w:val="22"/>
          <w:szCs w:val="22"/>
          <w:lang w:val="ca-ES" w:eastAsia="en-US"/>
        </w:rPr>
      </w:pPr>
    </w:p>
    <w:p w:rsidR="003A4095" w:rsidRPr="003A4095" w:rsidRDefault="003A4095" w:rsidP="003A4095">
      <w:pPr>
        <w:rPr>
          <w:rFonts w:eastAsia="Calibri"/>
          <w:sz w:val="22"/>
          <w:szCs w:val="22"/>
          <w:lang w:val="ca-ES" w:eastAsia="en-US"/>
        </w:rPr>
      </w:pPr>
      <w:r w:rsidRPr="003A4095">
        <w:rPr>
          <w:rFonts w:eastAsia="Calibri"/>
          <w:sz w:val="22"/>
          <w:szCs w:val="22"/>
          <w:lang w:val="ca-ES" w:eastAsia="en-US"/>
        </w:rPr>
        <w:t>Això representa una baixa del ............%, respecte al pressupost tipus de licitació.</w:t>
      </w:r>
    </w:p>
    <w:p w:rsidR="003A4095" w:rsidRPr="003A4095" w:rsidRDefault="003A4095" w:rsidP="003A4095">
      <w:pPr>
        <w:rPr>
          <w:rFonts w:eastAsia="Calibri"/>
          <w:sz w:val="22"/>
          <w:szCs w:val="22"/>
          <w:lang w:val="ca-ES" w:eastAsia="en-US"/>
        </w:rPr>
      </w:pPr>
    </w:p>
    <w:p w:rsidR="003A4095" w:rsidRPr="003A4095" w:rsidRDefault="003A4095" w:rsidP="003A4095">
      <w:pPr>
        <w:rPr>
          <w:rFonts w:eastAsia="Calibri"/>
          <w:color w:val="00B050"/>
          <w:sz w:val="22"/>
          <w:szCs w:val="22"/>
          <w:lang w:val="ca-ES" w:eastAsia="en-US"/>
        </w:rPr>
      </w:pPr>
      <w:r w:rsidRPr="003A4095">
        <w:rPr>
          <w:rFonts w:eastAsia="Calibri"/>
          <w:sz w:val="22"/>
          <w:szCs w:val="22"/>
          <w:lang w:val="ca-ES" w:eastAsia="en-US"/>
        </w:rPr>
        <w:t xml:space="preserve">Aquesta declaració responsable va acompanyada d’un estudi de costos en què es desglossen tots i cadascun dels conceptes que integren el preu unitari (costos de personal, costos financers, amortitzacions, despeses generals o d’estructura i el benefici industrial). </w:t>
      </w:r>
    </w:p>
    <w:p w:rsidR="003A4095" w:rsidRPr="003A4095" w:rsidRDefault="003A4095" w:rsidP="003A4095">
      <w:pPr>
        <w:rPr>
          <w:rFonts w:eastAsia="Calibri"/>
          <w:sz w:val="22"/>
          <w:szCs w:val="22"/>
          <w:lang w:val="ca-ES" w:eastAsia="en-US"/>
        </w:rPr>
      </w:pPr>
    </w:p>
    <w:p w:rsidR="003A4095" w:rsidRPr="003A4095" w:rsidRDefault="003A4095" w:rsidP="003A4095">
      <w:pPr>
        <w:spacing w:after="160" w:line="256" w:lineRule="auto"/>
        <w:rPr>
          <w:rFonts w:eastAsia="Calibri" w:cs="Calibri"/>
          <w:sz w:val="22"/>
          <w:szCs w:val="22"/>
          <w:lang w:val="ca-ES" w:eastAsia="en-US"/>
        </w:rPr>
      </w:pPr>
      <w:r w:rsidRPr="003A4095">
        <w:rPr>
          <w:rFonts w:eastAsia="Calibri" w:cs="Calibri"/>
          <w:sz w:val="22"/>
          <w:szCs w:val="22"/>
          <w:lang w:val="ca-ES" w:eastAsia="en-US"/>
        </w:rPr>
        <w:t>Que, d’acord amb la clàusula 12 del PCAP, referent als criteris de valoració automàtica:</w:t>
      </w:r>
    </w:p>
    <w:p w:rsidR="003A4095" w:rsidRPr="003A4095" w:rsidRDefault="003A4095" w:rsidP="003A4095">
      <w:pPr>
        <w:spacing w:after="160" w:line="256" w:lineRule="auto"/>
        <w:contextualSpacing/>
        <w:rPr>
          <w:rFonts w:eastAsia="Calibri"/>
          <w:sz w:val="22"/>
          <w:szCs w:val="22"/>
          <w:lang w:val="ca-ES"/>
        </w:rPr>
      </w:pPr>
      <w:r w:rsidRPr="003A4095">
        <w:rPr>
          <w:rFonts w:eastAsia="Calibri" w:cs="Calibri"/>
          <w:sz w:val="22"/>
          <w:szCs w:val="22"/>
          <w:lang w:val="ca-ES" w:eastAsia="en-US"/>
        </w:rPr>
        <w:t>Serveis prestats:</w:t>
      </w:r>
      <w:r w:rsidRPr="003A4095">
        <w:rPr>
          <w:rFonts w:eastAsia="Calibri"/>
          <w:sz w:val="22"/>
          <w:szCs w:val="22"/>
          <w:lang w:val="ca-ES"/>
        </w:rPr>
        <w:t xml:space="preserve"> </w:t>
      </w:r>
    </w:p>
    <w:p w:rsidR="003A4095" w:rsidRPr="003A4095" w:rsidRDefault="003A4095" w:rsidP="003A4095">
      <w:pPr>
        <w:spacing w:after="160" w:line="256" w:lineRule="auto"/>
        <w:contextualSpacing/>
        <w:rPr>
          <w:rFonts w:eastAsia="Calibri"/>
          <w:i/>
          <w:iCs/>
          <w:sz w:val="22"/>
          <w:szCs w:val="22"/>
          <w:lang w:val="ca-ES"/>
        </w:rPr>
      </w:pPr>
    </w:p>
    <w:p w:rsidR="003A4095" w:rsidRPr="003A4095" w:rsidRDefault="003A4095" w:rsidP="003A4095">
      <w:pPr>
        <w:numPr>
          <w:ilvl w:val="0"/>
          <w:numId w:val="41"/>
        </w:numPr>
        <w:autoSpaceDE w:val="0"/>
        <w:autoSpaceDN w:val="0"/>
        <w:adjustRightInd w:val="0"/>
        <w:spacing w:after="160" w:line="256" w:lineRule="auto"/>
        <w:contextualSpacing/>
        <w:jc w:val="left"/>
        <w:rPr>
          <w:rFonts w:eastAsia="Calibri" w:cs="Calibri"/>
          <w:sz w:val="22"/>
          <w:szCs w:val="22"/>
          <w:lang w:val="ca-ES" w:eastAsia="en-US"/>
        </w:rPr>
      </w:pPr>
      <w:r w:rsidRPr="003A4095">
        <w:rPr>
          <w:sz w:val="22"/>
          <w:szCs w:val="22"/>
          <w:lang w:val="ca-ES"/>
        </w:rPr>
        <w:t>Oferir servei de lloguer de gandules i para-sols</w:t>
      </w:r>
      <w:r w:rsidRPr="003A4095">
        <w:rPr>
          <w:rFonts w:eastAsia="Calibri" w:cs="Calibri"/>
          <w:sz w:val="22"/>
          <w:szCs w:val="22"/>
          <w:lang w:val="ca-ES" w:eastAsia="en-US"/>
        </w:rPr>
        <w:t xml:space="preserve"> </w:t>
      </w:r>
    </w:p>
    <w:p w:rsidR="003A4095" w:rsidRPr="003A4095" w:rsidRDefault="003A4095" w:rsidP="003A4095">
      <w:pPr>
        <w:numPr>
          <w:ilvl w:val="0"/>
          <w:numId w:val="41"/>
        </w:numPr>
        <w:autoSpaceDE w:val="0"/>
        <w:autoSpaceDN w:val="0"/>
        <w:adjustRightInd w:val="0"/>
        <w:spacing w:after="160" w:line="256" w:lineRule="auto"/>
        <w:contextualSpacing/>
        <w:jc w:val="left"/>
        <w:rPr>
          <w:rFonts w:eastAsia="Calibri" w:cs="Calibri"/>
          <w:sz w:val="22"/>
          <w:szCs w:val="22"/>
          <w:lang w:val="ca-ES" w:eastAsia="en-US"/>
        </w:rPr>
      </w:pPr>
      <w:r w:rsidRPr="003A4095">
        <w:rPr>
          <w:sz w:val="22"/>
          <w:szCs w:val="22"/>
          <w:lang w:val="ca-ES"/>
        </w:rPr>
        <w:t>Oferir la zona esportiva</w:t>
      </w:r>
    </w:p>
    <w:p w:rsidR="003A4095" w:rsidRPr="003A4095" w:rsidRDefault="003A4095" w:rsidP="003A4095">
      <w:pPr>
        <w:spacing w:after="200"/>
        <w:rPr>
          <w:rFonts w:eastAsia="Calibri"/>
          <w:sz w:val="22"/>
          <w:szCs w:val="22"/>
          <w:lang w:val="ca-ES" w:eastAsia="en-US"/>
        </w:rPr>
      </w:pPr>
    </w:p>
    <w:p w:rsidR="003A4095" w:rsidRPr="003A4095" w:rsidRDefault="003A4095" w:rsidP="003A4095">
      <w:pPr>
        <w:spacing w:after="200" w:line="276" w:lineRule="auto"/>
        <w:rPr>
          <w:rFonts w:eastAsia="Calibri"/>
          <w:sz w:val="22"/>
          <w:szCs w:val="22"/>
          <w:lang w:val="ca-ES" w:eastAsia="en-US"/>
        </w:rPr>
      </w:pPr>
      <w:r w:rsidRPr="003A4095">
        <w:rPr>
          <w:rFonts w:eastAsia="Calibri"/>
          <w:sz w:val="22"/>
          <w:szCs w:val="22"/>
          <w:lang w:val="ca-ES" w:eastAsia="en-US"/>
        </w:rPr>
        <w:t>Servei WIFI</w:t>
      </w:r>
    </w:p>
    <w:p w:rsidR="003A4095" w:rsidRPr="003A4095" w:rsidRDefault="003A4095" w:rsidP="003A4095">
      <w:pPr>
        <w:numPr>
          <w:ilvl w:val="0"/>
          <w:numId w:val="41"/>
        </w:numPr>
        <w:autoSpaceDE w:val="0"/>
        <w:autoSpaceDN w:val="0"/>
        <w:adjustRightInd w:val="0"/>
        <w:spacing w:after="160" w:line="256" w:lineRule="auto"/>
        <w:contextualSpacing/>
        <w:jc w:val="left"/>
        <w:rPr>
          <w:rFonts w:eastAsia="Calibri" w:cs="Calibri"/>
          <w:sz w:val="22"/>
          <w:szCs w:val="22"/>
          <w:lang w:val="ca-ES" w:eastAsia="en-US"/>
        </w:rPr>
      </w:pPr>
      <w:r w:rsidRPr="003A4095">
        <w:rPr>
          <w:sz w:val="22"/>
          <w:szCs w:val="22"/>
          <w:lang w:val="ca-ES"/>
        </w:rPr>
        <w:t>Oferir servei de wifi gratis pels clients</w:t>
      </w:r>
    </w:p>
    <w:p w:rsidR="003A4095" w:rsidRPr="003A4095" w:rsidRDefault="003A4095" w:rsidP="003A4095">
      <w:pPr>
        <w:spacing w:after="200" w:line="276" w:lineRule="auto"/>
        <w:rPr>
          <w:rFonts w:cs="Calibri"/>
          <w:sz w:val="22"/>
          <w:szCs w:val="22"/>
          <w:lang w:val="ca-ES" w:eastAsia="ca-ES"/>
        </w:rPr>
      </w:pPr>
    </w:p>
    <w:p w:rsidR="003A4095" w:rsidRPr="003A4095" w:rsidRDefault="003A4095" w:rsidP="003A4095">
      <w:pPr>
        <w:spacing w:after="200" w:line="276" w:lineRule="auto"/>
        <w:rPr>
          <w:rFonts w:cs="Calibri"/>
          <w:sz w:val="22"/>
          <w:szCs w:val="22"/>
          <w:lang w:val="ca-ES" w:eastAsia="ca-ES"/>
        </w:rPr>
      </w:pPr>
      <w:r w:rsidRPr="003A4095">
        <w:rPr>
          <w:rFonts w:cs="Calibri"/>
          <w:sz w:val="22"/>
          <w:szCs w:val="22"/>
          <w:lang w:val="ca-ES" w:eastAsia="ca-ES"/>
        </w:rPr>
        <w:t>Millora gastronòmica amb productes de proximitat, ecològics, provinents de comerç just i responsable i saludable, incorporant aspectes dietètics d’intoleràncies.</w:t>
      </w:r>
    </w:p>
    <w:p w:rsidR="003A4095" w:rsidRPr="003A4095" w:rsidRDefault="003A4095" w:rsidP="003A4095">
      <w:pPr>
        <w:numPr>
          <w:ilvl w:val="0"/>
          <w:numId w:val="41"/>
        </w:numPr>
        <w:autoSpaceDE w:val="0"/>
        <w:autoSpaceDN w:val="0"/>
        <w:adjustRightInd w:val="0"/>
        <w:spacing w:after="160" w:line="256" w:lineRule="auto"/>
        <w:contextualSpacing/>
        <w:jc w:val="left"/>
        <w:rPr>
          <w:rFonts w:eastAsia="Calibri" w:cs="Calibri"/>
          <w:sz w:val="22"/>
          <w:szCs w:val="22"/>
          <w:lang w:val="ca-ES" w:eastAsia="en-US"/>
        </w:rPr>
      </w:pPr>
      <w:r w:rsidRPr="003A4095">
        <w:rPr>
          <w:rFonts w:cs="Calibri"/>
          <w:sz w:val="22"/>
          <w:szCs w:val="22"/>
          <w:lang w:val="ca-ES" w:eastAsia="ca-ES"/>
        </w:rPr>
        <w:t>Incorpora el 80 % de productes de proximitat, elements saludables, i de comerç just i responsable</w:t>
      </w:r>
      <w:r w:rsidRPr="003A4095">
        <w:rPr>
          <w:sz w:val="22"/>
          <w:szCs w:val="22"/>
          <w:lang w:val="ca-ES"/>
        </w:rPr>
        <w:t>.</w:t>
      </w:r>
    </w:p>
    <w:p w:rsidR="003A4095" w:rsidRPr="003A4095" w:rsidRDefault="003A4095" w:rsidP="003A4095">
      <w:pPr>
        <w:numPr>
          <w:ilvl w:val="0"/>
          <w:numId w:val="41"/>
        </w:numPr>
        <w:autoSpaceDE w:val="0"/>
        <w:autoSpaceDN w:val="0"/>
        <w:adjustRightInd w:val="0"/>
        <w:spacing w:after="160" w:line="256" w:lineRule="auto"/>
        <w:contextualSpacing/>
        <w:jc w:val="left"/>
        <w:rPr>
          <w:rFonts w:eastAsia="Calibri" w:cs="Calibri"/>
          <w:sz w:val="22"/>
          <w:szCs w:val="22"/>
          <w:lang w:val="ca-ES" w:eastAsia="en-US"/>
        </w:rPr>
      </w:pPr>
      <w:r w:rsidRPr="003A4095">
        <w:rPr>
          <w:rFonts w:cs="Calibri"/>
          <w:sz w:val="22"/>
          <w:szCs w:val="22"/>
          <w:lang w:val="ca-ES" w:eastAsia="ca-ES"/>
        </w:rPr>
        <w:t>Incorpora el 50 % de productes de proximitat, elements saludables, i de comerç just i responsable</w:t>
      </w:r>
      <w:r w:rsidRPr="003A4095">
        <w:rPr>
          <w:sz w:val="22"/>
          <w:szCs w:val="22"/>
          <w:lang w:val="ca-ES"/>
        </w:rPr>
        <w:t>.</w:t>
      </w:r>
    </w:p>
    <w:p w:rsidR="003A4095" w:rsidRPr="003A4095" w:rsidRDefault="003A4095" w:rsidP="003A4095">
      <w:pPr>
        <w:spacing w:after="160" w:line="256" w:lineRule="auto"/>
        <w:contextualSpacing/>
        <w:rPr>
          <w:rFonts w:cs="Calibri"/>
          <w:sz w:val="22"/>
          <w:szCs w:val="22"/>
          <w:lang w:val="ca-ES" w:eastAsia="ca-ES"/>
        </w:rPr>
      </w:pPr>
    </w:p>
    <w:p w:rsidR="003A4095" w:rsidRPr="003A4095" w:rsidRDefault="003A4095" w:rsidP="003A4095">
      <w:pPr>
        <w:spacing w:after="160" w:line="256" w:lineRule="auto"/>
        <w:contextualSpacing/>
        <w:rPr>
          <w:rFonts w:cs="Calibri"/>
          <w:sz w:val="22"/>
          <w:szCs w:val="22"/>
          <w:lang w:val="ca-ES" w:eastAsia="ca-ES"/>
        </w:rPr>
      </w:pPr>
    </w:p>
    <w:p w:rsidR="003A4095" w:rsidRPr="003A4095" w:rsidRDefault="003A4095" w:rsidP="003A4095">
      <w:pPr>
        <w:spacing w:after="160" w:line="256" w:lineRule="auto"/>
        <w:contextualSpacing/>
        <w:rPr>
          <w:rFonts w:cs="Calibri"/>
          <w:sz w:val="22"/>
          <w:szCs w:val="22"/>
          <w:lang w:val="ca-ES" w:eastAsia="ca-ES"/>
        </w:rPr>
      </w:pPr>
    </w:p>
    <w:p w:rsidR="003A4095" w:rsidRPr="003A4095" w:rsidRDefault="003A4095" w:rsidP="003A4095">
      <w:pPr>
        <w:spacing w:after="160" w:line="256" w:lineRule="auto"/>
        <w:contextualSpacing/>
        <w:rPr>
          <w:rFonts w:cs="Calibri"/>
          <w:sz w:val="22"/>
          <w:szCs w:val="22"/>
          <w:lang w:val="ca-ES" w:eastAsia="ca-ES"/>
        </w:rPr>
      </w:pPr>
    </w:p>
    <w:p w:rsidR="003A4095" w:rsidRPr="003A4095" w:rsidRDefault="003A4095" w:rsidP="003A4095">
      <w:pPr>
        <w:spacing w:after="160" w:line="256" w:lineRule="auto"/>
        <w:contextualSpacing/>
        <w:rPr>
          <w:rFonts w:eastAsia="Calibri" w:cs="Calibri"/>
          <w:sz w:val="22"/>
          <w:szCs w:val="22"/>
          <w:lang w:val="ca-ES" w:eastAsia="en-US"/>
        </w:rPr>
      </w:pPr>
      <w:r w:rsidRPr="003A4095">
        <w:rPr>
          <w:rFonts w:eastAsia="Calibri" w:cs="Calibri"/>
          <w:sz w:val="22"/>
          <w:szCs w:val="22"/>
          <w:lang w:val="ca-ES" w:eastAsia="en-US"/>
        </w:rPr>
        <w:lastRenderedPageBreak/>
        <w:t>Model de negoci amb impacte mediambiental positiu.</w:t>
      </w:r>
    </w:p>
    <w:p w:rsidR="003A4095" w:rsidRPr="003A4095" w:rsidRDefault="003A4095" w:rsidP="003A4095">
      <w:pPr>
        <w:spacing w:after="160" w:line="256" w:lineRule="auto"/>
        <w:contextualSpacing/>
        <w:rPr>
          <w:rFonts w:eastAsia="Calibri" w:cs="Calibri"/>
          <w:sz w:val="22"/>
          <w:szCs w:val="22"/>
          <w:lang w:val="ca-ES" w:eastAsia="en-US"/>
        </w:rPr>
      </w:pPr>
    </w:p>
    <w:p w:rsidR="003A4095" w:rsidRPr="003A4095" w:rsidRDefault="003A4095" w:rsidP="003A4095">
      <w:pPr>
        <w:numPr>
          <w:ilvl w:val="0"/>
          <w:numId w:val="41"/>
        </w:numPr>
        <w:autoSpaceDE w:val="0"/>
        <w:autoSpaceDN w:val="0"/>
        <w:adjustRightInd w:val="0"/>
        <w:spacing w:after="160" w:line="256" w:lineRule="auto"/>
        <w:contextualSpacing/>
        <w:jc w:val="left"/>
        <w:rPr>
          <w:rFonts w:eastAsia="Calibri" w:cs="Calibri"/>
          <w:sz w:val="22"/>
          <w:szCs w:val="22"/>
          <w:lang w:val="ca-ES" w:eastAsia="en-US"/>
        </w:rPr>
      </w:pPr>
      <w:r w:rsidRPr="003A4095">
        <w:rPr>
          <w:rFonts w:eastAsia="Calibri" w:cs="Calibri"/>
          <w:sz w:val="22"/>
          <w:szCs w:val="22"/>
          <w:lang w:val="ca-ES" w:eastAsia="en-US"/>
        </w:rPr>
        <w:t>Per la incorporació de sistemes de producció d’energia renovable fotovoltaica</w:t>
      </w:r>
      <w:r w:rsidRPr="003A4095">
        <w:rPr>
          <w:sz w:val="22"/>
          <w:szCs w:val="22"/>
          <w:lang w:val="ca-ES"/>
        </w:rPr>
        <w:t xml:space="preserve"> </w:t>
      </w:r>
    </w:p>
    <w:p w:rsidR="003A4095" w:rsidRPr="003A4095" w:rsidRDefault="003A4095" w:rsidP="003A4095">
      <w:pPr>
        <w:numPr>
          <w:ilvl w:val="0"/>
          <w:numId w:val="41"/>
        </w:numPr>
        <w:autoSpaceDE w:val="0"/>
        <w:autoSpaceDN w:val="0"/>
        <w:adjustRightInd w:val="0"/>
        <w:spacing w:after="160" w:line="256" w:lineRule="auto"/>
        <w:contextualSpacing/>
        <w:jc w:val="left"/>
        <w:rPr>
          <w:rFonts w:eastAsia="Calibri" w:cs="Calibri"/>
          <w:sz w:val="22"/>
          <w:szCs w:val="22"/>
          <w:lang w:val="ca-ES" w:eastAsia="en-US"/>
        </w:rPr>
      </w:pPr>
      <w:r w:rsidRPr="003A4095">
        <w:rPr>
          <w:rFonts w:eastAsia="Calibri" w:cs="Calibri"/>
          <w:sz w:val="22"/>
          <w:szCs w:val="22"/>
          <w:lang w:val="ca-ES" w:eastAsia="en-US"/>
        </w:rPr>
        <w:t>Per la utilització d’ús d’embalatges i gots no plàstics o 100% biodegradable</w:t>
      </w:r>
    </w:p>
    <w:p w:rsidR="003A4095" w:rsidRPr="003A4095" w:rsidRDefault="003A4095" w:rsidP="003A4095">
      <w:pPr>
        <w:spacing w:after="200" w:line="276" w:lineRule="auto"/>
        <w:rPr>
          <w:rFonts w:eastAsia="Calibri" w:cs="Calibri"/>
          <w:sz w:val="22"/>
          <w:szCs w:val="22"/>
          <w:lang w:val="ca-ES" w:eastAsia="en-US"/>
        </w:rPr>
      </w:pPr>
    </w:p>
    <w:p w:rsidR="003A4095" w:rsidRPr="003A4095" w:rsidRDefault="003A4095" w:rsidP="003A4095">
      <w:pPr>
        <w:spacing w:after="200" w:line="276" w:lineRule="auto"/>
        <w:rPr>
          <w:rFonts w:cs="Calibri"/>
          <w:sz w:val="22"/>
          <w:szCs w:val="22"/>
          <w:lang w:val="ca-ES" w:eastAsia="ca-ES"/>
        </w:rPr>
      </w:pPr>
      <w:r w:rsidRPr="003A4095">
        <w:rPr>
          <w:rFonts w:cs="Calibri"/>
          <w:sz w:val="22"/>
          <w:szCs w:val="22"/>
          <w:lang w:val="ca-ES" w:eastAsia="ca-ES"/>
        </w:rPr>
        <w:t>Situació d'atur forçós. Si el sol·licitant és més gran de 45 anys i està en situació d’atur</w:t>
      </w:r>
    </w:p>
    <w:p w:rsidR="003A4095" w:rsidRPr="003A4095" w:rsidRDefault="003A4095" w:rsidP="003A4095">
      <w:pPr>
        <w:numPr>
          <w:ilvl w:val="0"/>
          <w:numId w:val="41"/>
        </w:numPr>
        <w:autoSpaceDE w:val="0"/>
        <w:autoSpaceDN w:val="0"/>
        <w:adjustRightInd w:val="0"/>
        <w:spacing w:after="200" w:line="276" w:lineRule="auto"/>
        <w:contextualSpacing/>
        <w:jc w:val="left"/>
        <w:rPr>
          <w:rFonts w:eastAsia="Calibri"/>
          <w:sz w:val="22"/>
          <w:szCs w:val="22"/>
          <w:lang w:val="ca-ES" w:eastAsia="en-US"/>
        </w:rPr>
      </w:pPr>
      <w:r w:rsidRPr="003A4095">
        <w:rPr>
          <w:rFonts w:cs="Calibri"/>
          <w:sz w:val="22"/>
          <w:szCs w:val="22"/>
          <w:lang w:val="ca-ES" w:eastAsia="ca-ES"/>
        </w:rPr>
        <w:t>Situació d'atur forçós</w:t>
      </w:r>
    </w:p>
    <w:p w:rsidR="003A4095" w:rsidRPr="003A4095" w:rsidRDefault="003A4095" w:rsidP="003A4095">
      <w:pPr>
        <w:autoSpaceDE w:val="0"/>
        <w:autoSpaceDN w:val="0"/>
        <w:adjustRightInd w:val="0"/>
        <w:spacing w:after="200" w:line="276" w:lineRule="auto"/>
        <w:contextualSpacing/>
        <w:rPr>
          <w:rFonts w:cs="Calibri"/>
          <w:sz w:val="22"/>
          <w:szCs w:val="22"/>
          <w:lang w:val="ca-ES" w:eastAsia="ca-ES"/>
        </w:rPr>
      </w:pPr>
    </w:p>
    <w:p w:rsidR="003A4095" w:rsidRPr="003A4095" w:rsidRDefault="003A4095" w:rsidP="003A4095">
      <w:pPr>
        <w:autoSpaceDE w:val="0"/>
        <w:autoSpaceDN w:val="0"/>
        <w:adjustRightInd w:val="0"/>
        <w:spacing w:after="200" w:line="276" w:lineRule="auto"/>
        <w:contextualSpacing/>
        <w:rPr>
          <w:rFonts w:cs="Calibri"/>
          <w:sz w:val="22"/>
          <w:szCs w:val="22"/>
          <w:lang w:val="ca-ES" w:eastAsia="ca-ES"/>
        </w:rPr>
      </w:pPr>
    </w:p>
    <w:p w:rsidR="003A4095" w:rsidRPr="003A4095" w:rsidRDefault="003A4095" w:rsidP="003A4095">
      <w:pPr>
        <w:autoSpaceDE w:val="0"/>
        <w:autoSpaceDN w:val="0"/>
        <w:adjustRightInd w:val="0"/>
        <w:spacing w:after="200" w:line="276" w:lineRule="auto"/>
        <w:contextualSpacing/>
        <w:rPr>
          <w:rFonts w:eastAsia="Calibri"/>
          <w:sz w:val="22"/>
          <w:szCs w:val="22"/>
          <w:lang w:val="ca-ES" w:eastAsia="en-US"/>
        </w:rPr>
      </w:pPr>
      <w:r w:rsidRPr="003A4095">
        <w:rPr>
          <w:rFonts w:cs="Calibri"/>
          <w:sz w:val="22"/>
          <w:szCs w:val="22"/>
          <w:lang w:val="ca-ES" w:eastAsia="ca-ES"/>
        </w:rPr>
        <w:t>Data i signatura.</w:t>
      </w: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jc w:val="left"/>
        <w:rPr>
          <w:rFonts w:eastAsia="Calibri" w:cs="Verdana"/>
          <w:sz w:val="22"/>
          <w:szCs w:val="22"/>
          <w:lang w:val="ca-ES" w:eastAsia="en-US"/>
        </w:rPr>
      </w:pPr>
      <w:r w:rsidRPr="003A4095">
        <w:rPr>
          <w:rFonts w:eastAsia="Calibri" w:cs="Verdana"/>
          <w:sz w:val="22"/>
          <w:szCs w:val="22"/>
          <w:lang w:val="ca-ES" w:eastAsia="en-US"/>
        </w:rPr>
        <w:br w:type="page"/>
      </w:r>
    </w:p>
    <w:p w:rsidR="003A4095" w:rsidRPr="003A4095" w:rsidRDefault="003A4095" w:rsidP="003A4095">
      <w:pPr>
        <w:autoSpaceDE w:val="0"/>
        <w:autoSpaceDN w:val="0"/>
        <w:adjustRightInd w:val="0"/>
        <w:spacing w:after="200" w:line="276" w:lineRule="auto"/>
        <w:contextualSpacing/>
        <w:rPr>
          <w:rFonts w:cs="Calibri"/>
          <w:sz w:val="22"/>
          <w:szCs w:val="22"/>
          <w:lang w:val="ca-ES" w:eastAsia="ca-ES"/>
        </w:rPr>
      </w:pPr>
    </w:p>
    <w:p w:rsidR="003A4095" w:rsidRPr="003A4095" w:rsidRDefault="003A4095" w:rsidP="003A4095">
      <w:pPr>
        <w:rPr>
          <w:rFonts w:eastAsia="Calibri"/>
          <w:b/>
          <w:sz w:val="22"/>
          <w:szCs w:val="22"/>
          <w:lang w:val="ca-ES" w:eastAsia="en-US"/>
        </w:rPr>
      </w:pPr>
      <w:r w:rsidRPr="003A4095">
        <w:rPr>
          <w:rFonts w:eastAsia="Calibri"/>
          <w:b/>
          <w:sz w:val="22"/>
          <w:szCs w:val="22"/>
          <w:lang w:val="ca-ES" w:eastAsia="en-US"/>
        </w:rPr>
        <w:t>Annex I Proposició econòmica. LOT (</w:t>
      </w:r>
      <w:r w:rsidR="0085471A">
        <w:rPr>
          <w:rFonts w:eastAsia="Calibri"/>
          <w:b/>
          <w:sz w:val="22"/>
          <w:szCs w:val="22"/>
          <w:lang w:val="ca-ES" w:eastAsia="en-US"/>
        </w:rPr>
        <w:t>2</w:t>
      </w:r>
      <w:r w:rsidRPr="003A4095">
        <w:rPr>
          <w:rFonts w:eastAsia="Calibri"/>
          <w:b/>
          <w:sz w:val="22"/>
          <w:szCs w:val="22"/>
          <w:lang w:val="ca-ES" w:eastAsia="en-US"/>
        </w:rPr>
        <w:t xml:space="preserve"> )</w:t>
      </w:r>
    </w:p>
    <w:p w:rsidR="003A4095" w:rsidRPr="003A4095" w:rsidRDefault="003A4095" w:rsidP="003A4095">
      <w:pPr>
        <w:rPr>
          <w:rFonts w:eastAsia="Calibri"/>
          <w:b/>
          <w:sz w:val="22"/>
          <w:szCs w:val="22"/>
          <w:lang w:val="ca-ES" w:eastAsia="en-US"/>
        </w:rPr>
      </w:pPr>
    </w:p>
    <w:p w:rsidR="003A4095" w:rsidRPr="003A4095" w:rsidRDefault="003A4095" w:rsidP="003A4095">
      <w:pPr>
        <w:rPr>
          <w:rFonts w:eastAsia="Calibri"/>
          <w:sz w:val="22"/>
          <w:szCs w:val="22"/>
          <w:lang w:val="ca-ES" w:eastAsia="en-US"/>
        </w:rPr>
      </w:pPr>
      <w:r w:rsidRPr="003A4095">
        <w:rPr>
          <w:rFonts w:cs="Verdana"/>
          <w:sz w:val="22"/>
          <w:szCs w:val="22"/>
          <w:lang w:val="ca-ES" w:eastAsia="ca-ES"/>
        </w:rPr>
        <w:t xml:space="preserve"> "En/Na......................................... amb NIF núm................., en nom propi, (o en representació de l'empresa.............., CIF núm. .............., domiciliada a........... carrer ........................, núm..........), assabentat/da de les condicions exigides per optar a la  </w:t>
      </w:r>
      <w:r w:rsidRPr="003A4095">
        <w:rPr>
          <w:rFonts w:cs="Verdana"/>
          <w:b/>
          <w:sz w:val="22"/>
          <w:szCs w:val="22"/>
          <w:lang w:val="ca-ES" w:eastAsia="ca-ES"/>
        </w:rPr>
        <w:t>LICITACIÓ DE L’ATORGAMENT AUTORITZACIÓ DE L’ÚS PRIVATIU DE DIVERSOS ESPAIS EN LES PLATGES DE PREMIÀ DE MAR</w:t>
      </w:r>
      <w:r w:rsidRPr="003A4095">
        <w:rPr>
          <w:rFonts w:cs="Verdana"/>
          <w:sz w:val="22"/>
          <w:szCs w:val="22"/>
          <w:lang w:val="ca-ES" w:eastAsia="ca-ES"/>
        </w:rPr>
        <w:t xml:space="preserve">, es compromet a portar-la a terme amb subjecció als Plecs de Prescripcions Tècniques Particulars i de Clàusules Administratives Particulars per la quantitat de ……….……………….. euros, </w:t>
      </w:r>
      <w:r w:rsidRPr="003A4095">
        <w:rPr>
          <w:rFonts w:eastAsia="Calibri"/>
          <w:sz w:val="22"/>
          <w:szCs w:val="22"/>
          <w:lang w:val="ca-ES" w:eastAsia="en-US"/>
        </w:rPr>
        <w:t>corresponent a la base imposable o preu total de la contractació i …………euros a l’IVA acreditat per la prestació durant el període executiu, sense comptar possibles pròrrogues. (La quantitat haurà d'expressar-se en lletres i xifres), desglossat d'acord amb el quadre següent:</w:t>
      </w:r>
    </w:p>
    <w:p w:rsidR="003A4095" w:rsidRPr="003A4095" w:rsidRDefault="003A4095" w:rsidP="003A4095">
      <w:pPr>
        <w:rPr>
          <w:rFonts w:eastAsia="Calibri"/>
          <w:sz w:val="22"/>
          <w:szCs w:val="22"/>
          <w:lang w:val="ca-ES" w:eastAsia="en-US"/>
        </w:rPr>
      </w:pPr>
    </w:p>
    <w:tbl>
      <w:tblPr>
        <w:tblStyle w:val="Taulaambquadrcula11"/>
        <w:tblW w:w="0" w:type="auto"/>
        <w:tblInd w:w="108" w:type="dxa"/>
        <w:tblLook w:val="04A0" w:firstRow="1" w:lastRow="0" w:firstColumn="1" w:lastColumn="0" w:noHBand="0" w:noVBand="1"/>
      </w:tblPr>
      <w:tblGrid>
        <w:gridCol w:w="3061"/>
        <w:gridCol w:w="2047"/>
        <w:gridCol w:w="1731"/>
        <w:gridCol w:w="1773"/>
      </w:tblGrid>
      <w:tr w:rsidR="003A4095" w:rsidRPr="003A4095" w:rsidTr="00BB1F86">
        <w:tc>
          <w:tcPr>
            <w:tcW w:w="3261" w:type="dxa"/>
            <w:vMerge w:val="restart"/>
            <w:tcBorders>
              <w:top w:val="single" w:sz="4" w:space="0" w:color="auto"/>
              <w:left w:val="single" w:sz="4" w:space="0" w:color="auto"/>
              <w:bottom w:val="single" w:sz="4" w:space="0" w:color="auto"/>
              <w:right w:val="single" w:sz="4" w:space="0" w:color="auto"/>
            </w:tcBorders>
          </w:tcPr>
          <w:p w:rsidR="003A4095" w:rsidRPr="003A4095" w:rsidRDefault="003A4095" w:rsidP="003A4095">
            <w:pPr>
              <w:rPr>
                <w:rFonts w:ascii="Franklin Gothic Book" w:hAnsi="Franklin Gothic Book"/>
                <w:lang w:val="ca-ES" w:eastAsia="en-US"/>
              </w:rPr>
            </w:pPr>
          </w:p>
        </w:tc>
        <w:tc>
          <w:tcPr>
            <w:tcW w:w="5842" w:type="dxa"/>
            <w:gridSpan w:val="3"/>
            <w:tcBorders>
              <w:top w:val="single" w:sz="4" w:space="0" w:color="auto"/>
              <w:left w:val="single" w:sz="4" w:space="0" w:color="auto"/>
              <w:bottom w:val="single" w:sz="4" w:space="0" w:color="auto"/>
              <w:right w:val="single" w:sz="4" w:space="0" w:color="auto"/>
            </w:tcBorders>
          </w:tcPr>
          <w:p w:rsidR="003A4095" w:rsidRPr="003A4095" w:rsidRDefault="003A4095" w:rsidP="003A4095">
            <w:pPr>
              <w:rPr>
                <w:rFonts w:ascii="Franklin Gothic Book" w:hAnsi="Franklin Gothic Book"/>
                <w:lang w:val="ca-ES" w:eastAsia="en-US"/>
              </w:rPr>
            </w:pPr>
            <w:r w:rsidRPr="003A4095">
              <w:rPr>
                <w:rFonts w:ascii="Franklin Gothic Book" w:hAnsi="Franklin Gothic Book"/>
                <w:lang w:val="ca-ES" w:eastAsia="en-US"/>
              </w:rPr>
              <w:t>Cànon mensual ofert</w:t>
            </w:r>
          </w:p>
        </w:tc>
      </w:tr>
      <w:tr w:rsidR="003A4095" w:rsidRPr="003A4095" w:rsidTr="00BB1F86">
        <w:tc>
          <w:tcPr>
            <w:tcW w:w="0" w:type="auto"/>
            <w:vMerge/>
            <w:tcBorders>
              <w:top w:val="single" w:sz="4" w:space="0" w:color="auto"/>
              <w:left w:val="single" w:sz="4" w:space="0" w:color="auto"/>
              <w:bottom w:val="single" w:sz="4" w:space="0" w:color="auto"/>
              <w:right w:val="single" w:sz="4" w:space="0" w:color="auto"/>
            </w:tcBorders>
            <w:vAlign w:val="center"/>
            <w:hideMark/>
          </w:tcPr>
          <w:p w:rsidR="003A4095" w:rsidRPr="003A4095" w:rsidRDefault="003A4095" w:rsidP="003A4095">
            <w:pPr>
              <w:jc w:val="left"/>
              <w:rPr>
                <w:rFonts w:ascii="Franklin Gothic Book" w:hAnsi="Franklin Gothic Book"/>
                <w:lang w:val="ca-ES" w:eastAsia="en-US"/>
              </w:rPr>
            </w:pPr>
          </w:p>
        </w:tc>
        <w:tc>
          <w:tcPr>
            <w:tcW w:w="2126" w:type="dxa"/>
            <w:tcBorders>
              <w:top w:val="single" w:sz="4" w:space="0" w:color="auto"/>
              <w:left w:val="single" w:sz="4" w:space="0" w:color="auto"/>
              <w:bottom w:val="single" w:sz="4" w:space="0" w:color="auto"/>
              <w:right w:val="single" w:sz="4" w:space="0" w:color="auto"/>
            </w:tcBorders>
            <w:hideMark/>
          </w:tcPr>
          <w:p w:rsidR="003A4095" w:rsidRPr="003A4095" w:rsidRDefault="003A4095" w:rsidP="003A4095">
            <w:pPr>
              <w:rPr>
                <w:rFonts w:ascii="Franklin Gothic Book" w:hAnsi="Franklin Gothic Book"/>
                <w:lang w:val="ca-ES" w:eastAsia="en-US"/>
              </w:rPr>
            </w:pPr>
            <w:r w:rsidRPr="003A4095">
              <w:rPr>
                <w:rFonts w:ascii="Franklin Gothic Book" w:hAnsi="Franklin Gothic Book"/>
                <w:lang w:val="ca-ES" w:eastAsia="en-US"/>
              </w:rPr>
              <w:t>Base Imposable</w:t>
            </w:r>
          </w:p>
        </w:tc>
        <w:tc>
          <w:tcPr>
            <w:tcW w:w="1843" w:type="dxa"/>
            <w:tcBorders>
              <w:top w:val="single" w:sz="4" w:space="0" w:color="auto"/>
              <w:left w:val="single" w:sz="4" w:space="0" w:color="auto"/>
              <w:bottom w:val="single" w:sz="4" w:space="0" w:color="auto"/>
              <w:right w:val="single" w:sz="4" w:space="0" w:color="auto"/>
            </w:tcBorders>
            <w:hideMark/>
          </w:tcPr>
          <w:p w:rsidR="003A4095" w:rsidRPr="003A4095" w:rsidRDefault="003A4095" w:rsidP="003A4095">
            <w:pPr>
              <w:rPr>
                <w:rFonts w:ascii="Franklin Gothic Book" w:hAnsi="Franklin Gothic Book"/>
                <w:lang w:val="ca-ES" w:eastAsia="en-US"/>
              </w:rPr>
            </w:pPr>
            <w:r w:rsidRPr="003A4095">
              <w:rPr>
                <w:rFonts w:ascii="Franklin Gothic Book" w:hAnsi="Franklin Gothic Book"/>
                <w:lang w:val="ca-ES" w:eastAsia="en-US"/>
              </w:rPr>
              <w:t>IVA</w:t>
            </w:r>
          </w:p>
        </w:tc>
        <w:tc>
          <w:tcPr>
            <w:tcW w:w="1873" w:type="dxa"/>
            <w:tcBorders>
              <w:top w:val="single" w:sz="4" w:space="0" w:color="auto"/>
              <w:left w:val="single" w:sz="4" w:space="0" w:color="auto"/>
              <w:bottom w:val="single" w:sz="4" w:space="0" w:color="auto"/>
              <w:right w:val="single" w:sz="4" w:space="0" w:color="auto"/>
            </w:tcBorders>
            <w:hideMark/>
          </w:tcPr>
          <w:p w:rsidR="003A4095" w:rsidRPr="003A4095" w:rsidRDefault="003A4095" w:rsidP="003A4095">
            <w:pPr>
              <w:rPr>
                <w:rFonts w:ascii="Franklin Gothic Book" w:hAnsi="Franklin Gothic Book"/>
                <w:lang w:val="ca-ES" w:eastAsia="en-US"/>
              </w:rPr>
            </w:pPr>
            <w:r w:rsidRPr="003A4095">
              <w:rPr>
                <w:rFonts w:ascii="Franklin Gothic Book" w:hAnsi="Franklin Gothic Book"/>
                <w:lang w:val="ca-ES" w:eastAsia="en-US"/>
              </w:rPr>
              <w:t>Total</w:t>
            </w:r>
          </w:p>
        </w:tc>
      </w:tr>
      <w:tr w:rsidR="003A4095" w:rsidRPr="003A4095" w:rsidTr="00BB1F86">
        <w:tc>
          <w:tcPr>
            <w:tcW w:w="3261" w:type="dxa"/>
            <w:tcBorders>
              <w:top w:val="single" w:sz="4" w:space="0" w:color="auto"/>
              <w:left w:val="single" w:sz="4" w:space="0" w:color="auto"/>
              <w:bottom w:val="single" w:sz="4" w:space="0" w:color="auto"/>
              <w:right w:val="single" w:sz="4" w:space="0" w:color="auto"/>
            </w:tcBorders>
            <w:hideMark/>
          </w:tcPr>
          <w:p w:rsidR="003A4095" w:rsidRPr="003A4095" w:rsidRDefault="003A4095" w:rsidP="003A4095">
            <w:pPr>
              <w:rPr>
                <w:rFonts w:ascii="Franklin Gothic Book" w:hAnsi="Franklin Gothic Book"/>
                <w:lang w:val="ca-ES" w:eastAsia="en-US"/>
              </w:rPr>
            </w:pPr>
            <w:r w:rsidRPr="003A4095">
              <w:rPr>
                <w:rFonts w:ascii="Franklin Gothic Book" w:hAnsi="Franklin Gothic Book"/>
                <w:lang w:val="ca-ES" w:eastAsia="en-US"/>
              </w:rPr>
              <w:t xml:space="preserve">FOOD TRUCK </w:t>
            </w:r>
          </w:p>
        </w:tc>
        <w:tc>
          <w:tcPr>
            <w:tcW w:w="2126" w:type="dxa"/>
            <w:tcBorders>
              <w:top w:val="single" w:sz="4" w:space="0" w:color="auto"/>
              <w:left w:val="single" w:sz="4" w:space="0" w:color="auto"/>
              <w:bottom w:val="single" w:sz="4" w:space="0" w:color="auto"/>
              <w:right w:val="single" w:sz="4" w:space="0" w:color="auto"/>
            </w:tcBorders>
            <w:hideMark/>
          </w:tcPr>
          <w:p w:rsidR="003A4095" w:rsidRPr="003A4095" w:rsidRDefault="003A4095" w:rsidP="003A4095">
            <w:pPr>
              <w:jc w:val="right"/>
              <w:rPr>
                <w:rFonts w:ascii="Franklin Gothic Book" w:hAnsi="Franklin Gothic Book"/>
                <w:lang w:val="ca-ES" w:eastAsia="en-US"/>
              </w:rPr>
            </w:pPr>
            <w:r w:rsidRPr="003A4095">
              <w:rPr>
                <w:rFonts w:ascii="Franklin Gothic Book" w:hAnsi="Franklin Gothic Book"/>
                <w:lang w:val="ca-ES" w:eastAsia="en-US"/>
              </w:rPr>
              <w:t>€</w:t>
            </w:r>
          </w:p>
        </w:tc>
        <w:tc>
          <w:tcPr>
            <w:tcW w:w="1843" w:type="dxa"/>
            <w:tcBorders>
              <w:top w:val="single" w:sz="4" w:space="0" w:color="auto"/>
              <w:left w:val="single" w:sz="4" w:space="0" w:color="auto"/>
              <w:bottom w:val="single" w:sz="4" w:space="0" w:color="auto"/>
              <w:right w:val="single" w:sz="4" w:space="0" w:color="auto"/>
            </w:tcBorders>
            <w:hideMark/>
          </w:tcPr>
          <w:p w:rsidR="003A4095" w:rsidRPr="003A4095" w:rsidRDefault="003A4095" w:rsidP="003A4095">
            <w:pPr>
              <w:jc w:val="right"/>
              <w:rPr>
                <w:rFonts w:ascii="Franklin Gothic Book" w:hAnsi="Franklin Gothic Book"/>
                <w:lang w:val="ca-ES" w:eastAsia="en-US"/>
              </w:rPr>
            </w:pPr>
            <w:r w:rsidRPr="003A4095">
              <w:rPr>
                <w:rFonts w:ascii="Franklin Gothic Book" w:hAnsi="Franklin Gothic Book"/>
                <w:lang w:val="ca-ES" w:eastAsia="en-US"/>
              </w:rPr>
              <w:t>€</w:t>
            </w:r>
          </w:p>
        </w:tc>
        <w:tc>
          <w:tcPr>
            <w:tcW w:w="1873" w:type="dxa"/>
            <w:tcBorders>
              <w:top w:val="single" w:sz="4" w:space="0" w:color="auto"/>
              <w:left w:val="single" w:sz="4" w:space="0" w:color="auto"/>
              <w:bottom w:val="single" w:sz="4" w:space="0" w:color="auto"/>
              <w:right w:val="single" w:sz="4" w:space="0" w:color="auto"/>
            </w:tcBorders>
            <w:hideMark/>
          </w:tcPr>
          <w:p w:rsidR="003A4095" w:rsidRPr="003A4095" w:rsidRDefault="003A4095" w:rsidP="003A4095">
            <w:pPr>
              <w:jc w:val="right"/>
              <w:rPr>
                <w:rFonts w:ascii="Franklin Gothic Book" w:hAnsi="Franklin Gothic Book"/>
                <w:lang w:val="ca-ES" w:eastAsia="en-US"/>
              </w:rPr>
            </w:pPr>
            <w:r w:rsidRPr="003A4095">
              <w:rPr>
                <w:rFonts w:ascii="Franklin Gothic Book" w:hAnsi="Franklin Gothic Book"/>
                <w:lang w:val="ca-ES" w:eastAsia="en-US"/>
              </w:rPr>
              <w:t>€</w:t>
            </w:r>
          </w:p>
        </w:tc>
      </w:tr>
    </w:tbl>
    <w:p w:rsidR="003A4095" w:rsidRPr="003A4095" w:rsidRDefault="003A4095" w:rsidP="003A4095">
      <w:pPr>
        <w:rPr>
          <w:rFonts w:eastAsia="Calibri"/>
          <w:sz w:val="22"/>
          <w:szCs w:val="22"/>
          <w:lang w:val="ca-ES" w:eastAsia="en-US"/>
        </w:rPr>
      </w:pPr>
    </w:p>
    <w:p w:rsidR="003A4095" w:rsidRPr="003A4095" w:rsidRDefault="003A4095" w:rsidP="003A4095">
      <w:pPr>
        <w:rPr>
          <w:rFonts w:eastAsia="Calibri"/>
          <w:sz w:val="22"/>
          <w:szCs w:val="22"/>
          <w:lang w:val="ca-ES" w:eastAsia="en-US"/>
        </w:rPr>
      </w:pPr>
      <w:r w:rsidRPr="003A4095">
        <w:rPr>
          <w:rFonts w:eastAsia="Calibri"/>
          <w:sz w:val="22"/>
          <w:szCs w:val="22"/>
          <w:lang w:val="ca-ES" w:eastAsia="en-US"/>
        </w:rPr>
        <w:t>Això representa una baixa del ............%, respecte al pressupost tipus de licitació.</w:t>
      </w:r>
    </w:p>
    <w:p w:rsidR="003A4095" w:rsidRPr="003A4095" w:rsidRDefault="003A4095" w:rsidP="003A4095">
      <w:pPr>
        <w:rPr>
          <w:rFonts w:eastAsia="Calibri"/>
          <w:sz w:val="22"/>
          <w:szCs w:val="22"/>
          <w:lang w:val="ca-ES" w:eastAsia="en-US"/>
        </w:rPr>
      </w:pPr>
    </w:p>
    <w:p w:rsidR="003A4095" w:rsidRPr="003A4095" w:rsidRDefault="003A4095" w:rsidP="003A4095">
      <w:pPr>
        <w:rPr>
          <w:rFonts w:eastAsia="Calibri"/>
          <w:color w:val="00B050"/>
          <w:sz w:val="22"/>
          <w:szCs w:val="22"/>
          <w:lang w:val="ca-ES" w:eastAsia="en-US"/>
        </w:rPr>
      </w:pPr>
      <w:r w:rsidRPr="003A4095">
        <w:rPr>
          <w:rFonts w:eastAsia="Calibri"/>
          <w:sz w:val="22"/>
          <w:szCs w:val="22"/>
          <w:lang w:val="ca-ES" w:eastAsia="en-US"/>
        </w:rPr>
        <w:t xml:space="preserve">Aquesta declaració responsable va acompanyada d’un estudi de costos en què es desglossen tots i cadascun dels conceptes que integren el preu unitari (costos de personal, costos financers, amortitzacions, despeses generals o d’estructura i el benefici industrial). </w:t>
      </w:r>
    </w:p>
    <w:p w:rsidR="003A4095" w:rsidRPr="003A4095" w:rsidRDefault="003A4095" w:rsidP="003A4095">
      <w:pPr>
        <w:rPr>
          <w:rFonts w:eastAsia="Calibri"/>
          <w:sz w:val="22"/>
          <w:szCs w:val="22"/>
          <w:lang w:val="ca-ES" w:eastAsia="en-US"/>
        </w:rPr>
      </w:pPr>
    </w:p>
    <w:p w:rsidR="003A4095" w:rsidRPr="003A4095" w:rsidRDefault="003A4095" w:rsidP="003A4095">
      <w:pPr>
        <w:spacing w:after="160" w:line="256" w:lineRule="auto"/>
        <w:rPr>
          <w:rFonts w:eastAsia="Calibri" w:cs="Calibri"/>
          <w:sz w:val="22"/>
          <w:szCs w:val="22"/>
          <w:lang w:val="ca-ES" w:eastAsia="en-US"/>
        </w:rPr>
      </w:pPr>
      <w:r w:rsidRPr="003A4095">
        <w:rPr>
          <w:rFonts w:eastAsia="Calibri" w:cs="Calibri"/>
          <w:sz w:val="22"/>
          <w:szCs w:val="22"/>
          <w:lang w:val="ca-ES" w:eastAsia="en-US"/>
        </w:rPr>
        <w:t>Que, d’acord amb la clàusula 12 del PCAP, referent als criteris de valoració automàtica:</w:t>
      </w:r>
    </w:p>
    <w:p w:rsidR="003A4095" w:rsidRPr="003A4095" w:rsidRDefault="003A4095" w:rsidP="003A4095">
      <w:pPr>
        <w:spacing w:after="200" w:line="276" w:lineRule="auto"/>
        <w:rPr>
          <w:rFonts w:eastAsia="Calibri"/>
          <w:sz w:val="22"/>
          <w:szCs w:val="22"/>
          <w:lang w:val="ca-ES" w:eastAsia="en-US"/>
        </w:rPr>
      </w:pPr>
      <w:r w:rsidRPr="003A4095">
        <w:rPr>
          <w:rFonts w:eastAsia="Calibri"/>
          <w:sz w:val="22"/>
          <w:szCs w:val="22"/>
          <w:lang w:val="ca-ES" w:eastAsia="en-US"/>
        </w:rPr>
        <w:t>Servei WIFI</w:t>
      </w:r>
    </w:p>
    <w:p w:rsidR="003A4095" w:rsidRPr="003A4095" w:rsidRDefault="003A4095" w:rsidP="003A4095">
      <w:pPr>
        <w:numPr>
          <w:ilvl w:val="0"/>
          <w:numId w:val="41"/>
        </w:numPr>
        <w:autoSpaceDE w:val="0"/>
        <w:autoSpaceDN w:val="0"/>
        <w:adjustRightInd w:val="0"/>
        <w:spacing w:after="160" w:line="256" w:lineRule="auto"/>
        <w:contextualSpacing/>
        <w:jc w:val="left"/>
        <w:rPr>
          <w:rFonts w:eastAsia="Calibri" w:cs="Calibri"/>
          <w:sz w:val="22"/>
          <w:szCs w:val="22"/>
          <w:lang w:val="ca-ES" w:eastAsia="en-US"/>
        </w:rPr>
      </w:pPr>
      <w:r w:rsidRPr="003A4095">
        <w:rPr>
          <w:sz w:val="22"/>
          <w:szCs w:val="22"/>
          <w:lang w:val="ca-ES"/>
        </w:rPr>
        <w:t>Oferir servei de wifi gratis pels clients</w:t>
      </w:r>
    </w:p>
    <w:p w:rsidR="003A4095" w:rsidRPr="003A4095" w:rsidRDefault="003A4095" w:rsidP="003A4095">
      <w:pPr>
        <w:spacing w:after="200" w:line="276" w:lineRule="auto"/>
        <w:rPr>
          <w:rFonts w:cs="Calibri"/>
          <w:sz w:val="22"/>
          <w:szCs w:val="22"/>
          <w:lang w:val="ca-ES" w:eastAsia="ca-ES"/>
        </w:rPr>
      </w:pPr>
      <w:r w:rsidRPr="003A4095">
        <w:rPr>
          <w:rFonts w:cs="Calibri"/>
          <w:sz w:val="22"/>
          <w:szCs w:val="22"/>
          <w:lang w:val="ca-ES" w:eastAsia="ca-ES"/>
        </w:rPr>
        <w:t>Millora gastronòmica amb productes de proximitat, ecològics, provinents de comerç just i responsable i saludable, incorporant aspectes dietètics d’intoleràncies.</w:t>
      </w:r>
    </w:p>
    <w:p w:rsidR="003A4095" w:rsidRPr="003A4095" w:rsidRDefault="003A4095" w:rsidP="003A4095">
      <w:pPr>
        <w:numPr>
          <w:ilvl w:val="0"/>
          <w:numId w:val="41"/>
        </w:numPr>
        <w:autoSpaceDE w:val="0"/>
        <w:autoSpaceDN w:val="0"/>
        <w:adjustRightInd w:val="0"/>
        <w:spacing w:after="160" w:line="256" w:lineRule="auto"/>
        <w:contextualSpacing/>
        <w:jc w:val="left"/>
        <w:rPr>
          <w:rFonts w:eastAsia="Calibri" w:cs="Calibri"/>
          <w:sz w:val="22"/>
          <w:szCs w:val="22"/>
          <w:lang w:val="ca-ES" w:eastAsia="en-US"/>
        </w:rPr>
      </w:pPr>
      <w:r w:rsidRPr="003A4095">
        <w:rPr>
          <w:rFonts w:cs="Calibri"/>
          <w:sz w:val="22"/>
          <w:szCs w:val="22"/>
          <w:lang w:val="ca-ES" w:eastAsia="ca-ES"/>
        </w:rPr>
        <w:t>Incorpora el 80 % de productes de proximitat, elements saludables, i de comerç just i responsable</w:t>
      </w:r>
      <w:r w:rsidRPr="003A4095">
        <w:rPr>
          <w:sz w:val="22"/>
          <w:szCs w:val="22"/>
          <w:lang w:val="ca-ES"/>
        </w:rPr>
        <w:t>.</w:t>
      </w:r>
    </w:p>
    <w:p w:rsidR="003A4095" w:rsidRPr="003A4095" w:rsidRDefault="003A4095" w:rsidP="003A4095">
      <w:pPr>
        <w:numPr>
          <w:ilvl w:val="0"/>
          <w:numId w:val="41"/>
        </w:numPr>
        <w:autoSpaceDE w:val="0"/>
        <w:autoSpaceDN w:val="0"/>
        <w:adjustRightInd w:val="0"/>
        <w:spacing w:after="160" w:line="256" w:lineRule="auto"/>
        <w:contextualSpacing/>
        <w:jc w:val="left"/>
        <w:rPr>
          <w:rFonts w:eastAsia="Calibri" w:cs="Calibri"/>
          <w:sz w:val="22"/>
          <w:szCs w:val="22"/>
          <w:lang w:val="ca-ES" w:eastAsia="en-US"/>
        </w:rPr>
      </w:pPr>
      <w:r w:rsidRPr="003A4095">
        <w:rPr>
          <w:rFonts w:cs="Calibri"/>
          <w:sz w:val="22"/>
          <w:szCs w:val="22"/>
          <w:lang w:val="ca-ES" w:eastAsia="ca-ES"/>
        </w:rPr>
        <w:t>Incorpora el 50 % de productes de proximitat, elements saludables, i de comerç just i responsable</w:t>
      </w:r>
      <w:r w:rsidRPr="003A4095">
        <w:rPr>
          <w:sz w:val="22"/>
          <w:szCs w:val="22"/>
          <w:lang w:val="ca-ES"/>
        </w:rPr>
        <w:t>.</w:t>
      </w:r>
    </w:p>
    <w:p w:rsidR="003A4095" w:rsidRPr="003A4095" w:rsidRDefault="003A4095" w:rsidP="003A4095">
      <w:pPr>
        <w:spacing w:after="160" w:line="256" w:lineRule="auto"/>
        <w:contextualSpacing/>
        <w:rPr>
          <w:rFonts w:cs="Calibri"/>
          <w:sz w:val="22"/>
          <w:szCs w:val="22"/>
          <w:lang w:val="ca-ES" w:eastAsia="ca-ES"/>
        </w:rPr>
      </w:pPr>
    </w:p>
    <w:p w:rsidR="003A4095" w:rsidRPr="003A4095" w:rsidRDefault="003A4095" w:rsidP="003A4095">
      <w:pPr>
        <w:spacing w:after="160" w:line="256" w:lineRule="auto"/>
        <w:contextualSpacing/>
        <w:rPr>
          <w:rFonts w:eastAsia="Calibri" w:cs="Calibri"/>
          <w:sz w:val="22"/>
          <w:szCs w:val="22"/>
          <w:lang w:val="ca-ES" w:eastAsia="en-US"/>
        </w:rPr>
      </w:pPr>
      <w:r w:rsidRPr="003A4095">
        <w:rPr>
          <w:rFonts w:eastAsia="Calibri" w:cs="Calibri"/>
          <w:sz w:val="22"/>
          <w:szCs w:val="22"/>
          <w:lang w:val="ca-ES" w:eastAsia="en-US"/>
        </w:rPr>
        <w:t>Model de negoci amb impacte mediambiental positiu.</w:t>
      </w:r>
    </w:p>
    <w:p w:rsidR="003A4095" w:rsidRPr="003A4095" w:rsidRDefault="003A4095" w:rsidP="003A4095">
      <w:pPr>
        <w:spacing w:after="160" w:line="256" w:lineRule="auto"/>
        <w:contextualSpacing/>
        <w:rPr>
          <w:rFonts w:eastAsia="Calibri" w:cs="Calibri"/>
          <w:sz w:val="22"/>
          <w:szCs w:val="22"/>
          <w:lang w:val="ca-ES" w:eastAsia="en-US"/>
        </w:rPr>
      </w:pPr>
    </w:p>
    <w:p w:rsidR="003A4095" w:rsidRPr="003A4095" w:rsidRDefault="003A4095" w:rsidP="003A4095">
      <w:pPr>
        <w:numPr>
          <w:ilvl w:val="0"/>
          <w:numId w:val="41"/>
        </w:numPr>
        <w:autoSpaceDE w:val="0"/>
        <w:autoSpaceDN w:val="0"/>
        <w:adjustRightInd w:val="0"/>
        <w:spacing w:after="160" w:line="256" w:lineRule="auto"/>
        <w:contextualSpacing/>
        <w:jc w:val="left"/>
        <w:rPr>
          <w:rFonts w:eastAsia="Calibri" w:cs="Calibri"/>
          <w:sz w:val="22"/>
          <w:szCs w:val="22"/>
          <w:lang w:val="ca-ES" w:eastAsia="en-US"/>
        </w:rPr>
      </w:pPr>
      <w:r w:rsidRPr="003A4095">
        <w:rPr>
          <w:rFonts w:eastAsia="Calibri" w:cs="Calibri"/>
          <w:sz w:val="22"/>
          <w:szCs w:val="22"/>
          <w:lang w:val="ca-ES" w:eastAsia="en-US"/>
        </w:rPr>
        <w:t>Per la incorporació de sistemes de producció d’energia renovable fotovoltaica</w:t>
      </w:r>
      <w:r w:rsidRPr="003A4095">
        <w:rPr>
          <w:sz w:val="22"/>
          <w:szCs w:val="22"/>
          <w:lang w:val="ca-ES"/>
        </w:rPr>
        <w:t xml:space="preserve"> </w:t>
      </w:r>
    </w:p>
    <w:p w:rsidR="003A4095" w:rsidRPr="003A4095" w:rsidRDefault="003A4095" w:rsidP="003A4095">
      <w:pPr>
        <w:numPr>
          <w:ilvl w:val="0"/>
          <w:numId w:val="41"/>
        </w:numPr>
        <w:autoSpaceDE w:val="0"/>
        <w:autoSpaceDN w:val="0"/>
        <w:adjustRightInd w:val="0"/>
        <w:spacing w:after="160" w:line="256" w:lineRule="auto"/>
        <w:contextualSpacing/>
        <w:jc w:val="left"/>
        <w:rPr>
          <w:rFonts w:eastAsia="Calibri" w:cs="Calibri"/>
          <w:sz w:val="22"/>
          <w:szCs w:val="22"/>
          <w:lang w:val="ca-ES" w:eastAsia="en-US"/>
        </w:rPr>
      </w:pPr>
      <w:r w:rsidRPr="003A4095">
        <w:rPr>
          <w:rFonts w:eastAsia="Calibri" w:cs="Calibri"/>
          <w:sz w:val="22"/>
          <w:szCs w:val="22"/>
          <w:lang w:val="ca-ES" w:eastAsia="en-US"/>
        </w:rPr>
        <w:t>Per la utilització d’ús d’embalatges i gots no plàstics o 100% biodegradable</w:t>
      </w:r>
    </w:p>
    <w:p w:rsidR="003A4095" w:rsidRPr="003A4095" w:rsidRDefault="003A4095" w:rsidP="003A4095">
      <w:pPr>
        <w:autoSpaceDE w:val="0"/>
        <w:autoSpaceDN w:val="0"/>
        <w:adjustRightInd w:val="0"/>
        <w:spacing w:after="160" w:line="256" w:lineRule="auto"/>
        <w:ind w:left="720"/>
        <w:contextualSpacing/>
        <w:rPr>
          <w:rFonts w:eastAsia="Calibri" w:cs="Calibri"/>
          <w:sz w:val="22"/>
          <w:szCs w:val="22"/>
          <w:lang w:val="ca-ES" w:eastAsia="en-US"/>
        </w:rPr>
      </w:pPr>
    </w:p>
    <w:p w:rsidR="003A4095" w:rsidRPr="003A4095" w:rsidRDefault="003A4095" w:rsidP="003A4095">
      <w:pPr>
        <w:spacing w:after="200" w:line="276" w:lineRule="auto"/>
        <w:rPr>
          <w:rFonts w:cs="Calibri"/>
          <w:sz w:val="22"/>
          <w:szCs w:val="22"/>
          <w:lang w:val="ca-ES" w:eastAsia="ca-ES"/>
        </w:rPr>
      </w:pPr>
      <w:r w:rsidRPr="003A4095">
        <w:rPr>
          <w:rFonts w:cs="Calibri"/>
          <w:sz w:val="22"/>
          <w:szCs w:val="22"/>
          <w:lang w:val="ca-ES" w:eastAsia="ca-ES"/>
        </w:rPr>
        <w:t>Situació d'atur forçós. Si el sol·licitant és més gran de 45 anys i està en situació d’atur</w:t>
      </w:r>
    </w:p>
    <w:p w:rsidR="003A4095" w:rsidRPr="003A4095" w:rsidRDefault="003A4095" w:rsidP="003A4095">
      <w:pPr>
        <w:numPr>
          <w:ilvl w:val="0"/>
          <w:numId w:val="41"/>
        </w:numPr>
        <w:autoSpaceDE w:val="0"/>
        <w:autoSpaceDN w:val="0"/>
        <w:adjustRightInd w:val="0"/>
        <w:spacing w:after="200" w:line="276" w:lineRule="auto"/>
        <w:contextualSpacing/>
        <w:jc w:val="left"/>
        <w:rPr>
          <w:rFonts w:eastAsia="Calibri"/>
          <w:sz w:val="22"/>
          <w:szCs w:val="22"/>
          <w:lang w:val="ca-ES" w:eastAsia="en-US"/>
        </w:rPr>
      </w:pPr>
      <w:r w:rsidRPr="003A4095">
        <w:rPr>
          <w:rFonts w:cs="Calibri"/>
          <w:sz w:val="22"/>
          <w:szCs w:val="22"/>
          <w:lang w:val="ca-ES" w:eastAsia="ca-ES"/>
        </w:rPr>
        <w:t>Situació d'atur forçós</w:t>
      </w: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i/>
          <w:sz w:val="22"/>
          <w:szCs w:val="22"/>
          <w:lang w:val="ca-ES" w:eastAsia="en-US"/>
        </w:rPr>
      </w:pPr>
    </w:p>
    <w:p w:rsidR="003A4095" w:rsidRPr="003A4095" w:rsidRDefault="003A4095" w:rsidP="003A4095">
      <w:pPr>
        <w:rPr>
          <w:rFonts w:eastAsia="Calibri"/>
          <w:b/>
          <w:sz w:val="22"/>
          <w:szCs w:val="22"/>
          <w:lang w:val="ca-ES" w:eastAsia="en-US"/>
        </w:rPr>
      </w:pPr>
      <w:r w:rsidRPr="003A4095">
        <w:rPr>
          <w:rFonts w:eastAsia="Calibri"/>
          <w:b/>
          <w:sz w:val="22"/>
          <w:szCs w:val="22"/>
          <w:lang w:val="ca-ES" w:eastAsia="en-US"/>
        </w:rPr>
        <w:lastRenderedPageBreak/>
        <w:t>Annex II</w:t>
      </w:r>
      <w:r w:rsidRPr="003A4095">
        <w:rPr>
          <w:rFonts w:eastAsia="Calibri"/>
          <w:b/>
          <w:sz w:val="22"/>
          <w:szCs w:val="22"/>
          <w:lang w:val="ca-ES" w:eastAsia="en-US"/>
        </w:rPr>
        <w:tab/>
        <w:t xml:space="preserve">Declaració responsable de reunir els requisits de personalitat, capacitat i solvència econòmica, financera tècnica i professional </w:t>
      </w:r>
    </w:p>
    <w:p w:rsidR="003A4095" w:rsidRPr="003A4095" w:rsidRDefault="003A4095" w:rsidP="003A4095">
      <w:pPr>
        <w:rPr>
          <w:rFonts w:eastAsia="Calibri"/>
          <w:b/>
          <w:sz w:val="22"/>
          <w:szCs w:val="22"/>
          <w:lang w:val="ca-ES" w:eastAsia="en-US"/>
        </w:rPr>
      </w:pPr>
    </w:p>
    <w:p w:rsidR="003A4095" w:rsidRPr="003A4095" w:rsidRDefault="003A4095" w:rsidP="003A4095">
      <w:pPr>
        <w:rPr>
          <w:rFonts w:eastAsia="Calibri"/>
          <w:b/>
          <w:sz w:val="22"/>
          <w:szCs w:val="22"/>
          <w:lang w:val="ca-ES" w:eastAsia="en-US"/>
        </w:rPr>
      </w:pPr>
      <w:r w:rsidRPr="003A4095">
        <w:rPr>
          <w:rFonts w:eastAsia="Calibri"/>
          <w:b/>
          <w:sz w:val="22"/>
          <w:szCs w:val="22"/>
          <w:lang w:val="ca-ES" w:eastAsia="en-US"/>
        </w:rPr>
        <w:t xml:space="preserve">Annex III Declaració responsable de no estar subjecte en cap supòsit de prohibició de contractar amb l’Ajuntament de Premià de Mar. </w:t>
      </w:r>
    </w:p>
    <w:p w:rsidR="003A4095" w:rsidRPr="003A4095" w:rsidRDefault="003A4095" w:rsidP="003A4095">
      <w:pPr>
        <w:rPr>
          <w:rFonts w:eastAsia="Calibri"/>
          <w:sz w:val="22"/>
          <w:szCs w:val="22"/>
          <w:lang w:val="ca-ES" w:eastAsia="en-US"/>
        </w:rPr>
      </w:pPr>
    </w:p>
    <w:p w:rsidR="003A4095" w:rsidRPr="003A4095" w:rsidRDefault="003A4095" w:rsidP="003A4095">
      <w:pPr>
        <w:spacing w:after="200" w:line="276" w:lineRule="auto"/>
        <w:rPr>
          <w:rFonts w:eastAsia="Calibri"/>
          <w:sz w:val="22"/>
          <w:szCs w:val="22"/>
          <w:lang w:val="ca-ES" w:eastAsia="en-US"/>
        </w:rPr>
      </w:pPr>
    </w:p>
    <w:p w:rsidR="003A4095" w:rsidRPr="003A4095" w:rsidRDefault="003A4095" w:rsidP="003A4095">
      <w:pPr>
        <w:rPr>
          <w:rFonts w:eastAsia="Calibri"/>
          <w:b/>
          <w:sz w:val="22"/>
          <w:szCs w:val="22"/>
          <w:lang w:val="ca-ES" w:eastAsia="en-US"/>
        </w:rPr>
      </w:pPr>
      <w:r w:rsidRPr="003A4095">
        <w:rPr>
          <w:rFonts w:eastAsia="Calibri" w:cs="Verdana"/>
          <w:sz w:val="22"/>
          <w:szCs w:val="22"/>
          <w:lang w:val="ca-ES" w:eastAsia="en-US"/>
        </w:rPr>
        <w:br w:type="page"/>
      </w:r>
      <w:r w:rsidRPr="003A4095">
        <w:rPr>
          <w:rFonts w:eastAsia="Calibri"/>
          <w:b/>
          <w:sz w:val="22"/>
          <w:szCs w:val="22"/>
          <w:lang w:val="ca-ES" w:eastAsia="en-US"/>
        </w:rPr>
        <w:lastRenderedPageBreak/>
        <w:t>Annex IV Declaració responsable signatura electrònica.</w:t>
      </w:r>
    </w:p>
    <w:p w:rsidR="003A4095" w:rsidRPr="003A4095" w:rsidRDefault="003A4095" w:rsidP="003A4095">
      <w:pPr>
        <w:spacing w:after="200" w:line="276" w:lineRule="auto"/>
        <w:rPr>
          <w:rFonts w:eastAsia="Calibri"/>
          <w:sz w:val="22"/>
          <w:szCs w:val="22"/>
          <w:lang w:val="ca-ES" w:eastAsia="en-US"/>
        </w:rPr>
      </w:pPr>
    </w:p>
    <w:p w:rsidR="003A4095" w:rsidRPr="003A4095" w:rsidRDefault="003A4095" w:rsidP="003A4095">
      <w:pPr>
        <w:rPr>
          <w:rFonts w:eastAsia="Calibri"/>
          <w:b/>
          <w:sz w:val="22"/>
          <w:szCs w:val="22"/>
          <w:lang w:val="ca-ES" w:eastAsia="en-US"/>
        </w:rPr>
      </w:pPr>
      <w:r w:rsidRPr="003A4095">
        <w:rPr>
          <w:rFonts w:eastAsia="Calibri" w:cs="Verdana"/>
          <w:sz w:val="22"/>
          <w:szCs w:val="22"/>
          <w:lang w:val="ca-ES" w:eastAsia="en-US"/>
        </w:rPr>
        <w:br w:type="page"/>
      </w:r>
      <w:r w:rsidRPr="003A4095">
        <w:rPr>
          <w:rFonts w:eastAsia="Calibri"/>
          <w:b/>
          <w:sz w:val="22"/>
          <w:szCs w:val="22"/>
          <w:lang w:val="ca-ES" w:eastAsia="en-US"/>
        </w:rPr>
        <w:lastRenderedPageBreak/>
        <w:t>Annex V</w:t>
      </w:r>
      <w:r w:rsidRPr="003A4095">
        <w:rPr>
          <w:rFonts w:eastAsia="Calibri"/>
          <w:b/>
          <w:sz w:val="22"/>
          <w:szCs w:val="22"/>
          <w:lang w:val="ca-ES" w:eastAsia="en-US"/>
        </w:rPr>
        <w:tab/>
        <w:t>Declaració responsable d’adscriure mitjans personals i materials suficients a l’execució del contracte.</w:t>
      </w:r>
    </w:p>
    <w:p w:rsidR="003A4095" w:rsidRPr="003A4095" w:rsidRDefault="003A4095" w:rsidP="003A4095">
      <w:pPr>
        <w:rPr>
          <w:rFonts w:eastAsia="Calibri"/>
          <w:b/>
          <w:sz w:val="22"/>
          <w:szCs w:val="22"/>
          <w:lang w:val="ca-ES" w:eastAsia="en-US"/>
        </w:rPr>
      </w:pPr>
    </w:p>
    <w:p w:rsidR="003A4095" w:rsidRPr="003A4095" w:rsidRDefault="003A4095" w:rsidP="003A4095">
      <w:pPr>
        <w:spacing w:after="200" w:line="276" w:lineRule="auto"/>
        <w:rPr>
          <w:rFonts w:eastAsia="Calibri"/>
          <w:sz w:val="22"/>
          <w:szCs w:val="22"/>
          <w:lang w:val="ca-ES" w:eastAsia="en-US"/>
        </w:rPr>
      </w:pPr>
      <w:r w:rsidRPr="003A4095">
        <w:rPr>
          <w:rFonts w:eastAsia="Calibri"/>
          <w:sz w:val="22"/>
          <w:szCs w:val="22"/>
          <w:lang w:val="ca-ES" w:eastAsia="en-US"/>
        </w:rPr>
        <w:t>El/la senyor/a .............................................. com ........................................ (</w:t>
      </w:r>
      <w:r w:rsidRPr="003A4095">
        <w:rPr>
          <w:rFonts w:eastAsia="Calibri"/>
          <w:i/>
          <w:sz w:val="22"/>
          <w:szCs w:val="22"/>
          <w:lang w:val="ca-ES" w:eastAsia="en-US"/>
        </w:rPr>
        <w:t>senyaleu les vostres facultats de representació: per exemple, administrador/a únic/a, apoderat/da,...</w:t>
      </w:r>
      <w:r w:rsidRPr="003A4095">
        <w:rPr>
          <w:rFonts w:eastAsia="Calibri"/>
          <w:sz w:val="22"/>
          <w:szCs w:val="22"/>
          <w:lang w:val="ca-ES" w:eastAsia="en-US"/>
        </w:rPr>
        <w:t>), de l’empresa ..................................................................., amb NIF ......................, declara sota la seva responsabilitat,</w:t>
      </w:r>
    </w:p>
    <w:p w:rsidR="003A4095" w:rsidRPr="003A4095" w:rsidRDefault="003A4095" w:rsidP="003A4095">
      <w:pPr>
        <w:rPr>
          <w:rFonts w:cs="Verdana"/>
          <w:sz w:val="22"/>
          <w:szCs w:val="22"/>
          <w:lang w:val="ca-ES" w:eastAsia="ca-ES"/>
        </w:rPr>
      </w:pPr>
      <w:r w:rsidRPr="003A4095">
        <w:rPr>
          <w:rFonts w:cs="Verdana"/>
          <w:sz w:val="22"/>
          <w:szCs w:val="22"/>
          <w:lang w:val="ca-ES" w:eastAsia="ca-ES"/>
        </w:rPr>
        <w:t xml:space="preserve">Que en cas de resultar adjudicatari dedicarem i adscriurem a l’execució del contracte els mitjans personals o materials suficients per a satisfer-lo correctament. </w:t>
      </w:r>
    </w:p>
    <w:p w:rsidR="003A4095" w:rsidRPr="003A4095" w:rsidRDefault="003A4095" w:rsidP="003A4095">
      <w:pPr>
        <w:rPr>
          <w:rFonts w:cs="Verdana"/>
          <w:sz w:val="22"/>
          <w:szCs w:val="22"/>
          <w:lang w:val="ca-ES" w:eastAsia="ca-ES"/>
        </w:rPr>
      </w:pPr>
    </w:p>
    <w:p w:rsidR="003A4095" w:rsidRPr="003A4095" w:rsidRDefault="003A4095" w:rsidP="003A4095">
      <w:pPr>
        <w:rPr>
          <w:rFonts w:cs="Verdana"/>
          <w:sz w:val="22"/>
          <w:szCs w:val="22"/>
          <w:lang w:val="ca-ES" w:eastAsia="ca-ES"/>
        </w:rPr>
      </w:pPr>
      <w:r w:rsidRPr="003A4095">
        <w:rPr>
          <w:rFonts w:cs="Verdana"/>
          <w:sz w:val="22"/>
          <w:szCs w:val="22"/>
          <w:lang w:val="ca-ES" w:eastAsia="ca-ES"/>
        </w:rPr>
        <w:t>De conformitat amb l’article 64.1 TRLCSP el personal responsable destinat a l’execució del contracte són:</w:t>
      </w:r>
    </w:p>
    <w:p w:rsidR="003A4095" w:rsidRPr="003A4095" w:rsidRDefault="003A4095" w:rsidP="003A4095">
      <w:pPr>
        <w:rPr>
          <w:rFonts w:cs="Verdana"/>
          <w:sz w:val="22"/>
          <w:szCs w:val="22"/>
          <w:lang w:val="ca-ES" w:eastAsia="ca-ES"/>
        </w:rPr>
      </w:pPr>
    </w:p>
    <w:p w:rsidR="003A4095" w:rsidRPr="003A4095" w:rsidRDefault="003A4095" w:rsidP="003A4095">
      <w:pPr>
        <w:numPr>
          <w:ilvl w:val="0"/>
          <w:numId w:val="32"/>
        </w:numPr>
        <w:tabs>
          <w:tab w:val="left" w:pos="3240"/>
          <w:tab w:val="left" w:pos="7371"/>
        </w:tabs>
        <w:suppressAutoHyphens/>
        <w:spacing w:after="200" w:line="276" w:lineRule="auto"/>
        <w:contextualSpacing/>
        <w:jc w:val="left"/>
        <w:rPr>
          <w:rFonts w:eastAsia="Calibri" w:cs="Arial"/>
          <w:bCs/>
          <w:kern w:val="2"/>
          <w:sz w:val="22"/>
          <w:szCs w:val="22"/>
          <w:lang w:val="ca-ES" w:eastAsia="ar-SA"/>
        </w:rPr>
      </w:pPr>
      <w:r w:rsidRPr="003A4095">
        <w:rPr>
          <w:rFonts w:eastAsia="Calibri" w:cs="Arial"/>
          <w:b/>
          <w:bCs/>
          <w:kern w:val="2"/>
          <w:sz w:val="22"/>
          <w:szCs w:val="22"/>
          <w:lang w:val="ca-ES" w:eastAsia="ar-SA"/>
        </w:rPr>
        <w:t>Gestor/a únic/a del contracte (</w:t>
      </w:r>
      <w:r w:rsidRPr="003A4095">
        <w:rPr>
          <w:rFonts w:eastAsia="Calibri" w:cs="Arial"/>
          <w:b/>
          <w:bCs/>
          <w:i/>
          <w:kern w:val="2"/>
          <w:sz w:val="22"/>
          <w:szCs w:val="22"/>
          <w:lang w:val="ca-ES" w:eastAsia="ar-SA"/>
        </w:rPr>
        <w:t>detallar perfil professional mitjançant el seu currículum</w:t>
      </w:r>
      <w:r w:rsidRPr="003A4095">
        <w:rPr>
          <w:rFonts w:eastAsia="Calibri" w:cs="Arial"/>
          <w:b/>
          <w:bCs/>
          <w:kern w:val="2"/>
          <w:sz w:val="22"/>
          <w:szCs w:val="22"/>
          <w:lang w:val="ca-ES" w:eastAsia="ar-SA"/>
        </w:rPr>
        <w:t>).</w:t>
      </w:r>
    </w:p>
    <w:p w:rsidR="003A4095" w:rsidRPr="003A4095" w:rsidRDefault="003A4095" w:rsidP="003A4095">
      <w:pPr>
        <w:tabs>
          <w:tab w:val="left" w:pos="3240"/>
          <w:tab w:val="left" w:pos="7371"/>
        </w:tabs>
        <w:suppressAutoHyphens/>
        <w:spacing w:after="200" w:line="276" w:lineRule="auto"/>
        <w:rPr>
          <w:rFonts w:eastAsia="Calibri" w:cs="Arial"/>
          <w:bCs/>
          <w:kern w:val="2"/>
          <w:sz w:val="22"/>
          <w:szCs w:val="22"/>
          <w:lang w:val="ca-ES" w:eastAsia="ar-SA"/>
        </w:rPr>
      </w:pPr>
    </w:p>
    <w:p w:rsidR="003A4095" w:rsidRPr="003A4095" w:rsidRDefault="003A4095" w:rsidP="003A4095">
      <w:pPr>
        <w:tabs>
          <w:tab w:val="left" w:pos="3240"/>
          <w:tab w:val="left" w:pos="7371"/>
        </w:tabs>
        <w:suppressAutoHyphens/>
        <w:spacing w:after="200" w:line="276" w:lineRule="auto"/>
        <w:rPr>
          <w:rFonts w:eastAsia="Calibri" w:cs="Arial"/>
          <w:bCs/>
          <w:kern w:val="2"/>
          <w:sz w:val="22"/>
          <w:szCs w:val="22"/>
          <w:lang w:val="ca-ES" w:eastAsia="ar-SA"/>
        </w:rPr>
      </w:pPr>
    </w:p>
    <w:p w:rsidR="003A4095" w:rsidRPr="003A4095" w:rsidRDefault="003A4095" w:rsidP="003A4095">
      <w:pPr>
        <w:numPr>
          <w:ilvl w:val="0"/>
          <w:numId w:val="32"/>
        </w:numPr>
        <w:tabs>
          <w:tab w:val="left" w:pos="3240"/>
          <w:tab w:val="left" w:pos="7371"/>
        </w:tabs>
        <w:suppressAutoHyphens/>
        <w:spacing w:after="200" w:line="276" w:lineRule="auto"/>
        <w:contextualSpacing/>
        <w:jc w:val="left"/>
        <w:rPr>
          <w:rFonts w:eastAsia="Calibri" w:cs="Arial"/>
          <w:bCs/>
          <w:kern w:val="2"/>
          <w:sz w:val="22"/>
          <w:szCs w:val="22"/>
          <w:lang w:val="ca-ES" w:eastAsia="ar-SA"/>
        </w:rPr>
      </w:pPr>
      <w:r w:rsidRPr="003A4095">
        <w:rPr>
          <w:rFonts w:eastAsia="Calibri" w:cs="Arial"/>
          <w:b/>
          <w:bCs/>
          <w:kern w:val="2"/>
          <w:sz w:val="22"/>
          <w:szCs w:val="22"/>
          <w:lang w:val="ca-ES" w:eastAsia="ar-SA"/>
        </w:rPr>
        <w:t>Personal auxiliar (</w:t>
      </w:r>
      <w:r w:rsidRPr="003A4095">
        <w:rPr>
          <w:rFonts w:eastAsia="Calibri" w:cs="Arial"/>
          <w:b/>
          <w:bCs/>
          <w:i/>
          <w:kern w:val="2"/>
          <w:sz w:val="22"/>
          <w:szCs w:val="22"/>
          <w:lang w:val="ca-ES" w:eastAsia="ar-SA"/>
        </w:rPr>
        <w:t>relació detallada dels/de les col·laboradors/es amb una breu descripció de la seva titulació, experiència i funció dins l’equip</w:t>
      </w:r>
      <w:r w:rsidRPr="003A4095">
        <w:rPr>
          <w:rFonts w:eastAsia="Calibri" w:cs="Arial"/>
          <w:b/>
          <w:bCs/>
          <w:kern w:val="2"/>
          <w:sz w:val="22"/>
          <w:szCs w:val="22"/>
          <w:lang w:val="ca-ES" w:eastAsia="ar-SA"/>
        </w:rPr>
        <w:t>)</w:t>
      </w:r>
    </w:p>
    <w:p w:rsidR="003A4095" w:rsidRPr="003A4095" w:rsidRDefault="003A4095" w:rsidP="003A4095">
      <w:pPr>
        <w:tabs>
          <w:tab w:val="left" w:pos="3240"/>
          <w:tab w:val="left" w:pos="7371"/>
        </w:tabs>
        <w:suppressAutoHyphens/>
        <w:spacing w:after="200" w:line="276" w:lineRule="auto"/>
        <w:rPr>
          <w:rFonts w:eastAsia="Calibri" w:cs="Arial"/>
          <w:bCs/>
          <w:kern w:val="2"/>
          <w:sz w:val="22"/>
          <w:szCs w:val="22"/>
          <w:lang w:val="ca-ES" w:eastAsia="ar-SA"/>
        </w:rPr>
      </w:pPr>
    </w:p>
    <w:p w:rsidR="003A4095" w:rsidRPr="003A4095" w:rsidRDefault="003A4095" w:rsidP="003A4095">
      <w:pPr>
        <w:tabs>
          <w:tab w:val="left" w:pos="3240"/>
          <w:tab w:val="left" w:pos="7371"/>
        </w:tabs>
        <w:suppressAutoHyphens/>
        <w:spacing w:after="200" w:line="276" w:lineRule="auto"/>
        <w:rPr>
          <w:rFonts w:eastAsia="Calibri" w:cs="Arial"/>
          <w:bCs/>
          <w:kern w:val="2"/>
          <w:sz w:val="22"/>
          <w:szCs w:val="22"/>
          <w:lang w:val="ca-ES" w:eastAsia="ar-SA"/>
        </w:rPr>
      </w:pPr>
    </w:p>
    <w:p w:rsidR="003A4095" w:rsidRPr="003A4095" w:rsidRDefault="003A4095" w:rsidP="003A4095">
      <w:pPr>
        <w:tabs>
          <w:tab w:val="left" w:pos="3240"/>
          <w:tab w:val="left" w:pos="7371"/>
        </w:tabs>
        <w:suppressAutoHyphens/>
        <w:spacing w:after="200" w:line="276" w:lineRule="auto"/>
        <w:rPr>
          <w:rFonts w:eastAsia="Calibri" w:cs="Arial"/>
          <w:bCs/>
          <w:kern w:val="2"/>
          <w:sz w:val="22"/>
          <w:szCs w:val="22"/>
          <w:lang w:val="ca-ES" w:eastAsia="ar-SA"/>
        </w:rPr>
      </w:pPr>
      <w:r w:rsidRPr="003A4095">
        <w:rPr>
          <w:rFonts w:eastAsia="Calibri" w:cs="Arial"/>
          <w:bCs/>
          <w:kern w:val="2"/>
          <w:sz w:val="22"/>
          <w:szCs w:val="22"/>
          <w:lang w:val="ca-ES" w:eastAsia="ar-SA"/>
        </w:rPr>
        <w:t>En aquest sentit, facilito els telèfons de contacte, fax i correu electrònic del/de la gestor/a únic/a del contracte el/la senyor/a ----------------------------------------------- i dels seus i de les seves col·laboradors/es .........................................</w:t>
      </w:r>
    </w:p>
    <w:p w:rsidR="003A4095" w:rsidRPr="003A4095" w:rsidRDefault="003A4095" w:rsidP="003A4095">
      <w:pPr>
        <w:tabs>
          <w:tab w:val="left" w:pos="3240"/>
          <w:tab w:val="left" w:pos="7371"/>
        </w:tabs>
        <w:suppressAutoHyphens/>
        <w:spacing w:after="200" w:line="276" w:lineRule="auto"/>
        <w:rPr>
          <w:rFonts w:eastAsia="Calibri" w:cs="Arial"/>
          <w:bCs/>
          <w:kern w:val="2"/>
          <w:sz w:val="22"/>
          <w:szCs w:val="22"/>
          <w:lang w:val="ca-ES" w:eastAsia="ar-SA"/>
        </w:rPr>
      </w:pPr>
    </w:p>
    <w:p w:rsidR="003A4095" w:rsidRPr="003A4095" w:rsidRDefault="003A4095" w:rsidP="003A4095">
      <w:pPr>
        <w:tabs>
          <w:tab w:val="left" w:pos="3240"/>
          <w:tab w:val="left" w:pos="7371"/>
        </w:tabs>
        <w:suppressAutoHyphens/>
        <w:spacing w:after="200" w:line="276" w:lineRule="auto"/>
        <w:rPr>
          <w:rFonts w:eastAsia="Calibri" w:cs="Arial"/>
          <w:bCs/>
          <w:kern w:val="2"/>
          <w:sz w:val="22"/>
          <w:szCs w:val="22"/>
          <w:lang w:val="ca-ES" w:eastAsia="ar-SA"/>
        </w:rPr>
      </w:pPr>
      <w:r w:rsidRPr="003A4095">
        <w:rPr>
          <w:rFonts w:eastAsia="Calibri" w:cs="Arial"/>
          <w:kern w:val="2"/>
          <w:sz w:val="22"/>
          <w:szCs w:val="22"/>
          <w:lang w:val="ca-ES" w:eastAsia="ar-SA"/>
        </w:rPr>
        <w:t>I, perquè consti, signo aquesta declaració responsable.</w:t>
      </w:r>
    </w:p>
    <w:p w:rsidR="003A4095" w:rsidRPr="003A4095" w:rsidRDefault="003A4095" w:rsidP="003A4095">
      <w:pPr>
        <w:suppressAutoHyphens/>
        <w:spacing w:after="200" w:line="276" w:lineRule="auto"/>
        <w:rPr>
          <w:rFonts w:eastAsia="Calibri" w:cs="Arial"/>
          <w:bCs/>
          <w:i/>
          <w:kern w:val="2"/>
          <w:sz w:val="22"/>
          <w:szCs w:val="22"/>
          <w:lang w:val="ca-ES" w:eastAsia="ar-SA"/>
        </w:rPr>
      </w:pPr>
      <w:r w:rsidRPr="003A4095">
        <w:rPr>
          <w:rFonts w:eastAsia="Calibri" w:cs="Arial"/>
          <w:bCs/>
          <w:i/>
          <w:kern w:val="2"/>
          <w:sz w:val="22"/>
          <w:szCs w:val="22"/>
          <w:lang w:val="ca-ES" w:eastAsia="ar-SA"/>
        </w:rPr>
        <w:fldChar w:fldCharType="begin"/>
      </w:r>
      <w:r w:rsidRPr="003A4095">
        <w:rPr>
          <w:rFonts w:eastAsia="Calibri" w:cs="Arial"/>
          <w:bCs/>
          <w:i/>
          <w:kern w:val="2"/>
          <w:sz w:val="22"/>
          <w:szCs w:val="22"/>
          <w:lang w:val="ca-ES" w:eastAsia="ar-SA"/>
        </w:rPr>
        <w:instrText xml:space="preserve"> FILLIN "Texto236"</w:instrText>
      </w:r>
      <w:r w:rsidRPr="003A4095">
        <w:rPr>
          <w:rFonts w:eastAsia="Calibri" w:cs="Arial"/>
          <w:bCs/>
          <w:i/>
          <w:kern w:val="2"/>
          <w:sz w:val="22"/>
          <w:szCs w:val="22"/>
          <w:lang w:val="ca-ES" w:eastAsia="ar-SA"/>
        </w:rPr>
        <w:fldChar w:fldCharType="separate"/>
      </w:r>
      <w:r w:rsidRPr="003A4095">
        <w:rPr>
          <w:rFonts w:eastAsia="Calibri" w:cs="Arial"/>
          <w:bCs/>
          <w:i/>
          <w:kern w:val="2"/>
          <w:sz w:val="22"/>
          <w:szCs w:val="22"/>
          <w:lang w:val="ca-ES" w:eastAsia="ar-SA"/>
        </w:rPr>
        <w:t>(lloc i data)</w:t>
      </w:r>
      <w:r w:rsidRPr="003A4095">
        <w:rPr>
          <w:rFonts w:eastAsia="Calibri" w:cs="Arial"/>
          <w:bCs/>
          <w:i/>
          <w:kern w:val="2"/>
          <w:sz w:val="22"/>
          <w:szCs w:val="22"/>
          <w:lang w:val="ca-ES" w:eastAsia="ar-SA"/>
        </w:rPr>
        <w:fldChar w:fldCharType="end"/>
      </w:r>
    </w:p>
    <w:p w:rsidR="003A4095" w:rsidRPr="003A4095" w:rsidRDefault="003A4095" w:rsidP="003A4095">
      <w:pPr>
        <w:suppressAutoHyphens/>
        <w:spacing w:after="200" w:line="276" w:lineRule="auto"/>
        <w:rPr>
          <w:rFonts w:eastAsia="Calibri" w:cs="Arial"/>
          <w:b/>
          <w:bCs/>
          <w:i/>
          <w:kern w:val="2"/>
          <w:sz w:val="22"/>
          <w:szCs w:val="22"/>
          <w:lang w:val="ca-ES" w:eastAsia="ar-SA"/>
        </w:rPr>
      </w:pPr>
      <w:r w:rsidRPr="003A4095">
        <w:rPr>
          <w:rFonts w:eastAsia="Calibri" w:cs="Arial"/>
          <w:bCs/>
          <w:i/>
          <w:kern w:val="2"/>
          <w:sz w:val="22"/>
          <w:szCs w:val="22"/>
          <w:lang w:val="ca-ES" w:eastAsia="ar-SA"/>
        </w:rPr>
        <w:t xml:space="preserve">Signatura del/de la declarant </w:t>
      </w:r>
    </w:p>
    <w:p w:rsidR="003A4095" w:rsidRPr="003A4095" w:rsidRDefault="003A4095" w:rsidP="003A4095">
      <w:pPr>
        <w:jc w:val="left"/>
        <w:rPr>
          <w:rFonts w:eastAsia="Calibri" w:cs="Arial"/>
          <w:bCs/>
          <w:i/>
          <w:kern w:val="2"/>
          <w:sz w:val="22"/>
          <w:szCs w:val="22"/>
          <w:lang w:val="ca-ES" w:eastAsia="ar-SA"/>
        </w:rPr>
      </w:pPr>
      <w:r w:rsidRPr="003A4095">
        <w:rPr>
          <w:rFonts w:eastAsia="Calibri" w:cs="Arial"/>
          <w:bCs/>
          <w:i/>
          <w:kern w:val="2"/>
          <w:sz w:val="22"/>
          <w:szCs w:val="22"/>
          <w:lang w:val="ca-ES" w:eastAsia="ar-SA"/>
        </w:rPr>
        <w:t>Segell de l’empresa licitadora</w:t>
      </w:r>
    </w:p>
    <w:p w:rsidR="003A4095" w:rsidRPr="003A4095" w:rsidRDefault="003A4095" w:rsidP="003A4095">
      <w:pPr>
        <w:rPr>
          <w:rFonts w:cs="Verdana"/>
          <w:b/>
          <w:sz w:val="22"/>
          <w:szCs w:val="22"/>
          <w:lang w:val="ca-ES" w:eastAsia="ca-ES"/>
        </w:rPr>
      </w:pPr>
      <w:r w:rsidRPr="003A4095">
        <w:rPr>
          <w:rFonts w:eastAsia="Calibri" w:cs="Verdana"/>
          <w:sz w:val="22"/>
          <w:szCs w:val="22"/>
          <w:lang w:val="ca-ES" w:eastAsia="ar-SA"/>
        </w:rPr>
        <w:br w:type="page"/>
      </w:r>
      <w:r w:rsidRPr="003A4095">
        <w:rPr>
          <w:rFonts w:cs="Verdana"/>
          <w:b/>
          <w:sz w:val="22"/>
          <w:szCs w:val="22"/>
          <w:lang w:val="ca-ES" w:eastAsia="ca-ES"/>
        </w:rPr>
        <w:lastRenderedPageBreak/>
        <w:t>Annex VI</w:t>
      </w:r>
      <w:r w:rsidRPr="003A4095">
        <w:rPr>
          <w:rFonts w:cs="Verdana"/>
          <w:b/>
          <w:sz w:val="22"/>
          <w:szCs w:val="22"/>
          <w:lang w:val="ca-ES" w:eastAsia="ca-ES"/>
        </w:rPr>
        <w:tab/>
        <w:t>Declaració responsable sobre el percentatge de persones discapacitades i pla d’igualtat</w:t>
      </w:r>
    </w:p>
    <w:p w:rsidR="003A4095" w:rsidRPr="003A4095" w:rsidRDefault="003A4095" w:rsidP="003A4095">
      <w:pPr>
        <w:spacing w:after="200" w:line="276" w:lineRule="auto"/>
        <w:rPr>
          <w:rFonts w:eastAsia="Calibri"/>
          <w:sz w:val="22"/>
          <w:szCs w:val="22"/>
          <w:lang w:val="ca-ES" w:eastAsia="en-US"/>
        </w:rPr>
      </w:pPr>
    </w:p>
    <w:p w:rsidR="003A4095" w:rsidRPr="003A4095" w:rsidRDefault="003A4095" w:rsidP="003A4095">
      <w:pPr>
        <w:spacing w:after="200" w:line="276" w:lineRule="auto"/>
        <w:rPr>
          <w:rFonts w:eastAsia="Calibri"/>
          <w:sz w:val="22"/>
          <w:szCs w:val="22"/>
          <w:lang w:val="ca-ES" w:eastAsia="en-US"/>
        </w:rPr>
      </w:pPr>
      <w:r w:rsidRPr="003A4095">
        <w:rPr>
          <w:rFonts w:eastAsia="Calibri"/>
          <w:sz w:val="22"/>
          <w:szCs w:val="22"/>
          <w:lang w:val="ca-ES" w:eastAsia="en-US"/>
        </w:rPr>
        <w:t>El/la senyor/a .............................................. com ........................................ (</w:t>
      </w:r>
      <w:r w:rsidRPr="003A4095">
        <w:rPr>
          <w:rFonts w:eastAsia="Calibri"/>
          <w:i/>
          <w:sz w:val="22"/>
          <w:szCs w:val="22"/>
          <w:lang w:val="ca-ES" w:eastAsia="en-US"/>
        </w:rPr>
        <w:t>senyaleu les vostres facultats de representació: per exemple, administrador/a únic/a, apoderat/da,...</w:t>
      </w:r>
      <w:r w:rsidRPr="003A4095">
        <w:rPr>
          <w:rFonts w:eastAsia="Calibri"/>
          <w:sz w:val="22"/>
          <w:szCs w:val="22"/>
          <w:lang w:val="ca-ES" w:eastAsia="en-US"/>
        </w:rPr>
        <w:t>), de l’empresa ..................................................................., amb NIF ......................, declara sota la seva responsabilitat,</w:t>
      </w:r>
    </w:p>
    <w:p w:rsidR="003A4095" w:rsidRPr="003A4095" w:rsidRDefault="003A4095" w:rsidP="003A4095">
      <w:pPr>
        <w:spacing w:after="200" w:line="276" w:lineRule="auto"/>
        <w:rPr>
          <w:rFonts w:eastAsia="Calibri"/>
          <w:sz w:val="22"/>
          <w:szCs w:val="22"/>
          <w:lang w:val="ca-ES" w:eastAsia="en-US"/>
        </w:rPr>
      </w:pPr>
      <w:r w:rsidRPr="003A4095">
        <w:rPr>
          <w:rFonts w:eastAsia="Calibri"/>
          <w:sz w:val="22"/>
          <w:szCs w:val="22"/>
          <w:lang w:val="ca-ES" w:eastAsia="en-US"/>
        </w:rPr>
        <w:t>Que l’empresa disposa a la seva plantilla d’un nombre de treballadors amb discapacitat superior al 2 per cent per als efectes previstos en la disposició addicional quarta del TRLCSP.</w:t>
      </w:r>
    </w:p>
    <w:p w:rsidR="003A4095" w:rsidRPr="003A4095" w:rsidRDefault="003A4095" w:rsidP="003A4095">
      <w:pPr>
        <w:spacing w:after="200" w:line="276" w:lineRule="auto"/>
        <w:rPr>
          <w:rFonts w:eastAsia="Calibri"/>
          <w:sz w:val="22"/>
          <w:szCs w:val="22"/>
          <w:lang w:val="ca-ES" w:eastAsia="en-US"/>
        </w:rPr>
      </w:pPr>
      <w:r w:rsidRPr="003A4095">
        <w:rPr>
          <w:rFonts w:eastAsia="Calibri"/>
          <w:sz w:val="22"/>
          <w:szCs w:val="22"/>
          <w:lang w:val="ca-ES" w:eastAsia="en-US"/>
        </w:rPr>
        <w:t>Que l’empresa compleix amb les obligacions exigides per l'article 45 de la Llei orgànica 3/2007, de 22 de març, per a la igualtat efectiva i l'adopció de  mesures dirigides a evitar qualsevol tipus de discriminació laboral entre dona i home.</w:t>
      </w:r>
    </w:p>
    <w:p w:rsidR="003A4095" w:rsidRPr="003A4095" w:rsidRDefault="003A4095" w:rsidP="003A4095">
      <w:pPr>
        <w:spacing w:after="200" w:line="276" w:lineRule="auto"/>
        <w:rPr>
          <w:rFonts w:eastAsia="Calibri"/>
          <w:sz w:val="22"/>
          <w:szCs w:val="22"/>
          <w:lang w:val="ca-ES" w:eastAsia="en-US"/>
        </w:rPr>
      </w:pPr>
    </w:p>
    <w:p w:rsidR="003A4095" w:rsidRPr="003A4095" w:rsidRDefault="003A4095" w:rsidP="003A4095">
      <w:pPr>
        <w:spacing w:after="200" w:line="276" w:lineRule="auto"/>
        <w:rPr>
          <w:rFonts w:eastAsia="Calibri"/>
          <w:sz w:val="22"/>
          <w:szCs w:val="22"/>
          <w:lang w:val="ca-ES" w:eastAsia="en-US"/>
        </w:rPr>
      </w:pPr>
    </w:p>
    <w:p w:rsidR="003A4095" w:rsidRPr="003A4095" w:rsidRDefault="003A4095" w:rsidP="003A4095">
      <w:pPr>
        <w:spacing w:after="200" w:line="276" w:lineRule="auto"/>
        <w:rPr>
          <w:rFonts w:eastAsia="Calibri"/>
          <w:sz w:val="22"/>
          <w:szCs w:val="22"/>
          <w:lang w:val="ca-ES" w:eastAsia="en-US"/>
        </w:rPr>
      </w:pPr>
      <w:r w:rsidRPr="003A4095">
        <w:rPr>
          <w:rFonts w:eastAsia="Calibri"/>
          <w:sz w:val="22"/>
          <w:szCs w:val="22"/>
          <w:lang w:val="ca-ES" w:eastAsia="en-US"/>
        </w:rPr>
        <w:t>I, perquè consti, signo aquesta declaració responsable.</w:t>
      </w:r>
    </w:p>
    <w:p w:rsidR="003A4095" w:rsidRPr="003A4095" w:rsidRDefault="003A4095" w:rsidP="003A4095">
      <w:pPr>
        <w:spacing w:after="200" w:line="276" w:lineRule="auto"/>
        <w:rPr>
          <w:rFonts w:eastAsia="Calibri"/>
          <w:sz w:val="22"/>
          <w:szCs w:val="22"/>
          <w:lang w:val="ca-ES" w:eastAsia="en-US"/>
        </w:rPr>
      </w:pPr>
    </w:p>
    <w:p w:rsidR="003A4095" w:rsidRPr="003A4095" w:rsidRDefault="003A4095" w:rsidP="003A4095">
      <w:pPr>
        <w:spacing w:after="200" w:line="276" w:lineRule="auto"/>
        <w:rPr>
          <w:rFonts w:eastAsia="Calibri"/>
          <w:sz w:val="22"/>
          <w:szCs w:val="22"/>
          <w:lang w:val="ca-ES" w:eastAsia="en-US"/>
        </w:rPr>
      </w:pPr>
    </w:p>
    <w:p w:rsidR="003A4095" w:rsidRPr="003A4095" w:rsidRDefault="003A4095" w:rsidP="003A4095">
      <w:pPr>
        <w:spacing w:after="200" w:line="276" w:lineRule="auto"/>
        <w:rPr>
          <w:rFonts w:eastAsia="Calibri"/>
          <w:sz w:val="22"/>
          <w:szCs w:val="22"/>
          <w:lang w:val="ca-ES" w:eastAsia="en-US"/>
        </w:rPr>
      </w:pPr>
    </w:p>
    <w:p w:rsidR="003A4095" w:rsidRPr="003A4095" w:rsidRDefault="003A4095" w:rsidP="003A4095">
      <w:pPr>
        <w:spacing w:after="200" w:line="276" w:lineRule="auto"/>
        <w:rPr>
          <w:rFonts w:eastAsia="Calibri"/>
          <w:sz w:val="22"/>
          <w:szCs w:val="22"/>
          <w:lang w:val="ca-ES" w:eastAsia="en-US"/>
        </w:rPr>
      </w:pPr>
    </w:p>
    <w:p w:rsidR="003A4095" w:rsidRPr="003A4095" w:rsidRDefault="003A4095" w:rsidP="003A4095">
      <w:pPr>
        <w:spacing w:after="200" w:line="276" w:lineRule="auto"/>
        <w:rPr>
          <w:rFonts w:eastAsia="Calibri"/>
          <w:i/>
          <w:sz w:val="22"/>
          <w:szCs w:val="22"/>
          <w:lang w:val="ca-ES" w:eastAsia="en-US"/>
        </w:rPr>
      </w:pPr>
      <w:r w:rsidRPr="003A4095">
        <w:rPr>
          <w:rFonts w:eastAsia="Calibri"/>
          <w:i/>
          <w:sz w:val="22"/>
          <w:szCs w:val="22"/>
          <w:lang w:val="ca-ES" w:eastAsia="en-US"/>
        </w:rPr>
        <w:t xml:space="preserve">(lloc i data)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p>
    <w:p w:rsidR="003A4095" w:rsidRPr="003A4095" w:rsidRDefault="003A4095" w:rsidP="003A4095">
      <w:pPr>
        <w:spacing w:after="200" w:line="276" w:lineRule="auto"/>
        <w:rPr>
          <w:rFonts w:eastAsia="Calibri"/>
          <w:i/>
          <w:sz w:val="22"/>
          <w:szCs w:val="22"/>
          <w:lang w:val="ca-ES" w:eastAsia="en-US"/>
        </w:rPr>
      </w:pPr>
      <w:r w:rsidRPr="003A4095">
        <w:rPr>
          <w:rFonts w:eastAsia="Calibri"/>
          <w:i/>
          <w:sz w:val="22"/>
          <w:szCs w:val="22"/>
          <w:lang w:val="ca-ES" w:eastAsia="en-US"/>
        </w:rPr>
        <w:t xml:space="preserve">Signatura del/de la declarant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p>
    <w:p w:rsidR="003A4095" w:rsidRPr="003A4095" w:rsidRDefault="003A4095" w:rsidP="003A4095">
      <w:pPr>
        <w:jc w:val="left"/>
        <w:rPr>
          <w:rFonts w:eastAsia="Calibri"/>
          <w:i/>
          <w:sz w:val="22"/>
          <w:szCs w:val="22"/>
          <w:lang w:val="ca-ES" w:eastAsia="en-US"/>
        </w:rPr>
      </w:pPr>
      <w:r w:rsidRPr="003A4095">
        <w:rPr>
          <w:rFonts w:eastAsia="Calibri"/>
          <w:i/>
          <w:sz w:val="22"/>
          <w:szCs w:val="22"/>
          <w:lang w:val="ca-ES" w:eastAsia="en-US"/>
        </w:rPr>
        <w:t>Segell de l’empresa licitadora</w:t>
      </w:r>
    </w:p>
    <w:p w:rsidR="003A4095" w:rsidRPr="003A4095" w:rsidRDefault="003A4095" w:rsidP="003A4095">
      <w:pPr>
        <w:jc w:val="left"/>
        <w:rPr>
          <w:rFonts w:eastAsia="Calibri"/>
          <w:b/>
          <w:sz w:val="22"/>
          <w:szCs w:val="22"/>
          <w:lang w:val="ca-ES" w:eastAsia="en-US"/>
        </w:rPr>
      </w:pPr>
      <w:r w:rsidRPr="003A4095">
        <w:rPr>
          <w:rFonts w:eastAsia="Calibri" w:cs="Verdana"/>
          <w:sz w:val="22"/>
          <w:szCs w:val="22"/>
          <w:lang w:val="ca-ES" w:eastAsia="en-US"/>
        </w:rPr>
        <w:br w:type="page"/>
      </w:r>
      <w:r w:rsidRPr="003A4095">
        <w:rPr>
          <w:rFonts w:eastAsia="Calibri"/>
          <w:b/>
          <w:sz w:val="22"/>
          <w:szCs w:val="22"/>
          <w:lang w:val="ca-ES" w:eastAsia="en-US"/>
        </w:rPr>
        <w:lastRenderedPageBreak/>
        <w:t>Annex VII</w:t>
      </w:r>
      <w:r w:rsidRPr="003A4095">
        <w:rPr>
          <w:rFonts w:eastAsia="Calibri"/>
          <w:b/>
          <w:sz w:val="22"/>
          <w:szCs w:val="22"/>
          <w:lang w:val="ca-ES" w:eastAsia="en-US"/>
        </w:rPr>
        <w:tab/>
        <w:t>Declaració de confidencialitat de les dades i documents de la plica</w:t>
      </w:r>
    </w:p>
    <w:p w:rsidR="003A4095" w:rsidRPr="003A4095" w:rsidRDefault="003A4095" w:rsidP="003A4095">
      <w:pPr>
        <w:spacing w:after="200" w:line="276" w:lineRule="auto"/>
        <w:rPr>
          <w:rFonts w:eastAsia="Calibri"/>
          <w:sz w:val="22"/>
          <w:szCs w:val="22"/>
          <w:lang w:val="ca-ES" w:eastAsia="en-US"/>
        </w:rPr>
      </w:pPr>
    </w:p>
    <w:p w:rsidR="003A4095" w:rsidRPr="003A4095" w:rsidRDefault="003A4095" w:rsidP="003A4095">
      <w:pPr>
        <w:spacing w:after="200" w:line="276" w:lineRule="auto"/>
        <w:rPr>
          <w:rFonts w:eastAsia="Calibri"/>
          <w:sz w:val="22"/>
          <w:szCs w:val="22"/>
          <w:lang w:val="ca-ES" w:eastAsia="en-US"/>
        </w:rPr>
      </w:pPr>
      <w:r w:rsidRPr="003A4095">
        <w:rPr>
          <w:rFonts w:eastAsia="Calibri"/>
          <w:sz w:val="22"/>
          <w:szCs w:val="22"/>
          <w:lang w:val="ca-ES" w:eastAsia="en-US"/>
        </w:rPr>
        <w:t>El/la senyor/a .............................................. com ........................................(</w:t>
      </w:r>
      <w:r w:rsidRPr="003A4095">
        <w:rPr>
          <w:rFonts w:eastAsia="Calibri"/>
          <w:i/>
          <w:sz w:val="22"/>
          <w:szCs w:val="22"/>
          <w:lang w:val="ca-ES" w:eastAsia="en-US"/>
        </w:rPr>
        <w:t>senyaleu les vostres facultats de representació: per exemple, administrador/a únic/a, apoderat/da,...</w:t>
      </w:r>
      <w:r w:rsidRPr="003A4095">
        <w:rPr>
          <w:rFonts w:eastAsia="Calibri"/>
          <w:sz w:val="22"/>
          <w:szCs w:val="22"/>
          <w:lang w:val="ca-ES" w:eastAsia="en-US"/>
        </w:rPr>
        <w:t>), de l’empresa ..................................................................., amb NIF ......................,</w:t>
      </w:r>
    </w:p>
    <w:p w:rsidR="003A4095" w:rsidRPr="003A4095" w:rsidRDefault="003A4095" w:rsidP="003A4095">
      <w:pPr>
        <w:spacing w:after="200" w:line="276" w:lineRule="auto"/>
        <w:rPr>
          <w:rFonts w:eastAsia="Calibri"/>
          <w:sz w:val="22"/>
          <w:szCs w:val="22"/>
          <w:lang w:val="ca-ES" w:eastAsia="en-US"/>
        </w:rPr>
      </w:pPr>
    </w:p>
    <w:p w:rsidR="003A4095" w:rsidRPr="003A4095" w:rsidRDefault="003A4095" w:rsidP="003A4095">
      <w:pPr>
        <w:spacing w:after="200" w:line="276" w:lineRule="auto"/>
        <w:ind w:left="2832" w:firstLine="708"/>
        <w:rPr>
          <w:rFonts w:eastAsia="Calibri"/>
          <w:sz w:val="22"/>
          <w:szCs w:val="22"/>
          <w:lang w:val="ca-ES" w:eastAsia="en-US"/>
        </w:rPr>
      </w:pPr>
      <w:r w:rsidRPr="003A4095">
        <w:rPr>
          <w:rFonts w:eastAsia="Calibri"/>
          <w:sz w:val="22"/>
          <w:szCs w:val="22"/>
          <w:lang w:val="ca-ES" w:eastAsia="en-US"/>
        </w:rPr>
        <w:t>DECLARA</w:t>
      </w:r>
    </w:p>
    <w:p w:rsidR="003A4095" w:rsidRPr="003A4095" w:rsidRDefault="003A4095" w:rsidP="003A4095">
      <w:pPr>
        <w:spacing w:after="200" w:line="276" w:lineRule="auto"/>
        <w:rPr>
          <w:rFonts w:eastAsia="Calibri"/>
          <w:sz w:val="22"/>
          <w:szCs w:val="22"/>
          <w:lang w:val="ca-ES" w:eastAsia="en-US"/>
        </w:rPr>
      </w:pPr>
      <w:r w:rsidRPr="003A4095">
        <w:rPr>
          <w:rFonts w:eastAsia="Calibri"/>
          <w:sz w:val="22"/>
          <w:szCs w:val="22"/>
          <w:lang w:val="ca-ES" w:eastAsia="en-US"/>
        </w:rPr>
        <w:t>Que de conformitat amb l’article 140 del TRLCSP formen part dels secrets tècnics o comercials de l’empresa i tenen caràcter confidencials les parts de  l’oferta següents:</w:t>
      </w:r>
    </w:p>
    <w:p w:rsidR="003A4095" w:rsidRPr="003A4095" w:rsidRDefault="003A4095" w:rsidP="003A4095">
      <w:pPr>
        <w:spacing w:after="200" w:line="276" w:lineRule="auto"/>
        <w:rPr>
          <w:rFonts w:eastAsia="Calibri"/>
          <w:sz w:val="22"/>
          <w:szCs w:val="22"/>
          <w:lang w:val="ca-ES" w:eastAsia="en-US"/>
        </w:rPr>
      </w:pPr>
      <w:r w:rsidRPr="003A4095">
        <w:rPr>
          <w:rFonts w:eastAsia="Calibri"/>
          <w:sz w:val="22"/>
          <w:szCs w:val="22"/>
          <w:lang w:val="ca-ES" w:eastAsia="en-US"/>
        </w:rPr>
        <w:t>a) ...</w:t>
      </w:r>
    </w:p>
    <w:p w:rsidR="003A4095" w:rsidRPr="003A4095" w:rsidRDefault="003A4095" w:rsidP="003A4095">
      <w:pPr>
        <w:spacing w:after="200" w:line="276" w:lineRule="auto"/>
        <w:rPr>
          <w:rFonts w:eastAsia="Calibri"/>
          <w:sz w:val="22"/>
          <w:szCs w:val="22"/>
          <w:lang w:val="ca-ES" w:eastAsia="en-US"/>
        </w:rPr>
      </w:pPr>
      <w:r w:rsidRPr="003A4095">
        <w:rPr>
          <w:rFonts w:eastAsia="Calibri"/>
          <w:sz w:val="22"/>
          <w:szCs w:val="22"/>
          <w:lang w:val="ca-ES" w:eastAsia="en-US"/>
        </w:rPr>
        <w:t>b) ...</w:t>
      </w:r>
    </w:p>
    <w:p w:rsidR="003A4095" w:rsidRPr="003A4095" w:rsidRDefault="003A4095" w:rsidP="003A4095">
      <w:pPr>
        <w:spacing w:after="200" w:line="276" w:lineRule="auto"/>
        <w:rPr>
          <w:rFonts w:eastAsia="Calibri"/>
          <w:sz w:val="22"/>
          <w:szCs w:val="22"/>
          <w:lang w:val="ca-ES" w:eastAsia="en-US"/>
        </w:rPr>
      </w:pPr>
      <w:r w:rsidRPr="003A4095">
        <w:rPr>
          <w:rFonts w:eastAsia="Calibri"/>
          <w:sz w:val="22"/>
          <w:szCs w:val="22"/>
          <w:lang w:val="ca-ES" w:eastAsia="en-US"/>
        </w:rPr>
        <w:t>c) ...</w:t>
      </w:r>
    </w:p>
    <w:p w:rsidR="003A4095" w:rsidRPr="003A4095" w:rsidRDefault="003A4095" w:rsidP="003A4095">
      <w:pPr>
        <w:spacing w:after="200" w:line="276" w:lineRule="auto"/>
        <w:rPr>
          <w:rFonts w:eastAsia="Calibri"/>
          <w:sz w:val="22"/>
          <w:szCs w:val="22"/>
          <w:lang w:val="ca-ES" w:eastAsia="en-US"/>
        </w:rPr>
      </w:pPr>
      <w:r w:rsidRPr="003A4095">
        <w:rPr>
          <w:rFonts w:eastAsia="Calibri"/>
          <w:sz w:val="22"/>
          <w:szCs w:val="22"/>
          <w:lang w:val="ca-ES" w:eastAsia="en-US"/>
        </w:rPr>
        <w:t>d) ...</w:t>
      </w:r>
    </w:p>
    <w:p w:rsidR="003A4095" w:rsidRPr="003A4095" w:rsidRDefault="003A4095" w:rsidP="003A4095">
      <w:pPr>
        <w:spacing w:after="200" w:line="276" w:lineRule="auto"/>
        <w:rPr>
          <w:rFonts w:eastAsia="Calibri"/>
          <w:sz w:val="22"/>
          <w:szCs w:val="22"/>
          <w:lang w:val="ca-ES" w:eastAsia="en-US"/>
        </w:rPr>
      </w:pPr>
      <w:r w:rsidRPr="003A4095">
        <w:rPr>
          <w:rFonts w:eastAsia="Calibri"/>
          <w:sz w:val="22"/>
          <w:szCs w:val="22"/>
          <w:lang w:val="ca-ES" w:eastAsia="en-US"/>
        </w:rPr>
        <w:t>e) ...</w:t>
      </w:r>
    </w:p>
    <w:p w:rsidR="003A4095" w:rsidRPr="003A4095" w:rsidRDefault="003A4095" w:rsidP="003A4095">
      <w:pPr>
        <w:spacing w:after="200" w:line="276" w:lineRule="auto"/>
        <w:rPr>
          <w:rFonts w:eastAsia="Calibri"/>
          <w:sz w:val="22"/>
          <w:szCs w:val="22"/>
          <w:lang w:val="ca-ES" w:eastAsia="en-US"/>
        </w:rPr>
      </w:pPr>
      <w:r w:rsidRPr="003A4095">
        <w:rPr>
          <w:rFonts w:eastAsia="Calibri"/>
          <w:sz w:val="22"/>
          <w:szCs w:val="22"/>
          <w:lang w:val="ca-ES" w:eastAsia="en-US"/>
        </w:rPr>
        <w:t>...</w:t>
      </w:r>
    </w:p>
    <w:p w:rsidR="003A4095" w:rsidRPr="003A4095" w:rsidRDefault="003A4095" w:rsidP="003A4095">
      <w:pPr>
        <w:spacing w:after="200" w:line="276" w:lineRule="auto"/>
        <w:rPr>
          <w:rFonts w:eastAsia="Calibri"/>
          <w:sz w:val="22"/>
          <w:szCs w:val="22"/>
          <w:lang w:val="ca-ES" w:eastAsia="en-US"/>
        </w:rPr>
      </w:pPr>
      <w:r w:rsidRPr="003A4095">
        <w:rPr>
          <w:rFonts w:eastAsia="Calibri"/>
          <w:sz w:val="22"/>
          <w:szCs w:val="22"/>
          <w:lang w:val="ca-ES" w:eastAsia="en-US"/>
        </w:rPr>
        <w:t>De conformitat amb l’article 39 de l’Acord sobre aspectes dels drets de propietat intel·lectual relacionats amb el comerç de l’Organització Mundial del Comerç (ADPIC)  aquestes informacions o coneixements que són necessaris per a la fabricació o comercialització del producte, per a la producció o prestació del servei o bé per a l’organització i finançament  de l’empresa suposen una avantatge davant dels competidors perquè:</w:t>
      </w:r>
    </w:p>
    <w:p w:rsidR="003A4095" w:rsidRPr="003A4095" w:rsidRDefault="003A4095" w:rsidP="003A4095">
      <w:pPr>
        <w:spacing w:after="200" w:line="276" w:lineRule="auto"/>
        <w:jc w:val="left"/>
        <w:rPr>
          <w:rFonts w:eastAsia="Calibri"/>
          <w:sz w:val="22"/>
          <w:szCs w:val="22"/>
          <w:lang w:val="ca-ES" w:eastAsia="en-US"/>
        </w:rPr>
      </w:pPr>
    </w:p>
    <w:p w:rsidR="003A4095" w:rsidRPr="003A4095" w:rsidRDefault="003A4095" w:rsidP="003A4095">
      <w:pPr>
        <w:spacing w:after="200" w:line="276" w:lineRule="auto"/>
        <w:jc w:val="left"/>
        <w:rPr>
          <w:rFonts w:eastAsia="Calibri"/>
          <w:sz w:val="22"/>
          <w:szCs w:val="22"/>
          <w:lang w:val="ca-ES" w:eastAsia="en-US"/>
        </w:rPr>
      </w:pPr>
    </w:p>
    <w:p w:rsidR="003A4095" w:rsidRPr="003A4095" w:rsidRDefault="003A4095" w:rsidP="003A4095">
      <w:pPr>
        <w:spacing w:after="200" w:line="276" w:lineRule="auto"/>
        <w:jc w:val="left"/>
        <w:rPr>
          <w:rFonts w:eastAsia="Calibri"/>
          <w:sz w:val="22"/>
          <w:szCs w:val="22"/>
          <w:lang w:val="ca-ES" w:eastAsia="en-US"/>
        </w:rPr>
      </w:pPr>
    </w:p>
    <w:p w:rsidR="003A4095" w:rsidRPr="003A4095" w:rsidRDefault="003A4095" w:rsidP="003A4095">
      <w:pPr>
        <w:spacing w:after="200" w:line="276" w:lineRule="auto"/>
        <w:jc w:val="left"/>
        <w:rPr>
          <w:rFonts w:eastAsia="Calibri"/>
          <w:sz w:val="22"/>
          <w:szCs w:val="22"/>
          <w:lang w:val="ca-ES" w:eastAsia="en-US"/>
        </w:rPr>
      </w:pPr>
    </w:p>
    <w:p w:rsidR="003A4095" w:rsidRPr="003A4095" w:rsidRDefault="003A4095" w:rsidP="003A4095">
      <w:pPr>
        <w:spacing w:after="200" w:line="276" w:lineRule="auto"/>
        <w:rPr>
          <w:rFonts w:eastAsia="Calibri"/>
          <w:i/>
          <w:sz w:val="22"/>
          <w:szCs w:val="22"/>
          <w:lang w:val="ca-ES" w:eastAsia="en-US"/>
        </w:rPr>
      </w:pPr>
      <w:r w:rsidRPr="003A4095">
        <w:rPr>
          <w:rFonts w:eastAsia="Calibri"/>
          <w:i/>
          <w:sz w:val="22"/>
          <w:szCs w:val="22"/>
          <w:lang w:val="ca-ES" w:eastAsia="en-US"/>
        </w:rPr>
        <w:t xml:space="preserve">(lloc i data)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p>
    <w:p w:rsidR="003A4095" w:rsidRPr="003A4095" w:rsidRDefault="003A4095" w:rsidP="003A4095">
      <w:pPr>
        <w:spacing w:after="200" w:line="276" w:lineRule="auto"/>
        <w:rPr>
          <w:rFonts w:eastAsia="Calibri"/>
          <w:i/>
          <w:sz w:val="22"/>
          <w:szCs w:val="22"/>
          <w:lang w:val="ca-ES" w:eastAsia="en-US"/>
        </w:rPr>
      </w:pPr>
      <w:r w:rsidRPr="003A4095">
        <w:rPr>
          <w:rFonts w:eastAsia="Calibri"/>
          <w:i/>
          <w:sz w:val="22"/>
          <w:szCs w:val="22"/>
          <w:lang w:val="ca-ES" w:eastAsia="en-US"/>
        </w:rPr>
        <w:t xml:space="preserve">Signatura del/de la declarant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p>
    <w:p w:rsidR="003A4095" w:rsidRPr="003A4095" w:rsidRDefault="003A4095" w:rsidP="003A4095">
      <w:pPr>
        <w:jc w:val="left"/>
        <w:rPr>
          <w:rFonts w:eastAsia="Calibri"/>
          <w:i/>
          <w:sz w:val="22"/>
          <w:szCs w:val="22"/>
          <w:lang w:val="ca-ES" w:eastAsia="en-US"/>
        </w:rPr>
      </w:pPr>
      <w:r w:rsidRPr="003A4095">
        <w:rPr>
          <w:rFonts w:eastAsia="Calibri"/>
          <w:i/>
          <w:sz w:val="22"/>
          <w:szCs w:val="22"/>
          <w:lang w:val="ca-ES" w:eastAsia="en-US"/>
        </w:rPr>
        <w:t>Segell de l’empresa licitadora</w:t>
      </w:r>
    </w:p>
    <w:p w:rsidR="003A4095" w:rsidRPr="003A4095" w:rsidRDefault="003A4095" w:rsidP="003A4095">
      <w:pPr>
        <w:rPr>
          <w:rFonts w:eastAsia="Calibri"/>
          <w:b/>
          <w:sz w:val="22"/>
          <w:szCs w:val="22"/>
          <w:lang w:val="ca-ES" w:eastAsia="en-US"/>
        </w:rPr>
      </w:pPr>
      <w:r w:rsidRPr="003A4095">
        <w:rPr>
          <w:rFonts w:eastAsia="Calibri" w:cs="Verdana"/>
          <w:sz w:val="22"/>
          <w:szCs w:val="22"/>
          <w:lang w:val="ca-ES" w:eastAsia="en-US"/>
        </w:rPr>
        <w:br w:type="page"/>
      </w:r>
      <w:r w:rsidRPr="003A4095">
        <w:rPr>
          <w:rFonts w:eastAsia="Calibri"/>
          <w:b/>
          <w:sz w:val="22"/>
          <w:szCs w:val="22"/>
          <w:lang w:val="ca-ES" w:eastAsia="en-US"/>
        </w:rPr>
        <w:lastRenderedPageBreak/>
        <w:t>Annex VIII</w:t>
      </w:r>
      <w:r w:rsidRPr="003A4095">
        <w:rPr>
          <w:rFonts w:eastAsia="Calibri"/>
          <w:b/>
          <w:sz w:val="22"/>
          <w:szCs w:val="22"/>
          <w:lang w:val="ca-ES" w:eastAsia="en-US"/>
        </w:rPr>
        <w:tab/>
        <w:t>Declaració sobre la solvència econòmica i financera</w:t>
      </w:r>
    </w:p>
    <w:p w:rsidR="003A4095" w:rsidRPr="003A4095" w:rsidRDefault="003A4095" w:rsidP="003A4095">
      <w:pPr>
        <w:rPr>
          <w:rFonts w:eastAsia="Calibri"/>
          <w:b/>
          <w:sz w:val="22"/>
          <w:szCs w:val="22"/>
          <w:lang w:val="ca-ES" w:eastAsia="en-US"/>
        </w:rPr>
      </w:pPr>
    </w:p>
    <w:p w:rsidR="003A4095" w:rsidRPr="003A4095" w:rsidRDefault="003A4095" w:rsidP="003A4095">
      <w:pPr>
        <w:jc w:val="left"/>
        <w:rPr>
          <w:rFonts w:eastAsia="Calibri"/>
          <w:b/>
          <w:sz w:val="22"/>
          <w:szCs w:val="22"/>
          <w:lang w:val="ca-ES" w:eastAsia="en-US"/>
        </w:rPr>
      </w:pPr>
      <w:r w:rsidRPr="003A4095">
        <w:rPr>
          <w:rFonts w:eastAsia="Calibri"/>
          <w:b/>
          <w:sz w:val="22"/>
          <w:szCs w:val="22"/>
          <w:lang w:val="ca-ES" w:eastAsia="en-US"/>
        </w:rPr>
        <w:t>Annex X</w:t>
      </w:r>
      <w:r w:rsidRPr="003A4095">
        <w:rPr>
          <w:rFonts w:eastAsia="Calibri"/>
          <w:b/>
          <w:sz w:val="22"/>
          <w:szCs w:val="22"/>
          <w:lang w:val="ca-ES" w:eastAsia="en-US"/>
        </w:rPr>
        <w:tab/>
        <w:t>Declaració de grup empresarial</w:t>
      </w:r>
    </w:p>
    <w:p w:rsidR="003A4095" w:rsidRPr="003A4095" w:rsidRDefault="003A4095" w:rsidP="003A4095">
      <w:pPr>
        <w:spacing w:after="200" w:line="276" w:lineRule="auto"/>
        <w:jc w:val="left"/>
        <w:rPr>
          <w:rFonts w:eastAsia="Calibri"/>
          <w:sz w:val="22"/>
          <w:szCs w:val="22"/>
          <w:lang w:val="ca-ES" w:eastAsia="en-US"/>
        </w:rPr>
      </w:pPr>
    </w:p>
    <w:p w:rsidR="003A4095" w:rsidRPr="003A4095" w:rsidRDefault="003A4095" w:rsidP="003A4095">
      <w:pPr>
        <w:jc w:val="left"/>
        <w:rPr>
          <w:rFonts w:eastAsia="Calibri"/>
          <w:b/>
          <w:sz w:val="22"/>
          <w:szCs w:val="22"/>
          <w:lang w:val="ca-ES" w:eastAsia="en-US"/>
        </w:rPr>
      </w:pPr>
      <w:r w:rsidRPr="003A4095">
        <w:rPr>
          <w:rFonts w:eastAsia="Calibri" w:cs="Verdana"/>
          <w:sz w:val="22"/>
          <w:szCs w:val="22"/>
          <w:lang w:val="ca-ES" w:eastAsia="en-US"/>
        </w:rPr>
        <w:br w:type="page"/>
      </w:r>
      <w:r w:rsidRPr="003A4095">
        <w:rPr>
          <w:rFonts w:eastAsia="Calibri"/>
          <w:b/>
          <w:sz w:val="22"/>
          <w:szCs w:val="22"/>
          <w:lang w:val="ca-ES" w:eastAsia="en-US"/>
        </w:rPr>
        <w:lastRenderedPageBreak/>
        <w:t>Annex XI</w:t>
      </w:r>
      <w:r w:rsidRPr="003A4095">
        <w:rPr>
          <w:rFonts w:eastAsia="Calibri"/>
          <w:b/>
          <w:sz w:val="22"/>
          <w:szCs w:val="22"/>
          <w:lang w:val="ca-ES" w:eastAsia="en-US"/>
        </w:rPr>
        <w:tab/>
        <w:t>Declaració sobre subcontractació</w:t>
      </w:r>
    </w:p>
    <w:p w:rsidR="003A4095" w:rsidRPr="003A4095" w:rsidRDefault="003A4095" w:rsidP="003A4095">
      <w:pPr>
        <w:spacing w:after="200" w:line="276" w:lineRule="auto"/>
        <w:jc w:val="left"/>
        <w:rPr>
          <w:rFonts w:eastAsia="Calibri"/>
          <w:b/>
          <w:sz w:val="22"/>
          <w:szCs w:val="22"/>
          <w:lang w:val="ca-ES" w:eastAsia="en-US"/>
        </w:rPr>
      </w:pPr>
    </w:p>
    <w:p w:rsidR="003A4095" w:rsidRPr="003A4095" w:rsidRDefault="003A4095" w:rsidP="003A4095">
      <w:pPr>
        <w:spacing w:after="200" w:line="276" w:lineRule="auto"/>
        <w:rPr>
          <w:rFonts w:eastAsia="Calibri"/>
          <w:sz w:val="22"/>
          <w:szCs w:val="22"/>
          <w:lang w:val="ca-ES" w:eastAsia="en-US"/>
        </w:rPr>
      </w:pPr>
      <w:r w:rsidRPr="003A4095">
        <w:rPr>
          <w:rFonts w:eastAsia="Calibri"/>
          <w:sz w:val="22"/>
          <w:szCs w:val="22"/>
          <w:lang w:val="ca-ES" w:eastAsia="en-US"/>
        </w:rPr>
        <w:t>El/la senyor/a .............................................. com ........................................ (</w:t>
      </w:r>
      <w:r w:rsidRPr="003A4095">
        <w:rPr>
          <w:rFonts w:eastAsia="Calibri"/>
          <w:i/>
          <w:sz w:val="22"/>
          <w:szCs w:val="22"/>
          <w:lang w:val="ca-ES" w:eastAsia="en-US"/>
        </w:rPr>
        <w:t>senyaleu les vostres facultats de representació: per exemple, administrador/a únic/a, apoderat/da,...</w:t>
      </w:r>
      <w:r w:rsidRPr="003A4095">
        <w:rPr>
          <w:rFonts w:eastAsia="Calibri"/>
          <w:sz w:val="22"/>
          <w:szCs w:val="22"/>
          <w:lang w:val="ca-ES" w:eastAsia="en-US"/>
        </w:rPr>
        <w:t>), de l’empresa  ..................................................................., amb NIF ......................,</w:t>
      </w:r>
    </w:p>
    <w:p w:rsidR="003A4095" w:rsidRPr="003A4095" w:rsidRDefault="003A4095" w:rsidP="003A4095">
      <w:pPr>
        <w:spacing w:after="200" w:line="276" w:lineRule="auto"/>
        <w:jc w:val="center"/>
        <w:rPr>
          <w:rFonts w:eastAsia="Calibri"/>
          <w:sz w:val="22"/>
          <w:szCs w:val="22"/>
          <w:lang w:val="ca-ES" w:eastAsia="en-US"/>
        </w:rPr>
      </w:pPr>
      <w:r w:rsidRPr="003A4095">
        <w:rPr>
          <w:rFonts w:eastAsia="Calibri"/>
          <w:sz w:val="22"/>
          <w:szCs w:val="22"/>
          <w:lang w:val="ca-ES" w:eastAsia="en-US"/>
        </w:rPr>
        <w:t>DECLARA</w:t>
      </w:r>
    </w:p>
    <w:p w:rsidR="003A4095" w:rsidRPr="003A4095" w:rsidRDefault="003A4095" w:rsidP="003A4095">
      <w:pPr>
        <w:spacing w:after="200" w:line="276" w:lineRule="auto"/>
        <w:jc w:val="left"/>
        <w:rPr>
          <w:rFonts w:eastAsia="Calibri"/>
          <w:sz w:val="22"/>
          <w:szCs w:val="22"/>
          <w:lang w:val="ca-ES" w:eastAsia="en-US"/>
        </w:rPr>
      </w:pPr>
    </w:p>
    <w:p w:rsidR="003A4095" w:rsidRPr="003A4095" w:rsidRDefault="003A4095" w:rsidP="003A4095">
      <w:pPr>
        <w:spacing w:after="200" w:line="276" w:lineRule="auto"/>
        <w:jc w:val="left"/>
        <w:rPr>
          <w:rFonts w:eastAsia="Calibri"/>
          <w:sz w:val="22"/>
          <w:szCs w:val="22"/>
          <w:lang w:val="ca-ES" w:eastAsia="en-US"/>
        </w:rPr>
      </w:pPr>
      <w:r w:rsidRPr="003A4095">
        <w:rPr>
          <w:rFonts w:eastAsia="Calibri"/>
          <w:sz w:val="22"/>
          <w:szCs w:val="22"/>
          <w:lang w:val="ca-ES" w:eastAsia="en-US"/>
        </w:rPr>
        <w:t>Que té la voluntat de subcontractar les prestacions següents: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01"/>
        <w:gridCol w:w="1704"/>
        <w:gridCol w:w="1842"/>
      </w:tblGrid>
      <w:tr w:rsidR="003A4095" w:rsidRPr="003A4095" w:rsidTr="00BB1F86">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3A4095" w:rsidRPr="003A4095" w:rsidRDefault="003A4095" w:rsidP="003A4095">
            <w:pPr>
              <w:jc w:val="left"/>
              <w:rPr>
                <w:rFonts w:eastAsia="Calibri"/>
                <w:b/>
                <w:sz w:val="22"/>
                <w:szCs w:val="22"/>
                <w:lang w:val="ca-ES" w:eastAsia="en-US"/>
              </w:rPr>
            </w:pPr>
            <w:r w:rsidRPr="003A4095">
              <w:rPr>
                <w:rFonts w:eastAsia="Calibri"/>
                <w:b/>
                <w:sz w:val="22"/>
                <w:szCs w:val="22"/>
                <w:lang w:val="ca-ES" w:eastAsia="en-US"/>
              </w:rPr>
              <w:t>Prestació</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3A4095" w:rsidRPr="003A4095" w:rsidRDefault="003A4095" w:rsidP="003A4095">
            <w:pPr>
              <w:jc w:val="left"/>
              <w:rPr>
                <w:rFonts w:eastAsia="Calibri"/>
                <w:b/>
                <w:sz w:val="22"/>
                <w:szCs w:val="22"/>
                <w:lang w:val="ca-ES" w:eastAsia="en-US"/>
              </w:rPr>
            </w:pPr>
            <w:r w:rsidRPr="003A4095">
              <w:rPr>
                <w:rFonts w:eastAsia="Calibri"/>
                <w:b/>
                <w:sz w:val="22"/>
                <w:szCs w:val="22"/>
                <w:lang w:val="ca-ES" w:eastAsia="en-US"/>
              </w:rPr>
              <w:t>Empresa subcontractista</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3A4095" w:rsidRPr="003A4095" w:rsidRDefault="003A4095" w:rsidP="003A4095">
            <w:pPr>
              <w:jc w:val="left"/>
              <w:rPr>
                <w:rFonts w:eastAsia="Calibri"/>
                <w:b/>
                <w:sz w:val="22"/>
                <w:szCs w:val="22"/>
                <w:lang w:val="ca-ES" w:eastAsia="en-US"/>
              </w:rPr>
            </w:pPr>
            <w:r w:rsidRPr="003A4095">
              <w:rPr>
                <w:rFonts w:eastAsia="Calibri"/>
                <w:b/>
                <w:sz w:val="22"/>
                <w:szCs w:val="22"/>
                <w:lang w:val="ca-ES" w:eastAsia="en-US"/>
              </w:rPr>
              <w:t>Import de la subcontractació</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3A4095" w:rsidRPr="003A4095" w:rsidRDefault="003A4095" w:rsidP="003A4095">
            <w:pPr>
              <w:jc w:val="left"/>
              <w:rPr>
                <w:rFonts w:eastAsia="Calibri"/>
                <w:b/>
                <w:sz w:val="22"/>
                <w:szCs w:val="22"/>
                <w:lang w:val="ca-ES" w:eastAsia="en-US"/>
              </w:rPr>
            </w:pPr>
            <w:r w:rsidRPr="003A4095">
              <w:rPr>
                <w:rFonts w:eastAsia="Calibri"/>
                <w:b/>
                <w:sz w:val="22"/>
                <w:szCs w:val="22"/>
                <w:lang w:val="ca-ES" w:eastAsia="en-US"/>
              </w:rPr>
              <w:t>Percentatge respecte al preu d’adjudicació, IVA inclòs</w:t>
            </w:r>
          </w:p>
        </w:tc>
      </w:tr>
      <w:tr w:rsidR="003A4095" w:rsidRPr="003A4095" w:rsidTr="00BB1F86">
        <w:tc>
          <w:tcPr>
            <w:tcW w:w="3261" w:type="dxa"/>
            <w:tcBorders>
              <w:top w:val="single" w:sz="4" w:space="0" w:color="auto"/>
              <w:left w:val="single" w:sz="4" w:space="0" w:color="auto"/>
              <w:bottom w:val="single" w:sz="4" w:space="0" w:color="auto"/>
              <w:right w:val="single" w:sz="4" w:space="0" w:color="auto"/>
            </w:tcBorders>
            <w:shd w:val="clear" w:color="auto" w:fill="auto"/>
          </w:tcPr>
          <w:p w:rsidR="003A4095" w:rsidRPr="003A4095" w:rsidRDefault="003A4095" w:rsidP="003A4095">
            <w:pPr>
              <w:jc w:val="left"/>
              <w:rPr>
                <w:rFonts w:eastAsia="Calibri"/>
                <w:sz w:val="22"/>
                <w:szCs w:val="22"/>
                <w:lang w:val="ca-ES"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A4095" w:rsidRPr="003A4095" w:rsidRDefault="003A4095" w:rsidP="003A4095">
            <w:pPr>
              <w:jc w:val="left"/>
              <w:rPr>
                <w:rFonts w:eastAsia="Calibri"/>
                <w:sz w:val="22"/>
                <w:szCs w:val="22"/>
                <w:lang w:val="ca-ES"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A4095" w:rsidRPr="003A4095" w:rsidRDefault="003A4095" w:rsidP="003A4095">
            <w:pPr>
              <w:jc w:val="left"/>
              <w:rPr>
                <w:rFonts w:eastAsia="Calibri"/>
                <w:sz w:val="22"/>
                <w:szCs w:val="22"/>
                <w:lang w:val="ca-ES"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3A4095" w:rsidRPr="003A4095" w:rsidRDefault="003A4095" w:rsidP="003A4095">
            <w:pPr>
              <w:jc w:val="left"/>
              <w:rPr>
                <w:rFonts w:eastAsia="Calibri"/>
                <w:sz w:val="22"/>
                <w:szCs w:val="22"/>
                <w:lang w:val="ca-ES" w:eastAsia="en-US"/>
              </w:rPr>
            </w:pPr>
          </w:p>
        </w:tc>
      </w:tr>
      <w:tr w:rsidR="003A4095" w:rsidRPr="003A4095" w:rsidTr="00BB1F86">
        <w:tc>
          <w:tcPr>
            <w:tcW w:w="3261" w:type="dxa"/>
            <w:tcBorders>
              <w:top w:val="single" w:sz="4" w:space="0" w:color="auto"/>
              <w:left w:val="single" w:sz="4" w:space="0" w:color="auto"/>
              <w:bottom w:val="single" w:sz="4" w:space="0" w:color="auto"/>
              <w:right w:val="single" w:sz="4" w:space="0" w:color="auto"/>
            </w:tcBorders>
            <w:shd w:val="clear" w:color="auto" w:fill="auto"/>
          </w:tcPr>
          <w:p w:rsidR="003A4095" w:rsidRPr="003A4095" w:rsidRDefault="003A4095" w:rsidP="003A4095">
            <w:pPr>
              <w:jc w:val="left"/>
              <w:rPr>
                <w:rFonts w:eastAsia="Calibri"/>
                <w:sz w:val="22"/>
                <w:szCs w:val="22"/>
                <w:lang w:val="ca-ES"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A4095" w:rsidRPr="003A4095" w:rsidRDefault="003A4095" w:rsidP="003A4095">
            <w:pPr>
              <w:jc w:val="left"/>
              <w:rPr>
                <w:rFonts w:eastAsia="Calibri"/>
                <w:sz w:val="22"/>
                <w:szCs w:val="22"/>
                <w:lang w:val="ca-ES"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A4095" w:rsidRPr="003A4095" w:rsidRDefault="003A4095" w:rsidP="003A4095">
            <w:pPr>
              <w:jc w:val="left"/>
              <w:rPr>
                <w:rFonts w:eastAsia="Calibri"/>
                <w:sz w:val="22"/>
                <w:szCs w:val="22"/>
                <w:lang w:val="ca-ES"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3A4095" w:rsidRPr="003A4095" w:rsidRDefault="003A4095" w:rsidP="003A4095">
            <w:pPr>
              <w:jc w:val="left"/>
              <w:rPr>
                <w:rFonts w:eastAsia="Calibri"/>
                <w:sz w:val="22"/>
                <w:szCs w:val="22"/>
                <w:lang w:val="ca-ES" w:eastAsia="en-US"/>
              </w:rPr>
            </w:pPr>
          </w:p>
        </w:tc>
      </w:tr>
      <w:tr w:rsidR="003A4095" w:rsidRPr="003A4095" w:rsidTr="00BB1F86">
        <w:tc>
          <w:tcPr>
            <w:tcW w:w="3261" w:type="dxa"/>
            <w:tcBorders>
              <w:top w:val="single" w:sz="4" w:space="0" w:color="auto"/>
              <w:left w:val="single" w:sz="4" w:space="0" w:color="auto"/>
              <w:bottom w:val="single" w:sz="4" w:space="0" w:color="auto"/>
              <w:right w:val="single" w:sz="4" w:space="0" w:color="auto"/>
            </w:tcBorders>
            <w:shd w:val="clear" w:color="auto" w:fill="auto"/>
          </w:tcPr>
          <w:p w:rsidR="003A4095" w:rsidRPr="003A4095" w:rsidRDefault="003A4095" w:rsidP="003A4095">
            <w:pPr>
              <w:jc w:val="left"/>
              <w:rPr>
                <w:rFonts w:eastAsia="Calibri"/>
                <w:sz w:val="22"/>
                <w:szCs w:val="22"/>
                <w:lang w:val="ca-ES"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A4095" w:rsidRPr="003A4095" w:rsidRDefault="003A4095" w:rsidP="003A4095">
            <w:pPr>
              <w:jc w:val="left"/>
              <w:rPr>
                <w:rFonts w:eastAsia="Calibri"/>
                <w:sz w:val="22"/>
                <w:szCs w:val="22"/>
                <w:lang w:val="ca-ES"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A4095" w:rsidRPr="003A4095" w:rsidRDefault="003A4095" w:rsidP="003A4095">
            <w:pPr>
              <w:jc w:val="left"/>
              <w:rPr>
                <w:rFonts w:eastAsia="Calibri"/>
                <w:sz w:val="22"/>
                <w:szCs w:val="22"/>
                <w:lang w:val="ca-ES"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3A4095" w:rsidRPr="003A4095" w:rsidRDefault="003A4095" w:rsidP="003A4095">
            <w:pPr>
              <w:jc w:val="left"/>
              <w:rPr>
                <w:rFonts w:eastAsia="Calibri"/>
                <w:sz w:val="22"/>
                <w:szCs w:val="22"/>
                <w:lang w:val="ca-ES" w:eastAsia="en-US"/>
              </w:rPr>
            </w:pPr>
          </w:p>
        </w:tc>
      </w:tr>
      <w:tr w:rsidR="003A4095" w:rsidRPr="003A4095" w:rsidTr="00BB1F86">
        <w:tc>
          <w:tcPr>
            <w:tcW w:w="3261" w:type="dxa"/>
            <w:tcBorders>
              <w:top w:val="single" w:sz="4" w:space="0" w:color="auto"/>
              <w:left w:val="single" w:sz="4" w:space="0" w:color="auto"/>
              <w:bottom w:val="single" w:sz="4" w:space="0" w:color="auto"/>
              <w:right w:val="single" w:sz="4" w:space="0" w:color="auto"/>
            </w:tcBorders>
            <w:shd w:val="clear" w:color="auto" w:fill="auto"/>
          </w:tcPr>
          <w:p w:rsidR="003A4095" w:rsidRPr="003A4095" w:rsidRDefault="003A4095" w:rsidP="003A4095">
            <w:pPr>
              <w:jc w:val="left"/>
              <w:rPr>
                <w:rFonts w:eastAsia="Calibri"/>
                <w:sz w:val="22"/>
                <w:szCs w:val="22"/>
                <w:lang w:val="ca-ES"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A4095" w:rsidRPr="003A4095" w:rsidRDefault="003A4095" w:rsidP="003A4095">
            <w:pPr>
              <w:jc w:val="left"/>
              <w:rPr>
                <w:rFonts w:eastAsia="Calibri"/>
                <w:sz w:val="22"/>
                <w:szCs w:val="22"/>
                <w:lang w:val="ca-ES"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A4095" w:rsidRPr="003A4095" w:rsidRDefault="003A4095" w:rsidP="003A4095">
            <w:pPr>
              <w:jc w:val="left"/>
              <w:rPr>
                <w:rFonts w:eastAsia="Calibri"/>
                <w:sz w:val="22"/>
                <w:szCs w:val="22"/>
                <w:lang w:val="ca-ES"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3A4095" w:rsidRPr="003A4095" w:rsidRDefault="003A4095" w:rsidP="003A4095">
            <w:pPr>
              <w:jc w:val="left"/>
              <w:rPr>
                <w:rFonts w:eastAsia="Calibri"/>
                <w:sz w:val="22"/>
                <w:szCs w:val="22"/>
                <w:lang w:val="ca-ES" w:eastAsia="en-US"/>
              </w:rPr>
            </w:pPr>
          </w:p>
        </w:tc>
      </w:tr>
      <w:tr w:rsidR="003A4095" w:rsidRPr="003A4095" w:rsidTr="00BB1F86">
        <w:tc>
          <w:tcPr>
            <w:tcW w:w="3261" w:type="dxa"/>
            <w:tcBorders>
              <w:top w:val="single" w:sz="4" w:space="0" w:color="auto"/>
              <w:left w:val="single" w:sz="4" w:space="0" w:color="auto"/>
              <w:bottom w:val="single" w:sz="4" w:space="0" w:color="auto"/>
              <w:right w:val="single" w:sz="4" w:space="0" w:color="auto"/>
            </w:tcBorders>
            <w:shd w:val="clear" w:color="auto" w:fill="auto"/>
          </w:tcPr>
          <w:p w:rsidR="003A4095" w:rsidRPr="003A4095" w:rsidRDefault="003A4095" w:rsidP="003A4095">
            <w:pPr>
              <w:jc w:val="left"/>
              <w:rPr>
                <w:rFonts w:eastAsia="Calibri"/>
                <w:sz w:val="22"/>
                <w:szCs w:val="22"/>
                <w:lang w:val="ca-ES"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A4095" w:rsidRPr="003A4095" w:rsidRDefault="003A4095" w:rsidP="003A4095">
            <w:pPr>
              <w:jc w:val="left"/>
              <w:rPr>
                <w:rFonts w:eastAsia="Calibri"/>
                <w:sz w:val="22"/>
                <w:szCs w:val="22"/>
                <w:lang w:val="ca-ES"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A4095" w:rsidRPr="003A4095" w:rsidRDefault="003A4095" w:rsidP="003A4095">
            <w:pPr>
              <w:jc w:val="left"/>
              <w:rPr>
                <w:rFonts w:eastAsia="Calibri"/>
                <w:sz w:val="22"/>
                <w:szCs w:val="22"/>
                <w:lang w:val="ca-ES"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3A4095" w:rsidRPr="003A4095" w:rsidRDefault="003A4095" w:rsidP="003A4095">
            <w:pPr>
              <w:jc w:val="left"/>
              <w:rPr>
                <w:rFonts w:eastAsia="Calibri"/>
                <w:sz w:val="22"/>
                <w:szCs w:val="22"/>
                <w:lang w:val="ca-ES" w:eastAsia="en-US"/>
              </w:rPr>
            </w:pPr>
          </w:p>
        </w:tc>
      </w:tr>
      <w:tr w:rsidR="003A4095" w:rsidRPr="003A4095" w:rsidTr="00BB1F86">
        <w:tc>
          <w:tcPr>
            <w:tcW w:w="3261" w:type="dxa"/>
            <w:tcBorders>
              <w:top w:val="single" w:sz="4" w:space="0" w:color="auto"/>
              <w:left w:val="single" w:sz="4" w:space="0" w:color="auto"/>
              <w:bottom w:val="single" w:sz="4" w:space="0" w:color="auto"/>
              <w:right w:val="single" w:sz="4" w:space="0" w:color="auto"/>
            </w:tcBorders>
            <w:shd w:val="clear" w:color="auto" w:fill="auto"/>
          </w:tcPr>
          <w:p w:rsidR="003A4095" w:rsidRPr="003A4095" w:rsidRDefault="003A4095" w:rsidP="003A4095">
            <w:pPr>
              <w:jc w:val="left"/>
              <w:rPr>
                <w:rFonts w:eastAsia="Calibri"/>
                <w:sz w:val="22"/>
                <w:szCs w:val="22"/>
                <w:lang w:val="ca-ES"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A4095" w:rsidRPr="003A4095" w:rsidRDefault="003A4095" w:rsidP="003A4095">
            <w:pPr>
              <w:jc w:val="left"/>
              <w:rPr>
                <w:rFonts w:eastAsia="Calibri"/>
                <w:sz w:val="22"/>
                <w:szCs w:val="22"/>
                <w:lang w:val="ca-ES"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A4095" w:rsidRPr="003A4095" w:rsidRDefault="003A4095" w:rsidP="003A4095">
            <w:pPr>
              <w:jc w:val="left"/>
              <w:rPr>
                <w:rFonts w:eastAsia="Calibri"/>
                <w:sz w:val="22"/>
                <w:szCs w:val="22"/>
                <w:lang w:val="ca-ES"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3A4095" w:rsidRPr="003A4095" w:rsidRDefault="003A4095" w:rsidP="003A4095">
            <w:pPr>
              <w:jc w:val="left"/>
              <w:rPr>
                <w:rFonts w:eastAsia="Calibri"/>
                <w:sz w:val="22"/>
                <w:szCs w:val="22"/>
                <w:lang w:val="ca-ES" w:eastAsia="en-US"/>
              </w:rPr>
            </w:pPr>
          </w:p>
        </w:tc>
      </w:tr>
    </w:tbl>
    <w:p w:rsidR="003A4095" w:rsidRPr="003A4095" w:rsidRDefault="003A4095" w:rsidP="003A4095">
      <w:pPr>
        <w:spacing w:after="200" w:line="276" w:lineRule="auto"/>
        <w:jc w:val="left"/>
        <w:rPr>
          <w:rFonts w:eastAsia="Calibri"/>
          <w:sz w:val="22"/>
          <w:szCs w:val="22"/>
          <w:lang w:val="ca-ES" w:eastAsia="en-US"/>
        </w:rPr>
      </w:pPr>
    </w:p>
    <w:p w:rsidR="003A4095" w:rsidRPr="003A4095" w:rsidRDefault="003A4095" w:rsidP="003A4095">
      <w:pPr>
        <w:spacing w:after="200" w:line="276" w:lineRule="auto"/>
        <w:jc w:val="left"/>
        <w:rPr>
          <w:rFonts w:eastAsia="Calibri"/>
          <w:sz w:val="22"/>
          <w:szCs w:val="22"/>
          <w:lang w:val="ca-ES" w:eastAsia="en-US"/>
        </w:rPr>
      </w:pPr>
      <w:r w:rsidRPr="003A4095">
        <w:rPr>
          <w:rFonts w:eastAsia="Calibri"/>
          <w:sz w:val="22"/>
          <w:szCs w:val="22"/>
          <w:lang w:val="ca-ES" w:eastAsia="en-US"/>
        </w:rPr>
        <w:t>S’adjunten les dades de solvència de les empreses subcontractistes, segons els annexos IX i X dels plecs de clàusules administratives particulars.</w:t>
      </w:r>
    </w:p>
    <w:p w:rsidR="003A4095" w:rsidRPr="003A4095" w:rsidRDefault="003A4095" w:rsidP="003A4095">
      <w:pPr>
        <w:spacing w:after="200" w:line="276" w:lineRule="auto"/>
        <w:jc w:val="left"/>
        <w:rPr>
          <w:rFonts w:eastAsia="Calibri"/>
          <w:sz w:val="22"/>
          <w:szCs w:val="22"/>
          <w:lang w:val="ca-ES" w:eastAsia="en-US"/>
        </w:rPr>
      </w:pPr>
    </w:p>
    <w:p w:rsidR="003A4095" w:rsidRPr="003A4095" w:rsidRDefault="003A4095" w:rsidP="003A4095">
      <w:pPr>
        <w:spacing w:after="200" w:line="276" w:lineRule="auto"/>
        <w:jc w:val="left"/>
        <w:rPr>
          <w:rFonts w:eastAsia="Calibri"/>
          <w:sz w:val="22"/>
          <w:szCs w:val="22"/>
          <w:lang w:val="ca-ES" w:eastAsia="en-US"/>
        </w:rPr>
      </w:pPr>
    </w:p>
    <w:p w:rsidR="003A4095" w:rsidRPr="003A4095" w:rsidRDefault="003A4095" w:rsidP="003A4095">
      <w:pPr>
        <w:spacing w:after="200" w:line="276" w:lineRule="auto"/>
        <w:jc w:val="left"/>
        <w:rPr>
          <w:rFonts w:eastAsia="Calibri"/>
          <w:sz w:val="22"/>
          <w:szCs w:val="22"/>
          <w:lang w:val="ca-ES" w:eastAsia="en-US"/>
        </w:rPr>
      </w:pPr>
    </w:p>
    <w:p w:rsidR="003A4095" w:rsidRPr="003A4095" w:rsidRDefault="003A4095" w:rsidP="003A4095">
      <w:pPr>
        <w:spacing w:after="200" w:line="276" w:lineRule="auto"/>
        <w:jc w:val="left"/>
        <w:rPr>
          <w:rFonts w:eastAsia="Calibri"/>
          <w:sz w:val="22"/>
          <w:szCs w:val="22"/>
          <w:lang w:val="ca-ES" w:eastAsia="en-US"/>
        </w:rPr>
      </w:pPr>
    </w:p>
    <w:p w:rsidR="003A4095" w:rsidRPr="003A4095" w:rsidRDefault="003A4095" w:rsidP="003A4095">
      <w:pPr>
        <w:spacing w:after="200" w:line="276" w:lineRule="auto"/>
        <w:jc w:val="left"/>
        <w:rPr>
          <w:rFonts w:eastAsia="Calibri"/>
          <w:i/>
          <w:sz w:val="22"/>
          <w:szCs w:val="22"/>
          <w:lang w:val="ca-ES" w:eastAsia="en-US"/>
        </w:rPr>
      </w:pPr>
      <w:r w:rsidRPr="003A4095">
        <w:rPr>
          <w:rFonts w:eastAsia="Calibri"/>
          <w:i/>
          <w:sz w:val="22"/>
          <w:szCs w:val="22"/>
          <w:lang w:val="ca-ES" w:eastAsia="en-US"/>
        </w:rPr>
        <w:t xml:space="preserve">(lloc i data)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p>
    <w:p w:rsidR="003A4095" w:rsidRPr="003A4095" w:rsidRDefault="003A4095" w:rsidP="003A4095">
      <w:pPr>
        <w:spacing w:after="200" w:line="276" w:lineRule="auto"/>
        <w:jc w:val="left"/>
        <w:rPr>
          <w:rFonts w:eastAsia="Calibri"/>
          <w:i/>
          <w:sz w:val="22"/>
          <w:szCs w:val="22"/>
          <w:lang w:val="ca-ES" w:eastAsia="en-US"/>
        </w:rPr>
      </w:pPr>
      <w:r w:rsidRPr="003A4095">
        <w:rPr>
          <w:rFonts w:eastAsia="Calibri"/>
          <w:i/>
          <w:sz w:val="22"/>
          <w:szCs w:val="22"/>
          <w:lang w:val="ca-ES" w:eastAsia="en-US"/>
        </w:rPr>
        <w:t xml:space="preserve">Signatura del/de la declarant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p>
    <w:p w:rsidR="003A4095" w:rsidRPr="003A4095" w:rsidRDefault="003A4095" w:rsidP="003A4095">
      <w:pPr>
        <w:jc w:val="left"/>
        <w:rPr>
          <w:rFonts w:cs="Verdana"/>
          <w:sz w:val="22"/>
          <w:szCs w:val="22"/>
          <w:lang w:val="ca-ES" w:eastAsia="ca-ES"/>
        </w:rPr>
      </w:pPr>
      <w:r w:rsidRPr="003A4095">
        <w:rPr>
          <w:rFonts w:eastAsia="Calibri"/>
          <w:i/>
          <w:sz w:val="22"/>
          <w:szCs w:val="22"/>
          <w:lang w:val="ca-ES" w:eastAsia="en-US"/>
        </w:rPr>
        <w:t>Segell de l’empresa licitadora</w:t>
      </w:r>
    </w:p>
    <w:p w:rsidR="003A4095" w:rsidRPr="003A4095" w:rsidRDefault="003A4095" w:rsidP="003A4095">
      <w:pPr>
        <w:spacing w:after="200" w:line="276" w:lineRule="auto"/>
        <w:rPr>
          <w:rFonts w:cs="Verdana"/>
          <w:b/>
          <w:sz w:val="22"/>
          <w:szCs w:val="22"/>
          <w:lang w:val="ca-ES" w:eastAsia="ca-ES"/>
        </w:rPr>
      </w:pPr>
      <w:r w:rsidRPr="003A4095">
        <w:rPr>
          <w:rFonts w:cs="Verdana"/>
          <w:sz w:val="22"/>
          <w:szCs w:val="22"/>
          <w:lang w:val="ca-ES" w:eastAsia="ca-ES"/>
        </w:rPr>
        <w:br w:type="page"/>
      </w:r>
      <w:r w:rsidRPr="003A4095">
        <w:rPr>
          <w:rFonts w:cs="Verdana"/>
          <w:b/>
          <w:sz w:val="22"/>
          <w:szCs w:val="22"/>
          <w:lang w:val="ca-ES" w:eastAsia="ca-ES"/>
        </w:rPr>
        <w:lastRenderedPageBreak/>
        <w:t>Annex XII</w:t>
      </w:r>
      <w:r w:rsidRPr="003A4095">
        <w:rPr>
          <w:rFonts w:cs="Verdana"/>
          <w:b/>
          <w:sz w:val="22"/>
          <w:szCs w:val="22"/>
          <w:lang w:val="ca-ES" w:eastAsia="ca-ES"/>
        </w:rPr>
        <w:tab/>
        <w:t>Ordre de prelació de les ofertes</w:t>
      </w:r>
    </w:p>
    <w:p w:rsidR="003A4095" w:rsidRPr="003A4095" w:rsidRDefault="003A4095" w:rsidP="003A4095">
      <w:pPr>
        <w:spacing w:after="200" w:line="276" w:lineRule="auto"/>
        <w:rPr>
          <w:rFonts w:cs="Verdana"/>
          <w:sz w:val="22"/>
          <w:szCs w:val="22"/>
          <w:lang w:val="ca-ES" w:eastAsia="ca-ES"/>
        </w:rPr>
      </w:pPr>
    </w:p>
    <w:p w:rsidR="003A4095" w:rsidRPr="003A4095" w:rsidRDefault="003A4095" w:rsidP="003A4095">
      <w:pPr>
        <w:spacing w:after="200" w:line="276" w:lineRule="auto"/>
        <w:rPr>
          <w:rFonts w:eastAsia="Calibri"/>
          <w:sz w:val="22"/>
          <w:szCs w:val="22"/>
          <w:lang w:val="ca-ES" w:eastAsia="en-US"/>
        </w:rPr>
      </w:pPr>
      <w:r w:rsidRPr="003A4095">
        <w:rPr>
          <w:rFonts w:eastAsia="Calibri"/>
          <w:sz w:val="22"/>
          <w:szCs w:val="22"/>
          <w:lang w:val="ca-ES" w:eastAsia="en-US"/>
        </w:rPr>
        <w:t>El/la senyor/a .............................................. com ........................................(</w:t>
      </w:r>
      <w:r w:rsidRPr="003A4095">
        <w:rPr>
          <w:rFonts w:eastAsia="Calibri"/>
          <w:i/>
          <w:sz w:val="22"/>
          <w:szCs w:val="22"/>
          <w:lang w:val="ca-ES" w:eastAsia="en-US"/>
        </w:rPr>
        <w:t>senyaleu les vostres facultats de representació: per exemple, administrador/a únic/a, apoderat/da,...</w:t>
      </w:r>
      <w:r w:rsidRPr="003A4095">
        <w:rPr>
          <w:rFonts w:eastAsia="Calibri"/>
          <w:sz w:val="22"/>
          <w:szCs w:val="22"/>
          <w:lang w:val="ca-ES" w:eastAsia="en-US"/>
        </w:rPr>
        <w:t>), de l’empresa ..................................................................., amb NIF ......................,</w:t>
      </w:r>
    </w:p>
    <w:p w:rsidR="003A4095" w:rsidRPr="003A4095" w:rsidRDefault="003A4095" w:rsidP="003A4095">
      <w:pPr>
        <w:spacing w:after="200" w:line="276" w:lineRule="auto"/>
        <w:ind w:left="2832" w:firstLine="708"/>
        <w:rPr>
          <w:rFonts w:eastAsia="Calibri"/>
          <w:sz w:val="22"/>
          <w:szCs w:val="22"/>
          <w:lang w:val="ca-ES" w:eastAsia="en-US"/>
        </w:rPr>
      </w:pPr>
      <w:r w:rsidRPr="003A4095">
        <w:rPr>
          <w:rFonts w:eastAsia="Calibri"/>
          <w:sz w:val="22"/>
          <w:szCs w:val="22"/>
          <w:lang w:val="ca-ES" w:eastAsia="en-US"/>
        </w:rPr>
        <w:t>DECLARA</w:t>
      </w:r>
    </w:p>
    <w:p w:rsidR="003A4095" w:rsidRPr="003A4095" w:rsidRDefault="003A4095" w:rsidP="003A4095">
      <w:pPr>
        <w:spacing w:after="200" w:line="276" w:lineRule="auto"/>
        <w:rPr>
          <w:rFonts w:eastAsia="Calibri"/>
          <w:sz w:val="22"/>
          <w:szCs w:val="22"/>
          <w:lang w:val="ca-ES" w:eastAsia="en-US"/>
        </w:rPr>
      </w:pPr>
      <w:r w:rsidRPr="003A4095">
        <w:rPr>
          <w:rFonts w:eastAsia="Calibri"/>
          <w:sz w:val="22"/>
          <w:szCs w:val="22"/>
          <w:lang w:val="ca-ES" w:eastAsia="en-US"/>
        </w:rPr>
        <w:t>En el cas de presentar la millor proposició en més d’un lot, l’ordre de prelació de les meves ofertes és el següent:</w:t>
      </w:r>
    </w:p>
    <w:p w:rsidR="003A4095" w:rsidRPr="003A4095" w:rsidRDefault="003A4095" w:rsidP="003A4095">
      <w:pPr>
        <w:spacing w:after="200" w:line="276" w:lineRule="auto"/>
        <w:rPr>
          <w:rFonts w:eastAsia="Calibri"/>
          <w:sz w:val="22"/>
          <w:szCs w:val="22"/>
          <w:lang w:val="ca-ES" w:eastAsia="en-US"/>
        </w:rPr>
      </w:pPr>
    </w:p>
    <w:p w:rsidR="003A4095" w:rsidRPr="003A4095" w:rsidRDefault="003A4095" w:rsidP="003A4095">
      <w:pPr>
        <w:spacing w:after="200" w:line="276" w:lineRule="auto"/>
        <w:rPr>
          <w:rFonts w:eastAsia="Calibri"/>
          <w:sz w:val="22"/>
          <w:szCs w:val="22"/>
          <w:lang w:val="ca-ES" w:eastAsia="en-US"/>
        </w:rPr>
      </w:pPr>
      <w:r w:rsidRPr="003A4095">
        <w:rPr>
          <w:rFonts w:eastAsia="Calibri"/>
          <w:sz w:val="22"/>
          <w:szCs w:val="22"/>
          <w:lang w:val="ca-ES" w:eastAsia="en-US"/>
        </w:rPr>
        <w:t>1a opció: LOT ...</w:t>
      </w:r>
    </w:p>
    <w:p w:rsidR="003A4095" w:rsidRPr="003A4095" w:rsidRDefault="003A4095" w:rsidP="003A4095">
      <w:pPr>
        <w:spacing w:after="200" w:line="276" w:lineRule="auto"/>
        <w:rPr>
          <w:rFonts w:eastAsia="Calibri"/>
          <w:sz w:val="22"/>
          <w:szCs w:val="22"/>
          <w:lang w:val="ca-ES" w:eastAsia="en-US"/>
        </w:rPr>
      </w:pPr>
      <w:r w:rsidRPr="003A4095">
        <w:rPr>
          <w:rFonts w:eastAsia="Calibri"/>
          <w:sz w:val="22"/>
          <w:szCs w:val="22"/>
          <w:lang w:val="ca-ES" w:eastAsia="en-US"/>
        </w:rPr>
        <w:t>2a opció: LOT ...</w:t>
      </w:r>
    </w:p>
    <w:p w:rsidR="003A4095" w:rsidRPr="003A4095" w:rsidRDefault="003A4095" w:rsidP="003A4095">
      <w:pPr>
        <w:spacing w:after="200" w:line="276" w:lineRule="auto"/>
        <w:rPr>
          <w:rFonts w:eastAsia="Calibri"/>
          <w:sz w:val="22"/>
          <w:szCs w:val="22"/>
          <w:lang w:val="ca-ES" w:eastAsia="en-US"/>
        </w:rPr>
      </w:pPr>
      <w:r w:rsidRPr="003A4095">
        <w:rPr>
          <w:rFonts w:eastAsia="Calibri"/>
          <w:sz w:val="22"/>
          <w:szCs w:val="22"/>
          <w:lang w:val="ca-ES" w:eastAsia="en-US"/>
        </w:rPr>
        <w:t>3a opció: LOT ...</w:t>
      </w:r>
    </w:p>
    <w:p w:rsidR="003A4095" w:rsidRPr="003A4095" w:rsidRDefault="003A4095" w:rsidP="003A4095">
      <w:pPr>
        <w:spacing w:after="200" w:line="276" w:lineRule="auto"/>
        <w:rPr>
          <w:rFonts w:eastAsia="Calibri"/>
          <w:sz w:val="22"/>
          <w:szCs w:val="22"/>
          <w:lang w:val="ca-ES" w:eastAsia="en-US"/>
        </w:rPr>
      </w:pPr>
      <w:r w:rsidRPr="003A4095">
        <w:rPr>
          <w:rFonts w:eastAsia="Calibri"/>
          <w:sz w:val="22"/>
          <w:szCs w:val="22"/>
          <w:lang w:val="ca-ES" w:eastAsia="en-US"/>
        </w:rPr>
        <w:t>4a opció: LOT ...</w:t>
      </w:r>
    </w:p>
    <w:p w:rsidR="003A4095" w:rsidRPr="003A4095" w:rsidRDefault="003A4095" w:rsidP="003A4095">
      <w:pPr>
        <w:jc w:val="left"/>
        <w:rPr>
          <w:rFonts w:cs="Verdana"/>
          <w:sz w:val="22"/>
          <w:szCs w:val="22"/>
          <w:lang w:val="ca-ES" w:eastAsia="ca-ES"/>
        </w:rPr>
      </w:pPr>
    </w:p>
    <w:p w:rsidR="003A4095" w:rsidRPr="003A4095" w:rsidRDefault="003A4095" w:rsidP="003A4095">
      <w:pPr>
        <w:jc w:val="left"/>
        <w:rPr>
          <w:rFonts w:cs="Verdana"/>
          <w:sz w:val="22"/>
          <w:szCs w:val="22"/>
          <w:lang w:val="ca-ES" w:eastAsia="ca-ES"/>
        </w:rPr>
      </w:pPr>
    </w:p>
    <w:p w:rsidR="003A4095" w:rsidRPr="003A4095" w:rsidRDefault="003A4095" w:rsidP="003A4095">
      <w:pPr>
        <w:jc w:val="left"/>
        <w:rPr>
          <w:rFonts w:cs="Verdana"/>
          <w:sz w:val="22"/>
          <w:szCs w:val="22"/>
          <w:lang w:val="ca-ES" w:eastAsia="ca-ES"/>
        </w:rPr>
      </w:pPr>
    </w:p>
    <w:p w:rsidR="003A4095" w:rsidRPr="003A4095" w:rsidRDefault="003A4095" w:rsidP="003A4095">
      <w:pPr>
        <w:spacing w:after="200" w:line="276" w:lineRule="auto"/>
        <w:jc w:val="left"/>
        <w:rPr>
          <w:rFonts w:eastAsia="Calibri"/>
          <w:i/>
          <w:sz w:val="22"/>
          <w:szCs w:val="22"/>
          <w:lang w:val="ca-ES" w:eastAsia="en-US"/>
        </w:rPr>
      </w:pPr>
      <w:r w:rsidRPr="003A4095">
        <w:rPr>
          <w:rFonts w:eastAsia="Calibri"/>
          <w:i/>
          <w:sz w:val="22"/>
          <w:szCs w:val="22"/>
          <w:lang w:val="ca-ES" w:eastAsia="en-US"/>
        </w:rPr>
        <w:t xml:space="preserve">(lloc i data)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p>
    <w:p w:rsidR="003A4095" w:rsidRPr="003A4095" w:rsidRDefault="003A4095" w:rsidP="003A4095">
      <w:pPr>
        <w:spacing w:after="200" w:line="276" w:lineRule="auto"/>
        <w:jc w:val="left"/>
        <w:rPr>
          <w:rFonts w:eastAsia="Calibri"/>
          <w:i/>
          <w:sz w:val="22"/>
          <w:szCs w:val="22"/>
          <w:lang w:val="ca-ES" w:eastAsia="en-US"/>
        </w:rPr>
      </w:pPr>
      <w:r w:rsidRPr="003A4095">
        <w:rPr>
          <w:rFonts w:eastAsia="Calibri"/>
          <w:i/>
          <w:sz w:val="22"/>
          <w:szCs w:val="22"/>
          <w:lang w:val="ca-ES" w:eastAsia="en-US"/>
        </w:rPr>
        <w:t xml:space="preserve">Signatura del/de la declarant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r w:rsidRPr="003A4095">
        <w:rPr>
          <w:rFonts w:eastAsia="Calibri"/>
          <w:i/>
          <w:sz w:val="22"/>
          <w:szCs w:val="22"/>
          <w:lang w:val="ca-ES" w:eastAsia="en-US"/>
        </w:rPr>
        <w:t> </w:t>
      </w:r>
    </w:p>
    <w:p w:rsidR="003A4095" w:rsidRPr="003A4095" w:rsidRDefault="003A4095" w:rsidP="003A4095">
      <w:pPr>
        <w:jc w:val="left"/>
        <w:rPr>
          <w:rFonts w:eastAsia="Calibri"/>
          <w:i/>
          <w:sz w:val="22"/>
          <w:szCs w:val="22"/>
          <w:lang w:val="ca-ES" w:eastAsia="en-US"/>
        </w:rPr>
      </w:pPr>
      <w:r w:rsidRPr="003A4095">
        <w:rPr>
          <w:rFonts w:eastAsia="Calibri"/>
          <w:i/>
          <w:sz w:val="22"/>
          <w:szCs w:val="22"/>
          <w:lang w:val="ca-ES" w:eastAsia="en-US"/>
        </w:rPr>
        <w:t>Segell de l’empresa licitadora</w:t>
      </w:r>
    </w:p>
    <w:p w:rsidR="003A4095" w:rsidRPr="003A4095" w:rsidRDefault="003A4095" w:rsidP="003A4095">
      <w:pPr>
        <w:jc w:val="left"/>
        <w:rPr>
          <w:rFonts w:cs="Verdana"/>
          <w:sz w:val="22"/>
          <w:szCs w:val="22"/>
          <w:lang w:val="ca-ES" w:eastAsia="ca-ES"/>
        </w:rPr>
      </w:pPr>
    </w:p>
    <w:p w:rsidR="003A4095" w:rsidRPr="003A4095" w:rsidRDefault="003A4095" w:rsidP="003A4095">
      <w:pPr>
        <w:jc w:val="left"/>
        <w:rPr>
          <w:rFonts w:cs="Verdana"/>
          <w:sz w:val="22"/>
          <w:szCs w:val="22"/>
          <w:lang w:val="ca-ES" w:eastAsia="ca-ES"/>
        </w:rPr>
      </w:pPr>
    </w:p>
    <w:p w:rsidR="003A4095" w:rsidRPr="003A4095" w:rsidRDefault="003A4095" w:rsidP="003A4095">
      <w:pPr>
        <w:rPr>
          <w:rFonts w:cs="Verdana"/>
          <w:b/>
          <w:bCs/>
          <w:sz w:val="22"/>
          <w:szCs w:val="22"/>
          <w:lang w:val="ca-ES" w:eastAsia="ca-ES"/>
        </w:rPr>
      </w:pPr>
    </w:p>
    <w:p w:rsidR="003A4095" w:rsidRPr="003A4095" w:rsidRDefault="003A4095" w:rsidP="003A4095">
      <w:pPr>
        <w:rPr>
          <w:rFonts w:cs="Verdana"/>
          <w:b/>
          <w:bCs/>
          <w:sz w:val="22"/>
          <w:szCs w:val="22"/>
          <w:lang w:val="ca-ES" w:eastAsia="ca-ES"/>
        </w:rPr>
      </w:pPr>
    </w:p>
    <w:p w:rsidR="003A4095" w:rsidRPr="003A4095" w:rsidRDefault="003A4095" w:rsidP="003A4095">
      <w:pPr>
        <w:rPr>
          <w:rFonts w:cs="Verdana"/>
          <w:b/>
          <w:bCs/>
          <w:sz w:val="22"/>
          <w:szCs w:val="22"/>
          <w:lang w:val="ca-ES" w:eastAsia="ca-ES"/>
        </w:rPr>
      </w:pPr>
    </w:p>
    <w:p w:rsidR="003A4095" w:rsidRPr="003A4095" w:rsidRDefault="003A4095" w:rsidP="003A4095">
      <w:pPr>
        <w:rPr>
          <w:rFonts w:cs="Verdana"/>
          <w:b/>
          <w:bCs/>
          <w:sz w:val="22"/>
          <w:szCs w:val="22"/>
          <w:lang w:val="ca-ES" w:eastAsia="ca-ES"/>
        </w:rPr>
      </w:pPr>
    </w:p>
    <w:p w:rsidR="003A4095" w:rsidRPr="003A4095" w:rsidRDefault="003A4095" w:rsidP="003A4095">
      <w:pPr>
        <w:rPr>
          <w:rFonts w:cs="Verdana"/>
          <w:b/>
          <w:bCs/>
          <w:sz w:val="22"/>
          <w:szCs w:val="22"/>
          <w:lang w:val="ca-ES" w:eastAsia="ca-ES"/>
        </w:rPr>
      </w:pPr>
    </w:p>
    <w:p w:rsidR="003A4095" w:rsidRPr="003A4095" w:rsidRDefault="003A4095" w:rsidP="003A4095">
      <w:pPr>
        <w:rPr>
          <w:rFonts w:cs="Verdana"/>
          <w:b/>
          <w:bCs/>
          <w:sz w:val="22"/>
          <w:szCs w:val="22"/>
          <w:lang w:val="ca-ES" w:eastAsia="ca-ES"/>
        </w:rPr>
      </w:pPr>
    </w:p>
    <w:p w:rsidR="003A4095" w:rsidRPr="003A4095" w:rsidRDefault="003A4095" w:rsidP="003A4095">
      <w:pPr>
        <w:rPr>
          <w:rFonts w:cs="Verdana"/>
          <w:b/>
          <w:bCs/>
          <w:sz w:val="22"/>
          <w:szCs w:val="22"/>
          <w:lang w:val="ca-ES" w:eastAsia="ca-ES"/>
        </w:rPr>
      </w:pPr>
    </w:p>
    <w:p w:rsidR="003A4095" w:rsidRPr="003A4095" w:rsidRDefault="003A4095" w:rsidP="003A4095">
      <w:pPr>
        <w:rPr>
          <w:rFonts w:cs="Verdana"/>
          <w:b/>
          <w:bCs/>
          <w:sz w:val="22"/>
          <w:szCs w:val="22"/>
          <w:lang w:val="ca-ES" w:eastAsia="ca-ES"/>
        </w:rPr>
      </w:pPr>
    </w:p>
    <w:sectPr w:rsidR="003A4095" w:rsidRPr="003A4095" w:rsidSect="00BB1F86">
      <w:headerReference w:type="even" r:id="rId19"/>
      <w:headerReference w:type="default" r:id="rId20"/>
      <w:footerReference w:type="even" r:id="rId21"/>
      <w:footerReference w:type="default" r:id="rId22"/>
      <w:headerReference w:type="first" r:id="rId23"/>
      <w:footerReference w:type="first" r:id="rId24"/>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719" w:rsidRDefault="00475719">
      <w:r>
        <w:separator/>
      </w:r>
    </w:p>
  </w:endnote>
  <w:endnote w:type="continuationSeparator" w:id="0">
    <w:p w:rsidR="00475719" w:rsidRDefault="00475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EUAlbertina-Bold-Identity-H">
    <w:altName w:val="Arial Unicode MS"/>
    <w:panose1 w:val="00000000000000000000"/>
    <w:charset w:val="80"/>
    <w:family w:val="auto"/>
    <w:notTrueType/>
    <w:pitch w:val="default"/>
    <w:sig w:usb0="00000001" w:usb1="08070000" w:usb2="00000010" w:usb3="00000000" w:csb0="00020000" w:csb1="00000000"/>
  </w:font>
  <w:font w:name="CIDFont+F1">
    <w:altName w:val="Arial"/>
    <w:panose1 w:val="00000000000000000000"/>
    <w:charset w:val="00"/>
    <w:family w:val="auto"/>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719" w:rsidRDefault="00475719">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719" w:rsidRPr="00E00195" w:rsidRDefault="00475719">
    <w:pPr>
      <w:pStyle w:val="Peu"/>
      <w:rPr>
        <w:sz w:val="20"/>
      </w:rPr>
    </w:pPr>
    <w:r w:rsidRPr="00E00195">
      <w:rPr>
        <w:sz w:val="20"/>
        <w:lang w:val="ca-ES"/>
      </w:rPr>
      <w:t xml:space="preserve">Pàgina </w:t>
    </w:r>
    <w:r w:rsidRPr="00E00195">
      <w:rPr>
        <w:b/>
        <w:bCs/>
        <w:sz w:val="20"/>
      </w:rPr>
      <w:fldChar w:fldCharType="begin"/>
    </w:r>
    <w:r w:rsidRPr="00E00195">
      <w:rPr>
        <w:b/>
        <w:bCs/>
        <w:sz w:val="20"/>
      </w:rPr>
      <w:instrText>PAGE</w:instrText>
    </w:r>
    <w:r w:rsidRPr="00E00195">
      <w:rPr>
        <w:b/>
        <w:bCs/>
        <w:sz w:val="20"/>
      </w:rPr>
      <w:fldChar w:fldCharType="separate"/>
    </w:r>
    <w:r w:rsidR="003D6A80">
      <w:rPr>
        <w:b/>
        <w:bCs/>
        <w:noProof/>
        <w:sz w:val="20"/>
      </w:rPr>
      <w:t>12</w:t>
    </w:r>
    <w:r w:rsidRPr="00E00195">
      <w:rPr>
        <w:b/>
        <w:bCs/>
        <w:sz w:val="20"/>
      </w:rPr>
      <w:fldChar w:fldCharType="end"/>
    </w:r>
    <w:r w:rsidRPr="00E00195">
      <w:rPr>
        <w:sz w:val="20"/>
        <w:lang w:val="ca-ES"/>
      </w:rPr>
      <w:t xml:space="preserve"> de </w:t>
    </w:r>
    <w:r w:rsidRPr="00E00195">
      <w:rPr>
        <w:b/>
        <w:bCs/>
        <w:sz w:val="20"/>
      </w:rPr>
      <w:fldChar w:fldCharType="begin"/>
    </w:r>
    <w:r w:rsidRPr="00E00195">
      <w:rPr>
        <w:b/>
        <w:bCs/>
        <w:sz w:val="20"/>
      </w:rPr>
      <w:instrText>NUMPAGES</w:instrText>
    </w:r>
    <w:r w:rsidRPr="00E00195">
      <w:rPr>
        <w:b/>
        <w:bCs/>
        <w:sz w:val="20"/>
      </w:rPr>
      <w:fldChar w:fldCharType="separate"/>
    </w:r>
    <w:r w:rsidR="003D6A80">
      <w:rPr>
        <w:b/>
        <w:bCs/>
        <w:noProof/>
        <w:sz w:val="20"/>
      </w:rPr>
      <w:t>58</w:t>
    </w:r>
    <w:r w:rsidRPr="00E00195">
      <w:rPr>
        <w:b/>
        <w:bCs/>
        <w:sz w:val="20"/>
      </w:rPr>
      <w:fldChar w:fldCharType="end"/>
    </w:r>
  </w:p>
  <w:p w:rsidR="00475719" w:rsidRPr="00E00195" w:rsidRDefault="00475719">
    <w:pPr>
      <w:pStyle w:val="Peu"/>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719" w:rsidRDefault="00475719">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719" w:rsidRDefault="00475719">
      <w:r>
        <w:separator/>
      </w:r>
    </w:p>
  </w:footnote>
  <w:footnote w:type="continuationSeparator" w:id="0">
    <w:p w:rsidR="00475719" w:rsidRDefault="004757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719" w:rsidRDefault="00475719">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719" w:rsidRPr="00850A9A" w:rsidRDefault="00475719" w:rsidP="00BB1F86">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475719" w:rsidTr="00BB1F86">
      <w:trPr>
        <w:trHeight w:val="1830"/>
      </w:trPr>
      <w:tc>
        <w:tcPr>
          <w:tcW w:w="5563" w:type="dxa"/>
          <w:tcBorders>
            <w:top w:val="nil"/>
            <w:left w:val="nil"/>
            <w:bottom w:val="nil"/>
            <w:right w:val="nil"/>
          </w:tcBorders>
          <w:shd w:val="clear" w:color="auto" w:fill="auto"/>
        </w:tcPr>
        <w:p w:rsidR="00475719" w:rsidRPr="00E00195" w:rsidRDefault="003D6A80" w:rsidP="00BB1F86">
          <w:pPr>
            <w:tabs>
              <w:tab w:val="center" w:pos="4252"/>
              <w:tab w:val="right" w:pos="8504"/>
            </w:tabs>
            <w:jc w:val="left"/>
            <w:rPr>
              <w:rFonts w:ascii="Cambria" w:hAnsi="Cambria"/>
              <w:sz w:val="24"/>
              <w:szCs w:val="24"/>
              <w:lang w:val="es-ES_tradnl"/>
            </w:rPr>
          </w:pPr>
          <w:r>
            <w:rPr>
              <w:noProof/>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Logo.jpg" style="width:117.75pt;height:36.75pt;visibility:visible;mso-wrap-style:square">
                <v:imagedata r:id="rId1" o:title="Logo"/>
              </v:shape>
            </w:pict>
          </w:r>
        </w:p>
      </w:tc>
      <w:tc>
        <w:tcPr>
          <w:tcW w:w="5494" w:type="dxa"/>
          <w:tcBorders>
            <w:top w:val="nil"/>
            <w:left w:val="nil"/>
            <w:bottom w:val="nil"/>
            <w:right w:val="nil"/>
          </w:tcBorders>
          <w:shd w:val="clear" w:color="auto" w:fill="auto"/>
        </w:tcPr>
        <w:p w:rsidR="00475719" w:rsidRPr="00E00195" w:rsidRDefault="00475719" w:rsidP="00BB1F86">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 xml:space="preserve">Empresa, </w:t>
          </w:r>
          <w:proofErr w:type="spellStart"/>
          <w:r>
            <w:rPr>
              <w:rFonts w:ascii="FranklinGothic-Medium" w:hAnsi="FranklinGothic-Medium" w:cs="FranklinGothic-Medium"/>
              <w:color w:val="0073BC"/>
              <w:sz w:val="22"/>
              <w:szCs w:val="22"/>
              <w:lang w:val="es-ES_tradnl"/>
            </w:rPr>
            <w:t>Comerç</w:t>
          </w:r>
          <w:proofErr w:type="spellEnd"/>
          <w:r>
            <w:rPr>
              <w:rFonts w:ascii="FranklinGothic-Medium" w:hAnsi="FranklinGothic-Medium" w:cs="FranklinGothic-Medium"/>
              <w:color w:val="0073BC"/>
              <w:sz w:val="22"/>
              <w:szCs w:val="22"/>
              <w:lang w:val="es-ES_tradnl"/>
            </w:rPr>
            <w:t xml:space="preserve"> i </w:t>
          </w:r>
          <w:proofErr w:type="spellStart"/>
          <w:r>
            <w:rPr>
              <w:rFonts w:ascii="FranklinGothic-Medium" w:hAnsi="FranklinGothic-Medium" w:cs="FranklinGothic-Medium"/>
              <w:color w:val="0073BC"/>
              <w:sz w:val="22"/>
              <w:szCs w:val="22"/>
              <w:lang w:val="es-ES_tradnl"/>
            </w:rPr>
            <w:t>Ocupació</w:t>
          </w:r>
          <w:proofErr w:type="spellEnd"/>
        </w:p>
        <w:p w:rsidR="00475719" w:rsidRPr="00E00195" w:rsidRDefault="00475719" w:rsidP="00BB1F86">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475719" w:rsidRPr="00E00195" w:rsidRDefault="00475719" w:rsidP="00BB1F8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proofErr w:type="spellStart"/>
          <w:r w:rsidRPr="00E00195">
            <w:rPr>
              <w:rFonts w:ascii="FranklinGothic-Book" w:hAnsi="FranklinGothic-Book" w:cs="FranklinGothic-Book"/>
              <w:color w:val="000000"/>
              <w:sz w:val="16"/>
              <w:szCs w:val="16"/>
              <w:lang w:val="es-ES_tradnl"/>
            </w:rPr>
            <w:t>Carrer</w:t>
          </w:r>
          <w:proofErr w:type="spellEnd"/>
          <w:r w:rsidRPr="00E00195">
            <w:rPr>
              <w:rFonts w:ascii="FranklinGothic-Book" w:hAnsi="FranklinGothic-Book" w:cs="FranklinGothic-Book"/>
              <w:color w:val="000000"/>
              <w:sz w:val="16"/>
              <w:szCs w:val="16"/>
              <w:lang w:val="es-ES_tradnl"/>
            </w:rPr>
            <w:t xml:space="preserve"> del Nord, 60</w:t>
          </w:r>
        </w:p>
        <w:p w:rsidR="00475719" w:rsidRPr="00E00195" w:rsidRDefault="00475719" w:rsidP="00BB1F8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08330 Premià de Mar</w:t>
          </w:r>
        </w:p>
        <w:p w:rsidR="00475719" w:rsidRPr="00E00195" w:rsidRDefault="00475719" w:rsidP="00BB1F8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Tel. 93 741 74 00</w:t>
          </w:r>
        </w:p>
        <w:p w:rsidR="00475719" w:rsidRPr="00E00195" w:rsidRDefault="00475719" w:rsidP="00BB1F8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premiademar.cat</w:t>
          </w:r>
        </w:p>
        <w:p w:rsidR="00475719" w:rsidRPr="00E00195" w:rsidRDefault="00475719" w:rsidP="00BB1F8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info@premiademar.cat</w:t>
          </w:r>
        </w:p>
        <w:p w:rsidR="00475719" w:rsidRPr="00E00195" w:rsidRDefault="00475719" w:rsidP="00BB1F8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NIF: P0817100A</w:t>
          </w:r>
        </w:p>
        <w:p w:rsidR="00475719" w:rsidRPr="00E00195" w:rsidRDefault="00475719" w:rsidP="00BB1F86">
          <w:pPr>
            <w:tabs>
              <w:tab w:val="center" w:pos="4252"/>
              <w:tab w:val="right" w:pos="8504"/>
            </w:tabs>
            <w:jc w:val="left"/>
            <w:rPr>
              <w:rFonts w:ascii="Cambria" w:hAnsi="Cambria"/>
              <w:sz w:val="24"/>
              <w:szCs w:val="24"/>
              <w:lang w:val="es-ES_tradnl"/>
            </w:rPr>
          </w:pPr>
        </w:p>
      </w:tc>
    </w:tr>
  </w:tbl>
  <w:p w:rsidR="00475719" w:rsidRDefault="00475719" w:rsidP="00BB1F86">
    <w:pPr>
      <w:pStyle w:val="Capaler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719" w:rsidRDefault="00475719">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3"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4" w15:restartNumberingAfterBreak="0">
    <w:nsid w:val="00BE3018"/>
    <w:multiLevelType w:val="singleLevel"/>
    <w:tmpl w:val="91421A52"/>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5" w15:restartNumberingAfterBreak="0">
    <w:nsid w:val="017E5D4C"/>
    <w:multiLevelType w:val="hybridMultilevel"/>
    <w:tmpl w:val="CFFC9600"/>
    <w:name w:val="WW8Num202"/>
    <w:lvl w:ilvl="0" w:tplc="C2A49486">
      <w:start w:val="1"/>
      <w:numFmt w:val="decimal"/>
      <w:lvlText w:val="%1)"/>
      <w:lvlJc w:val="left"/>
      <w:pPr>
        <w:tabs>
          <w:tab w:val="num" w:pos="360"/>
        </w:tabs>
        <w:ind w:left="360" w:hanging="360"/>
      </w:pPr>
      <w:rPr>
        <w:rFonts w:cs="Times New Roman"/>
        <w:b/>
        <w:bCs/>
      </w:rPr>
    </w:lvl>
    <w:lvl w:ilvl="1" w:tplc="739CBD4A">
      <w:start w:val="1"/>
      <w:numFmt w:val="lowerLetter"/>
      <w:lvlText w:val="%2."/>
      <w:lvlJc w:val="left"/>
      <w:pPr>
        <w:tabs>
          <w:tab w:val="num" w:pos="1440"/>
        </w:tabs>
        <w:ind w:left="1440" w:hanging="360"/>
      </w:pPr>
      <w:rPr>
        <w:rFonts w:cs="Times New Roman"/>
      </w:rPr>
    </w:lvl>
    <w:lvl w:ilvl="2" w:tplc="3A8A0D66">
      <w:start w:val="1"/>
      <w:numFmt w:val="lowerRoman"/>
      <w:lvlText w:val="%3."/>
      <w:lvlJc w:val="right"/>
      <w:pPr>
        <w:tabs>
          <w:tab w:val="num" w:pos="2160"/>
        </w:tabs>
        <w:ind w:left="2160" w:hanging="180"/>
      </w:pPr>
      <w:rPr>
        <w:rFonts w:cs="Times New Roman"/>
      </w:rPr>
    </w:lvl>
    <w:lvl w:ilvl="3" w:tplc="539CDDEC">
      <w:start w:val="1"/>
      <w:numFmt w:val="decimal"/>
      <w:lvlText w:val="%4."/>
      <w:lvlJc w:val="left"/>
      <w:pPr>
        <w:tabs>
          <w:tab w:val="num" w:pos="2880"/>
        </w:tabs>
        <w:ind w:left="2880" w:hanging="360"/>
      </w:pPr>
      <w:rPr>
        <w:rFonts w:cs="Times New Roman"/>
      </w:rPr>
    </w:lvl>
    <w:lvl w:ilvl="4" w:tplc="45B6B618">
      <w:start w:val="1"/>
      <w:numFmt w:val="lowerLetter"/>
      <w:lvlText w:val="%5."/>
      <w:lvlJc w:val="left"/>
      <w:pPr>
        <w:tabs>
          <w:tab w:val="num" w:pos="3600"/>
        </w:tabs>
        <w:ind w:left="3600" w:hanging="360"/>
      </w:pPr>
      <w:rPr>
        <w:rFonts w:cs="Times New Roman"/>
      </w:rPr>
    </w:lvl>
    <w:lvl w:ilvl="5" w:tplc="511AAB06">
      <w:start w:val="1"/>
      <w:numFmt w:val="lowerRoman"/>
      <w:lvlText w:val="%6."/>
      <w:lvlJc w:val="right"/>
      <w:pPr>
        <w:tabs>
          <w:tab w:val="num" w:pos="4320"/>
        </w:tabs>
        <w:ind w:left="4320" w:hanging="180"/>
      </w:pPr>
      <w:rPr>
        <w:rFonts w:cs="Times New Roman"/>
      </w:rPr>
    </w:lvl>
    <w:lvl w:ilvl="6" w:tplc="8E9ED350">
      <w:start w:val="1"/>
      <w:numFmt w:val="decimal"/>
      <w:lvlText w:val="%7."/>
      <w:lvlJc w:val="left"/>
      <w:pPr>
        <w:tabs>
          <w:tab w:val="num" w:pos="5040"/>
        </w:tabs>
        <w:ind w:left="5040" w:hanging="360"/>
      </w:pPr>
      <w:rPr>
        <w:rFonts w:cs="Times New Roman"/>
      </w:rPr>
    </w:lvl>
    <w:lvl w:ilvl="7" w:tplc="3C026B2E">
      <w:start w:val="1"/>
      <w:numFmt w:val="lowerLetter"/>
      <w:lvlText w:val="%8."/>
      <w:lvlJc w:val="left"/>
      <w:pPr>
        <w:tabs>
          <w:tab w:val="num" w:pos="5760"/>
        </w:tabs>
        <w:ind w:left="5760" w:hanging="360"/>
      </w:pPr>
      <w:rPr>
        <w:rFonts w:cs="Times New Roman"/>
      </w:rPr>
    </w:lvl>
    <w:lvl w:ilvl="8" w:tplc="5888BD28">
      <w:start w:val="1"/>
      <w:numFmt w:val="lowerRoman"/>
      <w:lvlText w:val="%9."/>
      <w:lvlJc w:val="right"/>
      <w:pPr>
        <w:tabs>
          <w:tab w:val="num" w:pos="6480"/>
        </w:tabs>
        <w:ind w:left="6480" w:hanging="180"/>
      </w:pPr>
      <w:rPr>
        <w:rFonts w:cs="Times New Roman"/>
      </w:rPr>
    </w:lvl>
  </w:abstractNum>
  <w:abstractNum w:abstractNumId="6" w15:restartNumberingAfterBreak="0">
    <w:nsid w:val="02A76111"/>
    <w:multiLevelType w:val="multilevel"/>
    <w:tmpl w:val="68ECB6CE"/>
    <w:lvl w:ilvl="0">
      <w:start w:val="1"/>
      <w:numFmt w:val="bullet"/>
      <w:lvlText w:val="-"/>
      <w:lvlJc w:val="left"/>
      <w:pPr>
        <w:tabs>
          <w:tab w:val="num" w:pos="1110"/>
        </w:tabs>
        <w:ind w:left="1110" w:hanging="360"/>
      </w:pPr>
      <w:rPr>
        <w:rFonts w:ascii="Times New Roman" w:eastAsia="Times New Roman" w:hAnsi="Times New Roman" w:cs="Times New Roman" w:hint="default"/>
      </w:rPr>
    </w:lvl>
    <w:lvl w:ilvl="1">
      <w:start w:val="1"/>
      <w:numFmt w:val="bullet"/>
      <w:lvlText w:val="o"/>
      <w:lvlJc w:val="left"/>
      <w:pPr>
        <w:tabs>
          <w:tab w:val="num" w:pos="1830"/>
        </w:tabs>
        <w:ind w:left="1830" w:hanging="360"/>
      </w:pPr>
      <w:rPr>
        <w:rFonts w:ascii="Courier New" w:hAnsi="Courier New" w:cs="Times New Roman" w:hint="default"/>
      </w:rPr>
    </w:lvl>
    <w:lvl w:ilvl="2">
      <w:start w:val="1"/>
      <w:numFmt w:val="bullet"/>
      <w:lvlText w:val=""/>
      <w:lvlJc w:val="left"/>
      <w:pPr>
        <w:tabs>
          <w:tab w:val="num" w:pos="2550"/>
        </w:tabs>
        <w:ind w:left="2550" w:hanging="360"/>
      </w:pPr>
      <w:rPr>
        <w:rFonts w:ascii="Wingdings" w:hAnsi="Wingdings" w:hint="default"/>
      </w:rPr>
    </w:lvl>
    <w:lvl w:ilvl="3">
      <w:start w:val="1"/>
      <w:numFmt w:val="bullet"/>
      <w:lvlText w:val=""/>
      <w:lvlJc w:val="left"/>
      <w:pPr>
        <w:tabs>
          <w:tab w:val="num" w:pos="3270"/>
        </w:tabs>
        <w:ind w:left="3270" w:hanging="360"/>
      </w:pPr>
      <w:rPr>
        <w:rFonts w:ascii="Symbol" w:hAnsi="Symbol" w:hint="default"/>
      </w:rPr>
    </w:lvl>
    <w:lvl w:ilvl="4">
      <w:start w:val="1"/>
      <w:numFmt w:val="bullet"/>
      <w:lvlText w:val="o"/>
      <w:lvlJc w:val="left"/>
      <w:pPr>
        <w:tabs>
          <w:tab w:val="num" w:pos="3990"/>
        </w:tabs>
        <w:ind w:left="3990" w:hanging="360"/>
      </w:pPr>
      <w:rPr>
        <w:rFonts w:ascii="Courier New" w:hAnsi="Courier New" w:cs="Times New Roman" w:hint="default"/>
      </w:rPr>
    </w:lvl>
    <w:lvl w:ilvl="5">
      <w:start w:val="1"/>
      <w:numFmt w:val="bullet"/>
      <w:lvlText w:val=""/>
      <w:lvlJc w:val="left"/>
      <w:pPr>
        <w:tabs>
          <w:tab w:val="num" w:pos="4710"/>
        </w:tabs>
        <w:ind w:left="4710" w:hanging="360"/>
      </w:pPr>
      <w:rPr>
        <w:rFonts w:ascii="Wingdings" w:hAnsi="Wingdings" w:hint="default"/>
      </w:rPr>
    </w:lvl>
    <w:lvl w:ilvl="6">
      <w:start w:val="1"/>
      <w:numFmt w:val="bullet"/>
      <w:lvlText w:val=""/>
      <w:lvlJc w:val="left"/>
      <w:pPr>
        <w:tabs>
          <w:tab w:val="num" w:pos="5430"/>
        </w:tabs>
        <w:ind w:left="5430" w:hanging="360"/>
      </w:pPr>
      <w:rPr>
        <w:rFonts w:ascii="Symbol" w:hAnsi="Symbol" w:hint="default"/>
      </w:rPr>
    </w:lvl>
    <w:lvl w:ilvl="7">
      <w:start w:val="1"/>
      <w:numFmt w:val="bullet"/>
      <w:lvlText w:val="o"/>
      <w:lvlJc w:val="left"/>
      <w:pPr>
        <w:tabs>
          <w:tab w:val="num" w:pos="6150"/>
        </w:tabs>
        <w:ind w:left="6150" w:hanging="360"/>
      </w:pPr>
      <w:rPr>
        <w:rFonts w:ascii="Courier New" w:hAnsi="Courier New" w:cs="Times New Roman" w:hint="default"/>
      </w:rPr>
    </w:lvl>
    <w:lvl w:ilvl="8">
      <w:start w:val="1"/>
      <w:numFmt w:val="bullet"/>
      <w:lvlText w:val=""/>
      <w:lvlJc w:val="left"/>
      <w:pPr>
        <w:tabs>
          <w:tab w:val="num" w:pos="6870"/>
        </w:tabs>
        <w:ind w:left="6870" w:hanging="360"/>
      </w:pPr>
      <w:rPr>
        <w:rFonts w:ascii="Wingdings" w:hAnsi="Wingdings" w:hint="default"/>
      </w:rPr>
    </w:lvl>
  </w:abstractNum>
  <w:abstractNum w:abstractNumId="7" w15:restartNumberingAfterBreak="0">
    <w:nsid w:val="03E357DE"/>
    <w:multiLevelType w:val="singleLevel"/>
    <w:tmpl w:val="499442B6"/>
    <w:lvl w:ilvl="0">
      <w:start w:val="25"/>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044D3476"/>
    <w:multiLevelType w:val="hybridMultilevel"/>
    <w:tmpl w:val="BCA6BA14"/>
    <w:lvl w:ilvl="0" w:tplc="098ED97E">
      <w:start w:val="1"/>
      <w:numFmt w:val="lowerLetter"/>
      <w:lvlText w:val="%1)"/>
      <w:lvlJc w:val="left"/>
      <w:pPr>
        <w:tabs>
          <w:tab w:val="num" w:pos="720"/>
        </w:tabs>
        <w:ind w:left="720" w:hanging="360"/>
      </w:pPr>
      <w:rPr>
        <w:rFonts w:cs="Times New Roman" w:hint="default"/>
      </w:rPr>
    </w:lvl>
    <w:lvl w:ilvl="1" w:tplc="4E2EB370">
      <w:start w:val="1"/>
      <w:numFmt w:val="lowerLetter"/>
      <w:lvlText w:val="%2."/>
      <w:lvlJc w:val="left"/>
      <w:pPr>
        <w:tabs>
          <w:tab w:val="num" w:pos="1440"/>
        </w:tabs>
        <w:ind w:left="1440" w:hanging="360"/>
      </w:pPr>
      <w:rPr>
        <w:rFonts w:cs="Times New Roman"/>
      </w:rPr>
    </w:lvl>
    <w:lvl w:ilvl="2" w:tplc="7FF8C294">
      <w:start w:val="1"/>
      <w:numFmt w:val="lowerRoman"/>
      <w:lvlText w:val="%3."/>
      <w:lvlJc w:val="right"/>
      <w:pPr>
        <w:tabs>
          <w:tab w:val="num" w:pos="2160"/>
        </w:tabs>
        <w:ind w:left="2160" w:hanging="180"/>
      </w:pPr>
      <w:rPr>
        <w:rFonts w:cs="Times New Roman"/>
      </w:rPr>
    </w:lvl>
    <w:lvl w:ilvl="3" w:tplc="3B8E1374">
      <w:start w:val="1"/>
      <w:numFmt w:val="decimal"/>
      <w:lvlText w:val="%4."/>
      <w:lvlJc w:val="left"/>
      <w:pPr>
        <w:tabs>
          <w:tab w:val="num" w:pos="2880"/>
        </w:tabs>
        <w:ind w:left="2880" w:hanging="360"/>
      </w:pPr>
      <w:rPr>
        <w:rFonts w:cs="Times New Roman"/>
      </w:rPr>
    </w:lvl>
    <w:lvl w:ilvl="4" w:tplc="90E2907C">
      <w:start w:val="1"/>
      <w:numFmt w:val="lowerLetter"/>
      <w:lvlText w:val="%5."/>
      <w:lvlJc w:val="left"/>
      <w:pPr>
        <w:tabs>
          <w:tab w:val="num" w:pos="3600"/>
        </w:tabs>
        <w:ind w:left="3600" w:hanging="360"/>
      </w:pPr>
      <w:rPr>
        <w:rFonts w:cs="Times New Roman"/>
      </w:rPr>
    </w:lvl>
    <w:lvl w:ilvl="5" w:tplc="5068268C">
      <w:start w:val="1"/>
      <w:numFmt w:val="lowerRoman"/>
      <w:lvlText w:val="%6."/>
      <w:lvlJc w:val="right"/>
      <w:pPr>
        <w:tabs>
          <w:tab w:val="num" w:pos="4320"/>
        </w:tabs>
        <w:ind w:left="4320" w:hanging="180"/>
      </w:pPr>
      <w:rPr>
        <w:rFonts w:cs="Times New Roman"/>
      </w:rPr>
    </w:lvl>
    <w:lvl w:ilvl="6" w:tplc="47B2F1FC">
      <w:start w:val="1"/>
      <w:numFmt w:val="decimal"/>
      <w:lvlText w:val="%7."/>
      <w:lvlJc w:val="left"/>
      <w:pPr>
        <w:tabs>
          <w:tab w:val="num" w:pos="5040"/>
        </w:tabs>
        <w:ind w:left="5040" w:hanging="360"/>
      </w:pPr>
      <w:rPr>
        <w:rFonts w:cs="Times New Roman"/>
      </w:rPr>
    </w:lvl>
    <w:lvl w:ilvl="7" w:tplc="1B3AF9A0">
      <w:start w:val="1"/>
      <w:numFmt w:val="lowerLetter"/>
      <w:lvlText w:val="%8."/>
      <w:lvlJc w:val="left"/>
      <w:pPr>
        <w:tabs>
          <w:tab w:val="num" w:pos="5760"/>
        </w:tabs>
        <w:ind w:left="5760" w:hanging="360"/>
      </w:pPr>
      <w:rPr>
        <w:rFonts w:cs="Times New Roman"/>
      </w:rPr>
    </w:lvl>
    <w:lvl w:ilvl="8" w:tplc="2ADEFEF2">
      <w:start w:val="1"/>
      <w:numFmt w:val="lowerRoman"/>
      <w:lvlText w:val="%9."/>
      <w:lvlJc w:val="right"/>
      <w:pPr>
        <w:tabs>
          <w:tab w:val="num" w:pos="6480"/>
        </w:tabs>
        <w:ind w:left="6480" w:hanging="180"/>
      </w:pPr>
      <w:rPr>
        <w:rFonts w:cs="Times New Roman"/>
      </w:rPr>
    </w:lvl>
  </w:abstractNum>
  <w:abstractNum w:abstractNumId="9" w15:restartNumberingAfterBreak="0">
    <w:nsid w:val="07A505D6"/>
    <w:multiLevelType w:val="multilevel"/>
    <w:tmpl w:val="FE28EC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8B52DD0"/>
    <w:multiLevelType w:val="hybridMultilevel"/>
    <w:tmpl w:val="EB78EA32"/>
    <w:lvl w:ilvl="0" w:tplc="D4729E2E">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11" w15:restartNumberingAfterBreak="0">
    <w:nsid w:val="08C63FB3"/>
    <w:multiLevelType w:val="multilevel"/>
    <w:tmpl w:val="4310269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A82606B"/>
    <w:multiLevelType w:val="hybridMultilevel"/>
    <w:tmpl w:val="441C6D7C"/>
    <w:lvl w:ilvl="0" w:tplc="C4DE0658">
      <w:start w:val="1"/>
      <w:numFmt w:val="lowerLetter"/>
      <w:lvlText w:val="%1)"/>
      <w:lvlJc w:val="left"/>
      <w:pPr>
        <w:ind w:left="1068" w:hanging="360"/>
      </w:pPr>
      <w:rPr>
        <w:rFonts w:hint="default"/>
      </w:rPr>
    </w:lvl>
    <w:lvl w:ilvl="1" w:tplc="D778986C" w:tentative="1">
      <w:start w:val="1"/>
      <w:numFmt w:val="lowerLetter"/>
      <w:lvlText w:val="%2."/>
      <w:lvlJc w:val="left"/>
      <w:pPr>
        <w:ind w:left="1788" w:hanging="360"/>
      </w:pPr>
    </w:lvl>
    <w:lvl w:ilvl="2" w:tplc="F3768776" w:tentative="1">
      <w:start w:val="1"/>
      <w:numFmt w:val="lowerRoman"/>
      <w:lvlText w:val="%3."/>
      <w:lvlJc w:val="right"/>
      <w:pPr>
        <w:ind w:left="2508" w:hanging="180"/>
      </w:pPr>
    </w:lvl>
    <w:lvl w:ilvl="3" w:tplc="377E25E2" w:tentative="1">
      <w:start w:val="1"/>
      <w:numFmt w:val="decimal"/>
      <w:lvlText w:val="%4."/>
      <w:lvlJc w:val="left"/>
      <w:pPr>
        <w:ind w:left="3228" w:hanging="360"/>
      </w:pPr>
    </w:lvl>
    <w:lvl w:ilvl="4" w:tplc="946693A8" w:tentative="1">
      <w:start w:val="1"/>
      <w:numFmt w:val="lowerLetter"/>
      <w:lvlText w:val="%5."/>
      <w:lvlJc w:val="left"/>
      <w:pPr>
        <w:ind w:left="3948" w:hanging="360"/>
      </w:pPr>
    </w:lvl>
    <w:lvl w:ilvl="5" w:tplc="162A88B2" w:tentative="1">
      <w:start w:val="1"/>
      <w:numFmt w:val="lowerRoman"/>
      <w:lvlText w:val="%6."/>
      <w:lvlJc w:val="right"/>
      <w:pPr>
        <w:ind w:left="4668" w:hanging="180"/>
      </w:pPr>
    </w:lvl>
    <w:lvl w:ilvl="6" w:tplc="98BCE0EE" w:tentative="1">
      <w:start w:val="1"/>
      <w:numFmt w:val="decimal"/>
      <w:lvlText w:val="%7."/>
      <w:lvlJc w:val="left"/>
      <w:pPr>
        <w:ind w:left="5388" w:hanging="360"/>
      </w:pPr>
    </w:lvl>
    <w:lvl w:ilvl="7" w:tplc="A7947918" w:tentative="1">
      <w:start w:val="1"/>
      <w:numFmt w:val="lowerLetter"/>
      <w:lvlText w:val="%8."/>
      <w:lvlJc w:val="left"/>
      <w:pPr>
        <w:ind w:left="6108" w:hanging="360"/>
      </w:pPr>
    </w:lvl>
    <w:lvl w:ilvl="8" w:tplc="FD4ACC78" w:tentative="1">
      <w:start w:val="1"/>
      <w:numFmt w:val="lowerRoman"/>
      <w:lvlText w:val="%9."/>
      <w:lvlJc w:val="right"/>
      <w:pPr>
        <w:ind w:left="6828" w:hanging="180"/>
      </w:pPr>
    </w:lvl>
  </w:abstractNum>
  <w:abstractNum w:abstractNumId="13" w15:restartNumberingAfterBreak="0">
    <w:nsid w:val="0DCF64D3"/>
    <w:multiLevelType w:val="singleLevel"/>
    <w:tmpl w:val="1E3086E8"/>
    <w:lvl w:ilvl="0">
      <w:start w:val="1"/>
      <w:numFmt w:val="decimal"/>
      <w:lvlText w:val="CLÀUSULA %1."/>
      <w:lvlJc w:val="left"/>
      <w:pPr>
        <w:ind w:left="360" w:hanging="360"/>
      </w:pPr>
      <w:rPr>
        <w:rFonts w:hint="default"/>
      </w:rPr>
    </w:lvl>
  </w:abstractNum>
  <w:abstractNum w:abstractNumId="14" w15:restartNumberingAfterBreak="0">
    <w:nsid w:val="12975481"/>
    <w:multiLevelType w:val="hybridMultilevel"/>
    <w:tmpl w:val="36AE1412"/>
    <w:lvl w:ilvl="0" w:tplc="8D52F412">
      <w:start w:val="1"/>
      <w:numFmt w:val="bullet"/>
      <w:lvlText w:val=""/>
      <w:lvlJc w:val="left"/>
      <w:pPr>
        <w:ind w:left="720" w:hanging="360"/>
      </w:pPr>
      <w:rPr>
        <w:rFonts w:ascii="Wingdings" w:hAnsi="Wingdings" w:hint="default"/>
        <w:sz w:val="21"/>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160B58AD"/>
    <w:multiLevelType w:val="hybridMultilevel"/>
    <w:tmpl w:val="453695FE"/>
    <w:lvl w:ilvl="0" w:tplc="E34452A2">
      <w:start w:val="1"/>
      <w:numFmt w:val="lowerLetter"/>
      <w:lvlText w:val="%1)"/>
      <w:lvlJc w:val="left"/>
      <w:pPr>
        <w:ind w:left="720" w:hanging="360"/>
      </w:pPr>
      <w:rPr>
        <w:rFonts w:hint="default"/>
        <w:b/>
      </w:rPr>
    </w:lvl>
    <w:lvl w:ilvl="1" w:tplc="9BDCB05A" w:tentative="1">
      <w:start w:val="1"/>
      <w:numFmt w:val="lowerLetter"/>
      <w:lvlText w:val="%2."/>
      <w:lvlJc w:val="left"/>
      <w:pPr>
        <w:ind w:left="1440" w:hanging="360"/>
      </w:pPr>
    </w:lvl>
    <w:lvl w:ilvl="2" w:tplc="09AE989A" w:tentative="1">
      <w:start w:val="1"/>
      <w:numFmt w:val="lowerRoman"/>
      <w:lvlText w:val="%3."/>
      <w:lvlJc w:val="right"/>
      <w:pPr>
        <w:ind w:left="2160" w:hanging="180"/>
      </w:pPr>
    </w:lvl>
    <w:lvl w:ilvl="3" w:tplc="F50A17CA" w:tentative="1">
      <w:start w:val="1"/>
      <w:numFmt w:val="decimal"/>
      <w:lvlText w:val="%4."/>
      <w:lvlJc w:val="left"/>
      <w:pPr>
        <w:ind w:left="2880" w:hanging="360"/>
      </w:pPr>
    </w:lvl>
    <w:lvl w:ilvl="4" w:tplc="238AE546" w:tentative="1">
      <w:start w:val="1"/>
      <w:numFmt w:val="lowerLetter"/>
      <w:lvlText w:val="%5."/>
      <w:lvlJc w:val="left"/>
      <w:pPr>
        <w:ind w:left="3600" w:hanging="360"/>
      </w:pPr>
    </w:lvl>
    <w:lvl w:ilvl="5" w:tplc="54300F7A" w:tentative="1">
      <w:start w:val="1"/>
      <w:numFmt w:val="lowerRoman"/>
      <w:lvlText w:val="%6."/>
      <w:lvlJc w:val="right"/>
      <w:pPr>
        <w:ind w:left="4320" w:hanging="180"/>
      </w:pPr>
    </w:lvl>
    <w:lvl w:ilvl="6" w:tplc="21BA21D8" w:tentative="1">
      <w:start w:val="1"/>
      <w:numFmt w:val="decimal"/>
      <w:lvlText w:val="%7."/>
      <w:lvlJc w:val="left"/>
      <w:pPr>
        <w:ind w:left="5040" w:hanging="360"/>
      </w:pPr>
    </w:lvl>
    <w:lvl w:ilvl="7" w:tplc="A9EC5384" w:tentative="1">
      <w:start w:val="1"/>
      <w:numFmt w:val="lowerLetter"/>
      <w:lvlText w:val="%8."/>
      <w:lvlJc w:val="left"/>
      <w:pPr>
        <w:ind w:left="5760" w:hanging="360"/>
      </w:pPr>
    </w:lvl>
    <w:lvl w:ilvl="8" w:tplc="86862268" w:tentative="1">
      <w:start w:val="1"/>
      <w:numFmt w:val="lowerRoman"/>
      <w:lvlText w:val="%9."/>
      <w:lvlJc w:val="right"/>
      <w:pPr>
        <w:ind w:left="6480" w:hanging="180"/>
      </w:pPr>
    </w:lvl>
  </w:abstractNum>
  <w:abstractNum w:abstractNumId="16" w15:restartNumberingAfterBreak="0">
    <w:nsid w:val="17210B48"/>
    <w:multiLevelType w:val="hybridMultilevel"/>
    <w:tmpl w:val="A98AC758"/>
    <w:lvl w:ilvl="0" w:tplc="4E847044">
      <w:start w:val="1"/>
      <w:numFmt w:val="decimal"/>
      <w:lvlText w:val="%1-"/>
      <w:lvlJc w:val="left"/>
      <w:pPr>
        <w:tabs>
          <w:tab w:val="num" w:pos="720"/>
        </w:tabs>
        <w:ind w:left="720" w:hanging="360"/>
      </w:pPr>
      <w:rPr>
        <w:rFonts w:cs="Times New Roman" w:hint="default"/>
      </w:rPr>
    </w:lvl>
    <w:lvl w:ilvl="1" w:tplc="6980E462">
      <w:start w:val="1"/>
      <w:numFmt w:val="lowerLetter"/>
      <w:lvlText w:val="%2)"/>
      <w:lvlJc w:val="left"/>
      <w:pPr>
        <w:tabs>
          <w:tab w:val="num" w:pos="1440"/>
        </w:tabs>
        <w:ind w:left="1440" w:hanging="360"/>
      </w:pPr>
      <w:rPr>
        <w:rFonts w:cs="Times New Roman" w:hint="default"/>
      </w:rPr>
    </w:lvl>
    <w:lvl w:ilvl="2" w:tplc="2F7AC31E">
      <w:start w:val="1"/>
      <w:numFmt w:val="lowerRoman"/>
      <w:lvlText w:val="%3."/>
      <w:lvlJc w:val="right"/>
      <w:pPr>
        <w:tabs>
          <w:tab w:val="num" w:pos="2160"/>
        </w:tabs>
        <w:ind w:left="2160" w:hanging="180"/>
      </w:pPr>
      <w:rPr>
        <w:rFonts w:cs="Times New Roman"/>
      </w:rPr>
    </w:lvl>
    <w:lvl w:ilvl="3" w:tplc="FE56D13A">
      <w:start w:val="1"/>
      <w:numFmt w:val="decimal"/>
      <w:lvlText w:val="%4."/>
      <w:lvlJc w:val="left"/>
      <w:pPr>
        <w:tabs>
          <w:tab w:val="num" w:pos="2880"/>
        </w:tabs>
        <w:ind w:left="2880" w:hanging="360"/>
      </w:pPr>
      <w:rPr>
        <w:rFonts w:cs="Times New Roman"/>
      </w:rPr>
    </w:lvl>
    <w:lvl w:ilvl="4" w:tplc="32E03672">
      <w:start w:val="1"/>
      <w:numFmt w:val="lowerLetter"/>
      <w:lvlText w:val="%5."/>
      <w:lvlJc w:val="left"/>
      <w:pPr>
        <w:tabs>
          <w:tab w:val="num" w:pos="3600"/>
        </w:tabs>
        <w:ind w:left="3600" w:hanging="360"/>
      </w:pPr>
      <w:rPr>
        <w:rFonts w:cs="Times New Roman"/>
      </w:rPr>
    </w:lvl>
    <w:lvl w:ilvl="5" w:tplc="003C51D2">
      <w:start w:val="1"/>
      <w:numFmt w:val="lowerRoman"/>
      <w:lvlText w:val="%6."/>
      <w:lvlJc w:val="right"/>
      <w:pPr>
        <w:tabs>
          <w:tab w:val="num" w:pos="4320"/>
        </w:tabs>
        <w:ind w:left="4320" w:hanging="180"/>
      </w:pPr>
      <w:rPr>
        <w:rFonts w:cs="Times New Roman"/>
      </w:rPr>
    </w:lvl>
    <w:lvl w:ilvl="6" w:tplc="7AEC349A">
      <w:start w:val="1"/>
      <w:numFmt w:val="decimal"/>
      <w:lvlText w:val="%7."/>
      <w:lvlJc w:val="left"/>
      <w:pPr>
        <w:tabs>
          <w:tab w:val="num" w:pos="5040"/>
        </w:tabs>
        <w:ind w:left="5040" w:hanging="360"/>
      </w:pPr>
      <w:rPr>
        <w:rFonts w:cs="Times New Roman"/>
      </w:rPr>
    </w:lvl>
    <w:lvl w:ilvl="7" w:tplc="61F0AA66">
      <w:start w:val="1"/>
      <w:numFmt w:val="lowerLetter"/>
      <w:lvlText w:val="%8."/>
      <w:lvlJc w:val="left"/>
      <w:pPr>
        <w:tabs>
          <w:tab w:val="num" w:pos="5760"/>
        </w:tabs>
        <w:ind w:left="5760" w:hanging="360"/>
      </w:pPr>
      <w:rPr>
        <w:rFonts w:cs="Times New Roman"/>
      </w:rPr>
    </w:lvl>
    <w:lvl w:ilvl="8" w:tplc="964A08C0">
      <w:start w:val="1"/>
      <w:numFmt w:val="lowerRoman"/>
      <w:lvlText w:val="%9."/>
      <w:lvlJc w:val="right"/>
      <w:pPr>
        <w:tabs>
          <w:tab w:val="num" w:pos="6480"/>
        </w:tabs>
        <w:ind w:left="6480" w:hanging="180"/>
      </w:pPr>
      <w:rPr>
        <w:rFonts w:cs="Times New Roman"/>
      </w:rPr>
    </w:lvl>
  </w:abstractNum>
  <w:abstractNum w:abstractNumId="17" w15:restartNumberingAfterBreak="0">
    <w:nsid w:val="213A545E"/>
    <w:multiLevelType w:val="hybridMultilevel"/>
    <w:tmpl w:val="14E6405E"/>
    <w:lvl w:ilvl="0" w:tplc="A1B08DFE">
      <w:start w:val="1"/>
      <w:numFmt w:val="decimal"/>
      <w:lvlText w:val="%1."/>
      <w:lvlJc w:val="left"/>
      <w:pPr>
        <w:ind w:left="360" w:hanging="360"/>
      </w:pPr>
      <w:rPr>
        <w:rFonts w:ascii="Verdana" w:hAnsi="Verdana" w:hint="default"/>
        <w:i w:val="0"/>
        <w:sz w:val="20"/>
        <w:szCs w:val="20"/>
      </w:r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start w:val="1"/>
      <w:numFmt w:val="lowerLetter"/>
      <w:lvlText w:val="%8."/>
      <w:lvlJc w:val="left"/>
      <w:pPr>
        <w:ind w:left="5400" w:hanging="360"/>
      </w:pPr>
    </w:lvl>
    <w:lvl w:ilvl="8" w:tplc="0403001B">
      <w:start w:val="1"/>
      <w:numFmt w:val="lowerRoman"/>
      <w:lvlText w:val="%9."/>
      <w:lvlJc w:val="right"/>
      <w:pPr>
        <w:ind w:left="6120" w:hanging="180"/>
      </w:pPr>
    </w:lvl>
  </w:abstractNum>
  <w:abstractNum w:abstractNumId="18" w15:restartNumberingAfterBreak="0">
    <w:nsid w:val="27477A4E"/>
    <w:multiLevelType w:val="hybridMultilevel"/>
    <w:tmpl w:val="CEFADC5E"/>
    <w:lvl w:ilvl="0" w:tplc="FC4232E8">
      <w:start w:val="1"/>
      <w:numFmt w:val="decimal"/>
      <w:lvlText w:val="%1-"/>
      <w:lvlJc w:val="left"/>
      <w:pPr>
        <w:tabs>
          <w:tab w:val="num" w:pos="720"/>
        </w:tabs>
        <w:ind w:left="720" w:hanging="360"/>
      </w:pPr>
      <w:rPr>
        <w:rFonts w:cs="Times New Roman" w:hint="default"/>
      </w:rPr>
    </w:lvl>
    <w:lvl w:ilvl="1" w:tplc="586ED25E">
      <w:start w:val="1"/>
      <w:numFmt w:val="lowerLetter"/>
      <w:lvlText w:val="%2."/>
      <w:lvlJc w:val="left"/>
      <w:pPr>
        <w:tabs>
          <w:tab w:val="num" w:pos="1440"/>
        </w:tabs>
        <w:ind w:left="1440" w:hanging="360"/>
      </w:pPr>
      <w:rPr>
        <w:rFonts w:cs="Times New Roman"/>
      </w:rPr>
    </w:lvl>
    <w:lvl w:ilvl="2" w:tplc="EC9263D6">
      <w:start w:val="1"/>
      <w:numFmt w:val="lowerRoman"/>
      <w:lvlText w:val="%3."/>
      <w:lvlJc w:val="right"/>
      <w:pPr>
        <w:tabs>
          <w:tab w:val="num" w:pos="2160"/>
        </w:tabs>
        <w:ind w:left="2160" w:hanging="180"/>
      </w:pPr>
      <w:rPr>
        <w:rFonts w:cs="Times New Roman"/>
      </w:rPr>
    </w:lvl>
    <w:lvl w:ilvl="3" w:tplc="6BC4B30E">
      <w:start w:val="1"/>
      <w:numFmt w:val="decimal"/>
      <w:lvlText w:val="%4."/>
      <w:lvlJc w:val="left"/>
      <w:pPr>
        <w:tabs>
          <w:tab w:val="num" w:pos="2880"/>
        </w:tabs>
        <w:ind w:left="2880" w:hanging="360"/>
      </w:pPr>
      <w:rPr>
        <w:rFonts w:cs="Times New Roman"/>
      </w:rPr>
    </w:lvl>
    <w:lvl w:ilvl="4" w:tplc="B4665068">
      <w:start w:val="1"/>
      <w:numFmt w:val="lowerLetter"/>
      <w:lvlText w:val="%5."/>
      <w:lvlJc w:val="left"/>
      <w:pPr>
        <w:tabs>
          <w:tab w:val="num" w:pos="3600"/>
        </w:tabs>
        <w:ind w:left="3600" w:hanging="360"/>
      </w:pPr>
      <w:rPr>
        <w:rFonts w:cs="Times New Roman"/>
      </w:rPr>
    </w:lvl>
    <w:lvl w:ilvl="5" w:tplc="0C0A1856">
      <w:start w:val="1"/>
      <w:numFmt w:val="lowerRoman"/>
      <w:lvlText w:val="%6."/>
      <w:lvlJc w:val="right"/>
      <w:pPr>
        <w:tabs>
          <w:tab w:val="num" w:pos="4320"/>
        </w:tabs>
        <w:ind w:left="4320" w:hanging="180"/>
      </w:pPr>
      <w:rPr>
        <w:rFonts w:cs="Times New Roman"/>
      </w:rPr>
    </w:lvl>
    <w:lvl w:ilvl="6" w:tplc="F2449FE8">
      <w:start w:val="1"/>
      <w:numFmt w:val="decimal"/>
      <w:lvlText w:val="%7."/>
      <w:lvlJc w:val="left"/>
      <w:pPr>
        <w:tabs>
          <w:tab w:val="num" w:pos="5040"/>
        </w:tabs>
        <w:ind w:left="5040" w:hanging="360"/>
      </w:pPr>
      <w:rPr>
        <w:rFonts w:cs="Times New Roman"/>
      </w:rPr>
    </w:lvl>
    <w:lvl w:ilvl="7" w:tplc="1C7282C6">
      <w:start w:val="1"/>
      <w:numFmt w:val="lowerLetter"/>
      <w:lvlText w:val="%8."/>
      <w:lvlJc w:val="left"/>
      <w:pPr>
        <w:tabs>
          <w:tab w:val="num" w:pos="5760"/>
        </w:tabs>
        <w:ind w:left="5760" w:hanging="360"/>
      </w:pPr>
      <w:rPr>
        <w:rFonts w:cs="Times New Roman"/>
      </w:rPr>
    </w:lvl>
    <w:lvl w:ilvl="8" w:tplc="64CC6472">
      <w:start w:val="1"/>
      <w:numFmt w:val="lowerRoman"/>
      <w:lvlText w:val="%9."/>
      <w:lvlJc w:val="right"/>
      <w:pPr>
        <w:tabs>
          <w:tab w:val="num" w:pos="6480"/>
        </w:tabs>
        <w:ind w:left="6480" w:hanging="180"/>
      </w:pPr>
      <w:rPr>
        <w:rFonts w:cs="Times New Roman"/>
      </w:rPr>
    </w:lvl>
  </w:abstractNum>
  <w:abstractNum w:abstractNumId="19" w15:restartNumberingAfterBreak="0">
    <w:nsid w:val="276A49FA"/>
    <w:multiLevelType w:val="hybridMultilevel"/>
    <w:tmpl w:val="7C5AF4D6"/>
    <w:lvl w:ilvl="0" w:tplc="15C46C84">
      <w:start w:val="1"/>
      <w:numFmt w:val="decimal"/>
      <w:lvlText w:val="%1-"/>
      <w:lvlJc w:val="left"/>
      <w:pPr>
        <w:tabs>
          <w:tab w:val="num" w:pos="360"/>
        </w:tabs>
        <w:ind w:left="360" w:hanging="360"/>
      </w:pPr>
      <w:rPr>
        <w:rFonts w:cs="Times New Roman"/>
      </w:rPr>
    </w:lvl>
    <w:lvl w:ilvl="1" w:tplc="8C424918">
      <w:start w:val="1"/>
      <w:numFmt w:val="lowerLetter"/>
      <w:lvlText w:val="%2."/>
      <w:lvlJc w:val="left"/>
      <w:pPr>
        <w:tabs>
          <w:tab w:val="num" w:pos="1440"/>
        </w:tabs>
        <w:ind w:left="1440" w:hanging="360"/>
      </w:pPr>
      <w:rPr>
        <w:rFonts w:cs="Times New Roman"/>
      </w:rPr>
    </w:lvl>
    <w:lvl w:ilvl="2" w:tplc="76286BF0">
      <w:start w:val="1"/>
      <w:numFmt w:val="lowerRoman"/>
      <w:lvlText w:val="%3."/>
      <w:lvlJc w:val="right"/>
      <w:pPr>
        <w:tabs>
          <w:tab w:val="num" w:pos="2160"/>
        </w:tabs>
        <w:ind w:left="2160" w:hanging="180"/>
      </w:pPr>
      <w:rPr>
        <w:rFonts w:cs="Times New Roman"/>
      </w:rPr>
    </w:lvl>
    <w:lvl w:ilvl="3" w:tplc="6A9A2368">
      <w:start w:val="1"/>
      <w:numFmt w:val="decimal"/>
      <w:lvlText w:val="%4."/>
      <w:lvlJc w:val="left"/>
      <w:pPr>
        <w:tabs>
          <w:tab w:val="num" w:pos="2880"/>
        </w:tabs>
        <w:ind w:left="2880" w:hanging="360"/>
      </w:pPr>
      <w:rPr>
        <w:rFonts w:cs="Times New Roman"/>
      </w:rPr>
    </w:lvl>
    <w:lvl w:ilvl="4" w:tplc="ADA04842">
      <w:start w:val="1"/>
      <w:numFmt w:val="lowerLetter"/>
      <w:lvlText w:val="%5."/>
      <w:lvlJc w:val="left"/>
      <w:pPr>
        <w:tabs>
          <w:tab w:val="num" w:pos="3600"/>
        </w:tabs>
        <w:ind w:left="3600" w:hanging="360"/>
      </w:pPr>
      <w:rPr>
        <w:rFonts w:cs="Times New Roman"/>
      </w:rPr>
    </w:lvl>
    <w:lvl w:ilvl="5" w:tplc="9A426FBA">
      <w:start w:val="1"/>
      <w:numFmt w:val="lowerRoman"/>
      <w:lvlText w:val="%6."/>
      <w:lvlJc w:val="right"/>
      <w:pPr>
        <w:tabs>
          <w:tab w:val="num" w:pos="4320"/>
        </w:tabs>
        <w:ind w:left="4320" w:hanging="180"/>
      </w:pPr>
      <w:rPr>
        <w:rFonts w:cs="Times New Roman"/>
      </w:rPr>
    </w:lvl>
    <w:lvl w:ilvl="6" w:tplc="9D60F6E4">
      <w:start w:val="1"/>
      <w:numFmt w:val="decimal"/>
      <w:lvlText w:val="%7."/>
      <w:lvlJc w:val="left"/>
      <w:pPr>
        <w:tabs>
          <w:tab w:val="num" w:pos="5040"/>
        </w:tabs>
        <w:ind w:left="5040" w:hanging="360"/>
      </w:pPr>
      <w:rPr>
        <w:rFonts w:cs="Times New Roman"/>
      </w:rPr>
    </w:lvl>
    <w:lvl w:ilvl="7" w:tplc="3304890E">
      <w:start w:val="1"/>
      <w:numFmt w:val="lowerLetter"/>
      <w:lvlText w:val="%8."/>
      <w:lvlJc w:val="left"/>
      <w:pPr>
        <w:tabs>
          <w:tab w:val="num" w:pos="5760"/>
        </w:tabs>
        <w:ind w:left="5760" w:hanging="360"/>
      </w:pPr>
      <w:rPr>
        <w:rFonts w:cs="Times New Roman"/>
      </w:rPr>
    </w:lvl>
    <w:lvl w:ilvl="8" w:tplc="63D0A472">
      <w:start w:val="1"/>
      <w:numFmt w:val="lowerRoman"/>
      <w:lvlText w:val="%9."/>
      <w:lvlJc w:val="right"/>
      <w:pPr>
        <w:tabs>
          <w:tab w:val="num" w:pos="6480"/>
        </w:tabs>
        <w:ind w:left="6480" w:hanging="180"/>
      </w:pPr>
      <w:rPr>
        <w:rFonts w:cs="Times New Roman"/>
      </w:rPr>
    </w:lvl>
  </w:abstractNum>
  <w:abstractNum w:abstractNumId="20" w15:restartNumberingAfterBreak="0">
    <w:nsid w:val="29A976D6"/>
    <w:multiLevelType w:val="multilevel"/>
    <w:tmpl w:val="1BF2736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B5631F5"/>
    <w:multiLevelType w:val="hybridMultilevel"/>
    <w:tmpl w:val="12D0195A"/>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2" w15:restartNumberingAfterBreak="0">
    <w:nsid w:val="2B6615AD"/>
    <w:multiLevelType w:val="hybridMultilevel"/>
    <w:tmpl w:val="D47069E6"/>
    <w:lvl w:ilvl="0" w:tplc="DB6C5B84">
      <w:start w:val="1"/>
      <w:numFmt w:val="bullet"/>
      <w:lvlText w:val=""/>
      <w:lvlJc w:val="left"/>
      <w:pPr>
        <w:tabs>
          <w:tab w:val="num" w:pos="357"/>
        </w:tabs>
        <w:ind w:left="357" w:hanging="357"/>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start w:val="1"/>
      <w:numFmt w:val="bullet"/>
      <w:lvlText w:val=""/>
      <w:lvlJc w:val="left"/>
      <w:pPr>
        <w:tabs>
          <w:tab w:val="num" w:pos="2160"/>
        </w:tabs>
        <w:ind w:left="2160" w:hanging="360"/>
      </w:pPr>
      <w:rPr>
        <w:rFonts w:ascii="Wingdings" w:hAnsi="Wingdings" w:hint="default"/>
      </w:rPr>
    </w:lvl>
    <w:lvl w:ilvl="3" w:tplc="04030001">
      <w:start w:val="1"/>
      <w:numFmt w:val="bullet"/>
      <w:lvlText w:val=""/>
      <w:lvlJc w:val="left"/>
      <w:pPr>
        <w:tabs>
          <w:tab w:val="num" w:pos="2880"/>
        </w:tabs>
        <w:ind w:left="2880" w:hanging="360"/>
      </w:pPr>
      <w:rPr>
        <w:rFonts w:ascii="Symbol" w:hAnsi="Symbol" w:hint="default"/>
      </w:rPr>
    </w:lvl>
    <w:lvl w:ilvl="4" w:tplc="04030003">
      <w:start w:val="1"/>
      <w:numFmt w:val="bullet"/>
      <w:lvlText w:val="o"/>
      <w:lvlJc w:val="left"/>
      <w:pPr>
        <w:tabs>
          <w:tab w:val="num" w:pos="3600"/>
        </w:tabs>
        <w:ind w:left="3600" w:hanging="360"/>
      </w:pPr>
      <w:rPr>
        <w:rFonts w:ascii="Courier New" w:hAnsi="Courier New" w:cs="Courier New" w:hint="default"/>
      </w:rPr>
    </w:lvl>
    <w:lvl w:ilvl="5" w:tplc="04030005">
      <w:start w:val="1"/>
      <w:numFmt w:val="bullet"/>
      <w:lvlText w:val=""/>
      <w:lvlJc w:val="left"/>
      <w:pPr>
        <w:tabs>
          <w:tab w:val="num" w:pos="4320"/>
        </w:tabs>
        <w:ind w:left="4320" w:hanging="360"/>
      </w:pPr>
      <w:rPr>
        <w:rFonts w:ascii="Wingdings" w:hAnsi="Wingdings" w:hint="default"/>
      </w:rPr>
    </w:lvl>
    <w:lvl w:ilvl="6" w:tplc="04030001">
      <w:start w:val="1"/>
      <w:numFmt w:val="bullet"/>
      <w:lvlText w:val=""/>
      <w:lvlJc w:val="left"/>
      <w:pPr>
        <w:tabs>
          <w:tab w:val="num" w:pos="5040"/>
        </w:tabs>
        <w:ind w:left="5040" w:hanging="360"/>
      </w:pPr>
      <w:rPr>
        <w:rFonts w:ascii="Symbol" w:hAnsi="Symbol" w:hint="default"/>
      </w:rPr>
    </w:lvl>
    <w:lvl w:ilvl="7" w:tplc="04030003">
      <w:start w:val="1"/>
      <w:numFmt w:val="bullet"/>
      <w:lvlText w:val="o"/>
      <w:lvlJc w:val="left"/>
      <w:pPr>
        <w:tabs>
          <w:tab w:val="num" w:pos="5760"/>
        </w:tabs>
        <w:ind w:left="5760" w:hanging="360"/>
      </w:pPr>
      <w:rPr>
        <w:rFonts w:ascii="Courier New" w:hAnsi="Courier New" w:cs="Courier New" w:hint="default"/>
      </w:rPr>
    </w:lvl>
    <w:lvl w:ilvl="8" w:tplc="0403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EC5768B"/>
    <w:multiLevelType w:val="hybridMultilevel"/>
    <w:tmpl w:val="0F0C97CE"/>
    <w:lvl w:ilvl="0" w:tplc="C3D8F27C">
      <w:start w:val="1"/>
      <w:numFmt w:val="lowerLetter"/>
      <w:lvlText w:val="%1)"/>
      <w:lvlJc w:val="left"/>
      <w:pPr>
        <w:ind w:left="1068" w:hanging="360"/>
      </w:pPr>
      <w:rPr>
        <w:rFonts w:hint="default"/>
      </w:rPr>
    </w:lvl>
    <w:lvl w:ilvl="1" w:tplc="1ABA9078" w:tentative="1">
      <w:start w:val="1"/>
      <w:numFmt w:val="lowerLetter"/>
      <w:lvlText w:val="%2."/>
      <w:lvlJc w:val="left"/>
      <w:pPr>
        <w:ind w:left="1788" w:hanging="360"/>
      </w:pPr>
    </w:lvl>
    <w:lvl w:ilvl="2" w:tplc="B3822D0C" w:tentative="1">
      <w:start w:val="1"/>
      <w:numFmt w:val="lowerRoman"/>
      <w:lvlText w:val="%3."/>
      <w:lvlJc w:val="right"/>
      <w:pPr>
        <w:ind w:left="2508" w:hanging="180"/>
      </w:pPr>
    </w:lvl>
    <w:lvl w:ilvl="3" w:tplc="B4E8CFF8" w:tentative="1">
      <w:start w:val="1"/>
      <w:numFmt w:val="decimal"/>
      <w:lvlText w:val="%4."/>
      <w:lvlJc w:val="left"/>
      <w:pPr>
        <w:ind w:left="3228" w:hanging="360"/>
      </w:pPr>
    </w:lvl>
    <w:lvl w:ilvl="4" w:tplc="E0D870DC" w:tentative="1">
      <w:start w:val="1"/>
      <w:numFmt w:val="lowerLetter"/>
      <w:lvlText w:val="%5."/>
      <w:lvlJc w:val="left"/>
      <w:pPr>
        <w:ind w:left="3948" w:hanging="360"/>
      </w:pPr>
    </w:lvl>
    <w:lvl w:ilvl="5" w:tplc="1970209C" w:tentative="1">
      <w:start w:val="1"/>
      <w:numFmt w:val="lowerRoman"/>
      <w:lvlText w:val="%6."/>
      <w:lvlJc w:val="right"/>
      <w:pPr>
        <w:ind w:left="4668" w:hanging="180"/>
      </w:pPr>
    </w:lvl>
    <w:lvl w:ilvl="6" w:tplc="53EE2BE6" w:tentative="1">
      <w:start w:val="1"/>
      <w:numFmt w:val="decimal"/>
      <w:lvlText w:val="%7."/>
      <w:lvlJc w:val="left"/>
      <w:pPr>
        <w:ind w:left="5388" w:hanging="360"/>
      </w:pPr>
    </w:lvl>
    <w:lvl w:ilvl="7" w:tplc="69E03760" w:tentative="1">
      <w:start w:val="1"/>
      <w:numFmt w:val="lowerLetter"/>
      <w:lvlText w:val="%8."/>
      <w:lvlJc w:val="left"/>
      <w:pPr>
        <w:ind w:left="6108" w:hanging="360"/>
      </w:pPr>
    </w:lvl>
    <w:lvl w:ilvl="8" w:tplc="B6EAB852" w:tentative="1">
      <w:start w:val="1"/>
      <w:numFmt w:val="lowerRoman"/>
      <w:lvlText w:val="%9."/>
      <w:lvlJc w:val="right"/>
      <w:pPr>
        <w:ind w:left="6828" w:hanging="180"/>
      </w:pPr>
    </w:lvl>
  </w:abstractNum>
  <w:abstractNum w:abstractNumId="24" w15:restartNumberingAfterBreak="0">
    <w:nsid w:val="32842D14"/>
    <w:multiLevelType w:val="multilevel"/>
    <w:tmpl w:val="24D683DE"/>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25" w15:restartNumberingAfterBreak="0">
    <w:nsid w:val="36AF147C"/>
    <w:multiLevelType w:val="hybridMultilevel"/>
    <w:tmpl w:val="213AFA90"/>
    <w:lvl w:ilvl="0" w:tplc="2AAEDD50">
      <w:start w:val="1"/>
      <w:numFmt w:val="decimal"/>
      <w:lvlText w:val="%1-"/>
      <w:lvlJc w:val="left"/>
      <w:pPr>
        <w:ind w:left="360" w:hanging="360"/>
      </w:pPr>
    </w:lvl>
    <w:lvl w:ilvl="1" w:tplc="C290C94E">
      <w:start w:val="1"/>
      <w:numFmt w:val="lowerLetter"/>
      <w:lvlText w:val="%2."/>
      <w:lvlJc w:val="left"/>
      <w:pPr>
        <w:ind w:left="1080" w:hanging="360"/>
      </w:pPr>
    </w:lvl>
    <w:lvl w:ilvl="2" w:tplc="3C563AB2">
      <w:start w:val="1"/>
      <w:numFmt w:val="lowerRoman"/>
      <w:lvlText w:val="%3."/>
      <w:lvlJc w:val="right"/>
      <w:pPr>
        <w:ind w:left="1800" w:hanging="180"/>
      </w:pPr>
    </w:lvl>
    <w:lvl w:ilvl="3" w:tplc="4BF08B34">
      <w:start w:val="1"/>
      <w:numFmt w:val="decimal"/>
      <w:lvlText w:val="%4."/>
      <w:lvlJc w:val="left"/>
      <w:pPr>
        <w:ind w:left="2520" w:hanging="360"/>
      </w:pPr>
    </w:lvl>
    <w:lvl w:ilvl="4" w:tplc="D730C6A6">
      <w:start w:val="1"/>
      <w:numFmt w:val="lowerLetter"/>
      <w:lvlText w:val="%5."/>
      <w:lvlJc w:val="left"/>
      <w:pPr>
        <w:ind w:left="3240" w:hanging="360"/>
      </w:pPr>
    </w:lvl>
    <w:lvl w:ilvl="5" w:tplc="474C9522">
      <w:start w:val="1"/>
      <w:numFmt w:val="lowerRoman"/>
      <w:lvlText w:val="%6."/>
      <w:lvlJc w:val="right"/>
      <w:pPr>
        <w:ind w:left="3960" w:hanging="180"/>
      </w:pPr>
    </w:lvl>
    <w:lvl w:ilvl="6" w:tplc="ACF2604E">
      <w:start w:val="1"/>
      <w:numFmt w:val="decimal"/>
      <w:lvlText w:val="%7."/>
      <w:lvlJc w:val="left"/>
      <w:pPr>
        <w:ind w:left="4680" w:hanging="360"/>
      </w:pPr>
    </w:lvl>
    <w:lvl w:ilvl="7" w:tplc="0C741A56">
      <w:start w:val="1"/>
      <w:numFmt w:val="lowerLetter"/>
      <w:lvlText w:val="%8."/>
      <w:lvlJc w:val="left"/>
      <w:pPr>
        <w:ind w:left="5400" w:hanging="360"/>
      </w:pPr>
    </w:lvl>
    <w:lvl w:ilvl="8" w:tplc="95C4F3B0">
      <w:start w:val="1"/>
      <w:numFmt w:val="lowerRoman"/>
      <w:lvlText w:val="%9."/>
      <w:lvlJc w:val="right"/>
      <w:pPr>
        <w:ind w:left="6120" w:hanging="180"/>
      </w:pPr>
    </w:lvl>
  </w:abstractNum>
  <w:abstractNum w:abstractNumId="26" w15:restartNumberingAfterBreak="0">
    <w:nsid w:val="398308A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BCC4609"/>
    <w:multiLevelType w:val="multilevel"/>
    <w:tmpl w:val="4CE8E31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4DF6213"/>
    <w:multiLevelType w:val="hybridMultilevel"/>
    <w:tmpl w:val="EA846EC2"/>
    <w:lvl w:ilvl="0" w:tplc="9C10AFE0">
      <w:start w:val="1"/>
      <w:numFmt w:val="bullet"/>
      <w:lvlText w:val=""/>
      <w:lvlJc w:val="left"/>
      <w:pPr>
        <w:ind w:left="720" w:hanging="360"/>
      </w:pPr>
      <w:rPr>
        <w:rFonts w:ascii="Symbol" w:hAnsi="Symbol" w:hint="default"/>
      </w:rPr>
    </w:lvl>
    <w:lvl w:ilvl="1" w:tplc="A742087A" w:tentative="1">
      <w:start w:val="1"/>
      <w:numFmt w:val="bullet"/>
      <w:lvlText w:val="o"/>
      <w:lvlJc w:val="left"/>
      <w:pPr>
        <w:ind w:left="1440" w:hanging="360"/>
      </w:pPr>
      <w:rPr>
        <w:rFonts w:ascii="Courier New" w:hAnsi="Courier New" w:cs="Courier New" w:hint="default"/>
      </w:rPr>
    </w:lvl>
    <w:lvl w:ilvl="2" w:tplc="977E470E" w:tentative="1">
      <w:start w:val="1"/>
      <w:numFmt w:val="bullet"/>
      <w:lvlText w:val=""/>
      <w:lvlJc w:val="left"/>
      <w:pPr>
        <w:ind w:left="2160" w:hanging="360"/>
      </w:pPr>
      <w:rPr>
        <w:rFonts w:ascii="Wingdings" w:hAnsi="Wingdings" w:hint="default"/>
      </w:rPr>
    </w:lvl>
    <w:lvl w:ilvl="3" w:tplc="6FEC13B0" w:tentative="1">
      <w:start w:val="1"/>
      <w:numFmt w:val="bullet"/>
      <w:lvlText w:val=""/>
      <w:lvlJc w:val="left"/>
      <w:pPr>
        <w:ind w:left="2880" w:hanging="360"/>
      </w:pPr>
      <w:rPr>
        <w:rFonts w:ascii="Symbol" w:hAnsi="Symbol" w:hint="default"/>
      </w:rPr>
    </w:lvl>
    <w:lvl w:ilvl="4" w:tplc="AF62B566" w:tentative="1">
      <w:start w:val="1"/>
      <w:numFmt w:val="bullet"/>
      <w:lvlText w:val="o"/>
      <w:lvlJc w:val="left"/>
      <w:pPr>
        <w:ind w:left="3600" w:hanging="360"/>
      </w:pPr>
      <w:rPr>
        <w:rFonts w:ascii="Courier New" w:hAnsi="Courier New" w:cs="Courier New" w:hint="default"/>
      </w:rPr>
    </w:lvl>
    <w:lvl w:ilvl="5" w:tplc="7E30772A" w:tentative="1">
      <w:start w:val="1"/>
      <w:numFmt w:val="bullet"/>
      <w:lvlText w:val=""/>
      <w:lvlJc w:val="left"/>
      <w:pPr>
        <w:ind w:left="4320" w:hanging="360"/>
      </w:pPr>
      <w:rPr>
        <w:rFonts w:ascii="Wingdings" w:hAnsi="Wingdings" w:hint="default"/>
      </w:rPr>
    </w:lvl>
    <w:lvl w:ilvl="6" w:tplc="16CAA394" w:tentative="1">
      <w:start w:val="1"/>
      <w:numFmt w:val="bullet"/>
      <w:lvlText w:val=""/>
      <w:lvlJc w:val="left"/>
      <w:pPr>
        <w:ind w:left="5040" w:hanging="360"/>
      </w:pPr>
      <w:rPr>
        <w:rFonts w:ascii="Symbol" w:hAnsi="Symbol" w:hint="default"/>
      </w:rPr>
    </w:lvl>
    <w:lvl w:ilvl="7" w:tplc="CC5A355A" w:tentative="1">
      <w:start w:val="1"/>
      <w:numFmt w:val="bullet"/>
      <w:lvlText w:val="o"/>
      <w:lvlJc w:val="left"/>
      <w:pPr>
        <w:ind w:left="5760" w:hanging="360"/>
      </w:pPr>
      <w:rPr>
        <w:rFonts w:ascii="Courier New" w:hAnsi="Courier New" w:cs="Courier New" w:hint="default"/>
      </w:rPr>
    </w:lvl>
    <w:lvl w:ilvl="8" w:tplc="3EB40510" w:tentative="1">
      <w:start w:val="1"/>
      <w:numFmt w:val="bullet"/>
      <w:lvlText w:val=""/>
      <w:lvlJc w:val="left"/>
      <w:pPr>
        <w:ind w:left="6480" w:hanging="360"/>
      </w:pPr>
      <w:rPr>
        <w:rFonts w:ascii="Wingdings" w:hAnsi="Wingdings" w:hint="default"/>
      </w:rPr>
    </w:lvl>
  </w:abstractNum>
  <w:abstractNum w:abstractNumId="29" w15:restartNumberingAfterBreak="0">
    <w:nsid w:val="480826C0"/>
    <w:multiLevelType w:val="singleLevel"/>
    <w:tmpl w:val="9FDC3174"/>
    <w:lvl w:ilvl="0">
      <w:start w:val="1"/>
      <w:numFmt w:val="upperLetter"/>
      <w:lvlText w:val="%1)"/>
      <w:lvlJc w:val="left"/>
      <w:pPr>
        <w:tabs>
          <w:tab w:val="num" w:pos="360"/>
        </w:tabs>
        <w:ind w:left="360" w:hanging="360"/>
      </w:pPr>
    </w:lvl>
  </w:abstractNum>
  <w:abstractNum w:abstractNumId="30" w15:restartNumberingAfterBreak="0">
    <w:nsid w:val="4A34733F"/>
    <w:multiLevelType w:val="hybridMultilevel"/>
    <w:tmpl w:val="EB78EA32"/>
    <w:lvl w:ilvl="0" w:tplc="D4729E2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1" w15:restartNumberingAfterBreak="0">
    <w:nsid w:val="4DFF6E1B"/>
    <w:multiLevelType w:val="multilevel"/>
    <w:tmpl w:val="0C0A001F"/>
    <w:styleLink w:val="111111"/>
    <w:lvl w:ilvl="0">
      <w:start w:val="6"/>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2" w15:restartNumberingAfterBreak="0">
    <w:nsid w:val="4F6F10B3"/>
    <w:multiLevelType w:val="hybridMultilevel"/>
    <w:tmpl w:val="8722C934"/>
    <w:lvl w:ilvl="0" w:tplc="DB6C5B84">
      <w:start w:val="1"/>
      <w:numFmt w:val="bullet"/>
      <w:lvlText w:val=""/>
      <w:lvlJc w:val="left"/>
      <w:pPr>
        <w:tabs>
          <w:tab w:val="num" w:pos="357"/>
        </w:tabs>
        <w:ind w:left="357" w:hanging="357"/>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start w:val="1"/>
      <w:numFmt w:val="bullet"/>
      <w:lvlText w:val=""/>
      <w:lvlJc w:val="left"/>
      <w:pPr>
        <w:tabs>
          <w:tab w:val="num" w:pos="2160"/>
        </w:tabs>
        <w:ind w:left="2160" w:hanging="360"/>
      </w:pPr>
      <w:rPr>
        <w:rFonts w:ascii="Wingdings" w:hAnsi="Wingdings" w:hint="default"/>
      </w:rPr>
    </w:lvl>
    <w:lvl w:ilvl="3" w:tplc="04030001">
      <w:start w:val="1"/>
      <w:numFmt w:val="bullet"/>
      <w:lvlText w:val=""/>
      <w:lvlJc w:val="left"/>
      <w:pPr>
        <w:tabs>
          <w:tab w:val="num" w:pos="2880"/>
        </w:tabs>
        <w:ind w:left="2880" w:hanging="360"/>
      </w:pPr>
      <w:rPr>
        <w:rFonts w:ascii="Symbol" w:hAnsi="Symbol" w:hint="default"/>
      </w:rPr>
    </w:lvl>
    <w:lvl w:ilvl="4" w:tplc="04030003">
      <w:start w:val="1"/>
      <w:numFmt w:val="bullet"/>
      <w:lvlText w:val="o"/>
      <w:lvlJc w:val="left"/>
      <w:pPr>
        <w:tabs>
          <w:tab w:val="num" w:pos="3600"/>
        </w:tabs>
        <w:ind w:left="3600" w:hanging="360"/>
      </w:pPr>
      <w:rPr>
        <w:rFonts w:ascii="Courier New" w:hAnsi="Courier New" w:cs="Courier New" w:hint="default"/>
      </w:rPr>
    </w:lvl>
    <w:lvl w:ilvl="5" w:tplc="04030005">
      <w:start w:val="1"/>
      <w:numFmt w:val="bullet"/>
      <w:lvlText w:val=""/>
      <w:lvlJc w:val="left"/>
      <w:pPr>
        <w:tabs>
          <w:tab w:val="num" w:pos="4320"/>
        </w:tabs>
        <w:ind w:left="4320" w:hanging="360"/>
      </w:pPr>
      <w:rPr>
        <w:rFonts w:ascii="Wingdings" w:hAnsi="Wingdings" w:hint="default"/>
      </w:rPr>
    </w:lvl>
    <w:lvl w:ilvl="6" w:tplc="04030001">
      <w:start w:val="1"/>
      <w:numFmt w:val="bullet"/>
      <w:lvlText w:val=""/>
      <w:lvlJc w:val="left"/>
      <w:pPr>
        <w:tabs>
          <w:tab w:val="num" w:pos="5040"/>
        </w:tabs>
        <w:ind w:left="5040" w:hanging="360"/>
      </w:pPr>
      <w:rPr>
        <w:rFonts w:ascii="Symbol" w:hAnsi="Symbol" w:hint="default"/>
      </w:rPr>
    </w:lvl>
    <w:lvl w:ilvl="7" w:tplc="04030003">
      <w:start w:val="1"/>
      <w:numFmt w:val="bullet"/>
      <w:lvlText w:val="o"/>
      <w:lvlJc w:val="left"/>
      <w:pPr>
        <w:tabs>
          <w:tab w:val="num" w:pos="5760"/>
        </w:tabs>
        <w:ind w:left="5760" w:hanging="360"/>
      </w:pPr>
      <w:rPr>
        <w:rFonts w:ascii="Courier New" w:hAnsi="Courier New" w:cs="Courier New" w:hint="default"/>
      </w:rPr>
    </w:lvl>
    <w:lvl w:ilvl="8" w:tplc="0403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CD2ED4"/>
    <w:multiLevelType w:val="hybridMultilevel"/>
    <w:tmpl w:val="14E6405E"/>
    <w:lvl w:ilvl="0" w:tplc="A1B08DFE">
      <w:start w:val="1"/>
      <w:numFmt w:val="decimal"/>
      <w:lvlText w:val="%1."/>
      <w:lvlJc w:val="left"/>
      <w:pPr>
        <w:ind w:left="360" w:hanging="360"/>
      </w:pPr>
      <w:rPr>
        <w:rFonts w:ascii="Verdana" w:hAnsi="Verdana" w:hint="default"/>
        <w:i w:val="0"/>
        <w:sz w:val="20"/>
        <w:szCs w:val="20"/>
      </w:r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start w:val="1"/>
      <w:numFmt w:val="lowerLetter"/>
      <w:lvlText w:val="%8."/>
      <w:lvlJc w:val="left"/>
      <w:pPr>
        <w:ind w:left="5400" w:hanging="360"/>
      </w:pPr>
    </w:lvl>
    <w:lvl w:ilvl="8" w:tplc="0403001B">
      <w:start w:val="1"/>
      <w:numFmt w:val="lowerRoman"/>
      <w:lvlText w:val="%9."/>
      <w:lvlJc w:val="right"/>
      <w:pPr>
        <w:ind w:left="6120" w:hanging="180"/>
      </w:pPr>
    </w:lvl>
  </w:abstractNum>
  <w:abstractNum w:abstractNumId="34" w15:restartNumberingAfterBreak="0">
    <w:nsid w:val="596E149D"/>
    <w:multiLevelType w:val="multilevel"/>
    <w:tmpl w:val="885A8CF8"/>
    <w:lvl w:ilvl="0">
      <w:start w:val="1"/>
      <w:numFmt w:val="decimal"/>
      <w:lvlText w:val="%1."/>
      <w:lvlJc w:val="left"/>
      <w:pPr>
        <w:tabs>
          <w:tab w:val="num" w:pos="360"/>
        </w:tabs>
        <w:ind w:left="360" w:hanging="360"/>
      </w:pPr>
      <w:rPr>
        <w:sz w:val="22"/>
        <w:szCs w:val="22"/>
      </w:rPr>
    </w:lvl>
    <w:lvl w:ilvl="1">
      <w:start w:val="1"/>
      <w:numFmt w:val="decimal"/>
      <w:isLgl/>
      <w:lvlText w:val="%1.%2."/>
      <w:lvlJc w:val="left"/>
      <w:pPr>
        <w:ind w:left="1440" w:hanging="720"/>
      </w:pPr>
    </w:lvl>
    <w:lvl w:ilvl="2">
      <w:start w:val="1"/>
      <w:numFmt w:val="decimal"/>
      <w:isLgl/>
      <w:lvlText w:val="%1.%2.%3."/>
      <w:lvlJc w:val="left"/>
      <w:pPr>
        <w:ind w:left="2160" w:hanging="720"/>
      </w:pPr>
    </w:lvl>
    <w:lvl w:ilvl="3">
      <w:start w:val="1"/>
      <w:numFmt w:val="decimal"/>
      <w:isLgl/>
      <w:lvlText w:val="%1.%2.%3.%4."/>
      <w:lvlJc w:val="left"/>
      <w:pPr>
        <w:ind w:left="3240" w:hanging="1080"/>
      </w:pPr>
    </w:lvl>
    <w:lvl w:ilvl="4">
      <w:start w:val="1"/>
      <w:numFmt w:val="decimal"/>
      <w:isLgl/>
      <w:lvlText w:val="%1.%2.%3.%4.%5."/>
      <w:lvlJc w:val="left"/>
      <w:pPr>
        <w:ind w:left="3960" w:hanging="1080"/>
      </w:pPr>
    </w:lvl>
    <w:lvl w:ilvl="5">
      <w:start w:val="1"/>
      <w:numFmt w:val="decimal"/>
      <w:isLgl/>
      <w:lvlText w:val="%1.%2.%3.%4.%5.%6."/>
      <w:lvlJc w:val="left"/>
      <w:pPr>
        <w:ind w:left="5040" w:hanging="1440"/>
      </w:pPr>
    </w:lvl>
    <w:lvl w:ilvl="6">
      <w:start w:val="1"/>
      <w:numFmt w:val="decimal"/>
      <w:isLgl/>
      <w:lvlText w:val="%1.%2.%3.%4.%5.%6.%7."/>
      <w:lvlJc w:val="left"/>
      <w:pPr>
        <w:ind w:left="5760" w:hanging="1440"/>
      </w:pPr>
    </w:lvl>
    <w:lvl w:ilvl="7">
      <w:start w:val="1"/>
      <w:numFmt w:val="decimal"/>
      <w:isLgl/>
      <w:lvlText w:val="%1.%2.%3.%4.%5.%6.%7.%8."/>
      <w:lvlJc w:val="left"/>
      <w:pPr>
        <w:ind w:left="6840" w:hanging="1800"/>
      </w:pPr>
    </w:lvl>
    <w:lvl w:ilvl="8">
      <w:start w:val="1"/>
      <w:numFmt w:val="decimal"/>
      <w:isLgl/>
      <w:lvlText w:val="%1.%2.%3.%4.%5.%6.%7.%8.%9."/>
      <w:lvlJc w:val="left"/>
      <w:pPr>
        <w:ind w:left="7560" w:hanging="1800"/>
      </w:pPr>
    </w:lvl>
  </w:abstractNum>
  <w:abstractNum w:abstractNumId="35" w15:restartNumberingAfterBreak="0">
    <w:nsid w:val="59B00A4E"/>
    <w:multiLevelType w:val="hybridMultilevel"/>
    <w:tmpl w:val="AA201970"/>
    <w:lvl w:ilvl="0" w:tplc="1EE22A50">
      <w:start w:val="5"/>
      <w:numFmt w:val="bullet"/>
      <w:lvlText w:val="-"/>
      <w:lvlJc w:val="left"/>
      <w:pPr>
        <w:tabs>
          <w:tab w:val="num" w:pos="720"/>
        </w:tabs>
        <w:ind w:left="720" w:hanging="360"/>
      </w:pPr>
      <w:rPr>
        <w:rFonts w:ascii="Verdana" w:eastAsia="Times New Roman" w:hAnsi="Verdana" w:cs="Verdana"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start w:val="1"/>
      <w:numFmt w:val="bullet"/>
      <w:lvlText w:val=""/>
      <w:lvlJc w:val="left"/>
      <w:pPr>
        <w:tabs>
          <w:tab w:val="num" w:pos="2160"/>
        </w:tabs>
        <w:ind w:left="2160" w:hanging="360"/>
      </w:pPr>
      <w:rPr>
        <w:rFonts w:ascii="Wingdings" w:hAnsi="Wingdings" w:hint="default"/>
      </w:rPr>
    </w:lvl>
    <w:lvl w:ilvl="3" w:tplc="04030001">
      <w:start w:val="1"/>
      <w:numFmt w:val="bullet"/>
      <w:lvlText w:val=""/>
      <w:lvlJc w:val="left"/>
      <w:pPr>
        <w:tabs>
          <w:tab w:val="num" w:pos="2880"/>
        </w:tabs>
        <w:ind w:left="2880" w:hanging="360"/>
      </w:pPr>
      <w:rPr>
        <w:rFonts w:ascii="Symbol" w:hAnsi="Symbol" w:hint="default"/>
      </w:rPr>
    </w:lvl>
    <w:lvl w:ilvl="4" w:tplc="04030003">
      <w:start w:val="1"/>
      <w:numFmt w:val="bullet"/>
      <w:lvlText w:val="o"/>
      <w:lvlJc w:val="left"/>
      <w:pPr>
        <w:tabs>
          <w:tab w:val="num" w:pos="3600"/>
        </w:tabs>
        <w:ind w:left="3600" w:hanging="360"/>
      </w:pPr>
      <w:rPr>
        <w:rFonts w:ascii="Courier New" w:hAnsi="Courier New" w:cs="Courier New" w:hint="default"/>
      </w:rPr>
    </w:lvl>
    <w:lvl w:ilvl="5" w:tplc="04030005">
      <w:start w:val="1"/>
      <w:numFmt w:val="bullet"/>
      <w:lvlText w:val=""/>
      <w:lvlJc w:val="left"/>
      <w:pPr>
        <w:tabs>
          <w:tab w:val="num" w:pos="4320"/>
        </w:tabs>
        <w:ind w:left="4320" w:hanging="360"/>
      </w:pPr>
      <w:rPr>
        <w:rFonts w:ascii="Wingdings" w:hAnsi="Wingdings" w:hint="default"/>
      </w:rPr>
    </w:lvl>
    <w:lvl w:ilvl="6" w:tplc="04030001">
      <w:start w:val="1"/>
      <w:numFmt w:val="bullet"/>
      <w:lvlText w:val=""/>
      <w:lvlJc w:val="left"/>
      <w:pPr>
        <w:tabs>
          <w:tab w:val="num" w:pos="5040"/>
        </w:tabs>
        <w:ind w:left="5040" w:hanging="360"/>
      </w:pPr>
      <w:rPr>
        <w:rFonts w:ascii="Symbol" w:hAnsi="Symbol" w:hint="default"/>
      </w:rPr>
    </w:lvl>
    <w:lvl w:ilvl="7" w:tplc="04030003">
      <w:start w:val="1"/>
      <w:numFmt w:val="bullet"/>
      <w:lvlText w:val="o"/>
      <w:lvlJc w:val="left"/>
      <w:pPr>
        <w:tabs>
          <w:tab w:val="num" w:pos="5760"/>
        </w:tabs>
        <w:ind w:left="5760" w:hanging="360"/>
      </w:pPr>
      <w:rPr>
        <w:rFonts w:ascii="Courier New" w:hAnsi="Courier New" w:cs="Courier New" w:hint="default"/>
      </w:rPr>
    </w:lvl>
    <w:lvl w:ilvl="8" w:tplc="0403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D55927"/>
    <w:multiLevelType w:val="multilevel"/>
    <w:tmpl w:val="5A40AE2E"/>
    <w:lvl w:ilvl="0">
      <w:start w:val="1"/>
      <w:numFmt w:val="upperRoman"/>
      <w:lvlText w:val="Article %1."/>
      <w:lvlJc w:val="left"/>
      <w:pPr>
        <w:tabs>
          <w:tab w:val="num" w:pos="1440"/>
        </w:tabs>
        <w:ind w:left="0" w:firstLine="0"/>
      </w:pPr>
      <w:rPr>
        <w:rFonts w:hint="default"/>
      </w:rPr>
    </w:lvl>
    <w:lvl w:ilvl="1">
      <w:start w:val="1"/>
      <w:numFmt w:val="decimalZero"/>
      <w:isLgl/>
      <w:lvlText w:val="%1Secció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pStyle w:val="Estil1"/>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7" w15:restartNumberingAfterBreak="0">
    <w:nsid w:val="5E744335"/>
    <w:multiLevelType w:val="hybridMultilevel"/>
    <w:tmpl w:val="9BC443B8"/>
    <w:lvl w:ilvl="0" w:tplc="1374C7FE">
      <w:start w:val="1"/>
      <w:numFmt w:val="decimal"/>
      <w:lvlText w:val="%1."/>
      <w:lvlJc w:val="left"/>
      <w:pPr>
        <w:ind w:left="720" w:hanging="360"/>
      </w:pPr>
      <w:rPr>
        <w:rFonts w:hint="default"/>
      </w:rPr>
    </w:lvl>
    <w:lvl w:ilvl="1" w:tplc="060438AA" w:tentative="1">
      <w:start w:val="1"/>
      <w:numFmt w:val="lowerLetter"/>
      <w:lvlText w:val="%2."/>
      <w:lvlJc w:val="left"/>
      <w:pPr>
        <w:ind w:left="1440" w:hanging="360"/>
      </w:pPr>
    </w:lvl>
    <w:lvl w:ilvl="2" w:tplc="584258F0" w:tentative="1">
      <w:start w:val="1"/>
      <w:numFmt w:val="lowerRoman"/>
      <w:lvlText w:val="%3."/>
      <w:lvlJc w:val="right"/>
      <w:pPr>
        <w:ind w:left="2160" w:hanging="180"/>
      </w:pPr>
    </w:lvl>
    <w:lvl w:ilvl="3" w:tplc="4CDE2F4C" w:tentative="1">
      <w:start w:val="1"/>
      <w:numFmt w:val="decimal"/>
      <w:lvlText w:val="%4."/>
      <w:lvlJc w:val="left"/>
      <w:pPr>
        <w:ind w:left="2880" w:hanging="360"/>
      </w:pPr>
    </w:lvl>
    <w:lvl w:ilvl="4" w:tplc="DFFA238E" w:tentative="1">
      <w:start w:val="1"/>
      <w:numFmt w:val="lowerLetter"/>
      <w:lvlText w:val="%5."/>
      <w:lvlJc w:val="left"/>
      <w:pPr>
        <w:ind w:left="3600" w:hanging="360"/>
      </w:pPr>
    </w:lvl>
    <w:lvl w:ilvl="5" w:tplc="4A32C040" w:tentative="1">
      <w:start w:val="1"/>
      <w:numFmt w:val="lowerRoman"/>
      <w:lvlText w:val="%6."/>
      <w:lvlJc w:val="right"/>
      <w:pPr>
        <w:ind w:left="4320" w:hanging="180"/>
      </w:pPr>
    </w:lvl>
    <w:lvl w:ilvl="6" w:tplc="DA50B278" w:tentative="1">
      <w:start w:val="1"/>
      <w:numFmt w:val="decimal"/>
      <w:lvlText w:val="%7."/>
      <w:lvlJc w:val="left"/>
      <w:pPr>
        <w:ind w:left="5040" w:hanging="360"/>
      </w:pPr>
    </w:lvl>
    <w:lvl w:ilvl="7" w:tplc="1C7068C0" w:tentative="1">
      <w:start w:val="1"/>
      <w:numFmt w:val="lowerLetter"/>
      <w:lvlText w:val="%8."/>
      <w:lvlJc w:val="left"/>
      <w:pPr>
        <w:ind w:left="5760" w:hanging="360"/>
      </w:pPr>
    </w:lvl>
    <w:lvl w:ilvl="8" w:tplc="2EEEB9DC" w:tentative="1">
      <w:start w:val="1"/>
      <w:numFmt w:val="lowerRoman"/>
      <w:lvlText w:val="%9."/>
      <w:lvlJc w:val="right"/>
      <w:pPr>
        <w:ind w:left="6480" w:hanging="180"/>
      </w:pPr>
    </w:lvl>
  </w:abstractNum>
  <w:abstractNum w:abstractNumId="38" w15:restartNumberingAfterBreak="0">
    <w:nsid w:val="5F6F7111"/>
    <w:multiLevelType w:val="hybridMultilevel"/>
    <w:tmpl w:val="AEB4BEF8"/>
    <w:lvl w:ilvl="0" w:tplc="DB6C5B84">
      <w:start w:val="1"/>
      <w:numFmt w:val="bullet"/>
      <w:lvlText w:val=""/>
      <w:lvlJc w:val="left"/>
      <w:pPr>
        <w:tabs>
          <w:tab w:val="num" w:pos="357"/>
        </w:tabs>
        <w:ind w:left="357" w:hanging="357"/>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start w:val="1"/>
      <w:numFmt w:val="bullet"/>
      <w:lvlText w:val=""/>
      <w:lvlJc w:val="left"/>
      <w:pPr>
        <w:tabs>
          <w:tab w:val="num" w:pos="2160"/>
        </w:tabs>
        <w:ind w:left="2160" w:hanging="360"/>
      </w:pPr>
      <w:rPr>
        <w:rFonts w:ascii="Wingdings" w:hAnsi="Wingdings" w:hint="default"/>
      </w:rPr>
    </w:lvl>
    <w:lvl w:ilvl="3" w:tplc="04030001">
      <w:start w:val="1"/>
      <w:numFmt w:val="bullet"/>
      <w:lvlText w:val=""/>
      <w:lvlJc w:val="left"/>
      <w:pPr>
        <w:tabs>
          <w:tab w:val="num" w:pos="2880"/>
        </w:tabs>
        <w:ind w:left="2880" w:hanging="360"/>
      </w:pPr>
      <w:rPr>
        <w:rFonts w:ascii="Symbol" w:hAnsi="Symbol" w:hint="default"/>
      </w:rPr>
    </w:lvl>
    <w:lvl w:ilvl="4" w:tplc="04030003">
      <w:start w:val="1"/>
      <w:numFmt w:val="bullet"/>
      <w:lvlText w:val="o"/>
      <w:lvlJc w:val="left"/>
      <w:pPr>
        <w:tabs>
          <w:tab w:val="num" w:pos="3600"/>
        </w:tabs>
        <w:ind w:left="3600" w:hanging="360"/>
      </w:pPr>
      <w:rPr>
        <w:rFonts w:ascii="Courier New" w:hAnsi="Courier New" w:cs="Courier New" w:hint="default"/>
      </w:rPr>
    </w:lvl>
    <w:lvl w:ilvl="5" w:tplc="04030005">
      <w:start w:val="1"/>
      <w:numFmt w:val="bullet"/>
      <w:lvlText w:val=""/>
      <w:lvlJc w:val="left"/>
      <w:pPr>
        <w:tabs>
          <w:tab w:val="num" w:pos="4320"/>
        </w:tabs>
        <w:ind w:left="4320" w:hanging="360"/>
      </w:pPr>
      <w:rPr>
        <w:rFonts w:ascii="Wingdings" w:hAnsi="Wingdings" w:hint="default"/>
      </w:rPr>
    </w:lvl>
    <w:lvl w:ilvl="6" w:tplc="04030001">
      <w:start w:val="1"/>
      <w:numFmt w:val="bullet"/>
      <w:lvlText w:val=""/>
      <w:lvlJc w:val="left"/>
      <w:pPr>
        <w:tabs>
          <w:tab w:val="num" w:pos="5040"/>
        </w:tabs>
        <w:ind w:left="5040" w:hanging="360"/>
      </w:pPr>
      <w:rPr>
        <w:rFonts w:ascii="Symbol" w:hAnsi="Symbol" w:hint="default"/>
      </w:rPr>
    </w:lvl>
    <w:lvl w:ilvl="7" w:tplc="04030003">
      <w:start w:val="1"/>
      <w:numFmt w:val="bullet"/>
      <w:lvlText w:val="o"/>
      <w:lvlJc w:val="left"/>
      <w:pPr>
        <w:tabs>
          <w:tab w:val="num" w:pos="5760"/>
        </w:tabs>
        <w:ind w:left="5760" w:hanging="360"/>
      </w:pPr>
      <w:rPr>
        <w:rFonts w:ascii="Courier New" w:hAnsi="Courier New" w:cs="Courier New" w:hint="default"/>
      </w:rPr>
    </w:lvl>
    <w:lvl w:ilvl="8" w:tplc="0403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07E0D46"/>
    <w:multiLevelType w:val="singleLevel"/>
    <w:tmpl w:val="34F618F0"/>
    <w:lvl w:ilvl="0">
      <w:start w:val="1"/>
      <w:numFmt w:val="decimal"/>
      <w:lvlText w:val="%1."/>
      <w:lvlJc w:val="left"/>
      <w:pPr>
        <w:tabs>
          <w:tab w:val="num" w:pos="360"/>
        </w:tabs>
        <w:ind w:left="360" w:hanging="360"/>
      </w:pPr>
    </w:lvl>
  </w:abstractNum>
  <w:abstractNum w:abstractNumId="40" w15:restartNumberingAfterBreak="0">
    <w:nsid w:val="67E347FF"/>
    <w:multiLevelType w:val="hybridMultilevel"/>
    <w:tmpl w:val="C8D2C77C"/>
    <w:lvl w:ilvl="0" w:tplc="5506391C">
      <w:start w:val="1"/>
      <w:numFmt w:val="decimal"/>
      <w:lvlText w:val="%1."/>
      <w:lvlJc w:val="left"/>
      <w:pPr>
        <w:tabs>
          <w:tab w:val="num" w:pos="720"/>
        </w:tabs>
        <w:ind w:left="720" w:hanging="360"/>
      </w:pPr>
      <w:rPr>
        <w:rFonts w:cs="Times New Roman" w:hint="default"/>
        <w:color w:val="auto"/>
      </w:rPr>
    </w:lvl>
    <w:lvl w:ilvl="1" w:tplc="7422C7BC">
      <w:start w:val="1"/>
      <w:numFmt w:val="lowerLetter"/>
      <w:lvlText w:val="%2."/>
      <w:lvlJc w:val="left"/>
      <w:pPr>
        <w:tabs>
          <w:tab w:val="num" w:pos="1440"/>
        </w:tabs>
        <w:ind w:left="1440" w:hanging="360"/>
      </w:pPr>
      <w:rPr>
        <w:rFonts w:cs="Times New Roman"/>
      </w:rPr>
    </w:lvl>
    <w:lvl w:ilvl="2" w:tplc="13502BD6">
      <w:start w:val="1"/>
      <w:numFmt w:val="lowerRoman"/>
      <w:lvlText w:val="%3."/>
      <w:lvlJc w:val="right"/>
      <w:pPr>
        <w:tabs>
          <w:tab w:val="num" w:pos="2160"/>
        </w:tabs>
        <w:ind w:left="2160" w:hanging="180"/>
      </w:pPr>
      <w:rPr>
        <w:rFonts w:cs="Times New Roman"/>
      </w:rPr>
    </w:lvl>
    <w:lvl w:ilvl="3" w:tplc="155CEC78">
      <w:start w:val="1"/>
      <w:numFmt w:val="decimal"/>
      <w:lvlText w:val="%4."/>
      <w:lvlJc w:val="left"/>
      <w:pPr>
        <w:tabs>
          <w:tab w:val="num" w:pos="2880"/>
        </w:tabs>
        <w:ind w:left="2880" w:hanging="360"/>
      </w:pPr>
      <w:rPr>
        <w:rFonts w:cs="Times New Roman"/>
      </w:rPr>
    </w:lvl>
    <w:lvl w:ilvl="4" w:tplc="406A9058">
      <w:start w:val="1"/>
      <w:numFmt w:val="lowerLetter"/>
      <w:lvlText w:val="%5."/>
      <w:lvlJc w:val="left"/>
      <w:pPr>
        <w:tabs>
          <w:tab w:val="num" w:pos="3600"/>
        </w:tabs>
        <w:ind w:left="3600" w:hanging="360"/>
      </w:pPr>
      <w:rPr>
        <w:rFonts w:cs="Times New Roman"/>
      </w:rPr>
    </w:lvl>
    <w:lvl w:ilvl="5" w:tplc="0464D47C">
      <w:start w:val="1"/>
      <w:numFmt w:val="lowerRoman"/>
      <w:lvlText w:val="%6."/>
      <w:lvlJc w:val="right"/>
      <w:pPr>
        <w:tabs>
          <w:tab w:val="num" w:pos="4320"/>
        </w:tabs>
        <w:ind w:left="4320" w:hanging="180"/>
      </w:pPr>
      <w:rPr>
        <w:rFonts w:cs="Times New Roman"/>
      </w:rPr>
    </w:lvl>
    <w:lvl w:ilvl="6" w:tplc="2370ED5A">
      <w:start w:val="1"/>
      <w:numFmt w:val="decimal"/>
      <w:lvlText w:val="%7."/>
      <w:lvlJc w:val="left"/>
      <w:pPr>
        <w:tabs>
          <w:tab w:val="num" w:pos="5040"/>
        </w:tabs>
        <w:ind w:left="5040" w:hanging="360"/>
      </w:pPr>
      <w:rPr>
        <w:rFonts w:cs="Times New Roman"/>
      </w:rPr>
    </w:lvl>
    <w:lvl w:ilvl="7" w:tplc="1D720444">
      <w:start w:val="1"/>
      <w:numFmt w:val="lowerLetter"/>
      <w:lvlText w:val="%8."/>
      <w:lvlJc w:val="left"/>
      <w:pPr>
        <w:tabs>
          <w:tab w:val="num" w:pos="5760"/>
        </w:tabs>
        <w:ind w:left="5760" w:hanging="360"/>
      </w:pPr>
      <w:rPr>
        <w:rFonts w:cs="Times New Roman"/>
      </w:rPr>
    </w:lvl>
    <w:lvl w:ilvl="8" w:tplc="FA66BA26">
      <w:start w:val="1"/>
      <w:numFmt w:val="lowerRoman"/>
      <w:lvlText w:val="%9."/>
      <w:lvlJc w:val="right"/>
      <w:pPr>
        <w:tabs>
          <w:tab w:val="num" w:pos="6480"/>
        </w:tabs>
        <w:ind w:left="6480" w:hanging="180"/>
      </w:pPr>
      <w:rPr>
        <w:rFonts w:cs="Times New Roman"/>
      </w:rPr>
    </w:lvl>
  </w:abstractNum>
  <w:abstractNum w:abstractNumId="41" w15:restartNumberingAfterBreak="0">
    <w:nsid w:val="6B266C9A"/>
    <w:multiLevelType w:val="singleLevel"/>
    <w:tmpl w:val="6AC80350"/>
    <w:lvl w:ilvl="0">
      <w:start w:val="1"/>
      <w:numFmt w:val="decimal"/>
      <w:lvlText w:val="%1."/>
      <w:lvlJc w:val="left"/>
      <w:pPr>
        <w:tabs>
          <w:tab w:val="num" w:pos="375"/>
        </w:tabs>
        <w:ind w:left="375" w:hanging="375"/>
      </w:pPr>
    </w:lvl>
  </w:abstractNum>
  <w:abstractNum w:abstractNumId="42" w15:restartNumberingAfterBreak="0">
    <w:nsid w:val="746045B4"/>
    <w:multiLevelType w:val="hybridMultilevel"/>
    <w:tmpl w:val="BEEE53CE"/>
    <w:lvl w:ilvl="0" w:tplc="5BB0DC7A">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3" w15:restartNumberingAfterBreak="0">
    <w:nsid w:val="74844AC9"/>
    <w:multiLevelType w:val="hybridMultilevel"/>
    <w:tmpl w:val="53684C7A"/>
    <w:lvl w:ilvl="0" w:tplc="CCDEE468">
      <w:start w:val="1"/>
      <w:numFmt w:val="lowerLetter"/>
      <w:lvlText w:val="%1)"/>
      <w:lvlJc w:val="left"/>
      <w:pPr>
        <w:tabs>
          <w:tab w:val="num" w:pos="720"/>
        </w:tabs>
        <w:ind w:left="720" w:hanging="360"/>
      </w:pPr>
      <w:rPr>
        <w:rFonts w:cs="Times New Roman" w:hint="default"/>
      </w:rPr>
    </w:lvl>
    <w:lvl w:ilvl="1" w:tplc="F462EED8">
      <w:start w:val="1"/>
      <w:numFmt w:val="lowerLetter"/>
      <w:lvlText w:val="%2."/>
      <w:lvlJc w:val="left"/>
      <w:pPr>
        <w:tabs>
          <w:tab w:val="num" w:pos="1440"/>
        </w:tabs>
        <w:ind w:left="1440" w:hanging="360"/>
      </w:pPr>
      <w:rPr>
        <w:rFonts w:cs="Times New Roman"/>
      </w:rPr>
    </w:lvl>
    <w:lvl w:ilvl="2" w:tplc="8526687E">
      <w:start w:val="1"/>
      <w:numFmt w:val="lowerRoman"/>
      <w:lvlText w:val="%3."/>
      <w:lvlJc w:val="right"/>
      <w:pPr>
        <w:tabs>
          <w:tab w:val="num" w:pos="2160"/>
        </w:tabs>
        <w:ind w:left="2160" w:hanging="180"/>
      </w:pPr>
      <w:rPr>
        <w:rFonts w:cs="Times New Roman"/>
      </w:rPr>
    </w:lvl>
    <w:lvl w:ilvl="3" w:tplc="13BEDBD2">
      <w:start w:val="1"/>
      <w:numFmt w:val="decimal"/>
      <w:lvlText w:val="%4."/>
      <w:lvlJc w:val="left"/>
      <w:pPr>
        <w:tabs>
          <w:tab w:val="num" w:pos="2880"/>
        </w:tabs>
        <w:ind w:left="2880" w:hanging="360"/>
      </w:pPr>
      <w:rPr>
        <w:rFonts w:cs="Times New Roman"/>
      </w:rPr>
    </w:lvl>
    <w:lvl w:ilvl="4" w:tplc="A0207152">
      <w:start w:val="1"/>
      <w:numFmt w:val="lowerLetter"/>
      <w:lvlText w:val="%5."/>
      <w:lvlJc w:val="left"/>
      <w:pPr>
        <w:tabs>
          <w:tab w:val="num" w:pos="3600"/>
        </w:tabs>
        <w:ind w:left="3600" w:hanging="360"/>
      </w:pPr>
      <w:rPr>
        <w:rFonts w:cs="Times New Roman"/>
      </w:rPr>
    </w:lvl>
    <w:lvl w:ilvl="5" w:tplc="B8809802">
      <w:start w:val="1"/>
      <w:numFmt w:val="lowerRoman"/>
      <w:lvlText w:val="%6."/>
      <w:lvlJc w:val="right"/>
      <w:pPr>
        <w:tabs>
          <w:tab w:val="num" w:pos="4320"/>
        </w:tabs>
        <w:ind w:left="4320" w:hanging="180"/>
      </w:pPr>
      <w:rPr>
        <w:rFonts w:cs="Times New Roman"/>
      </w:rPr>
    </w:lvl>
    <w:lvl w:ilvl="6" w:tplc="EEAA7686">
      <w:start w:val="1"/>
      <w:numFmt w:val="decimal"/>
      <w:lvlText w:val="%7."/>
      <w:lvlJc w:val="left"/>
      <w:pPr>
        <w:tabs>
          <w:tab w:val="num" w:pos="5040"/>
        </w:tabs>
        <w:ind w:left="5040" w:hanging="360"/>
      </w:pPr>
      <w:rPr>
        <w:rFonts w:cs="Times New Roman"/>
      </w:rPr>
    </w:lvl>
    <w:lvl w:ilvl="7" w:tplc="8466CB6A">
      <w:start w:val="1"/>
      <w:numFmt w:val="lowerLetter"/>
      <w:lvlText w:val="%8."/>
      <w:lvlJc w:val="left"/>
      <w:pPr>
        <w:tabs>
          <w:tab w:val="num" w:pos="5760"/>
        </w:tabs>
        <w:ind w:left="5760" w:hanging="360"/>
      </w:pPr>
      <w:rPr>
        <w:rFonts w:cs="Times New Roman"/>
      </w:rPr>
    </w:lvl>
    <w:lvl w:ilvl="8" w:tplc="1B26C25E">
      <w:start w:val="1"/>
      <w:numFmt w:val="lowerRoman"/>
      <w:lvlText w:val="%9."/>
      <w:lvlJc w:val="right"/>
      <w:pPr>
        <w:tabs>
          <w:tab w:val="num" w:pos="6480"/>
        </w:tabs>
        <w:ind w:left="6480" w:hanging="180"/>
      </w:pPr>
      <w:rPr>
        <w:rFonts w:cs="Times New Roman"/>
      </w:rPr>
    </w:lvl>
  </w:abstractNum>
  <w:abstractNum w:abstractNumId="44" w15:restartNumberingAfterBreak="0">
    <w:nsid w:val="7EC65114"/>
    <w:multiLevelType w:val="hybridMultilevel"/>
    <w:tmpl w:val="F04A0DEC"/>
    <w:lvl w:ilvl="0" w:tplc="4DCC00B2">
      <w:start w:val="1"/>
      <w:numFmt w:val="lowerLetter"/>
      <w:lvlText w:val="%1."/>
      <w:lvlJc w:val="left"/>
      <w:pPr>
        <w:ind w:left="720" w:hanging="360"/>
      </w:pPr>
      <w:rPr>
        <w:rFonts w:hint="default"/>
      </w:rPr>
    </w:lvl>
    <w:lvl w:ilvl="1" w:tplc="02CA6B86" w:tentative="1">
      <w:start w:val="1"/>
      <w:numFmt w:val="lowerLetter"/>
      <w:lvlText w:val="%2."/>
      <w:lvlJc w:val="left"/>
      <w:pPr>
        <w:ind w:left="1440" w:hanging="360"/>
      </w:pPr>
    </w:lvl>
    <w:lvl w:ilvl="2" w:tplc="9682A36E" w:tentative="1">
      <w:start w:val="1"/>
      <w:numFmt w:val="lowerRoman"/>
      <w:lvlText w:val="%3."/>
      <w:lvlJc w:val="right"/>
      <w:pPr>
        <w:ind w:left="2160" w:hanging="180"/>
      </w:pPr>
    </w:lvl>
    <w:lvl w:ilvl="3" w:tplc="58B0CE1E" w:tentative="1">
      <w:start w:val="1"/>
      <w:numFmt w:val="decimal"/>
      <w:lvlText w:val="%4."/>
      <w:lvlJc w:val="left"/>
      <w:pPr>
        <w:ind w:left="2880" w:hanging="360"/>
      </w:pPr>
    </w:lvl>
    <w:lvl w:ilvl="4" w:tplc="0002C558" w:tentative="1">
      <w:start w:val="1"/>
      <w:numFmt w:val="lowerLetter"/>
      <w:lvlText w:val="%5."/>
      <w:lvlJc w:val="left"/>
      <w:pPr>
        <w:ind w:left="3600" w:hanging="360"/>
      </w:pPr>
    </w:lvl>
    <w:lvl w:ilvl="5" w:tplc="44864B38" w:tentative="1">
      <w:start w:val="1"/>
      <w:numFmt w:val="lowerRoman"/>
      <w:lvlText w:val="%6."/>
      <w:lvlJc w:val="right"/>
      <w:pPr>
        <w:ind w:left="4320" w:hanging="180"/>
      </w:pPr>
    </w:lvl>
    <w:lvl w:ilvl="6" w:tplc="F0D4B702" w:tentative="1">
      <w:start w:val="1"/>
      <w:numFmt w:val="decimal"/>
      <w:lvlText w:val="%7."/>
      <w:lvlJc w:val="left"/>
      <w:pPr>
        <w:ind w:left="5040" w:hanging="360"/>
      </w:pPr>
    </w:lvl>
    <w:lvl w:ilvl="7" w:tplc="75A6DA36" w:tentative="1">
      <w:start w:val="1"/>
      <w:numFmt w:val="lowerLetter"/>
      <w:lvlText w:val="%8."/>
      <w:lvlJc w:val="left"/>
      <w:pPr>
        <w:ind w:left="5760" w:hanging="360"/>
      </w:pPr>
    </w:lvl>
    <w:lvl w:ilvl="8" w:tplc="CDF48BD6" w:tentative="1">
      <w:start w:val="1"/>
      <w:numFmt w:val="lowerRoman"/>
      <w:lvlText w:val="%9."/>
      <w:lvlJc w:val="right"/>
      <w:pPr>
        <w:ind w:left="6480" w:hanging="180"/>
      </w:pPr>
    </w:lvl>
  </w:abstractNum>
  <w:abstractNum w:abstractNumId="45" w15:restartNumberingAfterBreak="0">
    <w:nsid w:val="7EC65115"/>
    <w:multiLevelType w:val="hybridMultilevel"/>
    <w:tmpl w:val="8944728A"/>
    <w:lvl w:ilvl="0" w:tplc="A3323E94">
      <w:numFmt w:val="bullet"/>
      <w:lvlText w:val="-"/>
      <w:lvlJc w:val="left"/>
      <w:pPr>
        <w:ind w:left="720" w:hanging="360"/>
      </w:pPr>
      <w:rPr>
        <w:rFonts w:ascii="Verdana" w:eastAsia="Times New Roman" w:hAnsi="Verdana" w:cs="Verdana" w:hint="default"/>
      </w:rPr>
    </w:lvl>
    <w:lvl w:ilvl="1" w:tplc="11880DE2">
      <w:start w:val="1"/>
      <w:numFmt w:val="bullet"/>
      <w:lvlText w:val="o"/>
      <w:lvlJc w:val="left"/>
      <w:pPr>
        <w:ind w:left="1440" w:hanging="360"/>
      </w:pPr>
      <w:rPr>
        <w:rFonts w:ascii="Courier New" w:hAnsi="Courier New" w:cs="Courier New" w:hint="default"/>
      </w:rPr>
    </w:lvl>
    <w:lvl w:ilvl="2" w:tplc="16C6FF76">
      <w:start w:val="1"/>
      <w:numFmt w:val="bullet"/>
      <w:lvlText w:val=""/>
      <w:lvlJc w:val="left"/>
      <w:pPr>
        <w:ind w:left="2160" w:hanging="360"/>
      </w:pPr>
      <w:rPr>
        <w:rFonts w:ascii="Wingdings" w:hAnsi="Wingdings" w:hint="default"/>
      </w:rPr>
    </w:lvl>
    <w:lvl w:ilvl="3" w:tplc="1494CFCC">
      <w:start w:val="1"/>
      <w:numFmt w:val="bullet"/>
      <w:lvlText w:val=""/>
      <w:lvlJc w:val="left"/>
      <w:pPr>
        <w:ind w:left="2880" w:hanging="360"/>
      </w:pPr>
      <w:rPr>
        <w:rFonts w:ascii="Symbol" w:hAnsi="Symbol" w:hint="default"/>
      </w:rPr>
    </w:lvl>
    <w:lvl w:ilvl="4" w:tplc="77F0A170">
      <w:start w:val="1"/>
      <w:numFmt w:val="bullet"/>
      <w:lvlText w:val="o"/>
      <w:lvlJc w:val="left"/>
      <w:pPr>
        <w:ind w:left="3600" w:hanging="360"/>
      </w:pPr>
      <w:rPr>
        <w:rFonts w:ascii="Courier New" w:hAnsi="Courier New" w:cs="Courier New" w:hint="default"/>
      </w:rPr>
    </w:lvl>
    <w:lvl w:ilvl="5" w:tplc="C3AA00DA">
      <w:start w:val="1"/>
      <w:numFmt w:val="bullet"/>
      <w:lvlText w:val=""/>
      <w:lvlJc w:val="left"/>
      <w:pPr>
        <w:ind w:left="4320" w:hanging="360"/>
      </w:pPr>
      <w:rPr>
        <w:rFonts w:ascii="Wingdings" w:hAnsi="Wingdings" w:hint="default"/>
      </w:rPr>
    </w:lvl>
    <w:lvl w:ilvl="6" w:tplc="0E4E0A84">
      <w:start w:val="1"/>
      <w:numFmt w:val="bullet"/>
      <w:lvlText w:val=""/>
      <w:lvlJc w:val="left"/>
      <w:pPr>
        <w:ind w:left="5040" w:hanging="360"/>
      </w:pPr>
      <w:rPr>
        <w:rFonts w:ascii="Symbol" w:hAnsi="Symbol" w:hint="default"/>
      </w:rPr>
    </w:lvl>
    <w:lvl w:ilvl="7" w:tplc="C380A474">
      <w:start w:val="1"/>
      <w:numFmt w:val="bullet"/>
      <w:lvlText w:val="o"/>
      <w:lvlJc w:val="left"/>
      <w:pPr>
        <w:ind w:left="5760" w:hanging="360"/>
      </w:pPr>
      <w:rPr>
        <w:rFonts w:ascii="Courier New" w:hAnsi="Courier New" w:cs="Courier New" w:hint="default"/>
      </w:rPr>
    </w:lvl>
    <w:lvl w:ilvl="8" w:tplc="80B297E4">
      <w:start w:val="1"/>
      <w:numFmt w:val="bullet"/>
      <w:lvlText w:val=""/>
      <w:lvlJc w:val="left"/>
      <w:pPr>
        <w:ind w:left="6480" w:hanging="360"/>
      </w:pPr>
      <w:rPr>
        <w:rFonts w:ascii="Wingdings" w:hAnsi="Wingdings" w:hint="default"/>
      </w:rPr>
    </w:lvl>
  </w:abstractNum>
  <w:num w:numId="1">
    <w:abstractNumId w:val="36"/>
  </w:num>
  <w:num w:numId="2">
    <w:abstractNumId w:val="31"/>
  </w:num>
  <w:num w:numId="3">
    <w:abstractNumId w:val="13"/>
  </w:num>
  <w:num w:numId="4">
    <w:abstractNumId w:val="7"/>
  </w:num>
  <w:num w:numId="5">
    <w:abstractNumId w:val="40"/>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4"/>
  </w:num>
  <w:num w:numId="10">
    <w:abstractNumId w:val="45"/>
  </w:num>
  <w:num w:numId="11">
    <w:abstractNumId w:val="4"/>
  </w:num>
  <w:num w:numId="12">
    <w:abstractNumId w:val="37"/>
  </w:num>
  <w:num w:numId="13">
    <w:abstractNumId w:val="28"/>
  </w:num>
  <w:num w:numId="14">
    <w:abstractNumId w:val="23"/>
  </w:num>
  <w:num w:numId="15">
    <w:abstractNumId w:val="12"/>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26"/>
  </w:num>
  <w:num w:numId="21">
    <w:abstractNumId w:val="32"/>
  </w:num>
  <w:num w:numId="22">
    <w:abstractNumId w:val="38"/>
  </w:num>
  <w:num w:numId="23">
    <w:abstractNumId w:val="35"/>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lvlOverride w:ilvl="0">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lvlOverride w:ilvl="0">
      <w:startOverride w:val="1"/>
    </w:lvlOverride>
  </w:num>
  <w:num w:numId="30">
    <w:abstractNumId w:val="6"/>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2"/>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30"/>
  </w:num>
  <w:num w:numId="39">
    <w:abstractNumId w:val="33"/>
  </w:num>
  <w:num w:numId="40">
    <w:abstractNumId w:val="10"/>
  </w:num>
  <w:num w:numId="41">
    <w:abstractNumId w:val="14"/>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819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E36"/>
    <w:rsid w:val="000C5A4E"/>
    <w:rsid w:val="00160968"/>
    <w:rsid w:val="0038423C"/>
    <w:rsid w:val="003A4095"/>
    <w:rsid w:val="003D6A80"/>
    <w:rsid w:val="00475719"/>
    <w:rsid w:val="00516192"/>
    <w:rsid w:val="005241DD"/>
    <w:rsid w:val="00695299"/>
    <w:rsid w:val="00787D81"/>
    <w:rsid w:val="0085471A"/>
    <w:rsid w:val="00867DA6"/>
    <w:rsid w:val="009375EB"/>
    <w:rsid w:val="009453F7"/>
    <w:rsid w:val="00996BA6"/>
    <w:rsid w:val="00A53B18"/>
    <w:rsid w:val="00BB1F86"/>
    <w:rsid w:val="00BC1AA4"/>
    <w:rsid w:val="00CF7E36"/>
    <w:rsid w:val="00FA3EFD"/>
    <w:rsid w:val="00FD06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docId w15:val="{5CB6263C-0F03-4DDB-9C8C-9DDAC4CD8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val="es-ES" w:eastAsia="es-ES"/>
    </w:rPr>
  </w:style>
  <w:style w:type="paragraph" w:styleId="Ttol1">
    <w:name w:val="heading 1"/>
    <w:basedOn w:val="Normal"/>
    <w:next w:val="Normal"/>
    <w:link w:val="Ttol1Car"/>
    <w:autoRedefine/>
    <w:uiPriority w:val="99"/>
    <w:qFormat/>
    <w:locked/>
    <w:rsid w:val="003905C3"/>
    <w:pPr>
      <w:keepNext/>
      <w:spacing w:before="240" w:after="60"/>
      <w:jc w:val="center"/>
      <w:outlineLvl w:val="0"/>
    </w:pPr>
    <w:rPr>
      <w:rFonts w:cs="Arial"/>
      <w:b/>
      <w:bCs/>
      <w:kern w:val="32"/>
      <w:sz w:val="24"/>
      <w:szCs w:val="32"/>
    </w:rPr>
  </w:style>
  <w:style w:type="paragraph" w:styleId="Ttol2">
    <w:name w:val="heading 2"/>
    <w:basedOn w:val="Normal"/>
    <w:next w:val="Normal"/>
    <w:link w:val="Ttol2Car"/>
    <w:autoRedefine/>
    <w:uiPriority w:val="99"/>
    <w:qFormat/>
    <w:locked/>
    <w:rsid w:val="003905C3"/>
    <w:pPr>
      <w:keepNext/>
      <w:spacing w:before="240" w:after="60"/>
      <w:outlineLvl w:val="1"/>
    </w:pPr>
    <w:rPr>
      <w:rFonts w:cs="Arial"/>
      <w:b/>
      <w:bCs/>
      <w:iCs/>
      <w:szCs w:val="28"/>
    </w:rPr>
  </w:style>
  <w:style w:type="paragraph" w:styleId="Ttol3">
    <w:name w:val="heading 3"/>
    <w:basedOn w:val="Normal"/>
    <w:next w:val="Normal"/>
    <w:link w:val="Ttol3Car"/>
    <w:autoRedefine/>
    <w:uiPriority w:val="99"/>
    <w:qFormat/>
    <w:locked/>
    <w:rsid w:val="003905C3"/>
    <w:pPr>
      <w:keepNext/>
      <w:spacing w:before="240" w:after="60"/>
      <w:jc w:val="left"/>
      <w:outlineLvl w:val="2"/>
    </w:pPr>
    <w:rPr>
      <w:rFonts w:cs="Arial"/>
      <w:bCs/>
      <w:i/>
      <w:sz w:val="14"/>
      <w:szCs w:val="26"/>
    </w:rPr>
  </w:style>
  <w:style w:type="paragraph" w:styleId="Ttol4">
    <w:name w:val="heading 4"/>
    <w:basedOn w:val="Normal"/>
    <w:next w:val="Normal"/>
    <w:link w:val="Ttol4Car"/>
    <w:uiPriority w:val="99"/>
    <w:qFormat/>
    <w:locked/>
    <w:rsid w:val="003A4095"/>
    <w:pPr>
      <w:keepNext/>
      <w:ind w:left="4248"/>
      <w:jc w:val="left"/>
      <w:outlineLvl w:val="3"/>
    </w:pPr>
    <w:rPr>
      <w:rFonts w:ascii="Times New Roman" w:hAnsi="Times New Roman"/>
      <w:b/>
      <w:bCs/>
      <w:sz w:val="22"/>
      <w:szCs w:val="22"/>
      <w:lang w:val="ca-ES" w:eastAsia="ca-ES"/>
    </w:rPr>
  </w:style>
  <w:style w:type="paragraph" w:styleId="Ttol5">
    <w:name w:val="heading 5"/>
    <w:basedOn w:val="Normal"/>
    <w:next w:val="Normal"/>
    <w:link w:val="Ttol5Car"/>
    <w:qFormat/>
    <w:locked/>
    <w:rsid w:val="003A4095"/>
    <w:pPr>
      <w:keepNext/>
      <w:jc w:val="left"/>
      <w:outlineLvl w:val="4"/>
    </w:pPr>
    <w:rPr>
      <w:rFonts w:ascii="Times New Roman" w:hAnsi="Times New Roman"/>
      <w:b/>
      <w:bCs/>
      <w:sz w:val="24"/>
      <w:szCs w:val="24"/>
      <w:lang w:val="es-ES_tradnl" w:eastAsia="ca-ES"/>
    </w:rPr>
  </w:style>
  <w:style w:type="paragraph" w:styleId="Ttol6">
    <w:name w:val="heading 6"/>
    <w:basedOn w:val="Normal"/>
    <w:next w:val="Normal"/>
    <w:link w:val="Ttol6Car"/>
    <w:qFormat/>
    <w:locked/>
    <w:rsid w:val="003A4095"/>
    <w:pPr>
      <w:keepNext/>
      <w:jc w:val="left"/>
      <w:outlineLvl w:val="5"/>
    </w:pPr>
    <w:rPr>
      <w:rFonts w:ascii="Times New Roman" w:hAnsi="Times New Roman"/>
      <w:sz w:val="24"/>
      <w:szCs w:val="24"/>
      <w:lang w:val="es-ES_tradnl" w:eastAsia="ca-ES"/>
    </w:rPr>
  </w:style>
  <w:style w:type="paragraph" w:styleId="Ttol7">
    <w:name w:val="heading 7"/>
    <w:basedOn w:val="Normal"/>
    <w:next w:val="Normal"/>
    <w:link w:val="Ttol7Car"/>
    <w:qFormat/>
    <w:locked/>
    <w:rsid w:val="003A4095"/>
    <w:pPr>
      <w:keepNext/>
      <w:outlineLvl w:val="6"/>
    </w:pPr>
    <w:rPr>
      <w:rFonts w:ascii="Times New Roman" w:hAnsi="Times New Roman"/>
      <w:color w:val="FF0000"/>
      <w:sz w:val="24"/>
      <w:szCs w:val="24"/>
      <w:lang w:val="ca-ES" w:eastAsia="ca-ES"/>
    </w:rPr>
  </w:style>
  <w:style w:type="paragraph" w:styleId="Ttol8">
    <w:name w:val="heading 8"/>
    <w:basedOn w:val="Normal"/>
    <w:next w:val="Normal"/>
    <w:link w:val="Ttol8Car"/>
    <w:qFormat/>
    <w:locked/>
    <w:rsid w:val="003A4095"/>
    <w:pPr>
      <w:keepNext/>
      <w:tabs>
        <w:tab w:val="left" w:pos="1134"/>
        <w:tab w:val="left" w:pos="2268"/>
        <w:tab w:val="left" w:pos="3402"/>
      </w:tabs>
      <w:outlineLvl w:val="7"/>
    </w:pPr>
    <w:rPr>
      <w:rFonts w:ascii="Times New Roman" w:hAnsi="Times New Roman"/>
      <w:b/>
      <w:bCs/>
      <w:color w:val="FF0000"/>
      <w:sz w:val="24"/>
      <w:szCs w:val="24"/>
      <w:lang w:val="ca-ES" w:eastAsia="ca-ES"/>
    </w:rPr>
  </w:style>
  <w:style w:type="paragraph" w:styleId="Ttol9">
    <w:name w:val="heading 9"/>
    <w:basedOn w:val="Normal"/>
    <w:next w:val="Normal"/>
    <w:link w:val="Ttol9Car"/>
    <w:uiPriority w:val="99"/>
    <w:qFormat/>
    <w:locked/>
    <w:rsid w:val="003A4095"/>
    <w:pPr>
      <w:keepNext/>
      <w:jc w:val="left"/>
      <w:outlineLvl w:val="8"/>
    </w:pPr>
    <w:rPr>
      <w:rFonts w:ascii="Times New Roman" w:hAnsi="Times New Roman"/>
      <w:color w:val="FF0000"/>
      <w:sz w:val="24"/>
      <w:szCs w:val="24"/>
      <w:lang w:val="ca-ES" w:eastAsia="ca-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9"/>
    <w:rsid w:val="00DE16EB"/>
    <w:rPr>
      <w:rFonts w:ascii="Cambria" w:eastAsia="Times New Roman" w:hAnsi="Cambria" w:cs="Times New Roman"/>
      <w:b/>
      <w:bCs/>
      <w:kern w:val="32"/>
      <w:sz w:val="32"/>
      <w:szCs w:val="32"/>
      <w:lang w:val="ca-ES"/>
    </w:rPr>
  </w:style>
  <w:style w:type="character" w:customStyle="1" w:styleId="Ttol2Car">
    <w:name w:val="Títol 2 Car"/>
    <w:link w:val="Ttol2"/>
    <w:uiPriority w:val="99"/>
    <w:semiHidden/>
    <w:rsid w:val="00DE16EB"/>
    <w:rPr>
      <w:rFonts w:ascii="Cambria" w:eastAsia="Times New Roman" w:hAnsi="Cambria" w:cs="Times New Roman"/>
      <w:b/>
      <w:bCs/>
      <w:i/>
      <w:iCs/>
      <w:sz w:val="28"/>
      <w:szCs w:val="28"/>
      <w:lang w:val="ca-ES"/>
    </w:rPr>
  </w:style>
  <w:style w:type="character" w:customStyle="1" w:styleId="Ttol3Car">
    <w:name w:val="Títol 3 Car"/>
    <w:link w:val="Ttol3"/>
    <w:uiPriority w:val="99"/>
    <w:semiHidden/>
    <w:rsid w:val="00DE16EB"/>
    <w:rPr>
      <w:rFonts w:ascii="Cambria" w:eastAsia="Times New Roman" w:hAnsi="Cambria" w:cs="Times New Roman"/>
      <w:b/>
      <w:bCs/>
      <w:sz w:val="26"/>
      <w:szCs w:val="26"/>
      <w:lang w:val="ca-ES"/>
    </w:rPr>
  </w:style>
  <w:style w:type="paragraph" w:styleId="Capalera">
    <w:name w:val="header"/>
    <w:basedOn w:val="Normal"/>
    <w:link w:val="CapaleraCar"/>
    <w:autoRedefine/>
    <w:uiPriority w:val="99"/>
    <w:rsid w:val="003905C3"/>
    <w:pPr>
      <w:tabs>
        <w:tab w:val="center" w:pos="4252"/>
        <w:tab w:val="right" w:pos="8504"/>
      </w:tabs>
      <w:jc w:val="right"/>
    </w:pPr>
    <w:rPr>
      <w:sz w:val="14"/>
    </w:rPr>
  </w:style>
  <w:style w:type="character" w:customStyle="1" w:styleId="CapaleraCar">
    <w:name w:val="Capçalera Car"/>
    <w:link w:val="Capalera"/>
    <w:uiPriority w:val="99"/>
    <w:locked/>
    <w:rsid w:val="003905C3"/>
    <w:rPr>
      <w:rFonts w:ascii="Verdana" w:hAnsi="Verdana" w:cs="Times New Roman"/>
      <w:sz w:val="24"/>
      <w:szCs w:val="24"/>
      <w:lang w:val="ca-ES" w:eastAsia="es-ES" w:bidi="ar-SA"/>
    </w:rPr>
  </w:style>
  <w:style w:type="paragraph" w:styleId="Peu">
    <w:name w:val="footer"/>
    <w:basedOn w:val="Normal"/>
    <w:link w:val="PeuCar"/>
    <w:autoRedefine/>
    <w:uiPriority w:val="99"/>
    <w:rsid w:val="003905C3"/>
    <w:pPr>
      <w:tabs>
        <w:tab w:val="center" w:pos="4252"/>
        <w:tab w:val="right" w:pos="8504"/>
      </w:tabs>
      <w:jc w:val="right"/>
    </w:pPr>
    <w:rPr>
      <w:sz w:val="12"/>
    </w:rPr>
  </w:style>
  <w:style w:type="character" w:customStyle="1" w:styleId="PeuCar">
    <w:name w:val="Peu Car"/>
    <w:link w:val="Peu"/>
    <w:uiPriority w:val="99"/>
    <w:locked/>
    <w:rsid w:val="003905C3"/>
    <w:rPr>
      <w:rFonts w:ascii="Verdana" w:hAnsi="Verdana" w:cs="Times New Roman"/>
      <w:sz w:val="24"/>
      <w:szCs w:val="24"/>
      <w:lang w:val="ca-ES" w:eastAsia="es-ES" w:bidi="ar-SA"/>
    </w:rPr>
  </w:style>
  <w:style w:type="character" w:styleId="Enlla">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Capalera"/>
    <w:autoRedefine/>
    <w:uiPriority w:val="99"/>
    <w:rsid w:val="003905C3"/>
    <w:pPr>
      <w:jc w:val="both"/>
    </w:pPr>
    <w:rPr>
      <w:b/>
      <w:sz w:val="20"/>
    </w:rPr>
  </w:style>
  <w:style w:type="table" w:styleId="Taulaambquadrcula">
    <w:name w:val="Table Grid"/>
    <w:basedOn w:val="Tau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ensellista"/>
    <w:uiPriority w:val="99"/>
    <w:semiHidden/>
    <w:unhideWhenUsed/>
    <w:rsid w:val="00E7070C"/>
  </w:style>
  <w:style w:type="character" w:customStyle="1" w:styleId="Enllavisitat1">
    <w:name w:val="Enllaç visitat1"/>
    <w:uiPriority w:val="99"/>
    <w:semiHidden/>
    <w:unhideWhenUsed/>
    <w:rsid w:val="00E7070C"/>
    <w:rPr>
      <w:color w:val="800080"/>
      <w:u w:val="single"/>
    </w:rPr>
  </w:style>
  <w:style w:type="paragraph" w:styleId="Textdenotaapeudepgina">
    <w:name w:val="footnote text"/>
    <w:basedOn w:val="Normal"/>
    <w:link w:val="TextdenotaapeudepginaCar"/>
    <w:uiPriority w:val="99"/>
    <w:semiHidden/>
    <w:unhideWhenUsed/>
    <w:rsid w:val="00E7070C"/>
    <w:pPr>
      <w:jc w:val="left"/>
    </w:pPr>
    <w:rPr>
      <w:rFonts w:ascii="Cambria" w:hAnsi="Cambria"/>
      <w:lang w:val="es-ES_tradnl"/>
    </w:rPr>
  </w:style>
  <w:style w:type="character" w:customStyle="1" w:styleId="TextdenotaapeudepginaCar">
    <w:name w:val="Text de nota a peu de pàgina Car"/>
    <w:link w:val="Textdenotaapeudepgina"/>
    <w:uiPriority w:val="99"/>
    <w:semiHidden/>
    <w:rsid w:val="00E7070C"/>
    <w:rPr>
      <w:rFonts w:ascii="Cambria" w:hAnsi="Cambria"/>
      <w:lang w:val="es-ES_tradnl"/>
    </w:rPr>
  </w:style>
  <w:style w:type="paragraph" w:styleId="Textdeglobus">
    <w:name w:val="Balloon Text"/>
    <w:basedOn w:val="Normal"/>
    <w:link w:val="TextdeglobusCar"/>
    <w:uiPriority w:val="99"/>
    <w:unhideWhenUsed/>
    <w:rsid w:val="00E7070C"/>
    <w:pPr>
      <w:jc w:val="left"/>
    </w:pPr>
    <w:rPr>
      <w:rFonts w:ascii="Lucida Grande" w:hAnsi="Lucida Grande"/>
      <w:sz w:val="18"/>
      <w:szCs w:val="18"/>
      <w:lang w:val="es-ES_tradnl"/>
    </w:rPr>
  </w:style>
  <w:style w:type="character" w:customStyle="1" w:styleId="TextdeglobusCar">
    <w:name w:val="Text de globus Car"/>
    <w:link w:val="Textdeglobus"/>
    <w:uiPriority w:val="99"/>
    <w:rsid w:val="00E7070C"/>
    <w:rPr>
      <w:rFonts w:ascii="Lucida Grande" w:hAnsi="Lucida Grande"/>
      <w:sz w:val="18"/>
      <w:szCs w:val="18"/>
      <w:lang w:val="es-ES_tradnl"/>
    </w:rPr>
  </w:style>
  <w:style w:type="paragraph" w:styleId="Pargrafdellista">
    <w:name w:val="List Paragraph"/>
    <w:basedOn w:val="Normal"/>
    <w:uiPriority w:val="34"/>
    <w:qFormat/>
    <w:rsid w:val="00E7070C"/>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7070C"/>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ernciadenotaapeudepgina">
    <w:name w:val="footnote reference"/>
    <w:uiPriority w:val="99"/>
    <w:semiHidden/>
    <w:unhideWhenUsed/>
    <w:rsid w:val="00E7070C"/>
    <w:rPr>
      <w:vertAlign w:val="superscript"/>
    </w:rPr>
  </w:style>
  <w:style w:type="character" w:styleId="Enllavisitat">
    <w:name w:val="FollowedHyperlink"/>
    <w:uiPriority w:val="99"/>
    <w:unhideWhenUsed/>
    <w:rsid w:val="00E7070C"/>
    <w:rPr>
      <w:color w:val="800080"/>
      <w:u w:val="single"/>
    </w:rPr>
  </w:style>
  <w:style w:type="character" w:customStyle="1" w:styleId="Ttol4Car">
    <w:name w:val="Títol 4 Car"/>
    <w:basedOn w:val="Tipusdelletraperdefectedelpargraf"/>
    <w:link w:val="Ttol4"/>
    <w:uiPriority w:val="99"/>
    <w:rsid w:val="003A4095"/>
    <w:rPr>
      <w:rFonts w:ascii="Times New Roman" w:hAnsi="Times New Roman"/>
      <w:b/>
      <w:bCs/>
      <w:sz w:val="22"/>
      <w:szCs w:val="22"/>
    </w:rPr>
  </w:style>
  <w:style w:type="character" w:customStyle="1" w:styleId="Ttol5Car">
    <w:name w:val="Títol 5 Car"/>
    <w:basedOn w:val="Tipusdelletraperdefectedelpargraf"/>
    <w:link w:val="Ttol5"/>
    <w:rsid w:val="003A4095"/>
    <w:rPr>
      <w:rFonts w:ascii="Times New Roman" w:hAnsi="Times New Roman"/>
      <w:b/>
      <w:bCs/>
      <w:sz w:val="24"/>
      <w:szCs w:val="24"/>
      <w:lang w:val="es-ES_tradnl"/>
    </w:rPr>
  </w:style>
  <w:style w:type="character" w:customStyle="1" w:styleId="Ttol6Car">
    <w:name w:val="Títol 6 Car"/>
    <w:basedOn w:val="Tipusdelletraperdefectedelpargraf"/>
    <w:link w:val="Ttol6"/>
    <w:rsid w:val="003A4095"/>
    <w:rPr>
      <w:rFonts w:ascii="Times New Roman" w:hAnsi="Times New Roman"/>
      <w:sz w:val="24"/>
      <w:szCs w:val="24"/>
      <w:lang w:val="es-ES_tradnl"/>
    </w:rPr>
  </w:style>
  <w:style w:type="character" w:customStyle="1" w:styleId="Ttol7Car">
    <w:name w:val="Títol 7 Car"/>
    <w:basedOn w:val="Tipusdelletraperdefectedelpargraf"/>
    <w:link w:val="Ttol7"/>
    <w:rsid w:val="003A4095"/>
    <w:rPr>
      <w:rFonts w:ascii="Times New Roman" w:hAnsi="Times New Roman"/>
      <w:color w:val="FF0000"/>
      <w:sz w:val="24"/>
      <w:szCs w:val="24"/>
    </w:rPr>
  </w:style>
  <w:style w:type="character" w:customStyle="1" w:styleId="Ttol8Car">
    <w:name w:val="Títol 8 Car"/>
    <w:basedOn w:val="Tipusdelletraperdefectedelpargraf"/>
    <w:link w:val="Ttol8"/>
    <w:rsid w:val="003A4095"/>
    <w:rPr>
      <w:rFonts w:ascii="Times New Roman" w:hAnsi="Times New Roman"/>
      <w:b/>
      <w:bCs/>
      <w:color w:val="FF0000"/>
      <w:sz w:val="24"/>
      <w:szCs w:val="24"/>
    </w:rPr>
  </w:style>
  <w:style w:type="character" w:customStyle="1" w:styleId="Ttol9Car">
    <w:name w:val="Títol 9 Car"/>
    <w:basedOn w:val="Tipusdelletraperdefectedelpargraf"/>
    <w:link w:val="Ttol9"/>
    <w:uiPriority w:val="99"/>
    <w:rsid w:val="003A4095"/>
    <w:rPr>
      <w:rFonts w:ascii="Times New Roman" w:hAnsi="Times New Roman"/>
      <w:color w:val="FF0000"/>
      <w:sz w:val="24"/>
      <w:szCs w:val="24"/>
    </w:rPr>
  </w:style>
  <w:style w:type="numbering" w:customStyle="1" w:styleId="Sensellista2">
    <w:name w:val="Sense llista2"/>
    <w:next w:val="Sensellista"/>
    <w:uiPriority w:val="99"/>
    <w:semiHidden/>
    <w:unhideWhenUsed/>
    <w:rsid w:val="003A4095"/>
  </w:style>
  <w:style w:type="paragraph" w:styleId="Textindependent">
    <w:name w:val="Body Text"/>
    <w:basedOn w:val="Normal"/>
    <w:link w:val="TextindependentCar"/>
    <w:uiPriority w:val="99"/>
    <w:rsid w:val="003A4095"/>
    <w:pPr>
      <w:jc w:val="left"/>
    </w:pPr>
    <w:rPr>
      <w:rFonts w:ascii="Times New Roman" w:hAnsi="Times New Roman"/>
      <w:sz w:val="22"/>
      <w:szCs w:val="22"/>
      <w:lang w:val="ca-ES" w:eastAsia="ca-ES"/>
    </w:rPr>
  </w:style>
  <w:style w:type="character" w:customStyle="1" w:styleId="TextindependentCar">
    <w:name w:val="Text independent Car"/>
    <w:basedOn w:val="Tipusdelletraperdefectedelpargraf"/>
    <w:link w:val="Textindependent"/>
    <w:uiPriority w:val="99"/>
    <w:rsid w:val="003A4095"/>
    <w:rPr>
      <w:rFonts w:ascii="Times New Roman" w:hAnsi="Times New Roman"/>
      <w:sz w:val="22"/>
      <w:szCs w:val="22"/>
    </w:rPr>
  </w:style>
  <w:style w:type="paragraph" w:styleId="Textindependent2">
    <w:name w:val="Body Text 2"/>
    <w:basedOn w:val="Normal"/>
    <w:link w:val="Textindependent2Car"/>
    <w:uiPriority w:val="99"/>
    <w:rsid w:val="003A4095"/>
    <w:rPr>
      <w:rFonts w:ascii="Times New Roman" w:hAnsi="Times New Roman"/>
      <w:sz w:val="24"/>
      <w:szCs w:val="24"/>
      <w:lang w:val="ca-ES" w:eastAsia="ca-ES"/>
    </w:rPr>
  </w:style>
  <w:style w:type="character" w:customStyle="1" w:styleId="Textindependent2Car">
    <w:name w:val="Text independent 2 Car"/>
    <w:basedOn w:val="Tipusdelletraperdefectedelpargraf"/>
    <w:link w:val="Textindependent2"/>
    <w:uiPriority w:val="99"/>
    <w:rsid w:val="003A4095"/>
    <w:rPr>
      <w:rFonts w:ascii="Times New Roman" w:hAnsi="Times New Roman"/>
      <w:sz w:val="24"/>
      <w:szCs w:val="24"/>
    </w:rPr>
  </w:style>
  <w:style w:type="paragraph" w:styleId="Sagniadetextindependent">
    <w:name w:val="Body Text Indent"/>
    <w:basedOn w:val="Normal"/>
    <w:link w:val="SagniadetextindependentCar"/>
    <w:uiPriority w:val="99"/>
    <w:rsid w:val="003A4095"/>
    <w:pPr>
      <w:ind w:left="5245"/>
    </w:pPr>
    <w:rPr>
      <w:rFonts w:ascii="Arial" w:hAnsi="Arial" w:cs="Arial"/>
      <w:sz w:val="24"/>
      <w:szCs w:val="24"/>
      <w:lang w:val="ca-ES" w:eastAsia="ca-ES"/>
    </w:rPr>
  </w:style>
  <w:style w:type="character" w:customStyle="1" w:styleId="SagniadetextindependentCar">
    <w:name w:val="Sagnia de text independent Car"/>
    <w:basedOn w:val="Tipusdelletraperdefectedelpargraf"/>
    <w:link w:val="Sagniadetextindependent"/>
    <w:uiPriority w:val="99"/>
    <w:rsid w:val="003A4095"/>
    <w:rPr>
      <w:rFonts w:ascii="Arial" w:hAnsi="Arial" w:cs="Arial"/>
      <w:sz w:val="24"/>
      <w:szCs w:val="24"/>
    </w:rPr>
  </w:style>
  <w:style w:type="paragraph" w:styleId="Textindependent3">
    <w:name w:val="Body Text 3"/>
    <w:basedOn w:val="Normal"/>
    <w:link w:val="Textindependent3Car"/>
    <w:uiPriority w:val="99"/>
    <w:rsid w:val="003A4095"/>
    <w:pPr>
      <w:jc w:val="left"/>
    </w:pPr>
    <w:rPr>
      <w:rFonts w:ascii="Times New Roman" w:hAnsi="Times New Roman"/>
      <w:sz w:val="24"/>
      <w:szCs w:val="24"/>
      <w:lang w:val="es-ES_tradnl" w:eastAsia="ca-ES"/>
    </w:rPr>
  </w:style>
  <w:style w:type="character" w:customStyle="1" w:styleId="Textindependent3Car">
    <w:name w:val="Text independent 3 Car"/>
    <w:basedOn w:val="Tipusdelletraperdefectedelpargraf"/>
    <w:link w:val="Textindependent3"/>
    <w:uiPriority w:val="99"/>
    <w:rsid w:val="003A4095"/>
    <w:rPr>
      <w:rFonts w:ascii="Times New Roman" w:hAnsi="Times New Roman"/>
      <w:sz w:val="24"/>
      <w:szCs w:val="24"/>
      <w:lang w:val="es-ES_tradnl"/>
    </w:rPr>
  </w:style>
  <w:style w:type="paragraph" w:styleId="Mapadeldocument">
    <w:name w:val="Document Map"/>
    <w:basedOn w:val="Normal"/>
    <w:link w:val="MapadeldocumentCar"/>
    <w:uiPriority w:val="99"/>
    <w:semiHidden/>
    <w:rsid w:val="003A4095"/>
    <w:pPr>
      <w:shd w:val="clear" w:color="auto" w:fill="000080"/>
      <w:jc w:val="left"/>
    </w:pPr>
    <w:rPr>
      <w:rFonts w:ascii="Tahoma" w:hAnsi="Tahoma" w:cs="Tahoma"/>
      <w:lang w:val="ca-ES" w:eastAsia="ca-ES"/>
    </w:rPr>
  </w:style>
  <w:style w:type="character" w:customStyle="1" w:styleId="MapadeldocumentCar">
    <w:name w:val="Mapa del document Car"/>
    <w:basedOn w:val="Tipusdelletraperdefectedelpargraf"/>
    <w:link w:val="Mapadeldocument"/>
    <w:uiPriority w:val="99"/>
    <w:semiHidden/>
    <w:rsid w:val="003A4095"/>
    <w:rPr>
      <w:rFonts w:ascii="Tahoma" w:hAnsi="Tahoma" w:cs="Tahoma"/>
      <w:shd w:val="clear" w:color="auto" w:fill="000080"/>
    </w:rPr>
  </w:style>
  <w:style w:type="character" w:styleId="Nmerodepgina">
    <w:name w:val="page number"/>
    <w:basedOn w:val="Tipusdelletraperdefectedelpargraf"/>
    <w:uiPriority w:val="99"/>
    <w:rsid w:val="003A4095"/>
    <w:rPr>
      <w:rFonts w:cs="Times New Roman"/>
    </w:rPr>
  </w:style>
  <w:style w:type="paragraph" w:styleId="IDC1">
    <w:name w:val="toc 1"/>
    <w:basedOn w:val="Normal"/>
    <w:next w:val="Normal"/>
    <w:autoRedefine/>
    <w:uiPriority w:val="39"/>
    <w:unhideWhenUsed/>
    <w:locked/>
    <w:rsid w:val="003A4095"/>
    <w:pPr>
      <w:jc w:val="left"/>
    </w:pPr>
    <w:rPr>
      <w:rFonts w:ascii="Times New Roman" w:hAnsi="Times New Roman"/>
      <w:lang w:val="ca-ES" w:eastAsia="ca-ES"/>
    </w:rPr>
  </w:style>
  <w:style w:type="paragraph" w:styleId="IDC2">
    <w:name w:val="toc 2"/>
    <w:basedOn w:val="Normal"/>
    <w:next w:val="Normal"/>
    <w:autoRedefine/>
    <w:uiPriority w:val="39"/>
    <w:unhideWhenUsed/>
    <w:locked/>
    <w:rsid w:val="003A4095"/>
    <w:pPr>
      <w:ind w:left="200"/>
      <w:jc w:val="left"/>
    </w:pPr>
    <w:rPr>
      <w:rFonts w:ascii="Times New Roman" w:hAnsi="Times New Roman"/>
      <w:lang w:val="ca-ES" w:eastAsia="ca-ES"/>
    </w:rPr>
  </w:style>
  <w:style w:type="paragraph" w:styleId="Sagniadetextindependent2">
    <w:name w:val="Body Text Indent 2"/>
    <w:basedOn w:val="Normal"/>
    <w:link w:val="Sagniadetextindependent2Car"/>
    <w:unhideWhenUsed/>
    <w:rsid w:val="003A4095"/>
    <w:pPr>
      <w:spacing w:after="120" w:line="480" w:lineRule="auto"/>
      <w:ind w:left="283"/>
      <w:jc w:val="left"/>
    </w:pPr>
    <w:rPr>
      <w:rFonts w:ascii="Times New Roman" w:hAnsi="Times New Roman"/>
      <w:lang w:val="ca-ES" w:eastAsia="ca-ES"/>
    </w:rPr>
  </w:style>
  <w:style w:type="character" w:customStyle="1" w:styleId="Sagniadetextindependent2Car">
    <w:name w:val="Sagnia de text independent 2 Car"/>
    <w:basedOn w:val="Tipusdelletraperdefectedelpargraf"/>
    <w:link w:val="Sagniadetextindependent2"/>
    <w:rsid w:val="003A4095"/>
    <w:rPr>
      <w:rFonts w:ascii="Times New Roman" w:hAnsi="Times New Roman"/>
    </w:rPr>
  </w:style>
  <w:style w:type="numbering" w:customStyle="1" w:styleId="Sensellista11">
    <w:name w:val="Sense llista11"/>
    <w:next w:val="Sensellista"/>
    <w:uiPriority w:val="99"/>
    <w:semiHidden/>
    <w:unhideWhenUsed/>
    <w:rsid w:val="003A4095"/>
  </w:style>
  <w:style w:type="paragraph" w:customStyle="1" w:styleId="EstilTtol5Subratllat">
    <w:name w:val="Estil Títol 5 + Subratllat"/>
    <w:basedOn w:val="Ttol5"/>
    <w:autoRedefine/>
    <w:rsid w:val="003A4095"/>
    <w:pPr>
      <w:keepNext w:val="0"/>
      <w:jc w:val="both"/>
    </w:pPr>
    <w:rPr>
      <w:rFonts w:ascii="Verdana" w:hAnsi="Verdana"/>
      <w:color w:val="00B050"/>
      <w:sz w:val="20"/>
      <w:szCs w:val="20"/>
      <w:u w:val="single"/>
      <w:lang w:val="ca-ES"/>
    </w:rPr>
  </w:style>
  <w:style w:type="paragraph" w:customStyle="1" w:styleId="EstilTtol618pt">
    <w:name w:val="Estil Títol 6 + 18 pt"/>
    <w:basedOn w:val="Ttol6"/>
    <w:autoRedefine/>
    <w:rsid w:val="003A4095"/>
    <w:pPr>
      <w:jc w:val="both"/>
    </w:pPr>
    <w:rPr>
      <w:rFonts w:ascii="Verdana" w:hAnsi="Verdana"/>
      <w:b/>
      <w:bCs/>
      <w:spacing w:val="40"/>
      <w:sz w:val="28"/>
      <w:szCs w:val="20"/>
      <w:u w:val="single"/>
      <w:lang w:val="ca-ES"/>
    </w:rPr>
  </w:style>
  <w:style w:type="paragraph" w:customStyle="1" w:styleId="EstilTtol18ptNoNegretaCursivaSubratllatJustificada">
    <w:name w:val="Estil Títol 1 + 8 pt No Negreta Cursiva Subratllat Justificada"/>
    <w:basedOn w:val="Ttol1"/>
    <w:autoRedefine/>
    <w:rsid w:val="003A4095"/>
    <w:pPr>
      <w:spacing w:before="0" w:after="0"/>
      <w:ind w:firstLine="709"/>
    </w:pPr>
    <w:rPr>
      <w:rFonts w:ascii="Verdana" w:hAnsi="Verdana" w:cs="Times New Roman"/>
      <w:b w:val="0"/>
      <w:bCs w:val="0"/>
      <w:i/>
      <w:iCs/>
      <w:kern w:val="0"/>
      <w:sz w:val="14"/>
      <w:szCs w:val="14"/>
      <w:u w:val="single"/>
      <w:lang w:val="ca-ES" w:eastAsia="ca-ES"/>
    </w:rPr>
  </w:style>
  <w:style w:type="character" w:customStyle="1" w:styleId="Estil8ptCursiva">
    <w:name w:val="Estil 8 pt Cursiva"/>
    <w:rsid w:val="003A4095"/>
    <w:rPr>
      <w:rFonts w:ascii="Verdana" w:hAnsi="Verdana"/>
      <w:i/>
      <w:iCs/>
      <w:sz w:val="14"/>
      <w:szCs w:val="14"/>
    </w:rPr>
  </w:style>
  <w:style w:type="character" w:customStyle="1" w:styleId="EstilRtulodeencabezadodemensajeTimesNewRoman2">
    <w:name w:val="Estil Rótulo de encabezado de mensaje + Times New Roman2"/>
    <w:rsid w:val="003A4095"/>
    <w:rPr>
      <w:rFonts w:ascii="Verdana" w:hAnsi="Verdana"/>
      <w:spacing w:val="-10"/>
      <w:sz w:val="18"/>
    </w:rPr>
  </w:style>
  <w:style w:type="paragraph" w:customStyle="1" w:styleId="EstilCapalerademissatgeTimesNewRomanEsquerra0cmPri">
    <w:name w:val="Estil Capçalera de missatge + Times New Roman Esquerra:  0 cm Pri..."/>
    <w:basedOn w:val="Capalerademissatge"/>
    <w:autoRedefine/>
    <w:rsid w:val="003A4095"/>
    <w:pPr>
      <w:pBdr>
        <w:top w:val="none" w:sz="0" w:space="0" w:color="auto"/>
        <w:left w:val="none" w:sz="0" w:space="0" w:color="auto"/>
        <w:bottom w:val="none" w:sz="0" w:space="0" w:color="auto"/>
        <w:right w:val="none" w:sz="0" w:space="0" w:color="auto"/>
      </w:pBdr>
      <w:shd w:val="clear" w:color="auto" w:fill="auto"/>
      <w:ind w:left="0" w:firstLine="0"/>
      <w:jc w:val="left"/>
    </w:pPr>
    <w:rPr>
      <w:rFonts w:ascii="Times New Roman" w:hAnsi="Times New Roman" w:cs="Times New Roman"/>
      <w:sz w:val="20"/>
      <w:szCs w:val="20"/>
    </w:rPr>
  </w:style>
  <w:style w:type="paragraph" w:styleId="Capalerademissatge">
    <w:name w:val="Message Header"/>
    <w:basedOn w:val="Normal"/>
    <w:link w:val="CapalerademissatgeCar"/>
    <w:rsid w:val="003A409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ca-ES" w:eastAsia="ca-ES"/>
    </w:rPr>
  </w:style>
  <w:style w:type="character" w:customStyle="1" w:styleId="CapalerademissatgeCar">
    <w:name w:val="Capçalera de missatge Car"/>
    <w:basedOn w:val="Tipusdelletraperdefectedelpargraf"/>
    <w:link w:val="Capalerademissatge"/>
    <w:rsid w:val="003A4095"/>
    <w:rPr>
      <w:rFonts w:ascii="Arial" w:hAnsi="Arial" w:cs="Arial"/>
      <w:sz w:val="24"/>
      <w:szCs w:val="24"/>
      <w:shd w:val="pct20" w:color="auto" w:fill="auto"/>
    </w:rPr>
  </w:style>
  <w:style w:type="paragraph" w:customStyle="1" w:styleId="Estil1">
    <w:name w:val="Estil1"/>
    <w:basedOn w:val="Ttol5"/>
    <w:autoRedefine/>
    <w:rsid w:val="003A4095"/>
    <w:pPr>
      <w:keepNext w:val="0"/>
      <w:numPr>
        <w:ilvl w:val="4"/>
        <w:numId w:val="1"/>
      </w:numPr>
      <w:autoSpaceDE w:val="0"/>
      <w:autoSpaceDN w:val="0"/>
      <w:adjustRightInd w:val="0"/>
      <w:spacing w:before="60"/>
      <w:jc w:val="both"/>
    </w:pPr>
    <w:rPr>
      <w:rFonts w:ascii="Verdana" w:hAnsi="Verdana"/>
      <w:i/>
      <w:iCs/>
      <w:caps/>
      <w:color w:val="00B050"/>
      <w:sz w:val="22"/>
      <w:lang w:val="ca-ES" w:eastAsia="es-ES"/>
    </w:rPr>
  </w:style>
  <w:style w:type="character" w:customStyle="1" w:styleId="Estil">
    <w:name w:val="Estil"/>
    <w:rsid w:val="003A4095"/>
    <w:rPr>
      <w:rFonts w:ascii="Verdana" w:eastAsia="Verdana" w:hAnsi="Verdana" w:cs="Verdana"/>
      <w:sz w:val="20"/>
      <w:szCs w:val="20"/>
      <w:lang w:val="ca-ES"/>
    </w:rPr>
  </w:style>
  <w:style w:type="paragraph" w:customStyle="1" w:styleId="-PGINA-">
    <w:name w:val="- PÀGINA -"/>
    <w:autoRedefine/>
    <w:rsid w:val="003A4095"/>
    <w:pPr>
      <w:jc w:val="right"/>
    </w:pPr>
    <w:rPr>
      <w:rFonts w:ascii="Verdana" w:hAnsi="Verdana"/>
      <w:sz w:val="14"/>
    </w:rPr>
  </w:style>
  <w:style w:type="paragraph" w:styleId="NormalWeb">
    <w:name w:val="Normal (Web)"/>
    <w:basedOn w:val="Normal"/>
    <w:autoRedefine/>
    <w:uiPriority w:val="99"/>
    <w:rsid w:val="003A4095"/>
    <w:rPr>
      <w:rFonts w:ascii="Verdana" w:hAnsi="Verdana"/>
      <w:szCs w:val="24"/>
      <w:lang w:val="ca-ES" w:eastAsia="ca-ES"/>
    </w:rPr>
  </w:style>
  <w:style w:type="table" w:customStyle="1" w:styleId="Taulaambquadrcula1">
    <w:name w:val="Taula amb quadrícula1"/>
    <w:basedOn w:val="Taulanormal"/>
    <w:next w:val="Taulaambquadrcula"/>
    <w:uiPriority w:val="39"/>
    <w:rsid w:val="003A4095"/>
    <w:rPr>
      <w:rFonts w:ascii="Verdana" w:hAnsi="Verdana"/>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Sensellista"/>
    <w:rsid w:val="003A4095"/>
    <w:pPr>
      <w:numPr>
        <w:numId w:val="2"/>
      </w:numPr>
    </w:pPr>
  </w:style>
  <w:style w:type="paragraph" w:customStyle="1" w:styleId="Estil2">
    <w:name w:val="Estil2"/>
    <w:basedOn w:val="Ttol5"/>
    <w:autoRedefine/>
    <w:rsid w:val="003A4095"/>
    <w:pPr>
      <w:keepNext w:val="0"/>
      <w:jc w:val="both"/>
    </w:pPr>
    <w:rPr>
      <w:rFonts w:ascii="Verdana" w:hAnsi="Verdana"/>
      <w:color w:val="00B050"/>
      <w:sz w:val="20"/>
      <w:szCs w:val="20"/>
      <w:lang w:val="ca-ES"/>
    </w:rPr>
  </w:style>
  <w:style w:type="paragraph" w:customStyle="1" w:styleId="Estil3">
    <w:name w:val="Estil3"/>
    <w:basedOn w:val="Ttol5"/>
    <w:autoRedefine/>
    <w:rsid w:val="003A4095"/>
    <w:pPr>
      <w:keepNext w:val="0"/>
      <w:jc w:val="both"/>
    </w:pPr>
    <w:rPr>
      <w:rFonts w:ascii="Verdana" w:hAnsi="Verdana"/>
      <w:color w:val="00B050"/>
      <w:sz w:val="20"/>
      <w:szCs w:val="20"/>
      <w:lang w:val="ca-ES"/>
    </w:rPr>
  </w:style>
  <w:style w:type="paragraph" w:customStyle="1" w:styleId="Ttol10">
    <w:name w:val="Títol 10"/>
    <w:basedOn w:val="Normal"/>
    <w:next w:val="Normal"/>
    <w:autoRedefine/>
    <w:rsid w:val="003A4095"/>
    <w:pPr>
      <w:spacing w:after="60"/>
    </w:pPr>
    <w:rPr>
      <w:rFonts w:ascii="Verdana" w:hAnsi="Verdana" w:cs="Arial Unicode MS"/>
      <w:bCs/>
      <w:lang w:val="ca-ES" w:eastAsia="ca-ES"/>
    </w:rPr>
  </w:style>
  <w:style w:type="paragraph" w:customStyle="1" w:styleId="Textodenotaalfinal">
    <w:name w:val="Texto de nota al final"/>
    <w:basedOn w:val="Normal"/>
    <w:rsid w:val="003A4095"/>
    <w:pPr>
      <w:widowControl w:val="0"/>
      <w:jc w:val="left"/>
    </w:pPr>
    <w:rPr>
      <w:rFonts w:ascii="Courier" w:hAnsi="Courier"/>
      <w:snapToGrid w:val="0"/>
      <w:sz w:val="24"/>
    </w:rPr>
  </w:style>
  <w:style w:type="paragraph" w:customStyle="1" w:styleId="Ttol11">
    <w:name w:val="Títol 11"/>
    <w:basedOn w:val="Ttol7"/>
    <w:next w:val="Normal"/>
    <w:autoRedefine/>
    <w:rsid w:val="003A4095"/>
    <w:pPr>
      <w:keepNext w:val="0"/>
      <w:tabs>
        <w:tab w:val="left" w:pos="709"/>
      </w:tabs>
      <w:spacing w:after="120"/>
    </w:pPr>
    <w:rPr>
      <w:rFonts w:ascii="Verdana" w:hAnsi="Verdana"/>
      <w:color w:val="auto"/>
      <w:sz w:val="20"/>
      <w:szCs w:val="20"/>
    </w:rPr>
  </w:style>
  <w:style w:type="paragraph" w:customStyle="1" w:styleId="Default">
    <w:name w:val="Default"/>
    <w:uiPriority w:val="99"/>
    <w:rsid w:val="003A4095"/>
    <w:pPr>
      <w:autoSpaceDE w:val="0"/>
      <w:autoSpaceDN w:val="0"/>
      <w:adjustRightInd w:val="0"/>
    </w:pPr>
    <w:rPr>
      <w:rFonts w:ascii="Arial" w:hAnsi="Arial" w:cs="Arial"/>
      <w:color w:val="000000"/>
      <w:sz w:val="24"/>
      <w:szCs w:val="24"/>
      <w:lang w:val="es-ES" w:eastAsia="es-ES"/>
    </w:rPr>
  </w:style>
  <w:style w:type="paragraph" w:styleId="Ttol">
    <w:name w:val="Title"/>
    <w:basedOn w:val="Normal"/>
    <w:link w:val="TtolCar"/>
    <w:qFormat/>
    <w:locked/>
    <w:rsid w:val="003A4095"/>
    <w:pPr>
      <w:jc w:val="center"/>
    </w:pPr>
    <w:rPr>
      <w:rFonts w:ascii="Times New Roman" w:hAnsi="Times New Roman"/>
      <w:sz w:val="52"/>
      <w:lang w:val="ca-ES"/>
    </w:rPr>
  </w:style>
  <w:style w:type="character" w:customStyle="1" w:styleId="TtolCar">
    <w:name w:val="Títol Car"/>
    <w:basedOn w:val="Tipusdelletraperdefectedelpargraf"/>
    <w:link w:val="Ttol"/>
    <w:rsid w:val="003A4095"/>
    <w:rPr>
      <w:rFonts w:ascii="Times New Roman" w:hAnsi="Times New Roman"/>
      <w:sz w:val="52"/>
      <w:lang w:eastAsia="es-ES"/>
    </w:rPr>
  </w:style>
  <w:style w:type="paragraph" w:customStyle="1" w:styleId="txtdescragrupacion">
    <w:name w:val="txtdescragrupacion"/>
    <w:basedOn w:val="Normal"/>
    <w:rsid w:val="003A4095"/>
    <w:pPr>
      <w:spacing w:before="100" w:beforeAutospacing="1" w:after="100" w:afterAutospacing="1"/>
      <w:jc w:val="left"/>
    </w:pPr>
    <w:rPr>
      <w:rFonts w:ascii="Times New Roman" w:hAnsi="Times New Roman"/>
      <w:sz w:val="24"/>
      <w:szCs w:val="24"/>
      <w:lang w:val="ca-ES" w:eastAsia="ca-ES"/>
    </w:rPr>
  </w:style>
  <w:style w:type="numbering" w:customStyle="1" w:styleId="Sensellista3">
    <w:name w:val="Sense llista3"/>
    <w:next w:val="Sensellista"/>
    <w:uiPriority w:val="99"/>
    <w:semiHidden/>
    <w:unhideWhenUsed/>
    <w:rsid w:val="003A4095"/>
  </w:style>
  <w:style w:type="paragraph" w:styleId="Subttol">
    <w:name w:val="Subtitle"/>
    <w:basedOn w:val="Normal"/>
    <w:next w:val="Textindependent"/>
    <w:link w:val="SubttolCar"/>
    <w:uiPriority w:val="99"/>
    <w:qFormat/>
    <w:locked/>
    <w:rsid w:val="003A4095"/>
    <w:pPr>
      <w:suppressAutoHyphens/>
      <w:jc w:val="center"/>
    </w:pPr>
    <w:rPr>
      <w:rFonts w:ascii="Verdana" w:hAnsi="Verdana" w:cs="Verdana"/>
      <w:b/>
      <w:bCs/>
      <w:u w:val="single"/>
      <w:lang w:val="ca-ES" w:eastAsia="ca-ES"/>
    </w:rPr>
  </w:style>
  <w:style w:type="character" w:customStyle="1" w:styleId="SubttolCar">
    <w:name w:val="Subtítol Car"/>
    <w:basedOn w:val="Tipusdelletraperdefectedelpargraf"/>
    <w:link w:val="Subttol"/>
    <w:uiPriority w:val="99"/>
    <w:rsid w:val="003A4095"/>
    <w:rPr>
      <w:rFonts w:ascii="Verdana" w:hAnsi="Verdana" w:cs="Verdana"/>
      <w:b/>
      <w:bCs/>
      <w:u w:val="single"/>
    </w:rPr>
  </w:style>
  <w:style w:type="paragraph" w:customStyle="1" w:styleId="Textoindependiente31">
    <w:name w:val="Texto independiente 31"/>
    <w:basedOn w:val="Normal"/>
    <w:uiPriority w:val="99"/>
    <w:rsid w:val="003A4095"/>
    <w:pPr>
      <w:suppressAutoHyphens/>
      <w:jc w:val="center"/>
    </w:pPr>
    <w:rPr>
      <w:rFonts w:ascii="Verdana" w:hAnsi="Verdana" w:cs="Verdana"/>
      <w:b/>
      <w:bCs/>
      <w:sz w:val="24"/>
      <w:szCs w:val="24"/>
      <w:lang w:val="ca-ES" w:eastAsia="ar-SA"/>
    </w:rPr>
  </w:style>
  <w:style w:type="paragraph" w:customStyle="1" w:styleId="Textoindependiente21">
    <w:name w:val="Texto independiente 21"/>
    <w:basedOn w:val="Normal"/>
    <w:uiPriority w:val="99"/>
    <w:rsid w:val="003A4095"/>
    <w:pPr>
      <w:suppressAutoHyphens/>
    </w:pPr>
    <w:rPr>
      <w:rFonts w:ascii="Verdana" w:hAnsi="Verdana" w:cs="Verdana"/>
      <w:lang w:val="ca-ES" w:eastAsia="ca-ES"/>
    </w:rPr>
  </w:style>
  <w:style w:type="paragraph" w:styleId="Textdebloc">
    <w:name w:val="Block Text"/>
    <w:basedOn w:val="Normal"/>
    <w:uiPriority w:val="99"/>
    <w:rsid w:val="003A4095"/>
    <w:pPr>
      <w:ind w:left="708" w:right="616"/>
    </w:pPr>
    <w:rPr>
      <w:rFonts w:ascii="Verdana" w:hAnsi="Verdana" w:cs="Verdana"/>
      <w:sz w:val="24"/>
      <w:szCs w:val="24"/>
      <w:lang w:val="ca-ES"/>
    </w:rPr>
  </w:style>
  <w:style w:type="table" w:customStyle="1" w:styleId="Taulaambquadrcula2">
    <w:name w:val="Taula amb quadrícula2"/>
    <w:basedOn w:val="Taulanormal"/>
    <w:next w:val="Taulaambquadrcula"/>
    <w:uiPriority w:val="59"/>
    <w:locked/>
    <w:rsid w:val="003A409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ulanormal"/>
    <w:next w:val="Taulaambquadrcula"/>
    <w:uiPriority w:val="59"/>
    <w:rsid w:val="003A409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0">
    <w:name w:val="Normal_1_0"/>
    <w:qFormat/>
    <w:rsid w:val="003A4095"/>
    <w:rPr>
      <w:rFonts w:ascii="Verdana" w:hAnsi="Verdana" w:cs="Verdana"/>
    </w:rPr>
  </w:style>
  <w:style w:type="paragraph" w:customStyle="1" w:styleId="Normal0">
    <w:name w:val="Normal_0"/>
    <w:qFormat/>
    <w:rsid w:val="003A4095"/>
    <w:rPr>
      <w:rFonts w:ascii="Verdana" w:hAnsi="Verdana" w:cs="Verdana"/>
    </w:rPr>
  </w:style>
  <w:style w:type="paragraph" w:styleId="Textdenotaalfinal">
    <w:name w:val="endnote text"/>
    <w:basedOn w:val="Normal"/>
    <w:link w:val="TextdenotaalfinalCar"/>
    <w:uiPriority w:val="99"/>
    <w:semiHidden/>
    <w:unhideWhenUsed/>
    <w:rsid w:val="003A4095"/>
    <w:pPr>
      <w:jc w:val="left"/>
    </w:pPr>
    <w:rPr>
      <w:rFonts w:ascii="Calibri" w:eastAsia="Calibri" w:hAnsi="Calibri"/>
      <w:lang w:val="ca-ES" w:eastAsia="en-US"/>
    </w:rPr>
  </w:style>
  <w:style w:type="character" w:customStyle="1" w:styleId="TextdenotaalfinalCar">
    <w:name w:val="Text de nota al final Car"/>
    <w:basedOn w:val="Tipusdelletraperdefectedelpargraf"/>
    <w:link w:val="Textdenotaalfinal"/>
    <w:uiPriority w:val="99"/>
    <w:semiHidden/>
    <w:rsid w:val="003A4095"/>
    <w:rPr>
      <w:rFonts w:ascii="Calibri" w:eastAsia="Calibri" w:hAnsi="Calibri"/>
      <w:lang w:eastAsia="en-US"/>
    </w:rPr>
  </w:style>
  <w:style w:type="character" w:styleId="Refernciadenotaalfinal">
    <w:name w:val="endnote reference"/>
    <w:uiPriority w:val="99"/>
    <w:semiHidden/>
    <w:unhideWhenUsed/>
    <w:rsid w:val="003A4095"/>
    <w:rPr>
      <w:vertAlign w:val="superscript"/>
    </w:rPr>
  </w:style>
  <w:style w:type="table" w:customStyle="1" w:styleId="Taulaambquadrcula11">
    <w:name w:val="Taula amb quadrícula11"/>
    <w:basedOn w:val="Taulanormal"/>
    <w:next w:val="Taulaambquadrcula"/>
    <w:uiPriority w:val="59"/>
    <w:locked/>
    <w:rsid w:val="003A40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12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oleObject" Target="embeddings/oleObject1.bin"/><Relationship Id="rId18" Type="http://schemas.openxmlformats.org/officeDocument/2006/relationships/hyperlink" Target="https://contractaciopublica.gencat.cat/perfil/premiademar"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4.wmf"/><Relationship Id="rId17" Type="http://schemas.openxmlformats.org/officeDocument/2006/relationships/hyperlink" Target="https://contractaciopublica.gencat.cat/perfil/premiademar"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ontractaciopublica.gencat.cat/perfil/premiademar"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economia.gencat.cat/web/.content/70_contractacio_jcca/documents/contractacio_electronica/DEUC-cat.pdf" TargetMode="External"/><Relationship Id="rId23" Type="http://schemas.openxmlformats.org/officeDocument/2006/relationships/header" Target="header3.xml"/><Relationship Id="rId10" Type="http://schemas.openxmlformats.org/officeDocument/2006/relationships/hyperlink" Target="http://www.premiademar.cat/perfilcontractan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elicita.premia.cat/"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58</Pages>
  <Words>18938</Words>
  <Characters>107067</Characters>
  <Application>Microsoft Office Word</Application>
  <DocSecurity>0</DocSecurity>
  <Lines>892</Lines>
  <Paragraphs>251</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125754</CharactersWithSpaces>
  <SharedDoc>false</SharedDoc>
  <HLinks>
    <vt:vector size="42" baseType="variant">
      <vt:variant>
        <vt:i4>1835100</vt:i4>
      </vt:variant>
      <vt:variant>
        <vt:i4>24</vt:i4>
      </vt:variant>
      <vt:variant>
        <vt:i4>0</vt:i4>
      </vt:variant>
      <vt:variant>
        <vt:i4>5</vt:i4>
      </vt:variant>
      <vt:variant>
        <vt:lpwstr>https://contractaciopublica.gencat.cat/perfil/premiademar</vt:lpwstr>
      </vt:variant>
      <vt:variant>
        <vt:lpwstr/>
      </vt:variant>
      <vt:variant>
        <vt:i4>1835100</vt:i4>
      </vt:variant>
      <vt:variant>
        <vt:i4>21</vt:i4>
      </vt:variant>
      <vt:variant>
        <vt:i4>0</vt:i4>
      </vt:variant>
      <vt:variant>
        <vt:i4>5</vt:i4>
      </vt:variant>
      <vt:variant>
        <vt:lpwstr>https://contractaciopublica.gencat.cat/perfil/premiademar</vt:lpwstr>
      </vt:variant>
      <vt:variant>
        <vt:lpwstr/>
      </vt:variant>
      <vt:variant>
        <vt:i4>1835100</vt:i4>
      </vt:variant>
      <vt:variant>
        <vt:i4>18</vt:i4>
      </vt:variant>
      <vt:variant>
        <vt:i4>0</vt:i4>
      </vt:variant>
      <vt:variant>
        <vt:i4>5</vt:i4>
      </vt:variant>
      <vt:variant>
        <vt:lpwstr>https://contractaciopublica.gencat.cat/perfil/premiademar</vt:lpwstr>
      </vt:variant>
      <vt:variant>
        <vt:lpwstr/>
      </vt:variant>
      <vt:variant>
        <vt:i4>1048632</vt:i4>
      </vt:variant>
      <vt:variant>
        <vt:i4>15</vt:i4>
      </vt:variant>
      <vt:variant>
        <vt:i4>0</vt:i4>
      </vt:variant>
      <vt:variant>
        <vt:i4>5</vt:i4>
      </vt:variant>
      <vt:variant>
        <vt:lpwstr>http://economia.gencat.cat/web/.content/70_contractacio_jcca/documents/contractacio_electronica/DEUC-cat.pdf</vt:lpwstr>
      </vt:variant>
      <vt:variant>
        <vt:lpwstr/>
      </vt:variant>
      <vt:variant>
        <vt:i4>2949239</vt:i4>
      </vt:variant>
      <vt:variant>
        <vt:i4>12</vt:i4>
      </vt:variant>
      <vt:variant>
        <vt:i4>0</vt:i4>
      </vt:variant>
      <vt:variant>
        <vt:i4>5</vt:i4>
      </vt:variant>
      <vt:variant>
        <vt:lpwstr>https://elicita.premia.cat/</vt:lpwstr>
      </vt:variant>
      <vt:variant>
        <vt:lpwstr/>
      </vt:variant>
      <vt:variant>
        <vt:i4>5832773</vt:i4>
      </vt:variant>
      <vt:variant>
        <vt:i4>3</vt:i4>
      </vt:variant>
      <vt:variant>
        <vt:i4>0</vt:i4>
      </vt:variant>
      <vt:variant>
        <vt:i4>5</vt:i4>
      </vt:variant>
      <vt:variant>
        <vt:lpwstr>http://www.premiademar.cat/perfilcontractant</vt:lpwstr>
      </vt:variant>
      <vt:variant>
        <vt:lpwstr/>
      </vt:variant>
      <vt:variant>
        <vt:i4>3866725</vt:i4>
      </vt:variant>
      <vt:variant>
        <vt:i4>0</vt:i4>
      </vt:variant>
      <vt:variant>
        <vt:i4>0</vt:i4>
      </vt:variant>
      <vt:variant>
        <vt:i4>5</vt:i4>
      </vt:variant>
      <vt:variant>
        <vt:lpwstr>http://www.premiademar.cat/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MOYANO CABALLERO,Ana</cp:lastModifiedBy>
  <cp:revision>3</cp:revision>
  <dcterms:created xsi:type="dcterms:W3CDTF">2023-03-10T12:01:00Z</dcterms:created>
  <dcterms:modified xsi:type="dcterms:W3CDTF">2023-03-13T14:00:00Z</dcterms:modified>
</cp:coreProperties>
</file>