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4A753518" w14:textId="77777777" w:rsidR="000924CF" w:rsidRPr="00357D11" w:rsidRDefault="000924CF" w:rsidP="000924CF">
      <w:pPr>
        <w:spacing w:line="276" w:lineRule="auto"/>
        <w:ind w:left="567" w:hanging="567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1064FF22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ANEX</w:t>
      </w:r>
      <w:r w:rsidR="009710CD">
        <w:rPr>
          <w:rFonts w:ascii="Arial" w:eastAsia="Arial Unicode MS" w:hAnsi="Arial" w:cs="Arial"/>
          <w:b/>
          <w:lang w:val="ca-ES"/>
        </w:rPr>
        <w:t>O</w:t>
      </w:r>
      <w:r w:rsidRPr="00D10D7B">
        <w:rPr>
          <w:rFonts w:ascii="Arial" w:eastAsia="Arial Unicode MS" w:hAnsi="Arial" w:cs="Arial"/>
          <w:b/>
          <w:lang w:val="ca-ES"/>
        </w:rPr>
        <w:t xml:space="preserve"> 1 – MODEL</w:t>
      </w:r>
      <w:r w:rsidR="009710CD">
        <w:rPr>
          <w:rFonts w:ascii="Arial" w:eastAsia="Arial Unicode MS" w:hAnsi="Arial" w:cs="Arial"/>
          <w:b/>
          <w:lang w:val="ca-ES"/>
        </w:rPr>
        <w:t>O</w:t>
      </w:r>
      <w:r w:rsidRPr="00D10D7B">
        <w:rPr>
          <w:rFonts w:ascii="Arial" w:eastAsia="Arial Unicode MS" w:hAnsi="Arial" w:cs="Arial"/>
          <w:b/>
          <w:lang w:val="ca-ES"/>
        </w:rPr>
        <w:t xml:space="preserve"> D</w:t>
      </w:r>
      <w:r w:rsidR="009710CD">
        <w:rPr>
          <w:rFonts w:ascii="Arial" w:eastAsia="Arial Unicode MS" w:hAnsi="Arial" w:cs="Arial"/>
          <w:b/>
          <w:lang w:val="ca-ES"/>
        </w:rPr>
        <w:t xml:space="preserve">E </w:t>
      </w:r>
      <w:r w:rsidRPr="00D10D7B">
        <w:rPr>
          <w:rFonts w:ascii="Arial" w:eastAsia="Arial Unicode MS" w:hAnsi="Arial" w:cs="Arial"/>
          <w:b/>
          <w:lang w:val="ca-ES"/>
        </w:rPr>
        <w:t>OFERTA ECON</w:t>
      </w:r>
      <w:r w:rsidR="009710CD">
        <w:rPr>
          <w:rFonts w:ascii="Arial" w:eastAsia="Arial Unicode MS" w:hAnsi="Arial" w:cs="Arial"/>
          <w:b/>
          <w:lang w:val="ca-ES"/>
        </w:rPr>
        <w:t>Ó</w:t>
      </w:r>
      <w:r w:rsidRPr="00D10D7B">
        <w:rPr>
          <w:rFonts w:ascii="Arial" w:eastAsia="Arial Unicode MS" w:hAnsi="Arial" w:cs="Arial"/>
          <w:b/>
          <w:lang w:val="ca-ES"/>
        </w:rPr>
        <w:t>MICA (SOBRE 3)</w:t>
      </w:r>
    </w:p>
    <w:p w14:paraId="37F0F235" w14:textId="21F5E07F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D10D7B">
        <w:rPr>
          <w:rFonts w:ascii="Arial" w:eastAsia="Arial Unicode MS" w:hAnsi="Arial" w:cs="Arial"/>
          <w:b/>
          <w:i/>
          <w:lang w:val="ca-ES"/>
        </w:rPr>
        <w:t>(</w:t>
      </w:r>
      <w:r w:rsidR="00171E99" w:rsidRPr="00171E99">
        <w:rPr>
          <w:rFonts w:ascii="Arial" w:eastAsia="Arial Unicode MS" w:hAnsi="Arial" w:cs="Arial"/>
          <w:b/>
          <w:i/>
          <w:lang w:val="ca-ES"/>
        </w:rPr>
        <w:t>14971595</w:t>
      </w:r>
      <w:r w:rsidRPr="00D10D7B">
        <w:rPr>
          <w:rFonts w:ascii="Arial" w:eastAsia="Arial Unicode MS" w:hAnsi="Arial" w:cs="Arial"/>
          <w:b/>
          <w:i/>
          <w:lang w:val="ca-ES"/>
        </w:rPr>
        <w:t>)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3EEA92FF" w14:textId="0A0C09FD" w:rsidR="00176F07" w:rsidRPr="009710CD" w:rsidRDefault="009710CD" w:rsidP="00176F07">
      <w:pPr>
        <w:spacing w:line="360" w:lineRule="auto"/>
        <w:rPr>
          <w:rFonts w:ascii="Arial" w:hAnsi="Arial" w:cs="Arial"/>
          <w:sz w:val="20"/>
          <w:lang w:val="es-ES"/>
        </w:rPr>
      </w:pPr>
      <w:r w:rsidRPr="009710CD">
        <w:rPr>
          <w:rFonts w:ascii="Arial" w:hAnsi="Arial" w:cs="Arial"/>
          <w:sz w:val="20"/>
          <w:lang w:val="es-ES"/>
        </w:rPr>
        <w:t xml:space="preserve">El abajo firmante ________________, con DNI ______________ actuando en nombre </w:t>
      </w:r>
      <w:r w:rsidRPr="009710CD">
        <w:rPr>
          <w:rFonts w:ascii="Arial" w:hAnsi="Arial" w:cs="Arial"/>
          <w:b/>
          <w:sz w:val="20"/>
          <w:lang w:val="es-ES"/>
        </w:rPr>
        <w:t xml:space="preserve">[indique “propio” o la denominación de la empresa a la que representa y su NIF], </w:t>
      </w:r>
      <w:r w:rsidRPr="009710CD">
        <w:rPr>
          <w:rFonts w:ascii="Arial" w:hAnsi="Arial" w:cs="Arial"/>
          <w:sz w:val="20"/>
          <w:lang w:val="es-ES"/>
        </w:rPr>
        <w:t xml:space="preserve">enterado del anuncio de licitación del Contrato </w:t>
      </w:r>
      <w:r w:rsidRPr="009710CD">
        <w:rPr>
          <w:rFonts w:ascii="Arial" w:hAnsi="Arial" w:cs="Arial"/>
          <w:b/>
          <w:sz w:val="20"/>
          <w:lang w:val="es-ES"/>
        </w:rPr>
        <w:t xml:space="preserve">[introduzca el título que figura en el Apartado B del Cuadro de características] </w:t>
      </w:r>
      <w:r w:rsidRPr="009710CD">
        <w:rPr>
          <w:rFonts w:ascii="Arial" w:hAnsi="Arial" w:cs="Arial"/>
          <w:sz w:val="20"/>
          <w:lang w:val="es-ES"/>
        </w:rPr>
        <w:t xml:space="preserve">(expediente número </w:t>
      </w:r>
      <w:r w:rsidRPr="009710CD">
        <w:rPr>
          <w:rFonts w:ascii="Arial" w:hAnsi="Arial" w:cs="Arial"/>
          <w:b/>
          <w:sz w:val="20"/>
          <w:lang w:val="es-ES"/>
        </w:rPr>
        <w:t>[indicar el número de expediente que figura en el apartado B del Cuadro de características]</w:t>
      </w:r>
      <w:r w:rsidRPr="009710CD">
        <w:rPr>
          <w:rFonts w:ascii="Arial" w:hAnsi="Arial" w:cs="Arial"/>
          <w:sz w:val="20"/>
          <w:lang w:val="es-ES"/>
        </w:rPr>
        <w:t xml:space="preserve">), y de las condiciones y requisitos que se exigen para la adjudicación de dicho Contrato, se compromete </w:t>
      </w:r>
      <w:r w:rsidRPr="009710CD">
        <w:rPr>
          <w:rFonts w:ascii="Arial" w:hAnsi="Arial" w:cs="Arial"/>
          <w:b/>
          <w:sz w:val="20"/>
          <w:lang w:val="es-ES"/>
        </w:rPr>
        <w:t xml:space="preserve">[indicar “en nombre propio” o “en nombre de la empresa a la que representa”] </w:t>
      </w:r>
      <w:r w:rsidRPr="009710CD">
        <w:rPr>
          <w:rFonts w:ascii="Arial" w:hAnsi="Arial" w:cs="Arial"/>
          <w:sz w:val="20"/>
          <w:lang w:val="es-ES"/>
        </w:rPr>
        <w:t>a ejecutarlo con estricta sujeción a los requisitos y condiciones mencionados, de acuerdo con el siguiente precio global:</w:t>
      </w:r>
    </w:p>
    <w:p w14:paraId="0AE7E3BD" w14:textId="77777777" w:rsidR="009710CD" w:rsidRPr="009710CD" w:rsidRDefault="009710CD" w:rsidP="00176F07">
      <w:pPr>
        <w:spacing w:line="360" w:lineRule="auto"/>
        <w:rPr>
          <w:rFonts w:ascii="Arial" w:hAnsi="Arial" w:cs="Arial"/>
          <w:sz w:val="20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6803"/>
        <w:gridCol w:w="1701"/>
      </w:tblGrid>
      <w:tr w:rsidR="00A36725" w:rsidRPr="00D10D7B" w14:paraId="2584116A" w14:textId="77777777" w:rsidTr="001B75FA">
        <w:tc>
          <w:tcPr>
            <w:tcW w:w="6803" w:type="dxa"/>
            <w:vAlign w:val="center"/>
          </w:tcPr>
          <w:p w14:paraId="09CD7228" w14:textId="77777777" w:rsidR="00A36725" w:rsidRPr="00D10D7B" w:rsidRDefault="00A36725" w:rsidP="001B75F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1701" w:type="dxa"/>
            <w:vAlign w:val="center"/>
          </w:tcPr>
          <w:p w14:paraId="29A12137" w14:textId="77777777" w:rsidR="00A36725" w:rsidRPr="00D10D7B" w:rsidRDefault="00A36725" w:rsidP="001B75F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Import total (€)</w:t>
            </w:r>
          </w:p>
        </w:tc>
      </w:tr>
      <w:tr w:rsidR="00A36725" w:rsidRPr="00D10D7B" w14:paraId="6D0B7270" w14:textId="77777777" w:rsidTr="001B75FA">
        <w:tc>
          <w:tcPr>
            <w:tcW w:w="6803" w:type="dxa"/>
            <w:tcBorders>
              <w:bottom w:val="single" w:sz="4" w:space="0" w:color="auto"/>
            </w:tcBorders>
          </w:tcPr>
          <w:p w14:paraId="569CC3D8" w14:textId="77777777" w:rsidR="00A36725" w:rsidRPr="00D10D7B" w:rsidRDefault="00A36725" w:rsidP="001B75FA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701" w:type="dxa"/>
          </w:tcPr>
          <w:p w14:paraId="57121DBB" w14:textId="77777777" w:rsidR="00A36725" w:rsidRPr="00D10D7B" w:rsidRDefault="00A36725" w:rsidP="001B75FA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A36725" w:rsidRPr="00D10D7B" w14:paraId="2DEA4192" w14:textId="77777777" w:rsidTr="001B75FA">
        <w:tc>
          <w:tcPr>
            <w:tcW w:w="6803" w:type="dxa"/>
            <w:tcBorders>
              <w:left w:val="nil"/>
              <w:bottom w:val="nil"/>
            </w:tcBorders>
          </w:tcPr>
          <w:p w14:paraId="6B3214EB" w14:textId="77777777" w:rsidR="00A36725" w:rsidRPr="00D10D7B" w:rsidRDefault="00A36725" w:rsidP="001B75FA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1701" w:type="dxa"/>
          </w:tcPr>
          <w:p w14:paraId="7B595A4D" w14:textId="77777777" w:rsidR="00A36725" w:rsidRPr="00D10D7B" w:rsidRDefault="00A36725" w:rsidP="001B75FA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A36725" w:rsidRPr="00D10D7B" w14:paraId="4B9788F8" w14:textId="77777777" w:rsidTr="001B75FA">
        <w:tc>
          <w:tcPr>
            <w:tcW w:w="6803" w:type="dxa"/>
            <w:tcBorders>
              <w:top w:val="nil"/>
              <w:left w:val="nil"/>
              <w:bottom w:val="nil"/>
            </w:tcBorders>
          </w:tcPr>
          <w:p w14:paraId="0EE252C9" w14:textId="77777777" w:rsidR="00A36725" w:rsidRPr="00D10D7B" w:rsidRDefault="00A36725" w:rsidP="001B75FA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1701" w:type="dxa"/>
          </w:tcPr>
          <w:p w14:paraId="1B8EAD35" w14:textId="77777777" w:rsidR="00A36725" w:rsidRPr="00D10D7B" w:rsidRDefault="00A36725" w:rsidP="001B75FA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5A37D0A" w14:textId="0F6E6D36" w:rsidR="00176F07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0D5F6F43" w14:textId="77777777" w:rsidR="00A36725" w:rsidRDefault="00A36725" w:rsidP="00A36725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4ADD6741" w14:textId="77121FEB" w:rsidR="00A36725" w:rsidRDefault="00A36725" w:rsidP="00A36725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Marcar amb una “x”: (Caldrà presentar la documentació acreditativa de l’apartat W i Y del Plec de Condicions particulars)</w:t>
      </w:r>
    </w:p>
    <w:p w14:paraId="2ACF1197" w14:textId="72517DD6" w:rsidR="00A36725" w:rsidRDefault="00A36725" w:rsidP="00A36725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Experiència d</w:t>
      </w:r>
      <w:r>
        <w:rPr>
          <w:rFonts w:ascii="Arial" w:hAnsi="Arial" w:cs="Arial"/>
          <w:sz w:val="20"/>
          <w:lang w:val="ca-ES"/>
        </w:rPr>
        <w:t>e Direcció d’Obra</w:t>
      </w:r>
    </w:p>
    <w:p w14:paraId="64E293B0" w14:textId="379B0826" w:rsidR="00A36725" w:rsidRDefault="00A36725" w:rsidP="00A36725">
      <w:pPr>
        <w:tabs>
          <w:tab w:val="left" w:pos="540"/>
        </w:tabs>
        <w:spacing w:after="0"/>
        <w:ind w:left="54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038472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r>
        <w:rPr>
          <w:rFonts w:ascii="Arial" w:hAnsi="Arial" w:cs="Arial"/>
          <w:sz w:val="20"/>
          <w:lang w:val="ca-ES"/>
        </w:rPr>
        <w:t>Direcció menys de 2 obres similars</w:t>
      </w:r>
    </w:p>
    <w:p w14:paraId="6348ABDD" w14:textId="78E86849" w:rsidR="00A36725" w:rsidRDefault="00A36725" w:rsidP="00A36725">
      <w:pPr>
        <w:tabs>
          <w:tab w:val="left" w:pos="540"/>
        </w:tabs>
        <w:spacing w:after="0"/>
        <w:ind w:left="54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697899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Direcció de </w:t>
      </w:r>
      <w:r>
        <w:rPr>
          <w:rFonts w:ascii="Arial" w:hAnsi="Arial" w:cs="Arial"/>
          <w:sz w:val="20"/>
          <w:lang w:val="ca-ES"/>
        </w:rPr>
        <w:t>2</w:t>
      </w:r>
      <w:r>
        <w:rPr>
          <w:rFonts w:ascii="Arial" w:hAnsi="Arial" w:cs="Arial"/>
          <w:sz w:val="20"/>
          <w:lang w:val="ca-ES"/>
        </w:rPr>
        <w:t xml:space="preserve"> a 4 obres similars</w:t>
      </w:r>
    </w:p>
    <w:p w14:paraId="75F630D2" w14:textId="4DA2AA3F" w:rsidR="00A36725" w:rsidRDefault="00A36725" w:rsidP="00A36725">
      <w:pPr>
        <w:tabs>
          <w:tab w:val="left" w:pos="540"/>
        </w:tabs>
        <w:spacing w:after="0"/>
        <w:ind w:left="54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898639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A36725">
        <w:rPr>
          <w:rFonts w:ascii="Arial" w:hAnsi="Arial" w:cs="Arial"/>
          <w:sz w:val="20"/>
          <w:lang w:val="ca-ES"/>
        </w:rPr>
        <w:t xml:space="preserve"> </w:t>
      </w:r>
      <w:r>
        <w:rPr>
          <w:rFonts w:ascii="Arial" w:hAnsi="Arial" w:cs="Arial"/>
          <w:sz w:val="20"/>
          <w:lang w:val="ca-ES"/>
        </w:rPr>
        <w:t xml:space="preserve">Direcció de </w:t>
      </w:r>
      <w:r>
        <w:rPr>
          <w:rFonts w:ascii="Arial" w:hAnsi="Arial" w:cs="Arial"/>
          <w:sz w:val="20"/>
          <w:lang w:val="ca-ES"/>
        </w:rPr>
        <w:t>5</w:t>
      </w:r>
      <w:r>
        <w:rPr>
          <w:rFonts w:ascii="Arial" w:hAnsi="Arial" w:cs="Arial"/>
          <w:sz w:val="20"/>
          <w:lang w:val="ca-ES"/>
        </w:rPr>
        <w:t xml:space="preserve"> a </w:t>
      </w:r>
      <w:r>
        <w:rPr>
          <w:rFonts w:ascii="Arial" w:hAnsi="Arial" w:cs="Arial"/>
          <w:sz w:val="20"/>
          <w:lang w:val="ca-ES"/>
        </w:rPr>
        <w:t>7</w:t>
      </w:r>
      <w:r>
        <w:rPr>
          <w:rFonts w:ascii="Arial" w:hAnsi="Arial" w:cs="Arial"/>
          <w:sz w:val="20"/>
          <w:lang w:val="ca-ES"/>
        </w:rPr>
        <w:t xml:space="preserve"> obres similars</w:t>
      </w:r>
    </w:p>
    <w:p w14:paraId="6018C14A" w14:textId="18090BA5" w:rsidR="00A36725" w:rsidRDefault="00A36725" w:rsidP="00A36725">
      <w:p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</w:p>
    <w:p w14:paraId="7EEA4858" w14:textId="3B556E48" w:rsidR="00A36725" w:rsidRDefault="00A36725" w:rsidP="00A36725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Experiència </w:t>
      </w:r>
      <w:bookmarkStart w:id="0" w:name="_GoBack"/>
      <w:bookmarkEnd w:id="0"/>
      <w:r>
        <w:rPr>
          <w:rFonts w:ascii="Arial" w:hAnsi="Arial" w:cs="Arial"/>
          <w:sz w:val="20"/>
          <w:lang w:val="ca-ES"/>
        </w:rPr>
        <w:t>del Responsable de l’àrea instal·lacions</w:t>
      </w:r>
    </w:p>
    <w:p w14:paraId="583D3AD7" w14:textId="77777777" w:rsidR="00A36725" w:rsidRDefault="00A36725" w:rsidP="00A36725">
      <w:pPr>
        <w:tabs>
          <w:tab w:val="left" w:pos="540"/>
        </w:tabs>
        <w:spacing w:after="0"/>
        <w:ind w:left="54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834031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Direcció menys de 2 obres similars</w:t>
      </w:r>
    </w:p>
    <w:p w14:paraId="40072BAA" w14:textId="77777777" w:rsidR="00A36725" w:rsidRDefault="00A36725" w:rsidP="00A36725">
      <w:pPr>
        <w:tabs>
          <w:tab w:val="left" w:pos="540"/>
        </w:tabs>
        <w:spacing w:after="0"/>
        <w:ind w:left="54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416231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Direcció de 2 a 4 obres similars</w:t>
      </w:r>
    </w:p>
    <w:p w14:paraId="6E22DF43" w14:textId="77777777" w:rsidR="00A36725" w:rsidRDefault="00A36725" w:rsidP="00A36725">
      <w:pPr>
        <w:tabs>
          <w:tab w:val="left" w:pos="540"/>
        </w:tabs>
        <w:spacing w:after="0"/>
        <w:ind w:left="54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796875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A36725">
        <w:rPr>
          <w:rFonts w:ascii="Arial" w:hAnsi="Arial" w:cs="Arial"/>
          <w:sz w:val="20"/>
          <w:lang w:val="ca-ES"/>
        </w:rPr>
        <w:t xml:space="preserve"> </w:t>
      </w:r>
      <w:r>
        <w:rPr>
          <w:rFonts w:ascii="Arial" w:hAnsi="Arial" w:cs="Arial"/>
          <w:sz w:val="20"/>
          <w:lang w:val="ca-ES"/>
        </w:rPr>
        <w:t>Direcció de 5 a 7 obres similars</w:t>
      </w:r>
    </w:p>
    <w:p w14:paraId="2E1072CA" w14:textId="1D628119" w:rsidR="00A36725" w:rsidRDefault="00A36725" w:rsidP="00A36725">
      <w:p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</w:p>
    <w:p w14:paraId="7AE99B77" w14:textId="60A0574A" w:rsidR="00A36725" w:rsidRDefault="00A36725" w:rsidP="00A36725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Experiència de</w:t>
      </w:r>
      <w:r>
        <w:rPr>
          <w:rFonts w:ascii="Arial" w:hAnsi="Arial" w:cs="Arial"/>
          <w:sz w:val="20"/>
          <w:lang w:val="ca-ES"/>
        </w:rPr>
        <w:t xml:space="preserve"> Coordinador de seguretat i salut</w:t>
      </w:r>
    </w:p>
    <w:p w14:paraId="66FF6C2E" w14:textId="77777777" w:rsidR="00A36725" w:rsidRDefault="00A36725" w:rsidP="00A36725">
      <w:p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</w:p>
    <w:p w14:paraId="59F7A533" w14:textId="77777777" w:rsidR="00A36725" w:rsidRDefault="00A36725" w:rsidP="00A36725">
      <w:pPr>
        <w:tabs>
          <w:tab w:val="left" w:pos="540"/>
        </w:tabs>
        <w:spacing w:after="0"/>
        <w:ind w:left="54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783108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Direcció menys de 2 obres similars</w:t>
      </w:r>
    </w:p>
    <w:p w14:paraId="0C89858C" w14:textId="77777777" w:rsidR="00A36725" w:rsidRDefault="00A36725" w:rsidP="00A36725">
      <w:pPr>
        <w:tabs>
          <w:tab w:val="left" w:pos="540"/>
        </w:tabs>
        <w:spacing w:after="0"/>
        <w:ind w:left="54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791398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Direcció de 2 a 4 obres similars</w:t>
      </w:r>
    </w:p>
    <w:p w14:paraId="12D5148B" w14:textId="77777777" w:rsidR="00A36725" w:rsidRDefault="00A36725" w:rsidP="00A36725">
      <w:pPr>
        <w:tabs>
          <w:tab w:val="left" w:pos="540"/>
        </w:tabs>
        <w:spacing w:after="0"/>
        <w:ind w:left="54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2019216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A36725">
        <w:rPr>
          <w:rFonts w:ascii="Arial" w:hAnsi="Arial" w:cs="Arial"/>
          <w:sz w:val="20"/>
          <w:lang w:val="ca-ES"/>
        </w:rPr>
        <w:t xml:space="preserve"> </w:t>
      </w:r>
      <w:r>
        <w:rPr>
          <w:rFonts w:ascii="Arial" w:hAnsi="Arial" w:cs="Arial"/>
          <w:sz w:val="20"/>
          <w:lang w:val="ca-ES"/>
        </w:rPr>
        <w:t>Direcció de 5 a 7 obres similars</w:t>
      </w:r>
    </w:p>
    <w:p w14:paraId="49B662B7" w14:textId="74F5E32A" w:rsidR="00A36725" w:rsidRDefault="00A36725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1818B68D" w14:textId="74F5E32A" w:rsidR="00A36725" w:rsidRPr="00D10D7B" w:rsidRDefault="00A36725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8192C8A" w14:textId="53E0E8A3" w:rsidR="00176F07" w:rsidRPr="00D10D7B" w:rsidRDefault="009710CD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Firma</w:t>
      </w:r>
      <w:r w:rsidR="00176F07" w:rsidRPr="00D10D7B">
        <w:rPr>
          <w:rFonts w:ascii="Arial" w:hAnsi="Arial" w:cs="Arial"/>
          <w:sz w:val="20"/>
          <w:lang w:val="ca-ES"/>
        </w:rPr>
        <w:t>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0886B82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33537A7F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48F3B2C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BBBE5B2" w14:textId="7DF5307E" w:rsidR="00E747E2" w:rsidRPr="009710CD" w:rsidRDefault="00176F07" w:rsidP="00176F07">
      <w:pPr>
        <w:tabs>
          <w:tab w:val="left" w:pos="540"/>
        </w:tabs>
        <w:ind w:left="567" w:hanging="567"/>
        <w:rPr>
          <w:rFonts w:ascii="Arial" w:hAnsi="Arial" w:cs="Arial"/>
          <w:sz w:val="18"/>
          <w:lang w:val="es-ES"/>
        </w:rPr>
      </w:pPr>
      <w:proofErr w:type="gramStart"/>
      <w:r w:rsidRPr="009710CD">
        <w:rPr>
          <w:rFonts w:ascii="Arial" w:hAnsi="Arial" w:cs="Arial"/>
          <w:sz w:val="18"/>
          <w:lang w:val="es-ES"/>
        </w:rPr>
        <w:t>Nota.-</w:t>
      </w:r>
      <w:proofErr w:type="gramEnd"/>
      <w:r w:rsidRPr="009710CD">
        <w:rPr>
          <w:rFonts w:ascii="Arial" w:hAnsi="Arial" w:cs="Arial"/>
          <w:sz w:val="18"/>
          <w:lang w:val="es-ES"/>
        </w:rPr>
        <w:t xml:space="preserve"> En cas</w:t>
      </w:r>
      <w:r w:rsidR="009710CD" w:rsidRPr="009710CD">
        <w:rPr>
          <w:rFonts w:ascii="Arial" w:hAnsi="Arial" w:cs="Arial"/>
          <w:sz w:val="18"/>
          <w:lang w:val="es-ES"/>
        </w:rPr>
        <w:t>o</w:t>
      </w:r>
      <w:r w:rsidRPr="009710CD">
        <w:rPr>
          <w:rFonts w:ascii="Arial" w:hAnsi="Arial" w:cs="Arial"/>
          <w:sz w:val="18"/>
          <w:lang w:val="es-ES"/>
        </w:rPr>
        <w:t xml:space="preserve"> de licitacion</w:t>
      </w:r>
      <w:r w:rsidR="009710CD" w:rsidRPr="009710CD">
        <w:rPr>
          <w:rFonts w:ascii="Arial" w:hAnsi="Arial" w:cs="Arial"/>
          <w:sz w:val="18"/>
          <w:lang w:val="es-ES"/>
        </w:rPr>
        <w:t>es</w:t>
      </w:r>
      <w:r w:rsidRPr="009710CD">
        <w:rPr>
          <w:rFonts w:ascii="Arial" w:hAnsi="Arial" w:cs="Arial"/>
          <w:sz w:val="18"/>
          <w:lang w:val="es-ES"/>
        </w:rPr>
        <w:t xml:space="preserve"> que cont</w:t>
      </w:r>
      <w:r w:rsidR="009710CD" w:rsidRPr="009710CD">
        <w:rPr>
          <w:rFonts w:ascii="Arial" w:hAnsi="Arial" w:cs="Arial"/>
          <w:sz w:val="18"/>
          <w:lang w:val="es-ES"/>
        </w:rPr>
        <w:t>enga</w:t>
      </w:r>
      <w:r w:rsidRPr="009710CD">
        <w:rPr>
          <w:rFonts w:ascii="Arial" w:hAnsi="Arial" w:cs="Arial"/>
          <w:sz w:val="18"/>
          <w:lang w:val="es-ES"/>
        </w:rPr>
        <w:t>n lot</w:t>
      </w:r>
      <w:r w:rsidR="009710CD" w:rsidRPr="009710CD">
        <w:rPr>
          <w:rFonts w:ascii="Arial" w:hAnsi="Arial" w:cs="Arial"/>
          <w:sz w:val="18"/>
          <w:lang w:val="es-ES"/>
        </w:rPr>
        <w:t>e</w:t>
      </w:r>
      <w:r w:rsidRPr="009710CD">
        <w:rPr>
          <w:rFonts w:ascii="Arial" w:hAnsi="Arial" w:cs="Arial"/>
          <w:sz w:val="18"/>
          <w:lang w:val="es-ES"/>
        </w:rPr>
        <w:t xml:space="preserve">s, </w:t>
      </w:r>
      <w:r w:rsidR="009710CD" w:rsidRPr="009710CD">
        <w:rPr>
          <w:rFonts w:ascii="Arial" w:hAnsi="Arial" w:cs="Arial"/>
          <w:sz w:val="18"/>
          <w:lang w:val="es-ES"/>
        </w:rPr>
        <w:t xml:space="preserve">se presentará en sobres independientes un modelo de oferta individual para cada lote al cual se presente la propuesta económica, definiendo con claridad en el exterior del sobre a qué lote se hace referencia. </w:t>
      </w:r>
    </w:p>
    <w:sectPr w:rsidR="00E747E2" w:rsidRPr="009710CD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1E99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0CD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36725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4C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52C70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0087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B_ActaObSobre1 xmlns="44749c69-1580-4f0d-a6d8-a8cd41ff0bde" xsi:nil="true"/>
    <le0c52352efb434580b04b07825812e4 xmlns="44749c69-1580-4f0d-a6d8-a8cd41ff0bde">
      <Terms xmlns="http://schemas.microsoft.com/office/infopath/2007/PartnerControls"/>
    </le0c52352efb434580b04b07825812e4>
    <TMB_GestorsProm xmlns="44749c69-1580-4f0d-a6d8-a8cd41ff0bde">
      <UserInfo>
        <DisplayName/>
        <AccountId xsi:nil="true"/>
        <AccountType/>
      </UserInfo>
    </TMB_GestorsProm>
    <TMB_Nota xmlns="44749c69-1580-4f0d-a6d8-a8cd41ff0bde" xsi:nil="true"/>
    <TMB_GestorsAprov xmlns="44749c69-1580-4f0d-a6d8-a8cd41ff0bde">
      <UserInfo>
        <DisplayName/>
        <AccountId xsi:nil="true"/>
        <AccountType/>
      </UserInfo>
    </TMB_GestorsAprov>
    <TMB_NumeroSolicitud xmlns="44749c69-1580-4f0d-a6d8-a8cd41ff0bde" xsi:nil="true"/>
    <TMB_ActaObSobre3 xmlns="44749c69-1580-4f0d-a6d8-a8cd41ff0bde" xsi:nil="true"/>
    <TMB_ValorEstimat xmlns="44749c69-1580-4f0d-a6d8-a8cd41ff0bde" xsi:nil="true"/>
    <TaxCatchAll xmlns="b79bfe3e-2b58-4328-9409-087cb389a834"/>
    <mb7b983a6cd84533ba1724e16acaf003 xmlns="44749c69-1580-4f0d-a6d8-a8cd41ff0bde">
      <Terms xmlns="http://schemas.microsoft.com/office/infopath/2007/PartnerControls"/>
    </mb7b983a6cd84533ba1724e16acaf003>
    <naa6efc61e6a4939b0c7cbd604dc4f3f xmlns="44749c69-1580-4f0d-a6d8-a8cd41ff0bde">
      <Terms xmlns="http://schemas.microsoft.com/office/infopath/2007/PartnerControls"/>
    </naa6efc61e6a4939b0c7cbd604dc4f3f>
    <TMB_ActaObSobre2 xmlns="44749c69-1580-4f0d-a6d8-a8cd41ff0bde" xsi:nil="true"/>
    <e8e3a3e0d7904c309a67420ceba680de xmlns="44749c69-1580-4f0d-a6d8-a8cd41ff0bde">
      <Terms xmlns="http://schemas.microsoft.com/office/infopath/2007/PartnerControls"/>
    </e8e3a3e0d7904c309a67420ceba680de>
    <TMB_PromotorDeLaLicitacio xmlns="44749c69-1580-4f0d-a6d8-a8cd41ff0bde">
      <UserInfo>
        <DisplayName/>
        <AccountId xsi:nil="true"/>
        <AccountType/>
      </UserInfo>
    </TMB_PromotorDeLaLicitacio>
    <g93776c333e34272ab15451ee7fa82be xmlns="44749c69-1580-4f0d-a6d8-a8cd41ff0bde">
      <Terms xmlns="http://schemas.microsoft.com/office/infopath/2007/PartnerControls"/>
    </g93776c333e34272ab15451ee7fa82be>
    <b3a2275c509d4b0394d7e35eb2e777cd xmlns="44749c69-1580-4f0d-a6d8-a8cd41ff0bde">
      <Terms xmlns="http://schemas.microsoft.com/office/infopath/2007/PartnerControls"/>
    </b3a2275c509d4b0394d7e35eb2e777cd>
    <b82b7a08db3a4ab5a955c48b15659d84 xmlns="44749c69-1580-4f0d-a6d8-a8cd41ff0bde">
      <Terms xmlns="http://schemas.microsoft.com/office/infopath/2007/PartnerControls"/>
    </b82b7a08db3a4ab5a955c48b15659d84>
    <ecb982cbbbba49edba287c0296970fd2 xmlns="44749c69-1580-4f0d-a6d8-a8cd41ff0bde">
      <Terms xmlns="http://schemas.microsoft.com/office/infopath/2007/PartnerControls"/>
    </ecb982cbbbba49edba287c0296970fd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sborranys i doc treball" ma:contentTypeID="0x010100A408BCD940FD684C87A37ABCBCEFBE5200C90663D87E36CD4FB735B5EA4EB49F61" ma:contentTypeVersion="24" ma:contentTypeDescription="" ma:contentTypeScope="" ma:versionID="54a313d76ce55b1165865ff3a56e84c2">
  <xsd:schema xmlns:xsd="http://www.w3.org/2001/XMLSchema" xmlns:xs="http://www.w3.org/2001/XMLSchema" xmlns:p="http://schemas.microsoft.com/office/2006/metadata/properties" xmlns:ns1="44749c69-1580-4f0d-a6d8-a8cd41ff0bde" xmlns:ns3="b79bfe3e-2b58-4328-9409-087cb389a834" targetNamespace="http://schemas.microsoft.com/office/2006/metadata/properties" ma:root="true" ma:fieldsID="0e815ad868244650b517cc7ef299b7f9" ns1:_="" ns3:_="">
    <xsd:import namespace="44749c69-1580-4f0d-a6d8-a8cd41ff0bde"/>
    <xsd:import namespace="b79bfe3e-2b58-4328-9409-087cb389a834"/>
    <xsd:element name="properties">
      <xsd:complexType>
        <xsd:sequence>
          <xsd:element name="documentManagement">
            <xsd:complexType>
              <xsd:all>
                <xsd:element ref="ns1:TMB_Nota" minOccurs="0"/>
                <xsd:element ref="ns1:g93776c333e34272ab15451ee7fa82be" minOccurs="0"/>
                <xsd:element ref="ns3:TaxCatchAll" minOccurs="0"/>
                <xsd:element ref="ns3:TaxCatchAllLabel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naa6efc61e6a4939b0c7cbd604dc4f3f" minOccurs="0"/>
                <xsd:element ref="ns1:TMB_ValorEstimat" minOccurs="0"/>
                <xsd:element ref="ns1:TMB_GestorsAprov" minOccurs="0"/>
                <xsd:element ref="ns1:le0c52352efb434580b04b07825812e4" minOccurs="0"/>
                <xsd:element ref="ns1:TMB_PromotorDeLaLicitacio" minOccurs="0"/>
                <xsd:element ref="ns1:mb7b983a6cd84533ba1724e16acaf003" minOccurs="0"/>
                <xsd:element ref="ns1:TMB_NumeroSolicitud" minOccurs="0"/>
                <xsd:element ref="ns1:TMB_GestorsProm" minOccurs="0"/>
                <xsd:element ref="ns1:e8e3a3e0d7904c309a67420ceba680de" minOccurs="0"/>
                <xsd:element ref="ns1:TMB_ActaObSobre1" minOccurs="0"/>
                <xsd:element ref="ns1:TMB_ActaObSobre2" minOccurs="0"/>
                <xsd:element ref="ns1:TMB_ActaObSobre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49c69-1580-4f0d-a6d8-a8cd41ff0bde" elementFormDefault="qualified">
    <xsd:import namespace="http://schemas.microsoft.com/office/2006/documentManagement/types"/>
    <xsd:import namespace="http://schemas.microsoft.com/office/infopath/2007/PartnerControls"/>
    <xsd:element name="TMB_Nota" ma:index="4" nillable="true" ma:displayName="Nota" ma:internalName="TMB_Nota">
      <xsd:simpleType>
        <xsd:restriction base="dms:Note">
          <xsd:maxLength value="255"/>
        </xsd:restriction>
      </xsd:simpleType>
    </xsd:element>
    <xsd:element name="g93776c333e34272ab15451ee7fa82be" ma:index="8" nillable="true" ma:taxonomy="true" ma:internalName="g93776c333e34272ab15451ee7fa82be" ma:taxonomyFieldName="TMB_Fase" ma:displayName="Fase licitació" ma:default="" ma:fieldId="{093776c3-33e3-4272-ab15-451ee7fa82be}" ma:sspId="f0ead1c3-ac5c-4bd1-9e83-de251faf6ae8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2b7a08db3a4ab5a955c48b15659d84" ma:index="12" nillable="true" ma:taxonomy="true" ma:internalName="b82b7a08db3a4ab5a955c48b15659d84" ma:taxonomyFieldName="TMB_Plecs" ma:displayName="Plecs" ma:readOnly="false" ma:default="" ma:fieldId="{b82b7a08-db3a-4ab5-a955-c48b15659d84}" ma:sspId="f0ead1c3-ac5c-4bd1-9e83-de251faf6ae8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14" nillable="true" ma:taxonomy="true" ma:internalName="b3a2275c509d4b0394d7e35eb2e777cd" ma:taxonomyFieldName="TMB_Estat" ma:displayName="Estat doc." ma:default="" ma:fieldId="{b3a2275c-509d-4b03-94d7-e35eb2e777cd}" ma:sspId="f0ead1c3-ac5c-4bd1-9e83-de251faf6ae8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b982cbbbba49edba287c0296970fd2" ma:index="16" nillable="true" ma:taxonomy="true" ma:internalName="ecb982cbbbba49edba287c0296970fd2" ma:taxonomyFieldName="TMB_TipusDoc" ma:displayName="Tipus Docu." ma:default="" ma:fieldId="{ecb982cb-bbba-49ed-ba28-7c0296970fd2}" ma:sspId="f0ead1c3-ac5c-4bd1-9e83-de251faf6ae8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a6efc61e6a4939b0c7cbd604dc4f3f" ma:index="19" nillable="true" ma:taxonomy="true" ma:internalName="naa6efc61e6a4939b0c7cbd604dc4f3f" ma:taxonomyFieldName="TMB_Procediment0" ma:displayName="Procediment" ma:readOnly="false" ma:default="" ma:fieldId="{7aa6efc6-1e6a-4939-b0c7-cbd604dc4f3f}" ma:sspId="f0ead1c3-ac5c-4bd1-9e83-de251faf6ae8" ma:termSetId="e26dae63-70eb-4e58-b4d1-e83d56c1ac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ValorEstimat" ma:index="21" nillable="true" ma:displayName="PBL" ma:decimals="2" ma:description="Amb IVA" ma:hidden="true" ma:internalName="TMB_ValorEstimat" ma:readOnly="false" ma:percentage="FALSE">
      <xsd:simpleType>
        <xsd:restriction base="dms:Number"/>
      </xsd:simpleType>
    </xsd:element>
    <xsd:element name="TMB_GestorsAprov" ma:index="22" nillable="true" ma:displayName="Gestors aprov" ma:hidden="true" ma:list="UserInfo" ma:SharePointGroup="0" ma:internalName="TMB_GestorsAprov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0c52352efb434580b04b07825812e4" ma:index="23" nillable="true" ma:taxonomy="true" ma:internalName="le0c52352efb434580b04b07825812e4" ma:taxonomyFieldName="TMB_Tipus" ma:displayName="Tipus licitacio" ma:readOnly="false" ma:default="" ma:fieldId="{5e0c5235-2efb-4345-80b0-4b07825812e4}" ma:sspId="f0ead1c3-ac5c-4bd1-9e83-de251faf6ae8" ma:termSetId="a33a5355-65b0-4163-9e76-e3effc2583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PromotorDeLaLicitacio" ma:index="25" nillable="true" ma:displayName="Promotor" ma:hidden="true" ma:indexed="true" ma:list="UserInfo" ma:SharePointGroup="0" ma:internalName="TMB_PromotorDeLaLicitaci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b7b983a6cd84533ba1724e16acaf003" ma:index="26" nillable="true" ma:taxonomy="true" ma:internalName="mb7b983a6cd84533ba1724e16acaf003" ma:taxonomyFieldName="TMB_Tramitaci_x00f3_" ma:displayName="Ambit normatiu" ma:readOnly="false" ma:default="" ma:fieldId="{6b7b983a-6cd8-4533-ba17-24e16acaf003}" ma:sspId="f0ead1c3-ac5c-4bd1-9e83-de251faf6ae8" ma:termSetId="ce283abe-0f4e-40d7-8ded-dcdfef8855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28" nillable="true" ma:displayName="Sol·licitud" ma:hidden="true" ma:internalName="TMB_NumeroSolicitud" ma:readOnly="false">
      <xsd:simpleType>
        <xsd:restriction base="dms:Text">
          <xsd:maxLength value="255"/>
        </xsd:restriction>
      </xsd:simpleType>
    </xsd:element>
    <xsd:element name="TMB_GestorsProm" ma:index="29" nillable="true" ma:displayName="Gestors prom" ma:hidden="true" ma:list="UserInfo" ma:SharePointGroup="0" ma:internalName="TMB_GestorsProm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8e3a3e0d7904c309a67420ceba680de" ma:index="30" nillable="true" ma:taxonomy="true" ma:internalName="e8e3a3e0d7904c309a67420ceba680de" ma:taxonomyFieldName="TMB_Empresa" ma:displayName="Empresa" ma:readOnly="false" ma:default="" ma:fieldId="{e8e3a3e0-d790-4c30-9a67-420ceba680de}" ma:taxonomyMulti="true" ma:sspId="f0ead1c3-ac5c-4bd1-9e83-de251faf6ae8" ma:termSetId="629073c6-5778-45f5-a2d8-1b76a36ebd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ActaObSobre1" ma:index="32" nillable="true" ma:displayName="Acta Ob s1" ma:format="DateOnly" ma:hidden="true" ma:internalName="TMB_ActaObSobre1" ma:readOnly="false">
      <xsd:simpleType>
        <xsd:restriction base="dms:DateTime"/>
      </xsd:simpleType>
    </xsd:element>
    <xsd:element name="TMB_ActaObSobre2" ma:index="33" nillable="true" ma:displayName="Acta Ob s2" ma:format="DateOnly" ma:hidden="true" ma:internalName="TMB_ActaObSobre2" ma:readOnly="false">
      <xsd:simpleType>
        <xsd:restriction base="dms:DateTime"/>
      </xsd:simpleType>
    </xsd:element>
    <xsd:element name="TMB_ActaObSobre3" ma:index="34" nillable="true" ma:displayName="Acta Ob s3" ma:format="DateOnly" ma:hidden="true" ma:internalName="TMB_ActaObSobre3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fe3e-2b58-4328-9409-087cb389a83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AAF3B7D9-876D-4251-B8B0-759C29E4F9EF}" ma:internalName="TaxCatchAll" ma:showField="CatchAllData" ma:web="{44749c69-1580-4f0d-a6d8-a8cd41ff0bd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AAF3B7D9-876D-4251-B8B0-759C29E4F9EF}" ma:internalName="TaxCatchAllLabel" ma:readOnly="true" ma:showField="CatchAllDataLabel" ma:web="{44749c69-1580-4f0d-a6d8-a8cd41ff0bd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Tipus de contingut"/>
        <xsd:element ref="dc:title" minOccurs="0" maxOccurs="1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0A9E6-3C07-407D-A855-150DDD2DC0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850B5-DB49-43FA-9478-06DD6B90A4A3}">
  <ds:schemaRefs>
    <ds:schemaRef ds:uri="http://schemas.microsoft.com/office/2006/documentManagement/types"/>
    <ds:schemaRef ds:uri="cbfed3dc-54f3-4839-8cd8-f595099f4f85"/>
    <ds:schemaRef ds:uri="http://schemas.openxmlformats.org/package/2006/metadata/core-properties"/>
    <ds:schemaRef ds:uri="http://www.w3.org/XML/1998/namespace"/>
    <ds:schemaRef ds:uri="9bc1ad5e-2fbd-41a4-b621-98b7bd176cf4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5F6548F-59C5-4B43-ACC9-794C474FE559}"/>
</file>

<file path=customXml/itemProps4.xml><?xml version="1.0" encoding="utf-8"?>
<ds:datastoreItem xmlns:ds="http://schemas.openxmlformats.org/officeDocument/2006/customXml" ds:itemID="{50C01A6B-6696-401E-9B8F-D714B18B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1463</Characters>
  <Application>Microsoft Office Word</Application>
  <DocSecurity>0</DocSecurity>
  <Lines>12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1726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2023-02-20T09:19:00Z</dcterms:created>
  <dcterms:modified xsi:type="dcterms:W3CDTF">2023-02-20T09:26:00Z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f12de76c-97dd-4fe1-9c59-db90cb47c758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0x010100A408BCD940FD684C87A37ABCBCEFBE5200C90663D87E36CD4FB735B5EA4EB49F61</vt:lpwstr>
  </property>
</Properties>
</file>