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2070" w14:textId="77777777" w:rsidR="00964685" w:rsidRPr="00D60D12" w:rsidRDefault="00964685" w:rsidP="00A51298">
      <w:pPr>
        <w:spacing w:line="240" w:lineRule="auto"/>
        <w:jc w:val="both"/>
        <w:rPr>
          <w:rFonts w:ascii="Arial" w:hAnsi="Arial" w:cs="Arial"/>
          <w:b/>
          <w:bCs/>
        </w:rPr>
      </w:pPr>
    </w:p>
    <w:p w14:paraId="30285E1A" w14:textId="132B57C1" w:rsidR="00964685" w:rsidRPr="00D60D12" w:rsidRDefault="00964685" w:rsidP="00A51298">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rPr>
      </w:pPr>
      <w:r w:rsidRPr="00D60D12">
        <w:rPr>
          <w:rFonts w:ascii="Arial" w:hAnsi="Arial" w:cs="Arial"/>
          <w:b/>
          <w:bCs/>
        </w:rPr>
        <w:t xml:space="preserve">PLEC DE CLÀUSULES ADMINISTRATIVES PARTICULARS PER A CONTRACTE DE </w:t>
      </w:r>
      <w:r w:rsidR="00A11340" w:rsidRPr="00D60D12">
        <w:rPr>
          <w:rFonts w:ascii="Arial" w:hAnsi="Arial" w:cs="Arial"/>
          <w:b/>
        </w:rPr>
        <w:t>SERVEIS D’ORGANITZACIÓ DE FESTES AMB SERVIES ARTÍSTICS DE FORMACIONS MUSICALS, PROCEDIMENT NEGOCIAT SENSE PUBLICITAT PER RAÓ D'EXCLUSIVITAT</w:t>
      </w:r>
    </w:p>
    <w:p w14:paraId="17AED733" w14:textId="77777777" w:rsidR="00964685" w:rsidRPr="00D60D12" w:rsidRDefault="00964685" w:rsidP="00A51298">
      <w:pPr>
        <w:spacing w:line="240" w:lineRule="auto"/>
        <w:jc w:val="both"/>
        <w:rPr>
          <w:rFonts w:ascii="Arial" w:hAnsi="Arial" w:cs="Arial"/>
          <w:b/>
          <w:bCs/>
        </w:rPr>
      </w:pPr>
      <w:r w:rsidRPr="00D60D12">
        <w:rPr>
          <w:rFonts w:ascii="Arial" w:hAnsi="Arial" w:cs="Arial"/>
          <w:b/>
          <w:bCs/>
        </w:rPr>
        <w:t>CLÀUSULA 1. Objecte i qualificació</w:t>
      </w:r>
    </w:p>
    <w:p w14:paraId="29828B82" w14:textId="77777777" w:rsidR="00964685" w:rsidRPr="00D60D12" w:rsidRDefault="00964685" w:rsidP="00A51298">
      <w:pPr>
        <w:spacing w:line="240" w:lineRule="auto"/>
        <w:jc w:val="both"/>
        <w:rPr>
          <w:rFonts w:ascii="Arial" w:hAnsi="Arial" w:cs="Arial"/>
          <w:b/>
          <w:bCs/>
        </w:rPr>
      </w:pPr>
      <w:r w:rsidRPr="00D60D12">
        <w:rPr>
          <w:rFonts w:ascii="Arial" w:hAnsi="Arial" w:cs="Arial"/>
          <w:b/>
          <w:bCs/>
        </w:rPr>
        <w:t>1.1 Descripció de l'objecte del contracte</w:t>
      </w:r>
    </w:p>
    <w:p w14:paraId="1B7485C3" w14:textId="77777777" w:rsidR="00A11340" w:rsidRPr="00D60D12" w:rsidRDefault="00964685" w:rsidP="00A11340">
      <w:pPr>
        <w:spacing w:line="240" w:lineRule="auto"/>
        <w:jc w:val="both"/>
        <w:rPr>
          <w:rFonts w:ascii="Arial" w:hAnsi="Arial" w:cs="Arial"/>
        </w:rPr>
      </w:pPr>
      <w:r w:rsidRPr="00D60D12">
        <w:rPr>
          <w:rFonts w:ascii="Arial" w:hAnsi="Arial" w:cs="Arial"/>
        </w:rPr>
        <w:t xml:space="preserve">El present plec té per objecte la regulació del </w:t>
      </w:r>
      <w:r w:rsidR="00A11340" w:rsidRPr="00D60D12">
        <w:rPr>
          <w:rFonts w:ascii="Arial" w:hAnsi="Arial" w:cs="Arial"/>
          <w:b/>
        </w:rPr>
        <w:t>Contractació de serveis d’organització de festes amb servies artístics de formacions musicals, procediment negociat sense publicitat per raó d'exclusivitat</w:t>
      </w:r>
      <w:r w:rsidR="00A11340" w:rsidRPr="00D60D12">
        <w:rPr>
          <w:rFonts w:ascii="Arial" w:hAnsi="Arial" w:cs="Arial"/>
        </w:rPr>
        <w:t>. L’objecte resta concretat en el Plec de Prescripcions Tècniques.</w:t>
      </w:r>
    </w:p>
    <w:p w14:paraId="729ED557" w14:textId="54649922" w:rsidR="00DF734D" w:rsidRPr="00D60D12" w:rsidRDefault="00964685" w:rsidP="00A51298">
      <w:pPr>
        <w:spacing w:line="240" w:lineRule="auto"/>
        <w:jc w:val="both"/>
        <w:rPr>
          <w:rFonts w:ascii="Arial" w:hAnsi="Arial" w:cs="Arial"/>
          <w:b/>
          <w:bCs/>
        </w:rPr>
      </w:pPr>
      <w:r w:rsidRPr="00D60D12">
        <w:rPr>
          <w:rFonts w:ascii="Arial" w:hAnsi="Arial" w:cs="Arial"/>
          <w:b/>
          <w:bCs/>
        </w:rPr>
        <w:t>Codis d'identificació de les prestacions object</w:t>
      </w:r>
      <w:r w:rsidR="00DF734D" w:rsidRPr="00D60D12">
        <w:rPr>
          <w:rFonts w:ascii="Arial" w:hAnsi="Arial" w:cs="Arial"/>
          <w:b/>
          <w:bCs/>
        </w:rPr>
        <w:t>e</w:t>
      </w:r>
      <w:r w:rsidRPr="00D60D12">
        <w:rPr>
          <w:rFonts w:ascii="Arial" w:hAnsi="Arial" w:cs="Arial"/>
          <w:b/>
          <w:bCs/>
        </w:rPr>
        <w:t xml:space="preserve"> del contracte</w:t>
      </w:r>
    </w:p>
    <w:p w14:paraId="526B705A" w14:textId="71EDE679" w:rsidR="00964685" w:rsidRPr="00D60D12" w:rsidRDefault="00964685" w:rsidP="00A51298">
      <w:pPr>
        <w:spacing w:line="240" w:lineRule="auto"/>
        <w:jc w:val="both"/>
        <w:rPr>
          <w:rFonts w:ascii="Arial" w:hAnsi="Arial" w:cs="Arial"/>
          <w:b/>
          <w:bCs/>
        </w:rPr>
      </w:pPr>
      <w:r w:rsidRPr="00D60D12">
        <w:rPr>
          <w:rFonts w:ascii="Arial" w:hAnsi="Arial" w:cs="Arial"/>
        </w:rPr>
        <w:t xml:space="preserve">L'objecte del contracte s'identifica amb els codis </w:t>
      </w:r>
      <w:r w:rsidR="00A11340" w:rsidRPr="00D60D12">
        <w:rPr>
          <w:rFonts w:ascii="Arial" w:hAnsi="Arial" w:cs="Arial"/>
        </w:rPr>
        <w:t>que consten a l’informe tècnic.</w:t>
      </w:r>
      <w:r w:rsidRPr="00D60D12">
        <w:rPr>
          <w:rFonts w:ascii="Arial" w:hAnsi="Arial" w:cs="Arial"/>
          <w:b/>
          <w:bCs/>
        </w:rPr>
        <w:t xml:space="preserve"> </w:t>
      </w:r>
    </w:p>
    <w:p w14:paraId="7EC20F5F" w14:textId="77777777" w:rsidR="004E35FF" w:rsidRPr="00D60D12" w:rsidRDefault="00964685" w:rsidP="00A51298">
      <w:pPr>
        <w:spacing w:line="240" w:lineRule="auto"/>
        <w:jc w:val="both"/>
        <w:rPr>
          <w:rFonts w:ascii="Arial" w:hAnsi="Arial" w:cs="Arial"/>
          <w:b/>
          <w:bCs/>
        </w:rPr>
      </w:pPr>
      <w:r w:rsidRPr="00D60D12">
        <w:rPr>
          <w:rFonts w:ascii="Arial" w:hAnsi="Arial" w:cs="Arial"/>
          <w:b/>
          <w:bCs/>
        </w:rPr>
        <w:t xml:space="preserve">CLÀUSULA 2. Procediment de Selecció i Adjudicació </w:t>
      </w:r>
    </w:p>
    <w:p w14:paraId="75D4B82E" w14:textId="5EA37BE1" w:rsidR="00964685" w:rsidRPr="00D60D12" w:rsidRDefault="00964685" w:rsidP="00A51298">
      <w:pPr>
        <w:spacing w:line="240" w:lineRule="auto"/>
        <w:jc w:val="both"/>
        <w:rPr>
          <w:rFonts w:ascii="Arial" w:hAnsi="Arial" w:cs="Arial"/>
        </w:rPr>
      </w:pPr>
      <w:r w:rsidRPr="00D60D12">
        <w:rPr>
          <w:rFonts w:ascii="Arial" w:hAnsi="Arial" w:cs="Arial"/>
        </w:rPr>
        <w:t>La forma d'adjudicació del contracte serà el procediment negociat sense publicitat, d’acord amb el que estableix l’art. 168 de la llei 9/2017 en el que el servei només pot ser encarregat a</w:t>
      </w:r>
      <w:r w:rsidR="00A11340" w:rsidRPr="00D60D12">
        <w:rPr>
          <w:rFonts w:ascii="Arial" w:hAnsi="Arial" w:cs="Arial"/>
        </w:rPr>
        <w:t xml:space="preserve"> l’empresa que figura en el plec de Prescripcions Tècniques</w:t>
      </w:r>
      <w:r w:rsidRPr="00D60D12">
        <w:rPr>
          <w:rFonts w:ascii="Arial" w:hAnsi="Arial" w:cs="Arial"/>
        </w:rPr>
        <w:t xml:space="preserve"> atès que l’empresa disposa en exclusiva dels drets, no sent possible, promoure la concurrència en aquesta licitació. </w:t>
      </w:r>
    </w:p>
    <w:p w14:paraId="7CAAA289" w14:textId="77777777" w:rsidR="004E35FF" w:rsidRPr="00D60D12" w:rsidRDefault="00964685" w:rsidP="00A51298">
      <w:pPr>
        <w:spacing w:line="240" w:lineRule="auto"/>
        <w:jc w:val="both"/>
        <w:rPr>
          <w:rFonts w:ascii="Arial" w:hAnsi="Arial" w:cs="Arial"/>
          <w:b/>
          <w:bCs/>
        </w:rPr>
      </w:pPr>
      <w:r w:rsidRPr="00D60D12">
        <w:rPr>
          <w:rFonts w:ascii="Arial" w:hAnsi="Arial" w:cs="Arial"/>
          <w:b/>
          <w:bCs/>
        </w:rPr>
        <w:t xml:space="preserve">CLÀUSULA 3. Perfil de contractant </w:t>
      </w:r>
    </w:p>
    <w:p w14:paraId="392A5C47" w14:textId="77777777" w:rsidR="00A00423" w:rsidRPr="00D60D12" w:rsidRDefault="00964685" w:rsidP="00A51298">
      <w:pPr>
        <w:spacing w:line="240" w:lineRule="auto"/>
        <w:jc w:val="both"/>
        <w:rPr>
          <w:rFonts w:ascii="Arial" w:hAnsi="Arial" w:cs="Arial"/>
        </w:rPr>
      </w:pPr>
      <w:r w:rsidRPr="00D60D12">
        <w:rPr>
          <w:rFonts w:ascii="Arial" w:hAnsi="Arial" w:cs="Arial"/>
        </w:rPr>
        <w:t>Amb la finalitat d'assegurar la transparència i l'accés públic a la informació relativa a la seva activitat contractual, i sense perjudici de la utilització d'altres mitjans de publicitat, aquest Ajuntament compta amb el Perfil de Contractant al qual es tindrà accés segons les especificacions que es regulen a la pàgina web següent:</w:t>
      </w:r>
    </w:p>
    <w:p w14:paraId="2922E909" w14:textId="77777777" w:rsidR="00A00423" w:rsidRPr="00D60D12" w:rsidRDefault="00A00423" w:rsidP="00A51298">
      <w:pPr>
        <w:spacing w:line="240" w:lineRule="auto"/>
        <w:jc w:val="both"/>
        <w:rPr>
          <w:rFonts w:ascii="Arial" w:hAnsi="Arial" w:cs="Arial"/>
        </w:rPr>
      </w:pPr>
      <w:r w:rsidRPr="00D60D12">
        <w:rPr>
          <w:rFonts w:ascii="Arial" w:hAnsi="Arial" w:cs="Arial"/>
        </w:rPr>
        <w:t>https://contractaciopublica.gencat.cat/ecofin_pscp/AppJava/cap.pscp?reqCode=viewDetail&amp;idCap=8911869</w:t>
      </w:r>
    </w:p>
    <w:p w14:paraId="3B52BE8F" w14:textId="77777777" w:rsidR="00A00423" w:rsidRPr="00D60D12" w:rsidRDefault="00964685" w:rsidP="00A51298">
      <w:pPr>
        <w:spacing w:line="240" w:lineRule="auto"/>
        <w:jc w:val="both"/>
        <w:rPr>
          <w:rFonts w:ascii="Arial" w:hAnsi="Arial" w:cs="Arial"/>
          <w:b/>
          <w:bCs/>
        </w:rPr>
      </w:pPr>
      <w:r w:rsidRPr="00D60D12">
        <w:rPr>
          <w:rFonts w:ascii="Arial" w:hAnsi="Arial" w:cs="Arial"/>
          <w:b/>
          <w:bCs/>
        </w:rPr>
        <w:t>CLÀUSULA 4</w:t>
      </w:r>
      <w:r w:rsidR="00E17217" w:rsidRPr="00D60D12">
        <w:rPr>
          <w:rFonts w:ascii="Arial" w:hAnsi="Arial" w:cs="Arial"/>
          <w:b/>
          <w:bCs/>
        </w:rPr>
        <w:t>. Dades econòmiques del contracte</w:t>
      </w:r>
    </w:p>
    <w:p w14:paraId="706547F1" w14:textId="77777777" w:rsidR="00E17217" w:rsidRPr="00D60D12" w:rsidRDefault="00E17217" w:rsidP="00A51298">
      <w:pPr>
        <w:widowControl w:val="0"/>
        <w:autoSpaceDE w:val="0"/>
        <w:autoSpaceDN w:val="0"/>
        <w:adjustRightInd w:val="0"/>
        <w:spacing w:line="240" w:lineRule="auto"/>
        <w:ind w:right="-8"/>
        <w:jc w:val="both"/>
        <w:rPr>
          <w:rFonts w:ascii="Arial" w:hAnsi="Arial" w:cs="Arial"/>
          <w:b/>
          <w:bCs/>
          <w:u w:val="single"/>
        </w:rPr>
      </w:pPr>
      <w:r w:rsidRPr="00D60D12">
        <w:rPr>
          <w:rFonts w:ascii="Arial" w:hAnsi="Arial" w:cs="Arial"/>
          <w:b/>
          <w:bCs/>
          <w:u w:val="single"/>
        </w:rPr>
        <w:t>Determinació del preu</w:t>
      </w:r>
    </w:p>
    <w:p w14:paraId="7885DA24" w14:textId="2E03BD01" w:rsidR="00A80CD6" w:rsidRPr="00D60D12" w:rsidRDefault="00A80CD6" w:rsidP="00A51298">
      <w:pPr>
        <w:widowControl w:val="0"/>
        <w:autoSpaceDE w:val="0"/>
        <w:autoSpaceDN w:val="0"/>
        <w:adjustRightInd w:val="0"/>
        <w:spacing w:line="240" w:lineRule="auto"/>
        <w:ind w:right="52"/>
        <w:jc w:val="both"/>
        <w:rPr>
          <w:rFonts w:ascii="Arial" w:hAnsi="Arial" w:cs="Arial"/>
        </w:rPr>
      </w:pPr>
      <w:r w:rsidRPr="00D60D12">
        <w:rPr>
          <w:rFonts w:ascii="Arial" w:hAnsi="Arial" w:cs="Arial"/>
        </w:rPr>
        <w:t>El preu del contracte s’ha formulat tenint en compte els preus dels diferents components de la prestació, prenent com a base els costos d’exercicis anteriors per la mateixa prestació</w:t>
      </w:r>
      <w:r w:rsidR="00A11340" w:rsidRPr="00D60D12">
        <w:rPr>
          <w:rFonts w:ascii="Arial" w:hAnsi="Arial" w:cs="Arial"/>
        </w:rPr>
        <w:t xml:space="preserve"> re</w:t>
      </w:r>
      <w:r w:rsidRPr="00D60D12">
        <w:rPr>
          <w:rFonts w:ascii="Arial" w:hAnsi="Arial" w:cs="Arial"/>
        </w:rPr>
        <w:t>sultant un preu tancat.</w:t>
      </w:r>
    </w:p>
    <w:p w14:paraId="278B447D" w14:textId="5081253B" w:rsidR="00A51298" w:rsidRPr="00D60D12" w:rsidRDefault="00A11340" w:rsidP="00A51298">
      <w:pPr>
        <w:spacing w:line="240" w:lineRule="auto"/>
        <w:jc w:val="both"/>
        <w:rPr>
          <w:rFonts w:ascii="Arial" w:hAnsi="Arial" w:cs="Arial"/>
        </w:rPr>
      </w:pPr>
      <w:r w:rsidRPr="00D60D12">
        <w:rPr>
          <w:rFonts w:ascii="Arial" w:hAnsi="Arial" w:cs="Arial"/>
          <w:b/>
          <w:bCs/>
          <w:u w:val="single"/>
        </w:rPr>
        <w:t xml:space="preserve">Veure Plec de Condicions Tècniques i informe de necessitat i idoneïtat </w:t>
      </w:r>
    </w:p>
    <w:p w14:paraId="24CF3625" w14:textId="77777777" w:rsidR="00E17217" w:rsidRPr="00D60D12" w:rsidRDefault="00964685" w:rsidP="00A51298">
      <w:pPr>
        <w:spacing w:line="240" w:lineRule="auto"/>
        <w:jc w:val="both"/>
        <w:rPr>
          <w:rFonts w:ascii="Arial" w:hAnsi="Arial" w:cs="Arial"/>
        </w:rPr>
      </w:pPr>
      <w:r w:rsidRPr="00D60D12">
        <w:rPr>
          <w:rFonts w:ascii="Arial" w:hAnsi="Arial" w:cs="Arial"/>
        </w:rPr>
        <w:t xml:space="preserve">Cas que en el decurs del temps de vigència del contracte hi hagués modificacions a l’alça o a la baixa en els mòduls que empra l’ajuntament de Deltebre, es faria la corresponent modificació del contracte, amb els termes que es fixa en el Plec. </w:t>
      </w:r>
    </w:p>
    <w:p w14:paraId="3C5CEEE7"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CLÀUSULA 5. Existència de crèdit. </w:t>
      </w:r>
    </w:p>
    <w:p w14:paraId="07B4D4A9" w14:textId="77777777" w:rsidR="00A11340" w:rsidRPr="00D60D12" w:rsidRDefault="00A11340" w:rsidP="00A11340">
      <w:pPr>
        <w:spacing w:line="240" w:lineRule="auto"/>
        <w:jc w:val="both"/>
        <w:rPr>
          <w:rFonts w:ascii="Arial" w:hAnsi="Arial" w:cs="Arial"/>
        </w:rPr>
      </w:pPr>
      <w:r w:rsidRPr="00D60D12">
        <w:rPr>
          <w:rFonts w:ascii="Arial" w:hAnsi="Arial" w:cs="Arial"/>
          <w:b/>
          <w:bCs/>
          <w:u w:val="single"/>
        </w:rPr>
        <w:lastRenderedPageBreak/>
        <w:t xml:space="preserve">Veure Plec de Condicions Tècniques i informe de necessitat i idoneïtat </w:t>
      </w:r>
    </w:p>
    <w:p w14:paraId="550ACE13" w14:textId="77777777" w:rsidR="00A11340" w:rsidRPr="00D60D12" w:rsidRDefault="00A11340" w:rsidP="00A51298">
      <w:pPr>
        <w:spacing w:line="240" w:lineRule="auto"/>
        <w:jc w:val="both"/>
        <w:rPr>
          <w:rFonts w:ascii="Arial" w:hAnsi="Arial" w:cs="Arial"/>
          <w:b/>
          <w:bCs/>
        </w:rPr>
      </w:pPr>
    </w:p>
    <w:p w14:paraId="162FC626" w14:textId="3F4F01F4"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CLÀUSULA 6. Revisió de preus. </w:t>
      </w:r>
    </w:p>
    <w:p w14:paraId="41D154DB"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No cap la revisió de preus. </w:t>
      </w:r>
    </w:p>
    <w:p w14:paraId="16B1201D"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CLÀUSULA 7. Durada del Contracte i Emplaçament </w:t>
      </w:r>
    </w:p>
    <w:p w14:paraId="1A907FFA" w14:textId="77777777" w:rsidR="00A11340" w:rsidRPr="00D60D12" w:rsidRDefault="00A11340" w:rsidP="00A11340">
      <w:pPr>
        <w:spacing w:line="240" w:lineRule="auto"/>
        <w:jc w:val="both"/>
        <w:rPr>
          <w:rFonts w:ascii="Arial" w:hAnsi="Arial" w:cs="Arial"/>
        </w:rPr>
      </w:pPr>
      <w:r w:rsidRPr="00D60D12">
        <w:rPr>
          <w:rFonts w:ascii="Arial" w:hAnsi="Arial" w:cs="Arial"/>
          <w:b/>
          <w:bCs/>
          <w:u w:val="single"/>
        </w:rPr>
        <w:t xml:space="preserve">Veure Plec de Condicions Tècniques i informe de necessitat i idoneïtat </w:t>
      </w:r>
    </w:p>
    <w:p w14:paraId="71EEB043"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CLÀUSULA 8. Acreditació de l'Aptitud per Contractar    </w:t>
      </w:r>
    </w:p>
    <w:p w14:paraId="6CECEF3A"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Podran presentar proposicions les persones naturals o jurídiques, espanyoles o estrangeres, que tinguin plena capacitat d'obrar, no estiguin incurses en prohibicions de contractar, i acreditin la seva solvència econòmica, financera i tècnica o professional. </w:t>
      </w:r>
    </w:p>
    <w:p w14:paraId="58A26BB2" w14:textId="77777777" w:rsidR="003A66B0" w:rsidRPr="00D60D12" w:rsidRDefault="00964685" w:rsidP="00A51298">
      <w:pPr>
        <w:spacing w:line="240" w:lineRule="auto"/>
        <w:jc w:val="both"/>
        <w:rPr>
          <w:rFonts w:ascii="Arial" w:hAnsi="Arial" w:cs="Arial"/>
        </w:rPr>
      </w:pPr>
      <w:r w:rsidRPr="00D60D12">
        <w:rPr>
          <w:rFonts w:ascii="Arial" w:hAnsi="Arial" w:cs="Arial"/>
          <w:b/>
          <w:bCs/>
        </w:rPr>
        <w:t xml:space="preserve">1. </w:t>
      </w:r>
      <w:r w:rsidRPr="00D60D12">
        <w:rPr>
          <w:rFonts w:ascii="Arial" w:hAnsi="Arial" w:cs="Arial"/>
        </w:rPr>
        <w:t xml:space="preserve">La </w:t>
      </w:r>
      <w:r w:rsidRPr="00D60D12">
        <w:rPr>
          <w:rFonts w:ascii="Arial" w:hAnsi="Arial" w:cs="Arial"/>
          <w:b/>
          <w:bCs/>
        </w:rPr>
        <w:t xml:space="preserve">capacitat d'obrar </w:t>
      </w:r>
      <w:r w:rsidRPr="00D60D12">
        <w:rPr>
          <w:rFonts w:ascii="Arial" w:hAnsi="Arial" w:cs="Arial"/>
        </w:rPr>
        <w:t xml:space="preserve">dels empresaris s'acreditarà: </w:t>
      </w:r>
    </w:p>
    <w:p w14:paraId="6A0A6D98"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a) Dels empresaris que fossin </w:t>
      </w:r>
      <w:r w:rsidRPr="00D60D12">
        <w:rPr>
          <w:rFonts w:ascii="Arial" w:hAnsi="Arial" w:cs="Arial"/>
          <w:b/>
          <w:bCs/>
        </w:rPr>
        <w:t xml:space="preserve">persones jurídiques </w:t>
      </w:r>
      <w:r w:rsidRPr="00D60D12">
        <w:rPr>
          <w:rFonts w:ascii="Arial" w:hAnsi="Arial" w:cs="Arial"/>
        </w:rPr>
        <w:t xml:space="preserve">mitjançant l'escriptura o document de constitució, els estatuts o l'acte fundacional, en els quals constin les normes per les quals es regula la seva activitat, degudament inscrits, si escau, en el Registre públic que correspongui, segons el tipus de persona jurídica de què es tracti. </w:t>
      </w:r>
    </w:p>
    <w:p w14:paraId="2D1B4992"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b) Dels empresaris </w:t>
      </w:r>
      <w:r w:rsidRPr="00D60D12">
        <w:rPr>
          <w:rFonts w:ascii="Arial" w:hAnsi="Arial" w:cs="Arial"/>
          <w:b/>
          <w:bCs/>
        </w:rPr>
        <w:t xml:space="preserve">no espanyols que siguin nacionals d'Estats membres de la Unió Europea o d'Estats signataris de l'Acord sobre l'Espai Econòmic Europeu </w:t>
      </w:r>
      <w:r w:rsidRPr="00D60D12">
        <w:rPr>
          <w:rFonts w:ascii="Arial" w:hAnsi="Arial" w:cs="Arial"/>
        </w:rPr>
        <w:t xml:space="preserve">s'acreditarà per la seva inscripció en el registre procedent d'acord amb la legislació de l'Estat on estan establerts, o mitjançant la presentació d'una declaració jurada o un certificat, en els termes que s'estableixin reglamentàriament, d'acord amb les disposicions comunitàries d'aplicació. </w:t>
      </w:r>
    </w:p>
    <w:p w14:paraId="0AE2285B"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c) </w:t>
      </w:r>
      <w:r w:rsidRPr="00D60D12">
        <w:rPr>
          <w:rFonts w:ascii="Arial" w:hAnsi="Arial" w:cs="Arial"/>
          <w:b/>
          <w:bCs/>
        </w:rPr>
        <w:t>Dels altres empresaris estrangers</w:t>
      </w:r>
      <w:r w:rsidRPr="00D60D12">
        <w:rPr>
          <w:rFonts w:ascii="Arial" w:hAnsi="Arial" w:cs="Arial"/>
        </w:rPr>
        <w:t xml:space="preserve">, amb informe de la Missió Diplomàtica Permanent d'Espanya en l'Estat corresponent o de l'Oficina Consular en l'àmbit territorial de la qual radiqui el domicili de l'empresa. </w:t>
      </w:r>
    </w:p>
    <w:p w14:paraId="2132D505" w14:textId="77777777" w:rsidR="003A66B0" w:rsidRPr="00D60D12" w:rsidRDefault="00964685" w:rsidP="00A51298">
      <w:pPr>
        <w:spacing w:line="240" w:lineRule="auto"/>
        <w:jc w:val="both"/>
        <w:rPr>
          <w:rFonts w:ascii="Arial" w:hAnsi="Arial" w:cs="Arial"/>
        </w:rPr>
      </w:pPr>
      <w:r w:rsidRPr="00D60D12">
        <w:rPr>
          <w:rFonts w:ascii="Arial" w:hAnsi="Arial" w:cs="Arial"/>
          <w:b/>
          <w:bCs/>
        </w:rPr>
        <w:t xml:space="preserve">2. </w:t>
      </w:r>
      <w:r w:rsidRPr="00D60D12">
        <w:rPr>
          <w:rFonts w:ascii="Arial" w:hAnsi="Arial" w:cs="Arial"/>
        </w:rPr>
        <w:t xml:space="preserve">La prova, per part dels empresaris, de la </w:t>
      </w:r>
      <w:r w:rsidRPr="00D60D12">
        <w:rPr>
          <w:rFonts w:ascii="Arial" w:hAnsi="Arial" w:cs="Arial"/>
          <w:b/>
          <w:bCs/>
        </w:rPr>
        <w:t xml:space="preserve">no concurrència </w:t>
      </w:r>
      <w:r w:rsidRPr="00D60D12">
        <w:rPr>
          <w:rFonts w:ascii="Arial" w:hAnsi="Arial" w:cs="Arial"/>
        </w:rPr>
        <w:t xml:space="preserve">d'alguna de les </w:t>
      </w:r>
      <w:r w:rsidRPr="00D60D12">
        <w:rPr>
          <w:rFonts w:ascii="Arial" w:hAnsi="Arial" w:cs="Arial"/>
          <w:b/>
          <w:bCs/>
        </w:rPr>
        <w:t>prohibicions per contractar</w:t>
      </w:r>
      <w:r w:rsidRPr="00D60D12">
        <w:rPr>
          <w:rFonts w:ascii="Arial" w:hAnsi="Arial" w:cs="Arial"/>
        </w:rPr>
        <w:t xml:space="preserve">, podrà realitzar-se mitjançant testimoniatge judicial o certificació administrativa, segons els casos. Quan aquest document no pugui ser expedit per l'autoritat competent, podrà ser substituït per una declaració responsable atorgada davant una autoritat administrativa, notari públic o organisme professional qualificat. </w:t>
      </w:r>
    </w:p>
    <w:p w14:paraId="3622EFDE"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3. La solvència de l'empresari: </w:t>
      </w:r>
    </w:p>
    <w:p w14:paraId="7558E353" w14:textId="77777777" w:rsidR="00AF0C54" w:rsidRPr="00D60D12" w:rsidRDefault="00964685" w:rsidP="00A51298">
      <w:pPr>
        <w:spacing w:line="240" w:lineRule="auto"/>
        <w:jc w:val="both"/>
        <w:rPr>
          <w:rFonts w:ascii="Arial" w:hAnsi="Arial" w:cs="Arial"/>
        </w:rPr>
      </w:pPr>
      <w:r w:rsidRPr="00D60D12">
        <w:rPr>
          <w:rFonts w:ascii="Arial" w:hAnsi="Arial" w:cs="Arial"/>
          <w:b/>
          <w:bCs/>
        </w:rPr>
        <w:t xml:space="preserve">3.1 La solvència econòmica i financera </w:t>
      </w:r>
      <w:r w:rsidRPr="00D60D12">
        <w:rPr>
          <w:rFonts w:ascii="Arial" w:hAnsi="Arial" w:cs="Arial"/>
        </w:rPr>
        <w:t>de l'empresari haurà d'acreditar-se</w:t>
      </w:r>
      <w:r w:rsidR="00AF0C54" w:rsidRPr="00D60D12">
        <w:rPr>
          <w:rFonts w:ascii="Arial" w:hAnsi="Arial" w:cs="Arial"/>
        </w:rPr>
        <w:t xml:space="preserve"> pel següent mitjà:</w:t>
      </w:r>
    </w:p>
    <w:p w14:paraId="6E15D286" w14:textId="77777777" w:rsidR="00AF0C54" w:rsidRPr="00D60D12" w:rsidRDefault="00AF0C54" w:rsidP="00A51298">
      <w:pPr>
        <w:numPr>
          <w:ilvl w:val="0"/>
          <w:numId w:val="10"/>
        </w:numPr>
        <w:spacing w:after="0" w:line="240" w:lineRule="auto"/>
        <w:jc w:val="both"/>
        <w:rPr>
          <w:rFonts w:ascii="Arial" w:hAnsi="Arial" w:cs="Arial"/>
          <w:color w:val="000000"/>
          <w:lang w:eastAsia="es-ES"/>
        </w:rPr>
      </w:pPr>
      <w:r w:rsidRPr="00D60D12">
        <w:rPr>
          <w:rFonts w:ascii="Arial" w:hAnsi="Arial" w:cs="Arial"/>
          <w:color w:val="000000"/>
          <w:bdr w:val="single" w:sz="4" w:space="0" w:color="auto" w:frame="1"/>
          <w:lang w:eastAsia="es-ES"/>
        </w:rPr>
        <w:t>Volum anual de negocis</w:t>
      </w:r>
      <w:r w:rsidRPr="00D60D12">
        <w:rPr>
          <w:rFonts w:ascii="Arial" w:hAnsi="Arial" w:cs="Arial"/>
          <w:color w:val="000000"/>
          <w:lang w:eastAsia="es-ES"/>
        </w:rPr>
        <w:t xml:space="preserve"> referit al millor exercici dins dels tres últims disponibles en funció de les dates de constitució o d’inici d’activitats de l’empresari i de presentació de les ofertes per un import igual o superior a </w:t>
      </w:r>
      <w:r w:rsidRPr="00D60D12">
        <w:rPr>
          <w:rFonts w:ascii="Arial" w:hAnsi="Arial" w:cs="Arial"/>
          <w:b/>
          <w:color w:val="000000"/>
          <w:lang w:eastAsia="es-ES"/>
        </w:rPr>
        <w:t>una vegada i mitja el valor anual mitjà del contracte.</w:t>
      </w:r>
    </w:p>
    <w:p w14:paraId="563A43C2" w14:textId="77777777" w:rsidR="00AF0C54" w:rsidRPr="00D60D12" w:rsidRDefault="00AF0C54" w:rsidP="00A51298">
      <w:pPr>
        <w:numPr>
          <w:ilvl w:val="0"/>
          <w:numId w:val="11"/>
        </w:numPr>
        <w:spacing w:line="240" w:lineRule="auto"/>
        <w:contextualSpacing/>
        <w:jc w:val="both"/>
        <w:rPr>
          <w:rFonts w:ascii="Arial" w:hAnsi="Arial" w:cs="Arial"/>
          <w:color w:val="000000"/>
          <w:lang w:eastAsia="es-ES"/>
        </w:rPr>
      </w:pPr>
      <w:r w:rsidRPr="00D60D12">
        <w:rPr>
          <w:rFonts w:ascii="Arial" w:hAnsi="Arial" w:cs="Arial"/>
          <w:b/>
          <w:color w:val="000000"/>
          <w:u w:val="single"/>
          <w:lang w:eastAsia="es-ES"/>
        </w:rPr>
        <w:lastRenderedPageBreak/>
        <w:t>Mitjà d’acreditació:</w:t>
      </w:r>
      <w:r w:rsidRPr="00D60D12">
        <w:rPr>
          <w:rFonts w:ascii="Arial" w:hAnsi="Arial" w:cs="Arial"/>
          <w:color w:val="000000"/>
          <w:lang w:eastAsia="es-ES"/>
        </w:rPr>
        <w:t xml:space="preserve"> Comptes anuals i declaració de l'empresari indicant el volum de negocis global de l'empresa: El volum anual de negocis de licitador o candidat s'acreditarà per mitjà dels seus comptes anuals aprovats i dipositats en el Registre Mercantil, si l'empresari estigués inscrit en el registre, i en cas contrari per les dipositades en el registre oficial en què hagi d'estar inscrit. Els empresaris individuals no inscrits en el Registre Mercantil acreditaran el seu volum anual de negocis mitjançant els seus llibres d'inventaris i comptes anuals legalitzats pel Registre Mercantil.</w:t>
      </w:r>
    </w:p>
    <w:p w14:paraId="144644AB" w14:textId="77777777" w:rsidR="00AF0C54" w:rsidRPr="00D60D12" w:rsidRDefault="00AF0C54" w:rsidP="00A51298">
      <w:pPr>
        <w:spacing w:line="240" w:lineRule="auto"/>
        <w:jc w:val="both"/>
        <w:rPr>
          <w:rFonts w:ascii="Arial" w:hAnsi="Arial" w:cs="Arial"/>
        </w:rPr>
      </w:pPr>
    </w:p>
    <w:p w14:paraId="66C509C5" w14:textId="77777777" w:rsidR="00AF0C54" w:rsidRPr="00D60D12" w:rsidRDefault="00964685" w:rsidP="00A51298">
      <w:pPr>
        <w:spacing w:line="240" w:lineRule="auto"/>
        <w:jc w:val="both"/>
        <w:rPr>
          <w:rFonts w:ascii="Arial" w:hAnsi="Arial" w:cs="Arial"/>
        </w:rPr>
      </w:pPr>
      <w:r w:rsidRPr="00D60D12">
        <w:rPr>
          <w:rFonts w:ascii="Arial" w:hAnsi="Arial" w:cs="Arial"/>
        </w:rPr>
        <w:t xml:space="preserve">3.2. En els contractes de serveis, la </w:t>
      </w:r>
      <w:r w:rsidRPr="00D60D12">
        <w:rPr>
          <w:rFonts w:ascii="Arial" w:hAnsi="Arial" w:cs="Arial"/>
          <w:b/>
          <w:bCs/>
        </w:rPr>
        <w:t xml:space="preserve">solvència tècnica o professional </w:t>
      </w:r>
      <w:r w:rsidRPr="00D60D12">
        <w:rPr>
          <w:rFonts w:ascii="Arial" w:hAnsi="Arial" w:cs="Arial"/>
        </w:rPr>
        <w:t>dels empresaris haurà d'apreciar-se tenint en compte els seus coneixements tècnics, eficàcia, experiència i fiabilitat, la qual cosa haurà d'acreditar-se</w:t>
      </w:r>
      <w:r w:rsidR="00AF0C54" w:rsidRPr="00D60D12">
        <w:rPr>
          <w:rFonts w:ascii="Arial" w:hAnsi="Arial" w:cs="Arial"/>
        </w:rPr>
        <w:t>:</w:t>
      </w:r>
    </w:p>
    <w:p w14:paraId="3014A681" w14:textId="77777777" w:rsidR="00AF0C54" w:rsidRPr="00D60D12" w:rsidRDefault="00AF0C54" w:rsidP="00A51298">
      <w:pPr>
        <w:numPr>
          <w:ilvl w:val="0"/>
          <w:numId w:val="10"/>
        </w:numPr>
        <w:spacing w:after="0" w:line="240" w:lineRule="auto"/>
        <w:jc w:val="both"/>
        <w:rPr>
          <w:rFonts w:ascii="Arial" w:hAnsi="Arial" w:cs="Arial"/>
          <w:color w:val="000000"/>
          <w:lang w:eastAsia="es-ES"/>
        </w:rPr>
      </w:pPr>
      <w:r w:rsidRPr="00D60D12">
        <w:rPr>
          <w:rFonts w:ascii="Arial" w:hAnsi="Arial" w:cs="Arial"/>
          <w:color w:val="000000"/>
          <w:bdr w:val="single" w:sz="4" w:space="0" w:color="auto" w:frame="1"/>
          <w:lang w:eastAsia="es-ES"/>
        </w:rPr>
        <w:t>Relació dels principals serveis</w:t>
      </w:r>
      <w:r w:rsidRPr="00D60D12">
        <w:rPr>
          <w:rFonts w:ascii="Arial" w:hAnsi="Arial" w:cs="Arial"/>
          <w:color w:val="000000"/>
          <w:lang w:eastAsia="es-ES"/>
        </w:rPr>
        <w:t xml:space="preserve"> o treballs realitzats de igual o similar naturalesa que els que constitueix l'objecte en el curs tres últims anys, indicant el seu import, dates i destinatari públic o privat dels mateixos. Cal acreditar que </w:t>
      </w:r>
      <w:r w:rsidRPr="00D60D12">
        <w:rPr>
          <w:rFonts w:ascii="Arial" w:hAnsi="Arial" w:cs="Arial"/>
          <w:b/>
          <w:color w:val="000000"/>
          <w:lang w:eastAsia="es-ES"/>
        </w:rPr>
        <w:t>l'import anual acumulat en l'any de major execució</w:t>
      </w:r>
      <w:r w:rsidRPr="00D60D12">
        <w:rPr>
          <w:rFonts w:ascii="Arial" w:hAnsi="Arial" w:cs="Arial"/>
          <w:color w:val="000000"/>
          <w:lang w:eastAsia="es-ES"/>
        </w:rPr>
        <w:t xml:space="preserve"> sigui igual o superior </w:t>
      </w:r>
      <w:r w:rsidRPr="00D60D12">
        <w:rPr>
          <w:rFonts w:ascii="Arial" w:hAnsi="Arial" w:cs="Arial"/>
          <w:b/>
          <w:color w:val="000000"/>
          <w:lang w:eastAsia="es-ES"/>
        </w:rPr>
        <w:t>l'anualitat mitjana del contracte.</w:t>
      </w:r>
    </w:p>
    <w:p w14:paraId="234477D6" w14:textId="77777777" w:rsidR="00AF0C54" w:rsidRPr="00D60D12" w:rsidRDefault="00AF0C54" w:rsidP="00A51298">
      <w:pPr>
        <w:numPr>
          <w:ilvl w:val="0"/>
          <w:numId w:val="13"/>
        </w:numPr>
        <w:spacing w:line="240" w:lineRule="auto"/>
        <w:ind w:left="1134"/>
        <w:contextualSpacing/>
        <w:jc w:val="both"/>
        <w:rPr>
          <w:rFonts w:ascii="Arial" w:hAnsi="Arial" w:cs="Arial"/>
          <w:color w:val="000000"/>
          <w:lang w:eastAsia="es-ES"/>
        </w:rPr>
      </w:pPr>
      <w:r w:rsidRPr="00D60D12">
        <w:rPr>
          <w:rFonts w:ascii="Arial" w:hAnsi="Arial" w:cs="Arial"/>
          <w:b/>
          <w:color w:val="000000"/>
          <w:u w:val="single"/>
          <w:lang w:eastAsia="es-ES"/>
        </w:rPr>
        <w:t>Mitjà d’acreditació</w:t>
      </w:r>
      <w:r w:rsidRPr="00D60D12">
        <w:rPr>
          <w:rFonts w:ascii="Arial" w:hAnsi="Arial" w:cs="Arial"/>
          <w:color w:val="000000"/>
          <w:lang w:eastAsia="es-ES"/>
        </w:rPr>
        <w:t xml:space="preserve">: Els serveis o treballs efectuats s'acreditaran </w:t>
      </w:r>
      <w:r w:rsidRPr="00D60D12">
        <w:rPr>
          <w:rFonts w:ascii="Arial" w:hAnsi="Arial" w:cs="Arial"/>
          <w:b/>
          <w:color w:val="000000"/>
          <w:lang w:eastAsia="es-ES"/>
        </w:rPr>
        <w:t>mitjançant certificats expedits</w:t>
      </w:r>
      <w:r w:rsidRPr="00D60D12">
        <w:rPr>
          <w:rFonts w:ascii="Arial" w:hAnsi="Arial" w:cs="Arial"/>
          <w:color w:val="000000"/>
          <w:lang w:eastAsia="es-ES"/>
        </w:rPr>
        <w:t xml:space="preserve"> o visats per l'òrgan competent, quan el </w:t>
      </w:r>
      <w:r w:rsidRPr="00D60D12">
        <w:rPr>
          <w:rFonts w:ascii="Arial" w:hAnsi="Arial" w:cs="Arial"/>
          <w:b/>
          <w:color w:val="000000"/>
          <w:lang w:eastAsia="es-ES"/>
        </w:rPr>
        <w:t>destinatari sigui una entitat de el sector públic</w:t>
      </w:r>
      <w:r w:rsidRPr="00D60D12">
        <w:rPr>
          <w:rFonts w:ascii="Arial" w:hAnsi="Arial" w:cs="Arial"/>
          <w:color w:val="000000"/>
          <w:lang w:eastAsia="es-ES"/>
        </w:rPr>
        <w:t xml:space="preserve">; quan el destinatari sigui un </w:t>
      </w:r>
      <w:r w:rsidRPr="00D60D12">
        <w:rPr>
          <w:rFonts w:ascii="Arial" w:hAnsi="Arial" w:cs="Arial"/>
          <w:b/>
          <w:color w:val="000000"/>
          <w:lang w:eastAsia="es-ES"/>
        </w:rPr>
        <w:t>subjecte privat, mitjançant un certificat expedit per aquest</w:t>
      </w:r>
      <w:r w:rsidRPr="00D60D12">
        <w:rPr>
          <w:rFonts w:ascii="Arial" w:hAnsi="Arial" w:cs="Arial"/>
          <w:color w:val="000000"/>
          <w:lang w:eastAsia="es-ES"/>
        </w:rPr>
        <w:t xml:space="preserve"> o, mancant aquest certificat, </w:t>
      </w:r>
      <w:r w:rsidRPr="00D60D12">
        <w:rPr>
          <w:rFonts w:ascii="Arial" w:hAnsi="Arial" w:cs="Arial"/>
          <w:b/>
          <w:color w:val="000000"/>
          <w:lang w:eastAsia="es-ES"/>
        </w:rPr>
        <w:t>mitjançant una declaració de l'empresari acompanyat dels documents que acreditin la realització de la prestació</w:t>
      </w:r>
      <w:r w:rsidRPr="00D60D12">
        <w:rPr>
          <w:rFonts w:ascii="Arial" w:hAnsi="Arial" w:cs="Arial"/>
          <w:color w:val="000000"/>
          <w:lang w:eastAsia="es-ES"/>
        </w:rPr>
        <w:t>.</w:t>
      </w:r>
    </w:p>
    <w:p w14:paraId="14B5FF79" w14:textId="77777777" w:rsidR="00AF0C54" w:rsidRPr="00D60D12" w:rsidRDefault="00AF0C54" w:rsidP="00A51298">
      <w:pPr>
        <w:spacing w:line="240" w:lineRule="auto"/>
        <w:jc w:val="both"/>
        <w:rPr>
          <w:rFonts w:ascii="Arial" w:hAnsi="Arial" w:cs="Arial"/>
          <w:color w:val="000000"/>
          <w:lang w:eastAsia="es-ES"/>
        </w:rPr>
      </w:pPr>
    </w:p>
    <w:p w14:paraId="25167750" w14:textId="77777777" w:rsidR="00AF0C54" w:rsidRPr="00D60D12" w:rsidRDefault="00AF0C54" w:rsidP="00A51298">
      <w:pPr>
        <w:spacing w:line="240" w:lineRule="auto"/>
        <w:jc w:val="both"/>
        <w:rPr>
          <w:rFonts w:ascii="Arial" w:hAnsi="Arial" w:cs="Arial"/>
          <w:color w:val="000000"/>
          <w:lang w:eastAsia="es-ES"/>
        </w:rPr>
      </w:pPr>
      <w:r w:rsidRPr="00D60D12">
        <w:rPr>
          <w:rFonts w:ascii="Arial" w:hAnsi="Arial" w:cs="Arial"/>
          <w:color w:val="000000"/>
          <w:lang w:eastAsia="es-ES"/>
        </w:rPr>
        <w:t>Per determinar que un treball o servei és d'igual o similar naturalesa a què constitueix l'objecte de el contracte, el plec de clàusules administratives particulars podrà acudir a més de a l'CPV, a altres sistemes de classificació d'activitats o productes com el Codi normalitzat de productes i serveis de les Nacions Unides (UNSPSC), a la Classificació central de productes (CPC) o la Classificació Nacional d'Activitats Econòmiques (CNAE), que en tot cas haurà de garantir la competència efectiva per a l'adjudicació de el contracte. En defecte de previsió en el plec s'atendrà als tres primers números dels respectius codis de la CPV. La Junta Consultiva de Contractació Pública de l'Estat podrà efectuar recomanacions per indicar quins codis de les respectives classificacions s'ajusten amb més precisió a les prestacions més habituals en la contractació pública.</w:t>
      </w:r>
    </w:p>
    <w:p w14:paraId="69EBEDEF"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4. La inscripció en </w:t>
      </w:r>
      <w:r w:rsidRPr="00D60D12">
        <w:rPr>
          <w:rFonts w:ascii="Arial" w:hAnsi="Arial" w:cs="Arial"/>
          <w:b/>
          <w:bCs/>
        </w:rPr>
        <w:t xml:space="preserve">el Registre Oficial de Licitadors i Empreses Classificades del Sector Públic </w:t>
      </w:r>
      <w:r w:rsidRPr="00D60D12">
        <w:rPr>
          <w:rFonts w:ascii="Arial" w:hAnsi="Arial" w:cs="Arial"/>
        </w:rPr>
        <w:t xml:space="preserve">acreditarà d'acord amb l'en ell reflectit i excepte prova en contrari, les condicions d'aptitud de l'empresari quant a la seva personalitat i capacitat d'obrar, representació, habilitació professional o empresarial, solvència econòmica i financera i tècnica o professional, classificació i altres circumstàncies inscrites, així com la concurrència o no concurrència de les prohibicions de contractar que hagin de constar en aquest. </w:t>
      </w:r>
    </w:p>
    <w:p w14:paraId="1B13DAAB" w14:textId="77777777" w:rsidR="009F2138" w:rsidRPr="00D60D12" w:rsidRDefault="00964685" w:rsidP="00A51298">
      <w:pPr>
        <w:spacing w:line="240" w:lineRule="auto"/>
        <w:jc w:val="both"/>
        <w:rPr>
          <w:rFonts w:ascii="Arial" w:hAnsi="Arial" w:cs="Arial"/>
          <w:b/>
          <w:bCs/>
        </w:rPr>
      </w:pPr>
      <w:r w:rsidRPr="00D60D12">
        <w:rPr>
          <w:rFonts w:ascii="Arial" w:hAnsi="Arial" w:cs="Arial"/>
          <w:b/>
          <w:bCs/>
        </w:rPr>
        <w:t xml:space="preserve">CLÀUSULA 9. Acreditació de la Solvència mitjançant Classificació </w:t>
      </w:r>
    </w:p>
    <w:p w14:paraId="63B89ABA" w14:textId="77777777" w:rsidR="003A66B0" w:rsidRPr="00D60D12" w:rsidRDefault="00AF0C54" w:rsidP="00A51298">
      <w:pPr>
        <w:spacing w:line="240" w:lineRule="auto"/>
        <w:jc w:val="both"/>
        <w:rPr>
          <w:rFonts w:ascii="Arial" w:hAnsi="Arial" w:cs="Arial"/>
        </w:rPr>
      </w:pPr>
      <w:r w:rsidRPr="00D60D12">
        <w:rPr>
          <w:rFonts w:ascii="Arial" w:hAnsi="Arial" w:cs="Arial"/>
        </w:rPr>
        <w:lastRenderedPageBreak/>
        <w:t>Com estableix l'article 77.</w:t>
      </w:r>
      <w:r w:rsidR="00964685" w:rsidRPr="00D60D12">
        <w:rPr>
          <w:rFonts w:ascii="Arial" w:hAnsi="Arial" w:cs="Arial"/>
        </w:rPr>
        <w:t xml:space="preserve">b) de la LCSP, per als contractes de serveis no serà exigible la classificació de l'empresari. Si bé, en cas que l’empresari disposi de la corresponent </w:t>
      </w:r>
      <w:r w:rsidR="00C35066" w:rsidRPr="00D60D12">
        <w:rPr>
          <w:rFonts w:ascii="Arial" w:hAnsi="Arial" w:cs="Arial"/>
        </w:rPr>
        <w:t>classificació</w:t>
      </w:r>
      <w:r w:rsidR="00964685" w:rsidRPr="00D60D12">
        <w:rPr>
          <w:rFonts w:ascii="Arial" w:hAnsi="Arial" w:cs="Arial"/>
        </w:rPr>
        <w:t xml:space="preserve">, podrà acreditar la seva solvència indistintament mitjançant la seva classificació en el grup o subgrup de classificació i categoria de classificació corresponents al contracte o bé acreditant el compliment dels requisits específics de solvència exigits en l'anunci de licitació o en la invitació a participar en el procediment i detallats en els plecs del contracte. </w:t>
      </w:r>
    </w:p>
    <w:p w14:paraId="3C14ABC9" w14:textId="77777777" w:rsidR="003A66B0" w:rsidRPr="00D60D12" w:rsidRDefault="00964685" w:rsidP="00A51298">
      <w:pPr>
        <w:spacing w:line="240" w:lineRule="auto"/>
        <w:jc w:val="both"/>
        <w:rPr>
          <w:rFonts w:ascii="Arial" w:hAnsi="Arial" w:cs="Arial"/>
        </w:rPr>
      </w:pPr>
      <w:r w:rsidRPr="00D60D12">
        <w:rPr>
          <w:rFonts w:ascii="Arial" w:hAnsi="Arial" w:cs="Arial"/>
          <w:b/>
          <w:bCs/>
        </w:rPr>
        <w:t xml:space="preserve">CLÀUSULA 10. Presentació de Proposicions i Documentació Administrativa    </w:t>
      </w:r>
    </w:p>
    <w:p w14:paraId="000F0C2D" w14:textId="77777777" w:rsidR="003A66B0" w:rsidRPr="00D60D12" w:rsidRDefault="00964685" w:rsidP="00A51298">
      <w:pPr>
        <w:spacing w:line="240" w:lineRule="auto"/>
        <w:jc w:val="both"/>
        <w:rPr>
          <w:rFonts w:ascii="Arial" w:hAnsi="Arial" w:cs="Arial"/>
        </w:rPr>
      </w:pPr>
      <w:r w:rsidRPr="00D60D12">
        <w:rPr>
          <w:rFonts w:ascii="Arial" w:hAnsi="Arial" w:cs="Arial"/>
          <w:b/>
          <w:bCs/>
        </w:rPr>
        <w:t xml:space="preserve">10.1 Condicions prèvies </w:t>
      </w:r>
      <w:r w:rsidRPr="00D60D12">
        <w:rPr>
          <w:rFonts w:ascii="Arial" w:hAnsi="Arial" w:cs="Arial"/>
        </w:rPr>
        <w:t xml:space="preserve">Les proposicions dels interessats hauran d'ajustar-se als plecs i documentació que regeixen la licitació, i la seva presentació suposa l'acceptació incondicionada per l'empresari del contingut de la totalitat de les seves clàusules o condicions, sense excepció o reserva alguna. Cada entitat licitadora no podrà presentar més d'una proposició, ni subscriure cap proposta en unió temporal amb uns altres si ho ha fet individualment o figurar en més d'una unió temporal. La infracció d'aquestes normes donarà lloc a la no admissió de totes les propostes per ell subscrites. </w:t>
      </w:r>
    </w:p>
    <w:p w14:paraId="5C52B8C4"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 xml:space="preserve">10.2 Lloc i termini de presentació d'ofertes </w:t>
      </w:r>
    </w:p>
    <w:p w14:paraId="6C872DAA" w14:textId="77777777" w:rsidR="003A66B0" w:rsidRPr="00D60D12" w:rsidRDefault="00964685" w:rsidP="00A51298">
      <w:pPr>
        <w:spacing w:line="240" w:lineRule="auto"/>
        <w:jc w:val="both"/>
        <w:rPr>
          <w:rFonts w:ascii="Arial" w:hAnsi="Arial" w:cs="Arial"/>
        </w:rPr>
      </w:pPr>
      <w:r w:rsidRPr="00D60D12">
        <w:rPr>
          <w:rFonts w:ascii="Arial" w:hAnsi="Arial" w:cs="Arial"/>
          <w:b/>
          <w:bCs/>
        </w:rPr>
        <w:t xml:space="preserve">Presentació Electrònica </w:t>
      </w:r>
      <w:r w:rsidRPr="00D60D12">
        <w:rPr>
          <w:rFonts w:ascii="Arial" w:hAnsi="Arial" w:cs="Arial"/>
        </w:rPr>
        <w:t>La present licitació té caràcter electrònic. Els licitadors hauran de preparar i presentar les seves ofertes obligatòriament de forma electrònica a través de l'eina de preparació i presentació d'ofertes de la Plataforma de Contractació del Sector Públic de la Generalitat</w:t>
      </w:r>
      <w:r w:rsidR="003A66B0" w:rsidRPr="00D60D12">
        <w:rPr>
          <w:rFonts w:ascii="Arial" w:hAnsi="Arial" w:cs="Arial"/>
        </w:rPr>
        <w:t xml:space="preserve"> de Catalunya a la qual s’acced</w:t>
      </w:r>
      <w:r w:rsidRPr="00D60D12">
        <w:rPr>
          <w:rFonts w:ascii="Arial" w:hAnsi="Arial" w:cs="Arial"/>
        </w:rPr>
        <w:t>e</w:t>
      </w:r>
      <w:r w:rsidR="003A66B0" w:rsidRPr="00D60D12">
        <w:rPr>
          <w:rFonts w:ascii="Arial" w:hAnsi="Arial" w:cs="Arial"/>
        </w:rPr>
        <w:t>i</w:t>
      </w:r>
      <w:r w:rsidRPr="00D60D12">
        <w:rPr>
          <w:rFonts w:ascii="Arial" w:hAnsi="Arial" w:cs="Arial"/>
        </w:rPr>
        <w:t xml:space="preserve">x per mitjà del perfil del contractant de l’Ajuntament de Deltebre. </w:t>
      </w:r>
    </w:p>
    <w:p w14:paraId="18EFC0E8"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La utilització d'aquests serveis suposa: </w:t>
      </w:r>
    </w:p>
    <w:p w14:paraId="40C8385B" w14:textId="77777777" w:rsidR="003A66B0" w:rsidRPr="00D60D12" w:rsidRDefault="00964685" w:rsidP="00A51298">
      <w:pPr>
        <w:pStyle w:val="Prrafodelista"/>
        <w:numPr>
          <w:ilvl w:val="0"/>
          <w:numId w:val="1"/>
        </w:numPr>
        <w:spacing w:line="240" w:lineRule="auto"/>
        <w:jc w:val="both"/>
        <w:rPr>
          <w:rFonts w:ascii="Arial" w:hAnsi="Arial" w:cs="Arial"/>
        </w:rPr>
      </w:pPr>
      <w:r w:rsidRPr="00D60D12">
        <w:rPr>
          <w:rFonts w:ascii="Arial" w:hAnsi="Arial" w:cs="Arial"/>
        </w:rPr>
        <w:t xml:space="preserve">La preparació i la presentació d'ofertes de forma telemàtica pel licitador. </w:t>
      </w:r>
    </w:p>
    <w:p w14:paraId="5C26DE1D" w14:textId="77777777" w:rsidR="003A66B0" w:rsidRPr="00D60D12" w:rsidRDefault="00964685" w:rsidP="00A51298">
      <w:pPr>
        <w:pStyle w:val="Prrafodelista"/>
        <w:numPr>
          <w:ilvl w:val="0"/>
          <w:numId w:val="1"/>
        </w:numPr>
        <w:spacing w:line="240" w:lineRule="auto"/>
        <w:jc w:val="both"/>
        <w:rPr>
          <w:rFonts w:ascii="Arial" w:hAnsi="Arial" w:cs="Arial"/>
        </w:rPr>
      </w:pPr>
      <w:r w:rsidRPr="00D60D12">
        <w:rPr>
          <w:rFonts w:ascii="Arial" w:hAnsi="Arial" w:cs="Arial"/>
        </w:rPr>
        <w:t xml:space="preserve">La custòdia electrònica d'ofertes pel sistema. </w:t>
      </w:r>
    </w:p>
    <w:p w14:paraId="5A23DD51" w14:textId="77777777" w:rsidR="001D5943" w:rsidRPr="00D60D12" w:rsidRDefault="00964685" w:rsidP="00A51298">
      <w:pPr>
        <w:pStyle w:val="Prrafodelista"/>
        <w:numPr>
          <w:ilvl w:val="0"/>
          <w:numId w:val="1"/>
        </w:numPr>
        <w:spacing w:line="240" w:lineRule="auto"/>
        <w:jc w:val="both"/>
        <w:rPr>
          <w:rFonts w:ascii="Arial" w:hAnsi="Arial" w:cs="Arial"/>
        </w:rPr>
      </w:pPr>
      <w:r w:rsidRPr="00D60D12">
        <w:rPr>
          <w:rFonts w:ascii="Arial" w:hAnsi="Arial" w:cs="Arial"/>
        </w:rPr>
        <w:t xml:space="preserve">L'obertura i l'avaluació de la documentació a través de la plataforma. </w:t>
      </w:r>
    </w:p>
    <w:p w14:paraId="2CEE6403"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Les proposicions, juntament amb la documentació preceptiva es presentaran, dins del termini de </w:t>
      </w:r>
      <w:r w:rsidRPr="00D60D12">
        <w:rPr>
          <w:rFonts w:ascii="Arial" w:hAnsi="Arial" w:cs="Arial"/>
          <w:b/>
          <w:bCs/>
        </w:rPr>
        <w:t>quinze dies</w:t>
      </w:r>
      <w:r w:rsidRPr="00D60D12">
        <w:rPr>
          <w:rFonts w:ascii="Arial" w:hAnsi="Arial" w:cs="Arial"/>
          <w:i/>
          <w:iCs/>
        </w:rPr>
        <w:t xml:space="preserve">, </w:t>
      </w:r>
      <w:r w:rsidRPr="00D60D12">
        <w:rPr>
          <w:rFonts w:ascii="Arial" w:hAnsi="Arial" w:cs="Arial"/>
        </w:rPr>
        <w:t xml:space="preserve">comptats a partir de l'endemà al de publicació de l'anunci de licitació en el perfil de contractant, exclusivament de forma electrònica a través de l'Eina de Preparació i Presentació d'ofertes que la Plataforma de Contractació que es posa a la disposició de candidats i entitats licitadores per a tal fi. D'acord amb la Disposició addicional 16ª de la LCSP, l'enviament per mitjans electrònics de les ofertes podrà fer-se en dues fases, transmetent primer la </w:t>
      </w:r>
      <w:r w:rsidRPr="00D60D12">
        <w:rPr>
          <w:rFonts w:ascii="Arial" w:hAnsi="Arial" w:cs="Arial"/>
          <w:b/>
          <w:bCs/>
        </w:rPr>
        <w:t xml:space="preserve">petjada electrònica </w:t>
      </w:r>
      <w:r w:rsidRPr="00D60D12">
        <w:rPr>
          <w:rFonts w:ascii="Arial" w:hAnsi="Arial" w:cs="Arial"/>
        </w:rPr>
        <w:t xml:space="preserve">de l'oferta, amb la recepció de la qual es considerarà efectuada la seva presentació a tots els efectes, i després l'oferta pròpiament dita en un termini màxim de 24 hores. De no efectuar-se aquesta segona remissió en el termini indicat, es considerarà que l'oferta ha estat retirada. L'oferta electrònica i qualsevol altre document que l'acompanyi hauran d'estar signats electrònicament per algun dels sistemes de signatura admesos per l'article 10 de la Llei 39/2015, d'1 d'octubre, del Procediment Administratiu Comú de les Administracions públiques. Per garantir la confidencialitat del contingut dels sobres fins al moment de la seva obertura, l'eina xifrarà aquests sobres en l'enviament. </w:t>
      </w:r>
      <w:r w:rsidRPr="00D60D12">
        <w:rPr>
          <w:rFonts w:ascii="Arial" w:hAnsi="Arial" w:cs="Arial"/>
          <w:b/>
          <w:bCs/>
        </w:rPr>
        <w:t xml:space="preserve">   </w:t>
      </w:r>
    </w:p>
    <w:p w14:paraId="507F9D08" w14:textId="77777777" w:rsidR="003A66B0" w:rsidRPr="00D60D12" w:rsidRDefault="00964685" w:rsidP="00A51298">
      <w:pPr>
        <w:spacing w:line="240" w:lineRule="auto"/>
        <w:jc w:val="both"/>
        <w:rPr>
          <w:rFonts w:ascii="Arial" w:hAnsi="Arial" w:cs="Arial"/>
        </w:rPr>
      </w:pPr>
      <w:r w:rsidRPr="00D60D12">
        <w:rPr>
          <w:rFonts w:ascii="Arial" w:hAnsi="Arial" w:cs="Arial"/>
        </w:rPr>
        <w:t xml:space="preserve">Una vegada realitzada la presentació, l'Eina proporcionarà a l'entitat licitadora un justificant d'enviament, susceptible d'emmagatzematge i impressió, amb el segell de temps. </w:t>
      </w:r>
    </w:p>
    <w:p w14:paraId="4AB822DB" w14:textId="77777777" w:rsidR="003A66B0" w:rsidRPr="00D60D12" w:rsidRDefault="00964685" w:rsidP="00A51298">
      <w:pPr>
        <w:spacing w:line="240" w:lineRule="auto"/>
        <w:jc w:val="both"/>
        <w:rPr>
          <w:rFonts w:ascii="Arial" w:hAnsi="Arial" w:cs="Arial"/>
        </w:rPr>
      </w:pPr>
      <w:r w:rsidRPr="00D60D12">
        <w:rPr>
          <w:rFonts w:ascii="Arial" w:hAnsi="Arial" w:cs="Arial"/>
          <w:b/>
          <w:bCs/>
        </w:rPr>
        <w:lastRenderedPageBreak/>
        <w:t xml:space="preserve">10.3. Informació als licitadors </w:t>
      </w:r>
      <w:r w:rsidRPr="00D60D12">
        <w:rPr>
          <w:rFonts w:ascii="Arial" w:hAnsi="Arial" w:cs="Arial"/>
        </w:rPr>
        <w:t xml:space="preserve">Quan calgui sol·licitar la informació addicional o complementària a què es refereix l'article 138 de la LCSP, l'Administració contractant haurà de facilitar-la, almenys, sis dies abans que finalitzi el termini fixat per a la presentació d'ofertes, sempre que aquesta petició es presenti amb una antelació mínima de dotze dies respecte d'aquella data. Aquesta sol·licitud s'efectuarà al nombre de fax o a l'adreça de correu electrònic previst en l'anunci de licitació. </w:t>
      </w:r>
    </w:p>
    <w:p w14:paraId="151E1B6E" w14:textId="77777777" w:rsidR="00E800D2" w:rsidRPr="00D60D12" w:rsidRDefault="00964685" w:rsidP="00A51298">
      <w:pPr>
        <w:spacing w:line="240" w:lineRule="auto"/>
        <w:jc w:val="both"/>
        <w:rPr>
          <w:rFonts w:ascii="Arial" w:hAnsi="Arial" w:cs="Arial"/>
        </w:rPr>
      </w:pPr>
      <w:r w:rsidRPr="00D60D12">
        <w:rPr>
          <w:rFonts w:ascii="Arial" w:hAnsi="Arial" w:cs="Arial"/>
          <w:b/>
          <w:bCs/>
        </w:rPr>
        <w:t xml:space="preserve">10.4 Contingut de les proposicions </w:t>
      </w:r>
      <w:r w:rsidRPr="00D60D12">
        <w:rPr>
          <w:rFonts w:ascii="Arial" w:hAnsi="Arial" w:cs="Arial"/>
        </w:rPr>
        <w:t xml:space="preserve">Les proposicions per prendre part en la licitació es presentaran en </w:t>
      </w:r>
      <w:r w:rsidRPr="00D60D12">
        <w:rPr>
          <w:rFonts w:ascii="Arial" w:hAnsi="Arial" w:cs="Arial"/>
          <w:i/>
          <w:iCs/>
        </w:rPr>
        <w:t>dos arxius electrònics</w:t>
      </w:r>
      <w:r w:rsidRPr="00D60D12">
        <w:rPr>
          <w:rFonts w:ascii="Arial" w:hAnsi="Arial" w:cs="Arial"/>
        </w:rPr>
        <w:t>, signats pel licitador</w:t>
      </w:r>
      <w:r w:rsidR="00E800D2" w:rsidRPr="00D60D12">
        <w:rPr>
          <w:rFonts w:ascii="Arial" w:hAnsi="Arial" w:cs="Arial"/>
        </w:rPr>
        <w:t>.</w:t>
      </w:r>
    </w:p>
    <w:p w14:paraId="3F0F05B5" w14:textId="77777777" w:rsidR="003A66B0" w:rsidRPr="00D60D12" w:rsidRDefault="00964685" w:rsidP="00A51298">
      <w:pPr>
        <w:spacing w:line="240" w:lineRule="auto"/>
        <w:jc w:val="both"/>
        <w:rPr>
          <w:rFonts w:ascii="Arial" w:hAnsi="Arial" w:cs="Arial"/>
          <w:b/>
          <w:bCs/>
        </w:rPr>
      </w:pPr>
      <w:r w:rsidRPr="00D60D12">
        <w:rPr>
          <w:rFonts w:ascii="Arial" w:hAnsi="Arial" w:cs="Arial"/>
          <w:b/>
          <w:bCs/>
        </w:rPr>
        <w:t>—Arxiu electrònic «A</w:t>
      </w:r>
      <w:r w:rsidR="00E800D2" w:rsidRPr="00D60D12">
        <w:rPr>
          <w:rFonts w:ascii="Arial" w:hAnsi="Arial" w:cs="Arial"/>
          <w:b/>
          <w:bCs/>
        </w:rPr>
        <w:t>»: Documentació Administrativa (DEUC + Declaració responsable)</w:t>
      </w:r>
    </w:p>
    <w:p w14:paraId="3E5AB3D1" w14:textId="77777777" w:rsidR="003A66B0" w:rsidRPr="00D60D12" w:rsidRDefault="00964685" w:rsidP="00A51298">
      <w:pPr>
        <w:spacing w:line="240" w:lineRule="auto"/>
        <w:jc w:val="both"/>
        <w:rPr>
          <w:rFonts w:ascii="Arial" w:hAnsi="Arial" w:cs="Arial"/>
        </w:rPr>
      </w:pPr>
      <w:r w:rsidRPr="00D60D12">
        <w:rPr>
          <w:rFonts w:ascii="Arial" w:hAnsi="Arial" w:cs="Arial"/>
          <w:b/>
          <w:bCs/>
        </w:rPr>
        <w:t>—Arxiu electrònic</w:t>
      </w:r>
      <w:r w:rsidR="003A66B0" w:rsidRPr="00D60D12">
        <w:rPr>
          <w:rFonts w:ascii="Arial" w:hAnsi="Arial" w:cs="Arial"/>
          <w:b/>
          <w:bCs/>
        </w:rPr>
        <w:t xml:space="preserve"> </w:t>
      </w:r>
      <w:r w:rsidRPr="00D60D12">
        <w:rPr>
          <w:rFonts w:ascii="Arial" w:hAnsi="Arial" w:cs="Arial"/>
          <w:b/>
          <w:bCs/>
        </w:rPr>
        <w:t>«B»: Proposició Econòmica i Documentació tècnica</w:t>
      </w:r>
      <w:r w:rsidR="00A75AB2" w:rsidRPr="00D60D12">
        <w:rPr>
          <w:rFonts w:ascii="Arial" w:hAnsi="Arial" w:cs="Arial"/>
          <w:b/>
          <w:bCs/>
        </w:rPr>
        <w:t>, si s’escau</w:t>
      </w:r>
      <w:r w:rsidRPr="00D60D12">
        <w:rPr>
          <w:rFonts w:ascii="Arial" w:hAnsi="Arial" w:cs="Arial"/>
          <w:b/>
          <w:bCs/>
        </w:rPr>
        <w:t xml:space="preserve">. </w:t>
      </w:r>
      <w:r w:rsidRPr="00D60D12">
        <w:rPr>
          <w:rFonts w:ascii="Arial" w:hAnsi="Arial" w:cs="Arial"/>
        </w:rPr>
        <w:t xml:space="preserve">Els documents a incloure en cada sobre hauran de ser originals o còpies autenticades, conforme a la Legislació en vigor. </w:t>
      </w:r>
    </w:p>
    <w:p w14:paraId="38B12235" w14:textId="77777777" w:rsidR="001D5943" w:rsidRPr="00D60D12" w:rsidRDefault="00964685" w:rsidP="00A51298">
      <w:pPr>
        <w:spacing w:line="240" w:lineRule="auto"/>
        <w:jc w:val="both"/>
        <w:rPr>
          <w:rFonts w:ascii="Arial" w:hAnsi="Arial" w:cs="Arial"/>
        </w:rPr>
      </w:pPr>
      <w:r w:rsidRPr="00D60D12">
        <w:rPr>
          <w:rFonts w:ascii="Arial" w:hAnsi="Arial" w:cs="Arial"/>
          <w:b/>
          <w:bCs/>
        </w:rPr>
        <w:t xml:space="preserve">CLÀUSULA ONZENA. Garantia Provisional </w:t>
      </w:r>
      <w:r w:rsidRPr="00D60D12">
        <w:rPr>
          <w:rFonts w:ascii="Arial" w:hAnsi="Arial" w:cs="Arial"/>
        </w:rPr>
        <w:t xml:space="preserve">No s’exigeix la </w:t>
      </w:r>
      <w:r w:rsidR="001D5943" w:rsidRPr="00D60D12">
        <w:rPr>
          <w:rFonts w:ascii="Arial" w:hAnsi="Arial" w:cs="Arial"/>
        </w:rPr>
        <w:t>presentació</w:t>
      </w:r>
      <w:r w:rsidRPr="00D60D12">
        <w:rPr>
          <w:rFonts w:ascii="Arial" w:hAnsi="Arial" w:cs="Arial"/>
        </w:rPr>
        <w:t xml:space="preserve"> de </w:t>
      </w:r>
      <w:r w:rsidR="001D5943" w:rsidRPr="00D60D12">
        <w:rPr>
          <w:rFonts w:ascii="Arial" w:hAnsi="Arial" w:cs="Arial"/>
        </w:rPr>
        <w:t>garantia</w:t>
      </w:r>
      <w:r w:rsidRPr="00D60D12">
        <w:rPr>
          <w:rFonts w:ascii="Arial" w:hAnsi="Arial" w:cs="Arial"/>
        </w:rPr>
        <w:t xml:space="preserve"> provisional. </w:t>
      </w:r>
    </w:p>
    <w:p w14:paraId="7E7A1774"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 xml:space="preserve">CLÀUSULA 12. Aspectes objecte de Negociació </w:t>
      </w:r>
    </w:p>
    <w:p w14:paraId="2CE2B2EE" w14:textId="77777777" w:rsidR="001D5943" w:rsidRPr="00D60D12" w:rsidRDefault="001D5943" w:rsidP="00A51298">
      <w:pPr>
        <w:spacing w:line="240" w:lineRule="auto"/>
        <w:jc w:val="both"/>
        <w:rPr>
          <w:rFonts w:ascii="Arial" w:hAnsi="Arial" w:cs="Arial"/>
        </w:rPr>
      </w:pPr>
      <w:r w:rsidRPr="00D60D12">
        <w:rPr>
          <w:rFonts w:ascii="Arial" w:hAnsi="Arial" w:cs="Arial"/>
        </w:rPr>
        <w:t>Atè</w:t>
      </w:r>
      <w:r w:rsidR="00964685" w:rsidRPr="00D60D12">
        <w:rPr>
          <w:rFonts w:ascii="Arial" w:hAnsi="Arial" w:cs="Arial"/>
        </w:rPr>
        <w:t xml:space="preserve">s que només l’empresa disposa de la propietat </w:t>
      </w:r>
      <w:r w:rsidRPr="00D60D12">
        <w:rPr>
          <w:rFonts w:ascii="Arial" w:hAnsi="Arial" w:cs="Arial"/>
        </w:rPr>
        <w:t>intel·lectual</w:t>
      </w:r>
      <w:r w:rsidR="00964685" w:rsidRPr="00D60D12">
        <w:rPr>
          <w:rFonts w:ascii="Arial" w:hAnsi="Arial" w:cs="Arial"/>
        </w:rPr>
        <w:t xml:space="preserve"> del software propietari i que aquests servei de manteniment només es pot </w:t>
      </w:r>
      <w:r w:rsidRPr="00D60D12">
        <w:rPr>
          <w:rFonts w:ascii="Arial" w:hAnsi="Arial" w:cs="Arial"/>
        </w:rPr>
        <w:t>realitzar</w:t>
      </w:r>
      <w:r w:rsidR="00964685" w:rsidRPr="00D60D12">
        <w:rPr>
          <w:rFonts w:ascii="Arial" w:hAnsi="Arial" w:cs="Arial"/>
        </w:rPr>
        <w:t xml:space="preserve"> amb aquesta empresa per tal de donar compliment al que estableix l’art.</w:t>
      </w:r>
      <w:r w:rsidRPr="00D60D12">
        <w:rPr>
          <w:rFonts w:ascii="Arial" w:hAnsi="Arial" w:cs="Arial"/>
        </w:rPr>
        <w:t xml:space="preserve"> </w:t>
      </w:r>
      <w:r w:rsidR="00964685" w:rsidRPr="00D60D12">
        <w:rPr>
          <w:rFonts w:ascii="Arial" w:hAnsi="Arial" w:cs="Arial"/>
        </w:rPr>
        <w:t xml:space="preserve">170 de la Llei 9/2017, </w:t>
      </w:r>
      <w:r w:rsidRPr="00D60D12">
        <w:rPr>
          <w:rFonts w:ascii="Arial" w:hAnsi="Arial" w:cs="Arial"/>
        </w:rPr>
        <w:t>seran</w:t>
      </w:r>
      <w:r w:rsidR="00964685" w:rsidRPr="00D60D12">
        <w:rPr>
          <w:rFonts w:ascii="Arial" w:hAnsi="Arial" w:cs="Arial"/>
        </w:rPr>
        <w:t xml:space="preserve"> objecte de negociació, per tal de millorar la qualitat del servei prestat, sense cost per l’Ajuntament, segons consta en el Plec tècnic, com a serveis extres:</w:t>
      </w:r>
    </w:p>
    <w:p w14:paraId="0FF71C9F"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Servei de suport, ampliació.</w:t>
      </w:r>
    </w:p>
    <w:p w14:paraId="1611B02B"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El proveïdor revisarà el sistema i els processos de Còpia de Seguretat </w:t>
      </w:r>
    </w:p>
    <w:p w14:paraId="3FA02222"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El proveïdor revisarà el dimensionament dels Servidors i farà propostes de millora </w:t>
      </w:r>
    </w:p>
    <w:p w14:paraId="7D4A5B3F"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El proveïdor alertarà de la degradació dels serveis i si té autorització prèvia farà els ajustos necessaris </w:t>
      </w:r>
    </w:p>
    <w:p w14:paraId="289B8B7B"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El proveïdor farà una auditoria anual </w:t>
      </w:r>
    </w:p>
    <w:p w14:paraId="7242B071" w14:textId="77777777" w:rsidR="00360A0A" w:rsidRPr="00D60D12" w:rsidRDefault="00360A0A"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El proveïdor reinstal·larà els </w:t>
      </w:r>
      <w:proofErr w:type="spellStart"/>
      <w:r w:rsidRPr="00D60D12">
        <w:rPr>
          <w:rFonts w:ascii="Arial" w:hAnsi="Arial" w:cs="Arial"/>
        </w:rPr>
        <w:t>aplicatius</w:t>
      </w:r>
      <w:proofErr w:type="spellEnd"/>
      <w:r w:rsidRPr="00D60D12">
        <w:rPr>
          <w:rFonts w:ascii="Arial" w:hAnsi="Arial" w:cs="Arial"/>
        </w:rPr>
        <w:t xml:space="preserve"> per canvis de servidor </w:t>
      </w:r>
    </w:p>
    <w:p w14:paraId="0377D930" w14:textId="77777777" w:rsidR="00E800D2" w:rsidRPr="00D60D12" w:rsidRDefault="00E800D2" w:rsidP="00A51298">
      <w:pPr>
        <w:pStyle w:val="Prrafodelista"/>
        <w:numPr>
          <w:ilvl w:val="0"/>
          <w:numId w:val="4"/>
        </w:numPr>
        <w:spacing w:line="240" w:lineRule="auto"/>
        <w:ind w:left="567"/>
        <w:jc w:val="both"/>
        <w:rPr>
          <w:rFonts w:ascii="Arial" w:hAnsi="Arial" w:cs="Arial"/>
        </w:rPr>
      </w:pPr>
      <w:r w:rsidRPr="00D60D12">
        <w:rPr>
          <w:rFonts w:ascii="Arial" w:hAnsi="Arial" w:cs="Arial"/>
        </w:rPr>
        <w:t xml:space="preserve">Preu </w:t>
      </w:r>
    </w:p>
    <w:p w14:paraId="27D3BCEA"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CLÀUSULA 13. Admissibilitat de Variants</w:t>
      </w:r>
    </w:p>
    <w:p w14:paraId="01031283" w14:textId="77777777" w:rsidR="001D5943" w:rsidRPr="00D60D12" w:rsidRDefault="00964685" w:rsidP="00A51298">
      <w:pPr>
        <w:spacing w:line="240" w:lineRule="auto"/>
        <w:jc w:val="both"/>
        <w:rPr>
          <w:rFonts w:ascii="Arial" w:hAnsi="Arial" w:cs="Arial"/>
        </w:rPr>
      </w:pPr>
      <w:r w:rsidRPr="00D60D12">
        <w:rPr>
          <w:rFonts w:ascii="Arial" w:hAnsi="Arial" w:cs="Arial"/>
        </w:rPr>
        <w:t xml:space="preserve">No s’admet la </w:t>
      </w:r>
      <w:r w:rsidR="001D5943" w:rsidRPr="00D60D12">
        <w:rPr>
          <w:rFonts w:ascii="Arial" w:hAnsi="Arial" w:cs="Arial"/>
        </w:rPr>
        <w:t>presentació</w:t>
      </w:r>
      <w:r w:rsidRPr="00D60D12">
        <w:rPr>
          <w:rFonts w:ascii="Arial" w:hAnsi="Arial" w:cs="Arial"/>
        </w:rPr>
        <w:t xml:space="preserve"> de variants </w:t>
      </w:r>
    </w:p>
    <w:p w14:paraId="6DE9D339"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CLÀUSULA 14. Mesa de contractació</w:t>
      </w:r>
    </w:p>
    <w:p w14:paraId="3E593548" w14:textId="77777777" w:rsidR="001D5943" w:rsidRPr="00D60D12" w:rsidRDefault="00964685" w:rsidP="00A51298">
      <w:pPr>
        <w:spacing w:line="240" w:lineRule="auto"/>
        <w:jc w:val="both"/>
        <w:rPr>
          <w:rFonts w:ascii="Arial" w:hAnsi="Arial" w:cs="Arial"/>
        </w:rPr>
      </w:pPr>
      <w:r w:rsidRPr="00D60D12">
        <w:rPr>
          <w:rFonts w:ascii="Arial" w:hAnsi="Arial" w:cs="Arial"/>
        </w:rPr>
        <w:t>D’acord amb el que estableix l’art.</w:t>
      </w:r>
      <w:r w:rsidR="001D5943" w:rsidRPr="00D60D12">
        <w:rPr>
          <w:rFonts w:ascii="Arial" w:hAnsi="Arial" w:cs="Arial"/>
        </w:rPr>
        <w:t xml:space="preserve"> </w:t>
      </w:r>
      <w:r w:rsidRPr="00D60D12">
        <w:rPr>
          <w:rFonts w:ascii="Arial" w:hAnsi="Arial" w:cs="Arial"/>
        </w:rPr>
        <w:t>326 de la llei 9/2017 no es constitueix Mesa de contractació</w:t>
      </w:r>
    </w:p>
    <w:p w14:paraId="7F5DEF08"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CLÀUSULA 15. Obertura de Proposicions i Negociació</w:t>
      </w:r>
    </w:p>
    <w:p w14:paraId="51A80AFA"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15.1 Qualificació de la documentació administrativa</w:t>
      </w:r>
      <w:r w:rsidR="006802D1" w:rsidRPr="00D60D12">
        <w:rPr>
          <w:rFonts w:ascii="Arial" w:hAnsi="Arial" w:cs="Arial"/>
          <w:b/>
          <w:bCs/>
        </w:rPr>
        <w:t xml:space="preserve"> i obertura de la documentació referent a l’oferta</w:t>
      </w:r>
      <w:r w:rsidRPr="00D60D12">
        <w:rPr>
          <w:rFonts w:ascii="Arial" w:hAnsi="Arial" w:cs="Arial"/>
          <w:b/>
          <w:bCs/>
        </w:rPr>
        <w:t xml:space="preserve"> </w:t>
      </w:r>
    </w:p>
    <w:p w14:paraId="36BA0970" w14:textId="77777777" w:rsidR="001D5943" w:rsidRPr="00D60D12" w:rsidRDefault="00964685" w:rsidP="00A51298">
      <w:pPr>
        <w:spacing w:line="240" w:lineRule="auto"/>
        <w:jc w:val="both"/>
        <w:rPr>
          <w:rFonts w:ascii="Arial" w:hAnsi="Arial" w:cs="Arial"/>
        </w:rPr>
      </w:pPr>
      <w:r w:rsidRPr="00D60D12">
        <w:rPr>
          <w:rFonts w:ascii="Arial" w:hAnsi="Arial" w:cs="Arial"/>
        </w:rPr>
        <w:lastRenderedPageBreak/>
        <w:t xml:space="preserve">El cinquè dia hàbil després de la finalització del termini de presentació de les proposicions procedirà a l'obertura de l’Arxiu «A» i qualificarà la documentació administrativa continguda en aquests. Si fos necessari, es concedirà un termini no superior a tres dies naturals perquè el licitador corregeixi els defectes o les omissions esmenables observats en la documentació presentada. Posteriorment, procedirà a l'obertura i examen de l’Arxiu «B», que contenen l'oferta econòmica. L'obertura de l'oferta econòmica es realitzarà en acte públic, i </w:t>
      </w:r>
      <w:r w:rsidR="001D5943" w:rsidRPr="00D60D12">
        <w:rPr>
          <w:rFonts w:ascii="Arial" w:hAnsi="Arial" w:cs="Arial"/>
        </w:rPr>
        <w:t>serà</w:t>
      </w:r>
      <w:r w:rsidRPr="00D60D12">
        <w:rPr>
          <w:rFonts w:ascii="Arial" w:hAnsi="Arial" w:cs="Arial"/>
        </w:rPr>
        <w:t xml:space="preserve"> prèviament comunicat als licitadors, excepte quan es prevegi que en la licitació puguin emprar-se mitjans electrònics. </w:t>
      </w:r>
    </w:p>
    <w:p w14:paraId="1A08E7C1" w14:textId="77777777" w:rsidR="006802D1" w:rsidRPr="00D60D12" w:rsidRDefault="00A75BD8" w:rsidP="00A51298">
      <w:pPr>
        <w:spacing w:line="240" w:lineRule="auto"/>
        <w:jc w:val="both"/>
        <w:rPr>
          <w:rFonts w:ascii="Arial" w:hAnsi="Arial" w:cs="Arial"/>
          <w:b/>
          <w:bCs/>
        </w:rPr>
      </w:pPr>
      <w:r w:rsidRPr="00D60D12">
        <w:rPr>
          <w:rFonts w:ascii="Arial" w:hAnsi="Arial" w:cs="Arial"/>
          <w:b/>
          <w:bCs/>
        </w:rPr>
        <w:t>15.2 Negociaci</w:t>
      </w:r>
      <w:r w:rsidR="006802D1" w:rsidRPr="00D60D12">
        <w:rPr>
          <w:rFonts w:ascii="Arial" w:hAnsi="Arial" w:cs="Arial"/>
          <w:b/>
          <w:bCs/>
        </w:rPr>
        <w:t>ó</w:t>
      </w:r>
    </w:p>
    <w:p w14:paraId="62AF9753" w14:textId="77777777" w:rsidR="00A75BD8" w:rsidRPr="00D60D12" w:rsidRDefault="006802D1" w:rsidP="00A51298">
      <w:pPr>
        <w:spacing w:line="240" w:lineRule="auto"/>
        <w:jc w:val="both"/>
        <w:rPr>
          <w:rFonts w:ascii="Arial" w:hAnsi="Arial" w:cs="Arial"/>
        </w:rPr>
      </w:pPr>
      <w:r w:rsidRPr="00D60D12">
        <w:rPr>
          <w:rFonts w:ascii="Arial" w:hAnsi="Arial" w:cs="Arial"/>
        </w:rPr>
        <w:t>En virtut de l’art. 170.2 de la LCSP, atès que únicament participa un candidat, l'òrgan de contractació, sempre que sigui possible, haurà de negociar amb ell en els termes que s'assenyalen en l'apartat 5 de l'article 169. Això és que l’òrgan de contractació, si s'escau, a través dels serveis tècnics que en depenen, han de negociar amb el licitador l’oferta inicials i totes les ofertes ulteriors presentades per aquest per millorar el seu contingut i per adaptar-les als requisits indicats en el plec de clàusules administratives particulars i en l'anunci de licitació, si escau, i en els possibles documents complementaris, amb la finalitat d'identificar la millor oferta, de conformitat amb el que preveu l'article 145.</w:t>
      </w:r>
    </w:p>
    <w:p w14:paraId="054D3E8C"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 xml:space="preserve">CLÀUSULA 16. Requeriment de Documentació </w:t>
      </w:r>
    </w:p>
    <w:p w14:paraId="7F6529D7" w14:textId="77777777" w:rsidR="001D5943" w:rsidRPr="00D60D12" w:rsidRDefault="00964685" w:rsidP="00A51298">
      <w:pPr>
        <w:spacing w:line="240" w:lineRule="auto"/>
        <w:jc w:val="both"/>
        <w:rPr>
          <w:rFonts w:ascii="Arial" w:hAnsi="Arial" w:cs="Arial"/>
        </w:rPr>
      </w:pPr>
      <w:r w:rsidRPr="00D60D12">
        <w:rPr>
          <w:rFonts w:ascii="Arial" w:hAnsi="Arial" w:cs="Arial"/>
        </w:rPr>
        <w:t xml:space="preserve">L'òrgan de contractació requerirà al licitador perquè, dins del termini de deu dies hàbils, a comptar des del següent a aquell en què hagués rebut el requeriment, present la documentació justificativa del compliment dels requisits previs a què fa referència l'article 140.1 de la Llei 9/2017, de 8 de novembre, de Contractes del </w:t>
      </w:r>
      <w:r w:rsidRPr="00D60D12">
        <w:rPr>
          <w:rFonts w:ascii="Arial" w:hAnsi="Arial" w:cs="Arial"/>
          <w:b/>
          <w:bCs/>
        </w:rPr>
        <w:t xml:space="preserve">   </w:t>
      </w:r>
      <w:r w:rsidRPr="00D60D12">
        <w:rPr>
          <w:rFonts w:ascii="Arial" w:hAnsi="Arial" w:cs="Arial"/>
        </w:rPr>
        <w:t>Sector Públic, per la qual es traslladen a l'ordenament jurídic espanyol les Directives del Parlament Europeu i del Consell 2014/23/UE i 2014/24/UE, de 26 de febrer de 2014, així com de disposar efectivament dels mitjans que s'hagués compromès a dedicar o adscriure a l'execució del contracte conforme a l'article 76.2, i d'haver constituït la garantia definitiva que sigui procedent</w:t>
      </w:r>
      <w:r w:rsidR="001D5943" w:rsidRPr="00D60D12">
        <w:rPr>
          <w:rFonts w:ascii="Arial" w:hAnsi="Arial" w:cs="Arial"/>
        </w:rPr>
        <w:t>, sis s’escau</w:t>
      </w:r>
      <w:r w:rsidRPr="00D60D12">
        <w:rPr>
          <w:rFonts w:ascii="Arial" w:hAnsi="Arial" w:cs="Arial"/>
        </w:rPr>
        <w:t>.</w:t>
      </w:r>
    </w:p>
    <w:p w14:paraId="67032B05" w14:textId="77777777" w:rsidR="001D5943" w:rsidRPr="00D60D12" w:rsidRDefault="00964685" w:rsidP="00A51298">
      <w:pPr>
        <w:spacing w:line="240" w:lineRule="auto"/>
        <w:jc w:val="both"/>
        <w:rPr>
          <w:rFonts w:ascii="Arial" w:hAnsi="Arial" w:cs="Arial"/>
        </w:rPr>
      </w:pPr>
      <w:r w:rsidRPr="00D60D12">
        <w:rPr>
          <w:rFonts w:ascii="Arial" w:hAnsi="Arial" w:cs="Arial"/>
        </w:rPr>
        <w:t xml:space="preserve">De no completar-se adequadament el requeriment en el termini assenyalat, s'entendrà que el licitador ha retirat la seva oferta, procedint-se a exigir-li l'import del 3 per cent del pressuposat base de licitació, IVA exclòs, en concepte de penalitat, que es farà efectiu en primer lloc contra la garantia provisional, si s'hagués constituït. En el supòsit assenyalat en el paràgraf anterior, es procedirà a recaptar aquesta documentació al licitador següent, per l'ordre en què hagin quedat classificades les ofertes. </w:t>
      </w:r>
    </w:p>
    <w:p w14:paraId="7F9639DA" w14:textId="77777777" w:rsidR="001D5943" w:rsidRPr="00D60D12" w:rsidRDefault="00964685" w:rsidP="00A51298">
      <w:pPr>
        <w:spacing w:line="240" w:lineRule="auto"/>
        <w:jc w:val="both"/>
        <w:rPr>
          <w:rFonts w:ascii="Arial" w:hAnsi="Arial" w:cs="Arial"/>
          <w:b/>
          <w:bCs/>
        </w:rPr>
      </w:pPr>
      <w:r w:rsidRPr="00D60D12">
        <w:rPr>
          <w:rFonts w:ascii="Arial" w:hAnsi="Arial" w:cs="Arial"/>
          <w:b/>
          <w:bCs/>
        </w:rPr>
        <w:t>CLÀUSULA 17. Garantia Definitiva</w:t>
      </w:r>
    </w:p>
    <w:p w14:paraId="413654A2"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El licitador haurà d'acreditar la constitució de la garantia d'un 5% del preu final ofert, exclòs l'Impost sobre el Valor Afegit. Aquesta garantia podrà prestar-se en alguna de les següents formes: </w:t>
      </w:r>
    </w:p>
    <w:p w14:paraId="5C59AF2E"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a) En efectiu o en valors, que en tot cas seran de Deute Públic, amb subjecció, en cada cas, a les condicions establertes en les normes de desenvolupament d'aquesta Llei. L'efectiu i els certificats d'immobilització dels valors anotats es dipositaran en la Caixa General de Dipòsits o en les seves sucursals enquadrades en les Delegacions d'Economia i Hisenda, o en les Caixes o establiments públics equivalents de les </w:t>
      </w:r>
      <w:r w:rsidRPr="00D60D12">
        <w:rPr>
          <w:rFonts w:ascii="Arial" w:hAnsi="Arial" w:cs="Arial"/>
        </w:rPr>
        <w:lastRenderedPageBreak/>
        <w:t>Comunitats Autònomes o Entitats locals contractants davant les quals hagin de fer efecte, en la forma i amb les condicions que les normes de desenvolupament d'aquesta Llei estableixin, sense perjudici del que es disposa per als contractes que se celebrin a l'estranger.</w:t>
      </w:r>
    </w:p>
    <w:p w14:paraId="77A259DD" w14:textId="77777777" w:rsidR="00CC7F9E" w:rsidRPr="00D60D12" w:rsidRDefault="00964685" w:rsidP="00A51298">
      <w:pPr>
        <w:spacing w:line="240" w:lineRule="auto"/>
        <w:jc w:val="both"/>
        <w:rPr>
          <w:rFonts w:ascii="Arial" w:hAnsi="Arial" w:cs="Arial"/>
        </w:rPr>
      </w:pPr>
      <w:r w:rsidRPr="00D60D12">
        <w:rPr>
          <w:rFonts w:ascii="Arial" w:hAnsi="Arial" w:cs="Arial"/>
        </w:rPr>
        <w:t>b) Mitjançant aval, prestat en la forma i condicions que estableixin les normes de desenvolupament d'aquesta Llei, per algun dels bancs, caixes d'estalvis, cooperatives de crèdit, establiments financers de crèdit i societats de garantia recíproca autoritzats per operar a Espanya, que haurà de dipositar-se en els establiments assenyalats en la lletra a) anterior.</w:t>
      </w:r>
    </w:p>
    <w:p w14:paraId="2A5E718A" w14:textId="77777777" w:rsidR="00CC7F9E" w:rsidRPr="00D60D12" w:rsidRDefault="00964685" w:rsidP="00A51298">
      <w:pPr>
        <w:spacing w:line="240" w:lineRule="auto"/>
        <w:jc w:val="both"/>
        <w:rPr>
          <w:rFonts w:ascii="Arial" w:hAnsi="Arial" w:cs="Arial"/>
        </w:rPr>
      </w:pPr>
      <w:r w:rsidRPr="00D60D12">
        <w:rPr>
          <w:rFonts w:ascii="Arial" w:hAnsi="Arial" w:cs="Arial"/>
        </w:rPr>
        <w:t>c) Mitjançant contracte d'assegurança de caució, celebrat en la forma i condicions que les normes de desenvolupament d'aquesta Llei estableixin, amb una entitat asseguradora autoritzada per operar en el ram. El certificat de l'assegurança haurà de lliurar-se en els establiments assenyalats en la lletra a) anterior. La garantia no serà retornada o cancel·lada fins que s'hagi produït el venciment del termini de garantia i compliment satisfactòriament el contracte. Aquesta garantia respondrà als conceptes inclosos en l'article 110 de la Llei 9/2017, de 8 de novembre, de Contractes del Sector Públic, per la qual es t</w:t>
      </w:r>
      <w:r w:rsidR="00CC7F9E" w:rsidRPr="00D60D12">
        <w:rPr>
          <w:rFonts w:ascii="Arial" w:hAnsi="Arial" w:cs="Arial"/>
        </w:rPr>
        <w:t xml:space="preserve">raslladen a </w:t>
      </w:r>
      <w:r w:rsidRPr="00D60D12">
        <w:rPr>
          <w:rFonts w:ascii="Arial" w:hAnsi="Arial" w:cs="Arial"/>
        </w:rPr>
        <w:t xml:space="preserve">l'ordenament jurídic espanyol les Directives del Parlament Europeu i del Consell 2014/23/UE i 2014/24/UE, de 26 de febrer de 2014, i transcorregut </w:t>
      </w:r>
      <w:r w:rsidR="00CC7F9E" w:rsidRPr="00D60D12">
        <w:rPr>
          <w:rFonts w:ascii="Arial" w:hAnsi="Arial" w:cs="Arial"/>
        </w:rPr>
        <w:t xml:space="preserve">un any </w:t>
      </w:r>
      <w:r w:rsidRPr="00D60D12">
        <w:rPr>
          <w:rFonts w:ascii="Arial" w:hAnsi="Arial" w:cs="Arial"/>
        </w:rPr>
        <w:t>des de la data de terminació del contracte, sense que la recepció formal i la liquidació haguessin tingut lloc per causes no imputables al contractista, es procedirà, sense més demora, a la seva devolució o cancel·lació una vegada depurades les respon</w:t>
      </w:r>
      <w:r w:rsidR="006802D1" w:rsidRPr="00D60D12">
        <w:rPr>
          <w:rFonts w:ascii="Arial" w:hAnsi="Arial" w:cs="Arial"/>
        </w:rPr>
        <w:t xml:space="preserve">sabilitats a què es refereix l’esmentat </w:t>
      </w:r>
      <w:r w:rsidRPr="00D60D12">
        <w:rPr>
          <w:rFonts w:ascii="Arial" w:hAnsi="Arial" w:cs="Arial"/>
        </w:rPr>
        <w:t xml:space="preserve">article 110. L'acreditació de la constitució de la garantia podrà fer-se mitjançant mitjans electrònics. </w:t>
      </w:r>
    </w:p>
    <w:p w14:paraId="04369786"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18. Adjudicació del Contracte </w:t>
      </w:r>
    </w:p>
    <w:p w14:paraId="3D5FA1BB"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Rebuda la documentació sol·licitada, l'òrgan de contractació haurà d'adjudicar el contracte dins dels cinc dies hàbils següents a la recepció de la documentació. En cap cas podrà declarar-se deserta una licitació quan exigeixi alguna oferta o la proposició que sigui admissible d'acord amb els criteris que figurin en el plec. L'adjudicació haurà de ser motivada es notificarà als candidats o licitadors, havent de ser publicada en el perfil de contractant en el termini de 15 dies. El termini màxim per efectuar l'adjudicació serà de dos mesos a comptar des del primer acte d'obertura de les proposicions. </w:t>
      </w:r>
    </w:p>
    <w:p w14:paraId="18CC69AA"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19. Formalització del Contracte </w:t>
      </w:r>
    </w:p>
    <w:p w14:paraId="74FE535B"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El contracte es perfeccionarà amb la seva formalització. La formalització del contracte en document administratiu s'efectuarà no més tard dels quinze dies hàbils següents a aquell en què es realitzi la notificació de l'adjudicació als licitadors i candidats; constituint aquest document títol suficient per accedir a qualsevol registre públic. El contractista podrà sol·licitar que el contracte s'elevi a escriptura pública, corrent del seu càrrec les corresponents despeses. Quan per causes imputables a l'adjudicatari no s'hagués formalitzat el contracte dins del termini indicat se li exigirà l'import del 3 per cent del pressuposat base de licitació, IVA exclòs, en concepte de penalitat, que es farà efectiu en primer lloc contra la garantia definitiva, si s'hagués constituït. </w:t>
      </w:r>
    </w:p>
    <w:p w14:paraId="5BD0B787"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CLÀUSULA 20. Condicions Especials d'Execució del Contracte</w:t>
      </w:r>
    </w:p>
    <w:p w14:paraId="711D9E6A" w14:textId="77777777" w:rsidR="00CC7F9E" w:rsidRPr="00D60D12" w:rsidRDefault="00964685" w:rsidP="00A51298">
      <w:pPr>
        <w:spacing w:line="240" w:lineRule="auto"/>
        <w:jc w:val="both"/>
        <w:rPr>
          <w:rFonts w:ascii="Arial" w:hAnsi="Arial" w:cs="Arial"/>
        </w:rPr>
      </w:pPr>
      <w:r w:rsidRPr="00D60D12">
        <w:rPr>
          <w:rFonts w:ascii="Arial" w:hAnsi="Arial" w:cs="Arial"/>
        </w:rPr>
        <w:lastRenderedPageBreak/>
        <w:t xml:space="preserve">L’empresa haurà de justificar el compliment d’alguna de les següents condicions especials d'execució del contracte, d'acord amb l'establert en l'article 202 de la Llei 9/2017, de 8 de novembre, de Contractes del Sector Públic: </w:t>
      </w:r>
    </w:p>
    <w:p w14:paraId="185349B0" w14:textId="77777777" w:rsidR="00CC7F9E" w:rsidRPr="00D60D12" w:rsidRDefault="00964685" w:rsidP="00A51298">
      <w:pPr>
        <w:pStyle w:val="Prrafodelista"/>
        <w:numPr>
          <w:ilvl w:val="0"/>
          <w:numId w:val="3"/>
        </w:numPr>
        <w:spacing w:line="240" w:lineRule="auto"/>
        <w:jc w:val="both"/>
        <w:rPr>
          <w:rFonts w:ascii="Arial" w:hAnsi="Arial" w:cs="Arial"/>
        </w:rPr>
      </w:pPr>
      <w:r w:rsidRPr="00D60D12">
        <w:rPr>
          <w:rFonts w:ascii="Arial" w:hAnsi="Arial" w:cs="Arial"/>
        </w:rPr>
        <w:t xml:space="preserve">Consideracions </w:t>
      </w:r>
      <w:r w:rsidRPr="00D60D12">
        <w:rPr>
          <w:rFonts w:ascii="Arial" w:hAnsi="Arial" w:cs="Arial"/>
          <w:b/>
          <w:bCs/>
        </w:rPr>
        <w:t>mediambientals</w:t>
      </w:r>
      <w:r w:rsidRPr="00D60D12">
        <w:rPr>
          <w:rFonts w:ascii="Arial" w:hAnsi="Arial" w:cs="Arial"/>
        </w:rPr>
        <w:t>, com poden ser:</w:t>
      </w:r>
    </w:p>
    <w:p w14:paraId="4E3E9E1B"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 xml:space="preserve">La reducció de les emissions de gasos d’efecte d’hivernacle, a fi de contribuir a complir l’objectiu que estableix l’article 88 de la Llei 2/2011, de 4 de març, d’economia sostenible; </w:t>
      </w:r>
      <w:r w:rsidRPr="00D60D12">
        <w:rPr>
          <w:rFonts w:ascii="Arial" w:hAnsi="Arial" w:cs="Arial"/>
        </w:rPr>
        <w:t xml:space="preserve"> El manteniment o la millora dels valors mediambientals que es puguin veure afectats per l’execució del contracte; </w:t>
      </w:r>
    </w:p>
    <w:p w14:paraId="5344625A"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 xml:space="preserve">La gestió més sostenible de l’aigua; </w:t>
      </w:r>
    </w:p>
    <w:p w14:paraId="017DE9CC"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El foment de l’ús de les energies renovables;</w:t>
      </w:r>
    </w:p>
    <w:p w14:paraId="567ED514"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La promoció del reciclatge de productes i l’ús d’envasos reutilitzables;</w:t>
      </w:r>
    </w:p>
    <w:p w14:paraId="5AC15348"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L’impuls del lliurament de productes a granel i la producció ecològica.</w:t>
      </w:r>
    </w:p>
    <w:p w14:paraId="45A4CF7E" w14:textId="77777777" w:rsidR="00CC7F9E" w:rsidRPr="00D60D12" w:rsidRDefault="00964685" w:rsidP="00A51298">
      <w:pPr>
        <w:pStyle w:val="Prrafodelista"/>
        <w:numPr>
          <w:ilvl w:val="0"/>
          <w:numId w:val="3"/>
        </w:numPr>
        <w:spacing w:line="240" w:lineRule="auto"/>
        <w:jc w:val="both"/>
        <w:rPr>
          <w:rFonts w:ascii="Arial" w:hAnsi="Arial" w:cs="Arial"/>
        </w:rPr>
      </w:pPr>
      <w:r w:rsidRPr="00D60D12">
        <w:rPr>
          <w:rFonts w:ascii="Arial" w:hAnsi="Arial" w:cs="Arial"/>
        </w:rPr>
        <w:t>Les consideracions de tipus social o amb alguna de les finalitats següents:</w:t>
      </w:r>
    </w:p>
    <w:p w14:paraId="5EB8E28C"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 xml:space="preserve">Contractar un nombre de persones amb discapacitat superior al que exigeix la legislació nacional; </w:t>
      </w:r>
    </w:p>
    <w:p w14:paraId="75D80387"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Promoure l’ocupació de persones amb dificultats especials d’inserció en el mercat laboral, en particular de les persones amb discapacitat o en situació o risc d’exclusió social a través d’empreses d’inserció;</w:t>
      </w:r>
    </w:p>
    <w:p w14:paraId="7B0C36BE"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Eliminar les desigualtats entre l’home i la dona en el mercat esmentat, afavorint l’aplicació de mesures que fomentin la igualtat entre dones i homes a la feina; afavorir una participació més alta de la dona en el mercat laboral i la conciliació del treball i la vida familiar;</w:t>
      </w:r>
    </w:p>
    <w:p w14:paraId="1E9D1C06" w14:textId="77777777" w:rsidR="00CC7F9E" w:rsidRPr="00D60D12" w:rsidRDefault="00CC7F9E" w:rsidP="00A51298">
      <w:pPr>
        <w:pStyle w:val="Prrafodelista"/>
        <w:numPr>
          <w:ilvl w:val="1"/>
          <w:numId w:val="3"/>
        </w:numPr>
        <w:spacing w:line="240" w:lineRule="auto"/>
        <w:jc w:val="both"/>
        <w:rPr>
          <w:rFonts w:ascii="Arial" w:hAnsi="Arial" w:cs="Arial"/>
        </w:rPr>
      </w:pPr>
      <w:r w:rsidRPr="00D60D12">
        <w:rPr>
          <w:rFonts w:ascii="Arial" w:hAnsi="Arial" w:cs="Arial"/>
        </w:rPr>
        <w:t xml:space="preserve">Combatre </w:t>
      </w:r>
      <w:r w:rsidR="00964685" w:rsidRPr="00D60D12">
        <w:rPr>
          <w:rFonts w:ascii="Arial" w:hAnsi="Arial" w:cs="Arial"/>
        </w:rPr>
        <w:t>l’atur, en particular el juvenil, el que afecta les dones i el de llarga durada; afavorir la formació en el lloc de treball;</w:t>
      </w:r>
    </w:p>
    <w:p w14:paraId="0C48D58B"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Garantir la seguretat i la protecció de la salut al lloc de treball i el compliment dels convenis col·lectius sectorials i territorials aplicables;</w:t>
      </w:r>
    </w:p>
    <w:p w14:paraId="6134F449"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Mesures per prevenir la sinistralitat laboral;</w:t>
      </w:r>
    </w:p>
    <w:p w14:paraId="478C769A" w14:textId="77777777" w:rsidR="00CC7F9E" w:rsidRPr="00D60D12" w:rsidRDefault="00964685" w:rsidP="00A51298">
      <w:pPr>
        <w:pStyle w:val="Prrafodelista"/>
        <w:numPr>
          <w:ilvl w:val="1"/>
          <w:numId w:val="3"/>
        </w:numPr>
        <w:spacing w:line="240" w:lineRule="auto"/>
        <w:jc w:val="both"/>
        <w:rPr>
          <w:rFonts w:ascii="Arial" w:hAnsi="Arial" w:cs="Arial"/>
        </w:rPr>
      </w:pPr>
      <w:r w:rsidRPr="00D60D12">
        <w:rPr>
          <w:rFonts w:ascii="Arial" w:hAnsi="Arial" w:cs="Arial"/>
        </w:rPr>
        <w:t xml:space="preserve">Garantir el respecte als drets laborals bàsics establerts per la OIT. </w:t>
      </w:r>
    </w:p>
    <w:p w14:paraId="72AEC2DD"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21. Drets i Obligacions de les Parts </w:t>
      </w:r>
    </w:p>
    <w:p w14:paraId="35769F15"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21.1. Abonaments al contractista</w:t>
      </w:r>
    </w:p>
    <w:p w14:paraId="22C1B9C7" w14:textId="77777777" w:rsidR="00CC7F9E" w:rsidRPr="00D60D12" w:rsidRDefault="00CC7F9E" w:rsidP="00A51298">
      <w:pPr>
        <w:widowControl w:val="0"/>
        <w:autoSpaceDE w:val="0"/>
        <w:autoSpaceDN w:val="0"/>
        <w:adjustRightInd w:val="0"/>
        <w:spacing w:line="240" w:lineRule="auto"/>
        <w:ind w:right="-39"/>
        <w:jc w:val="both"/>
        <w:rPr>
          <w:rFonts w:ascii="Arial" w:hAnsi="Arial" w:cs="Arial"/>
        </w:rPr>
      </w:pPr>
      <w:r w:rsidRPr="00D60D12">
        <w:rPr>
          <w:rFonts w:ascii="Arial" w:hAnsi="Arial" w:cs="Arial"/>
        </w:rPr>
        <w:t>L’empresa contractista tindrà  dret  a  l’abonament  del  preu  dels  serveis o treballs  realitzats de conformitat amb l’Administració.</w:t>
      </w:r>
    </w:p>
    <w:p w14:paraId="7D00D644" w14:textId="77777777" w:rsidR="00CC7F9E" w:rsidRPr="00D60D12" w:rsidRDefault="00CC7F9E" w:rsidP="00A51298">
      <w:pPr>
        <w:spacing w:line="240" w:lineRule="auto"/>
        <w:jc w:val="both"/>
        <w:rPr>
          <w:rFonts w:ascii="Arial" w:hAnsi="Arial" w:cs="Arial"/>
        </w:rPr>
      </w:pPr>
      <w:r w:rsidRPr="00D60D12">
        <w:rPr>
          <w:rFonts w:ascii="Arial" w:hAnsi="Arial" w:cs="Arial"/>
        </w:rPr>
        <w:t xml:space="preserve">El  pagament  a  l’empresa  contractista  s’efectuarà  contra  presentació  de  factura expedida d’acord amb la normativa vigent, en els terminis i les condicions establertes en l’article 198 de la LCSP . La presentació de la factura es realitzarà a més vençut i  no es podrà presentar la primera factura fins que s’hagi rebut l’objecte del contracte  i s’hagi expedit la declaració de recepció de conformitat total per part del responsable d’aquest contracte. </w:t>
      </w:r>
    </w:p>
    <w:p w14:paraId="2428D9C7" w14:textId="77777777" w:rsidR="00CC7F9E" w:rsidRPr="00D60D12" w:rsidRDefault="00CC7F9E" w:rsidP="00A51298">
      <w:pPr>
        <w:spacing w:line="240" w:lineRule="auto"/>
        <w:jc w:val="both"/>
        <w:rPr>
          <w:rFonts w:ascii="Arial" w:hAnsi="Arial" w:cs="Arial"/>
        </w:rPr>
      </w:pPr>
      <w:r w:rsidRPr="00D60D12">
        <w:rPr>
          <w:rFonts w:ascii="Arial" w:hAnsi="Arial" w:cs="Arial"/>
        </w:rPr>
        <w:t xml:space="preserve">Les factures que s’hagin d’emetre en format electrònic, d’acord amb el que estableix la Llei 25/2013, de 27 de desembre, s’han de signar amb signatura avançada basada en un </w:t>
      </w:r>
    </w:p>
    <w:p w14:paraId="4E37707F" w14:textId="77777777" w:rsidR="00CC7F9E" w:rsidRPr="00D60D12" w:rsidRDefault="00CC7F9E" w:rsidP="00A51298">
      <w:pPr>
        <w:spacing w:line="240" w:lineRule="auto"/>
        <w:jc w:val="both"/>
        <w:rPr>
          <w:rFonts w:ascii="Arial" w:hAnsi="Arial" w:cs="Arial"/>
        </w:rPr>
      </w:pPr>
      <w:r w:rsidRPr="00D60D12">
        <w:rPr>
          <w:rFonts w:ascii="Arial" w:hAnsi="Arial" w:cs="Arial"/>
        </w:rPr>
        <w:t>certificat  reconegut,  i  han  d’incloure,  necessàriament,  el  número  d’expedient  de contractació.</w:t>
      </w:r>
    </w:p>
    <w:p w14:paraId="3FE3A3BC" w14:textId="77777777" w:rsidR="00CC7F9E" w:rsidRPr="00D60D12" w:rsidRDefault="00CC7F9E" w:rsidP="00A51298">
      <w:pPr>
        <w:spacing w:line="240" w:lineRule="auto"/>
        <w:jc w:val="both"/>
        <w:rPr>
          <w:rFonts w:ascii="Arial" w:hAnsi="Arial" w:cs="Arial"/>
        </w:rPr>
      </w:pPr>
      <w:r w:rsidRPr="00D60D12">
        <w:rPr>
          <w:rFonts w:ascii="Arial" w:hAnsi="Arial" w:cs="Arial"/>
        </w:rPr>
        <w:lastRenderedPageBreak/>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p>
    <w:p w14:paraId="1B0D36D8" w14:textId="77777777" w:rsidR="00CC7F9E" w:rsidRPr="00D60D12" w:rsidRDefault="00CC7F9E" w:rsidP="00A51298">
      <w:pPr>
        <w:spacing w:line="240" w:lineRule="auto"/>
        <w:jc w:val="both"/>
        <w:rPr>
          <w:rFonts w:ascii="Arial" w:hAnsi="Arial" w:cs="Arial"/>
        </w:rPr>
      </w:pPr>
      <w:r w:rsidRPr="00D60D12">
        <w:rPr>
          <w:rFonts w:ascii="Arial" w:hAnsi="Arial" w:cs="Arial"/>
        </w:rPr>
        <w:t>l’administració de la Generalitat de Catalunya i el sector públic que en depèn.</w:t>
      </w:r>
    </w:p>
    <w:p w14:paraId="64FDC440" w14:textId="77777777" w:rsidR="00CC7F9E" w:rsidRPr="00D60D12" w:rsidRDefault="00CC7F9E" w:rsidP="00A51298">
      <w:pPr>
        <w:spacing w:line="240" w:lineRule="auto"/>
        <w:jc w:val="both"/>
        <w:rPr>
          <w:rFonts w:ascii="Arial" w:hAnsi="Arial" w:cs="Arial"/>
        </w:rPr>
      </w:pPr>
      <w:r w:rsidRPr="00D60D12">
        <w:rPr>
          <w:rFonts w:ascii="Arial" w:hAnsi="Arial" w:cs="Arial"/>
        </w:rPr>
        <w:t xml:space="preserve">La  plataforma </w:t>
      </w:r>
      <w:proofErr w:type="spellStart"/>
      <w:r w:rsidRPr="00D60D12">
        <w:rPr>
          <w:rFonts w:ascii="Arial" w:hAnsi="Arial" w:cs="Arial"/>
        </w:rPr>
        <w:t>e.FACT</w:t>
      </w:r>
      <w:proofErr w:type="spellEnd"/>
      <w:r w:rsidRPr="00D60D12">
        <w:rPr>
          <w:rFonts w:ascii="Arial" w:hAnsi="Arial" w:cs="Arial"/>
        </w:rPr>
        <w:t xml:space="preserve">  és  el  punt  general  d’entrada  de  factures  electròniques.</w:t>
      </w:r>
    </w:p>
    <w:p w14:paraId="765EA589" w14:textId="77777777" w:rsidR="00CC7F9E" w:rsidRPr="00D60D12" w:rsidRDefault="00CC7F9E" w:rsidP="00A51298">
      <w:pPr>
        <w:spacing w:line="240" w:lineRule="auto"/>
        <w:jc w:val="both"/>
        <w:rPr>
          <w:rFonts w:ascii="Arial" w:hAnsi="Arial" w:cs="Arial"/>
        </w:rPr>
      </w:pPr>
      <w:r w:rsidRPr="00D60D12">
        <w:rPr>
          <w:rFonts w:ascii="Arial" w:hAnsi="Arial" w:cs="Arial"/>
        </w:rPr>
        <w:t>Als efectes de la factura electrònica, s’informa que el codi DIR és L01439018</w:t>
      </w:r>
      <w:r w:rsidR="00135187" w:rsidRPr="00D60D12">
        <w:rPr>
          <w:rFonts w:ascii="Arial" w:hAnsi="Arial" w:cs="Arial"/>
        </w:rPr>
        <w:t>.</w:t>
      </w:r>
    </w:p>
    <w:p w14:paraId="28017441" w14:textId="77777777" w:rsidR="00CC7F9E" w:rsidRPr="00D60D12" w:rsidRDefault="00CC7F9E" w:rsidP="00A51298">
      <w:pPr>
        <w:spacing w:line="240" w:lineRule="auto"/>
        <w:jc w:val="both"/>
        <w:rPr>
          <w:rFonts w:ascii="Arial" w:hAnsi="Arial" w:cs="Arial"/>
        </w:rPr>
      </w:pPr>
      <w:r w:rsidRPr="00D60D12">
        <w:rPr>
          <w:rFonts w:ascii="Arial" w:hAnsi="Arial" w:cs="Arial"/>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AD5A246"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21.2. Obligacions laborals, socials i de transparència </w:t>
      </w:r>
    </w:p>
    <w:p w14:paraId="50BF4E44"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El contractista està obligat al compliment de la normativa vigent en matèria laboral i de seguretat social. Així mateix, està obligat al compliment del Reial decret Legislatiu 1/2013, de 29 de novembre, pel qual s'aprova el text refós de la Llei General de drets de les persones amb discapacitat i de la seva inclusió social, de la Llei Orgànica 3/2007, de 22 de març, per a la igualtat efectiva de dones i homes, de la Llei 31/1995, de 8 de novembre, sobre efectiva de dones i homes, de la Llei 31/1995, de 8 de novembre, sobre Prevenció de Riscos Laborals, i del Reglament dels Serveis de Prevenció, aprovat per Reial decret 39/1997, de 17 de gener, així com de les normes que es promulguin durant l'execució del contracte. L'empresa contractista està obligada a complir durant tot el període d'execució del contracte les normes i les condicions fixades en el Conveni col·lectiu d'aplicació. Així mateix, de conformitat amb </w:t>
      </w:r>
      <w:r w:rsidR="00BA183D" w:rsidRPr="00D60D12">
        <w:rPr>
          <w:rFonts w:ascii="Arial" w:hAnsi="Arial" w:cs="Arial"/>
        </w:rPr>
        <w:t xml:space="preserve">l’establert </w:t>
      </w:r>
      <w:r w:rsidRPr="00D60D12">
        <w:rPr>
          <w:rFonts w:ascii="Arial" w:hAnsi="Arial" w:cs="Arial"/>
        </w:rPr>
        <w:t xml:space="preserve">en l'article 4 de la Llei 19/2013, de 9 de desembre, de transparència, accés a la informació i bon govern, l'adjudicatari del contracte està obligat a subministrar a l'Administració, previ requeriment, tota la informació necessària per al compliment de les obligacions previstes en la citada norma, així com en aquelles normes que es dictin en l'àmbit municipal. </w:t>
      </w:r>
      <w:r w:rsidRPr="00D60D12">
        <w:rPr>
          <w:rFonts w:ascii="Arial" w:hAnsi="Arial" w:cs="Arial"/>
          <w:b/>
          <w:bCs/>
        </w:rPr>
        <w:t xml:space="preserve">   </w:t>
      </w:r>
    </w:p>
    <w:p w14:paraId="562A63B0" w14:textId="77777777" w:rsidR="00CC7F9E" w:rsidRPr="00D60D12" w:rsidRDefault="00964685" w:rsidP="00A51298">
      <w:pPr>
        <w:spacing w:line="240" w:lineRule="auto"/>
        <w:jc w:val="both"/>
        <w:rPr>
          <w:rFonts w:ascii="Arial" w:hAnsi="Arial" w:cs="Arial"/>
        </w:rPr>
      </w:pPr>
      <w:r w:rsidRPr="00D60D12">
        <w:rPr>
          <w:rFonts w:ascii="Arial" w:hAnsi="Arial" w:cs="Arial"/>
          <w:b/>
          <w:bCs/>
        </w:rPr>
        <w:t xml:space="preserve">21.3. Obligacions essencials que poden ser causa de resolució del contracte </w:t>
      </w:r>
      <w:r w:rsidRPr="00D60D12">
        <w:rPr>
          <w:rFonts w:ascii="Arial" w:hAnsi="Arial" w:cs="Arial"/>
        </w:rPr>
        <w:t>Tindran la condició d'obligacions essencials d'execució del contracte, les següents:</w:t>
      </w:r>
    </w:p>
    <w:p w14:paraId="333F40BD" w14:textId="77777777" w:rsidR="00CC7F9E" w:rsidRPr="00D60D12" w:rsidRDefault="00964685" w:rsidP="00A51298">
      <w:pPr>
        <w:spacing w:line="240" w:lineRule="auto"/>
        <w:jc w:val="both"/>
        <w:rPr>
          <w:rFonts w:ascii="Arial" w:hAnsi="Arial" w:cs="Arial"/>
        </w:rPr>
      </w:pPr>
      <w:r w:rsidRPr="00D60D12">
        <w:rPr>
          <w:rFonts w:ascii="Arial" w:hAnsi="Arial" w:cs="Arial"/>
        </w:rPr>
        <w:t>a. El compliment de la proposta de l'adjudicatari en tot allò que hagi estat objecte de valoració d'acord amb els criteris d'adjudicació establerts per al contracte.</w:t>
      </w:r>
    </w:p>
    <w:p w14:paraId="1CA3586C" w14:textId="77777777" w:rsidR="00CC7F9E" w:rsidRPr="00D60D12" w:rsidRDefault="00964685" w:rsidP="00A51298">
      <w:pPr>
        <w:spacing w:line="240" w:lineRule="auto"/>
        <w:jc w:val="both"/>
        <w:rPr>
          <w:rFonts w:ascii="Arial" w:hAnsi="Arial" w:cs="Arial"/>
        </w:rPr>
      </w:pPr>
      <w:r w:rsidRPr="00D60D12">
        <w:rPr>
          <w:rFonts w:ascii="Arial" w:hAnsi="Arial" w:cs="Arial"/>
        </w:rPr>
        <w:t>b. Les obligacions establertes en el present plec de clàusules administratives particulars en relació amb la subcontractació.</w:t>
      </w:r>
    </w:p>
    <w:p w14:paraId="4183DED5" w14:textId="77777777" w:rsidR="00CC7F9E" w:rsidRPr="00D60D12" w:rsidRDefault="00964685" w:rsidP="00A51298">
      <w:pPr>
        <w:spacing w:line="240" w:lineRule="auto"/>
        <w:jc w:val="both"/>
        <w:rPr>
          <w:rFonts w:ascii="Arial" w:hAnsi="Arial" w:cs="Arial"/>
        </w:rPr>
      </w:pPr>
      <w:r w:rsidRPr="00D60D12">
        <w:rPr>
          <w:rFonts w:ascii="Arial" w:hAnsi="Arial" w:cs="Arial"/>
        </w:rPr>
        <w:t>c. Les obligacions establertes en el present plec de clàusules administratives particulars en relació amb l'adscripció de mitjans personals i materials a l'execució del contracte.</w:t>
      </w:r>
    </w:p>
    <w:p w14:paraId="7B0862AC" w14:textId="77777777" w:rsidR="00CC7F9E" w:rsidRPr="00D60D12" w:rsidRDefault="00964685" w:rsidP="00A51298">
      <w:pPr>
        <w:spacing w:line="240" w:lineRule="auto"/>
        <w:jc w:val="both"/>
        <w:rPr>
          <w:rFonts w:ascii="Arial" w:hAnsi="Arial" w:cs="Arial"/>
        </w:rPr>
      </w:pPr>
      <w:r w:rsidRPr="00D60D12">
        <w:rPr>
          <w:rFonts w:ascii="Arial" w:hAnsi="Arial" w:cs="Arial"/>
        </w:rPr>
        <w:t>d. El compliment estricte de les mesures de seguretat i salut previstes en la normativa vigent i en el pla de seguretat i salut.</w:t>
      </w:r>
    </w:p>
    <w:p w14:paraId="0BBE63C3" w14:textId="77777777" w:rsidR="00CC7F9E" w:rsidRPr="00D60D12" w:rsidRDefault="00964685" w:rsidP="00A51298">
      <w:pPr>
        <w:spacing w:line="240" w:lineRule="auto"/>
        <w:jc w:val="both"/>
        <w:rPr>
          <w:rFonts w:ascii="Arial" w:hAnsi="Arial" w:cs="Arial"/>
        </w:rPr>
      </w:pPr>
      <w:r w:rsidRPr="00D60D12">
        <w:rPr>
          <w:rFonts w:ascii="Arial" w:hAnsi="Arial" w:cs="Arial"/>
        </w:rPr>
        <w:lastRenderedPageBreak/>
        <w:t xml:space="preserve">e. El pagament dels salaris als treballadors i la seva retenció d'IRPF, així com l'abonament puntual de les quotes corresponents a la Seguretat Social. Per controlar el compliment d'aquestes obligacions contractuals essencials, l’Ajuntament </w:t>
      </w:r>
      <w:r w:rsidR="00CC7F9E" w:rsidRPr="00D60D12">
        <w:rPr>
          <w:rFonts w:ascii="Arial" w:hAnsi="Arial" w:cs="Arial"/>
        </w:rPr>
        <w:t>podrà</w:t>
      </w:r>
      <w:r w:rsidRPr="00D60D12">
        <w:rPr>
          <w:rFonts w:ascii="Arial" w:hAnsi="Arial" w:cs="Arial"/>
        </w:rPr>
        <w:t xml:space="preserve"> requerir a l'adjudicatari ha presentar trimestralment davant la unitat administrativa que ha tramitat el contracte, la següent informació: </w:t>
      </w:r>
    </w:p>
    <w:p w14:paraId="2205EC4F"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 Els documents justificatius dels pagaments salarials i a la Seguretat Social, així com dels realitzats als </w:t>
      </w:r>
      <w:proofErr w:type="spellStart"/>
      <w:r w:rsidRPr="00D60D12">
        <w:rPr>
          <w:rFonts w:ascii="Arial" w:hAnsi="Arial" w:cs="Arial"/>
        </w:rPr>
        <w:t>subcontractistes</w:t>
      </w:r>
      <w:proofErr w:type="spellEnd"/>
      <w:r w:rsidRPr="00D60D12">
        <w:rPr>
          <w:rFonts w:ascii="Arial" w:hAnsi="Arial" w:cs="Arial"/>
        </w:rPr>
        <w:t xml:space="preserve">. </w:t>
      </w:r>
    </w:p>
    <w:p w14:paraId="58475C94"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 Informe especificatiu de les actuacions que realitza per al compliment de les seves obligacions en matèria de seguretat i salut laboral, indicant les incidències que s'hagin produït sobre aquest tema en cada trimestre. </w:t>
      </w:r>
    </w:p>
    <w:p w14:paraId="44B7775A"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21.4. Termini de garantia </w:t>
      </w:r>
    </w:p>
    <w:p w14:paraId="4D6A8C83"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L'objecte del </w:t>
      </w:r>
      <w:r w:rsidR="00CC7F9E" w:rsidRPr="00D60D12">
        <w:rPr>
          <w:rFonts w:ascii="Arial" w:hAnsi="Arial" w:cs="Arial"/>
        </w:rPr>
        <w:t>contracte</w:t>
      </w:r>
      <w:r w:rsidRPr="00D60D12">
        <w:rPr>
          <w:rFonts w:ascii="Arial" w:hAnsi="Arial" w:cs="Arial"/>
        </w:rPr>
        <w:t xml:space="preserve"> quedarà subjecte a un termini de garantia d’igual durada que la del contracte, a comptar des de la data de recepció o conformitat del treball, termini durant el qual l'Administració podrà comprovar que el treball realitzat s'ajusta a les prescripcions establertes per a la seva execució i compliment i a l'estipulat en el present Plec i en el de Prescripcions Tècniques. Transcorregut el termini de garantia sense que s'hagin formulat objeccions als treballs executats, quedarà extingida la responsabilitat del contractista. Si durant el termini de garantia s'acredités a l'existència de vicis o defectes en els treballs efectuats l'òrgan de contractació tindrà dret a reclamar al contractista l'esmena d'aquests. </w:t>
      </w:r>
    </w:p>
    <w:p w14:paraId="0B9D6F1C"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21.5 Despeses exigibles al contractista </w:t>
      </w:r>
    </w:p>
    <w:p w14:paraId="31BC3FC4"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Són de compte del Contractista les despeses de l'anunci o anuncis de licitació i adjudicació, si escau, de la formalització del contracte, així com qualssevol uns altres </w:t>
      </w:r>
      <w:r w:rsidRPr="00D60D12">
        <w:rPr>
          <w:rFonts w:ascii="Arial" w:hAnsi="Arial" w:cs="Arial"/>
          <w:b/>
          <w:bCs/>
        </w:rPr>
        <w:t xml:space="preserve">   </w:t>
      </w:r>
      <w:r w:rsidRPr="00D60D12">
        <w:rPr>
          <w:rFonts w:ascii="Arial" w:hAnsi="Arial" w:cs="Arial"/>
        </w:rPr>
        <w:t xml:space="preserve">que resultin d'aplicació, segons les disposicions vigents en la forma i quantia que aquestes assenyalin. </w:t>
      </w:r>
    </w:p>
    <w:p w14:paraId="1DE71DB1"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21.6. Obligacions relatives a la gestió de permisos, llicències i autoritzacions </w:t>
      </w:r>
    </w:p>
    <w:p w14:paraId="466AE0D3"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El contractista estarà obligat, tret que l'òrgan de contractació decideixi gestionar-ho per si mateix i així l'hi faci saber de forma expressa, a gestionar els permisos, llicències i autoritzacions establertes en les ordenances municipals i en les normes de qualsevol altre organisme públic o privat que siguin necessàries per a l'inici, execució i lliurament del subministrament, sol·licitant de l'Administració els documents que para això siguin necessaris. </w:t>
      </w:r>
    </w:p>
    <w:p w14:paraId="0D3FCA1C"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22. Subcontractació </w:t>
      </w:r>
    </w:p>
    <w:p w14:paraId="63394446" w14:textId="77777777" w:rsidR="00911952" w:rsidRPr="00D60D12" w:rsidRDefault="00E800D2" w:rsidP="00A51298">
      <w:pPr>
        <w:spacing w:line="240" w:lineRule="auto"/>
        <w:jc w:val="both"/>
        <w:rPr>
          <w:rFonts w:ascii="Arial" w:hAnsi="Arial" w:cs="Arial"/>
        </w:rPr>
      </w:pPr>
      <w:r w:rsidRPr="00D60D12">
        <w:rPr>
          <w:rFonts w:ascii="Arial" w:hAnsi="Arial" w:cs="Arial"/>
        </w:rPr>
        <w:t>No.</w:t>
      </w:r>
    </w:p>
    <w:p w14:paraId="26FD22CC" w14:textId="77777777" w:rsidR="00911952" w:rsidRPr="00D60D12" w:rsidRDefault="00964685" w:rsidP="00A51298">
      <w:pPr>
        <w:spacing w:line="240" w:lineRule="auto"/>
        <w:jc w:val="both"/>
        <w:rPr>
          <w:rFonts w:ascii="Arial" w:hAnsi="Arial" w:cs="Arial"/>
          <w:b/>
          <w:bCs/>
        </w:rPr>
      </w:pPr>
      <w:r w:rsidRPr="00D60D12">
        <w:rPr>
          <w:rFonts w:ascii="Arial" w:hAnsi="Arial" w:cs="Arial"/>
          <w:b/>
          <w:bCs/>
        </w:rPr>
        <w:t xml:space="preserve">CLÀUSULA 23. Modificacions Contractuals Previstes </w:t>
      </w:r>
    </w:p>
    <w:p w14:paraId="582CBF21" w14:textId="77777777" w:rsidR="00911952" w:rsidRPr="00D60D12" w:rsidRDefault="00964685" w:rsidP="00A51298">
      <w:pPr>
        <w:spacing w:line="240" w:lineRule="auto"/>
        <w:jc w:val="both"/>
        <w:rPr>
          <w:rFonts w:ascii="Arial" w:hAnsi="Arial" w:cs="Arial"/>
        </w:rPr>
      </w:pPr>
      <w:r w:rsidRPr="00D60D12">
        <w:rPr>
          <w:rFonts w:ascii="Arial" w:hAnsi="Arial" w:cs="Arial"/>
        </w:rPr>
        <w:t>Es preveu de manera expressa, de conformitat amb l'article 204 de la Llei 9/2017, de 8 de novembre, de Contractes del Sector Públic, la possibilitat de què durant l'execució del contracte es realitzin modificacions del seu objecte, provocades per la necessitat d’implan</w:t>
      </w:r>
      <w:r w:rsidR="00911952" w:rsidRPr="00D60D12">
        <w:rPr>
          <w:rFonts w:ascii="Arial" w:hAnsi="Arial" w:cs="Arial"/>
        </w:rPr>
        <w:t>tació de l’Administració electrò</w:t>
      </w:r>
      <w:r w:rsidRPr="00D60D12">
        <w:rPr>
          <w:rFonts w:ascii="Arial" w:hAnsi="Arial" w:cs="Arial"/>
        </w:rPr>
        <w:t xml:space="preserve">nica, conforme a les següents determinacions: </w:t>
      </w:r>
    </w:p>
    <w:p w14:paraId="47AD38B8" w14:textId="77777777" w:rsidR="00911952" w:rsidRPr="00D60D12" w:rsidRDefault="00964685" w:rsidP="00A51298">
      <w:pPr>
        <w:spacing w:line="240" w:lineRule="auto"/>
        <w:jc w:val="both"/>
        <w:rPr>
          <w:rFonts w:ascii="Arial" w:hAnsi="Arial" w:cs="Arial"/>
        </w:rPr>
      </w:pPr>
      <w:r w:rsidRPr="00D60D12">
        <w:rPr>
          <w:rFonts w:ascii="Arial" w:hAnsi="Arial" w:cs="Arial"/>
        </w:rPr>
        <w:t xml:space="preserve">Són obligatòries pel contractistes les modificacions que suposin: </w:t>
      </w:r>
    </w:p>
    <w:p w14:paraId="5B65BB9D" w14:textId="77777777" w:rsidR="00911952" w:rsidRPr="00D60D12" w:rsidRDefault="00964685" w:rsidP="00A51298">
      <w:pPr>
        <w:spacing w:line="240" w:lineRule="auto"/>
        <w:jc w:val="both"/>
        <w:rPr>
          <w:rFonts w:ascii="Arial" w:hAnsi="Arial" w:cs="Arial"/>
        </w:rPr>
      </w:pPr>
      <w:r w:rsidRPr="00D60D12">
        <w:rPr>
          <w:rFonts w:ascii="Arial" w:hAnsi="Arial" w:cs="Arial"/>
        </w:rPr>
        <w:lastRenderedPageBreak/>
        <w:t xml:space="preserve">- Introducció, augment, reducció o supressió de mòduls </w:t>
      </w:r>
    </w:p>
    <w:p w14:paraId="68DB6EE4" w14:textId="77777777" w:rsidR="00911952" w:rsidRPr="00D60D12" w:rsidRDefault="00964685" w:rsidP="00A51298">
      <w:pPr>
        <w:spacing w:line="240" w:lineRule="auto"/>
        <w:jc w:val="both"/>
        <w:rPr>
          <w:rFonts w:ascii="Arial" w:hAnsi="Arial" w:cs="Arial"/>
        </w:rPr>
      </w:pPr>
      <w:r w:rsidRPr="00D60D12">
        <w:rPr>
          <w:rFonts w:ascii="Arial" w:hAnsi="Arial" w:cs="Arial"/>
        </w:rPr>
        <w:t xml:space="preserve">- Modificar el nombre d’hores d’anàlisi, instal·lació, desenvolupament i formació </w:t>
      </w:r>
    </w:p>
    <w:p w14:paraId="453A2082" w14:textId="77777777" w:rsidR="00911952" w:rsidRPr="00D60D12" w:rsidRDefault="00964685" w:rsidP="00A51298">
      <w:pPr>
        <w:spacing w:line="240" w:lineRule="auto"/>
        <w:jc w:val="both"/>
        <w:rPr>
          <w:rFonts w:ascii="Arial" w:hAnsi="Arial" w:cs="Arial"/>
        </w:rPr>
      </w:pPr>
      <w:r w:rsidRPr="00D60D12">
        <w:rPr>
          <w:rFonts w:ascii="Arial" w:hAnsi="Arial" w:cs="Arial"/>
        </w:rPr>
        <w:t>- Dedic</w:t>
      </w:r>
      <w:r w:rsidR="00911952" w:rsidRPr="00D60D12">
        <w:rPr>
          <w:rFonts w:ascii="Arial" w:hAnsi="Arial" w:cs="Arial"/>
        </w:rPr>
        <w:t>ació especial per atendre incidè</w:t>
      </w:r>
      <w:r w:rsidRPr="00D60D12">
        <w:rPr>
          <w:rFonts w:ascii="Arial" w:hAnsi="Arial" w:cs="Arial"/>
        </w:rPr>
        <w:t xml:space="preserve">ncia crítica o urgent. </w:t>
      </w:r>
    </w:p>
    <w:p w14:paraId="61FDE27B" w14:textId="77777777" w:rsidR="00911952" w:rsidRPr="00D60D12" w:rsidRDefault="00911952" w:rsidP="00A51298">
      <w:pPr>
        <w:spacing w:line="240" w:lineRule="auto"/>
        <w:jc w:val="both"/>
        <w:rPr>
          <w:rFonts w:ascii="Arial" w:hAnsi="Arial" w:cs="Arial"/>
        </w:rPr>
      </w:pPr>
      <w:r w:rsidRPr="00D60D12">
        <w:rPr>
          <w:rFonts w:ascii="Arial" w:hAnsi="Arial" w:cs="Arial"/>
        </w:rPr>
        <w:t>Aquestes modificacions no podra</w:t>
      </w:r>
      <w:r w:rsidR="001E77C6" w:rsidRPr="00D60D12">
        <w:rPr>
          <w:rFonts w:ascii="Arial" w:hAnsi="Arial" w:cs="Arial"/>
        </w:rPr>
        <w:t>n superar mai el 1</w:t>
      </w:r>
      <w:r w:rsidR="00964685" w:rsidRPr="00D60D12">
        <w:rPr>
          <w:rFonts w:ascii="Arial" w:hAnsi="Arial" w:cs="Arial"/>
        </w:rPr>
        <w:t xml:space="preserve">0% del preu inicial del contracte </w:t>
      </w:r>
    </w:p>
    <w:p w14:paraId="63E67EEB"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CLÀUSULA 24. Successió en la Persona del Contractista</w:t>
      </w:r>
    </w:p>
    <w:p w14:paraId="1C9FEF57"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En els casos de fusió, escissió, aportació o transmissió d'empreses o branques d'activitat d'aquestes continuarà el contracte vigent amb l'entitat resultant, que quedarà subrogada en els drets i obligacions </w:t>
      </w:r>
      <w:proofErr w:type="spellStart"/>
      <w:r w:rsidRPr="00D60D12">
        <w:rPr>
          <w:rFonts w:ascii="Arial" w:hAnsi="Arial" w:cs="Arial"/>
        </w:rPr>
        <w:t>dimanants</w:t>
      </w:r>
      <w:proofErr w:type="spellEnd"/>
      <w:r w:rsidRPr="00D60D12">
        <w:rPr>
          <w:rFonts w:ascii="Arial" w:hAnsi="Arial" w:cs="Arial"/>
        </w:rPr>
        <w:t xml:space="preserve"> d'aquest, si es produeixen les condicions exigides en l'article 98 de la Llei 9/2017, de 8 de novembre, de Contractes del Sector Públic. És obligació del contractista comunicar fefaentment a l'Administració qualsevol canvi que afecti la seva personalitat jurídica, suspenent-se el còmput dels terminis legalment previst per a l'abonament de les factures corresponents fins que es verifiqui el compliment de les condicions de la subrogació. Si no pogués produir-se la subrogació per no reunir l'entitat a la qual s'atribueixi el contracte les condicions de solvència necessàries, es resoldrà aquest, considerant-se a tots els efectes com un supòsit de resolució per culpa del contractista. </w:t>
      </w:r>
    </w:p>
    <w:p w14:paraId="3EAD9AA6"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25. Cessió del Contracte </w:t>
      </w:r>
    </w:p>
    <w:p w14:paraId="25129511"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El contracte podrà ser objecte de cessió amb els límits i requisits de l'article 214 de la Llei 9/2017, de 8 de novembre, de Contractes del Sector Públic: </w:t>
      </w:r>
    </w:p>
    <w:p w14:paraId="54ED80F2"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a) Que l'òrgan de contractació autoritzi, de forma prèvia i expressa, la cessió. b) Que el cedent tingui executat almenys un 20 per 100 de l'import del contracte </w:t>
      </w:r>
      <w:r w:rsidRPr="00D60D12">
        <w:rPr>
          <w:rFonts w:ascii="Arial" w:hAnsi="Arial" w:cs="Arial"/>
          <w:b/>
          <w:bCs/>
        </w:rPr>
        <w:t xml:space="preserve">   </w:t>
      </w:r>
    </w:p>
    <w:p w14:paraId="3678A09A"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c) Que el cessionari tingui capacitat per contractar amb l'Administració i la solvència que resulti exigible en funció de la fase d'execució del contracte, havent d'estar degudament classificat si tal requisit ha estat exigit al cedent, i no estar incurs en una causa de prohibició de contractar. </w:t>
      </w:r>
    </w:p>
    <w:p w14:paraId="4CB601DF"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d) Que la cessió es formalitzi, entre l'adjudicatari i el cessionari, en escriptura pública. </w:t>
      </w:r>
    </w:p>
    <w:p w14:paraId="7D729E40"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CLÀUSULA 26. Penalitats per Incompliment </w:t>
      </w:r>
    </w:p>
    <w:p w14:paraId="312E0013" w14:textId="77777777" w:rsidR="00CC7F9E" w:rsidRPr="00D60D12" w:rsidRDefault="00964685" w:rsidP="00A51298">
      <w:pPr>
        <w:spacing w:line="240" w:lineRule="auto"/>
        <w:jc w:val="both"/>
        <w:rPr>
          <w:rFonts w:ascii="Arial" w:hAnsi="Arial" w:cs="Arial"/>
        </w:rPr>
      </w:pPr>
      <w:r w:rsidRPr="00D60D12">
        <w:rPr>
          <w:rFonts w:ascii="Arial" w:hAnsi="Arial" w:cs="Arial"/>
          <w:b/>
          <w:bCs/>
        </w:rPr>
        <w:t xml:space="preserve">26.1 Penalitats per demora </w:t>
      </w:r>
      <w:r w:rsidRPr="00D60D12">
        <w:rPr>
          <w:rFonts w:ascii="Arial" w:hAnsi="Arial" w:cs="Arial"/>
        </w:rPr>
        <w:t xml:space="preserve">L'adjudicatari queda obligat al compliment del termini d'execució del contracte i dels terminis parcials fixats per l'òrgan de contractació Quan el contractista, per causes imputables al mateix, hagués incorregut en demora respecte al compliment del termini total, l'Administració podrà optar indistintament per la resolució del contracte o per la imposició de les penalitats diàries en la proporció de </w:t>
      </w:r>
      <w:r w:rsidRPr="00D60D12">
        <w:rPr>
          <w:rFonts w:ascii="Arial" w:hAnsi="Arial" w:cs="Arial"/>
          <w:i/>
          <w:iCs/>
        </w:rPr>
        <w:t xml:space="preserve">de 0,60 euros per cada 1.000 euros del preu del contracte, IVA exclòs. </w:t>
      </w:r>
      <w:r w:rsidRPr="00D60D12">
        <w:rPr>
          <w:rFonts w:ascii="Arial" w:hAnsi="Arial" w:cs="Arial"/>
        </w:rPr>
        <w:t xml:space="preserve">Cada vegada que les penalitats per demora aconsegueixin un múltiple del 5% del preu del contracte, l'òrgan de contractació estarà facultat per procedir a la resolució d'aquest o acordar la continuïtat de la seva execució amb imposició de noves penalitats. </w:t>
      </w:r>
    </w:p>
    <w:p w14:paraId="4CC5B86F"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Quan el contractista, per causes imputables al mateix, hagués incomplit l'execució parcial de les prestacions definides en el contracte, l'Administració podrà optar, indistintament, per la seva resolució o per la imposició de les penalitats establertes anteriorment. </w:t>
      </w:r>
    </w:p>
    <w:p w14:paraId="58416ADE" w14:textId="77777777" w:rsidR="00CC7F9E" w:rsidRPr="00D60D12" w:rsidRDefault="00964685" w:rsidP="00A51298">
      <w:pPr>
        <w:spacing w:line="240" w:lineRule="auto"/>
        <w:jc w:val="both"/>
        <w:rPr>
          <w:rFonts w:ascii="Arial" w:hAnsi="Arial" w:cs="Arial"/>
        </w:rPr>
      </w:pPr>
      <w:r w:rsidRPr="00D60D12">
        <w:rPr>
          <w:rFonts w:ascii="Arial" w:hAnsi="Arial" w:cs="Arial"/>
        </w:rPr>
        <w:lastRenderedPageBreak/>
        <w:t xml:space="preserve">Es consideren molt greus els incompliments per part de l'adjudicatari de qualsevol de les condicions especials d'execució establerta en aquest plec de clàusules particulars. Aquests incompliments seran causa de resolució del contracte, tret que es consideri que l'actuació és aïllada i susceptible de reconducció, i que la resolució del contracte no resulta convenient per a l'interès del servei en qüestió, en aquest cas se substituirà per la penalització corresponent. </w:t>
      </w:r>
    </w:p>
    <w:p w14:paraId="60AD99BE"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Aquests incompliments contractuals molt greus comportaran la imposició de les penalitats coercitives de 5 % del preu d'adjudicació IVA exclòs, per cada infracció i/o dia d'incompliment de terminis en funció de gravetat, reincidència i mala fe en la comissió de la infracció. L'incompliment per part del contractista de les obligacions establertes en matèria de subcontractació, comportarà una penalització del 5% de l'import del subcontractat, sent la seva reiteració causa de resolució del contracte. L'incompliment per part de l'adjudicatari de qualsevols altra de les seves obligacions contractuals o el seu compliment defectuós, comportarà igualment una multa </w:t>
      </w:r>
      <w:r w:rsidRPr="00D60D12">
        <w:rPr>
          <w:rFonts w:ascii="Arial" w:hAnsi="Arial" w:cs="Arial"/>
          <w:b/>
          <w:bCs/>
        </w:rPr>
        <w:t xml:space="preserve">   </w:t>
      </w:r>
      <w:r w:rsidRPr="00D60D12">
        <w:rPr>
          <w:rFonts w:ascii="Arial" w:hAnsi="Arial" w:cs="Arial"/>
        </w:rPr>
        <w:t xml:space="preserve">coercitiva d'entre el 5 % del preu del contracte, en funció del seu major o menor gravetat i reincidència. </w:t>
      </w:r>
    </w:p>
    <w:p w14:paraId="7EEFF8B8" w14:textId="77777777" w:rsidR="00CC7F9E" w:rsidRPr="00D60D12" w:rsidRDefault="00964685" w:rsidP="00A51298">
      <w:pPr>
        <w:spacing w:line="240" w:lineRule="auto"/>
        <w:jc w:val="both"/>
        <w:rPr>
          <w:rFonts w:ascii="Arial" w:hAnsi="Arial" w:cs="Arial"/>
        </w:rPr>
      </w:pPr>
      <w:r w:rsidRPr="00D60D12">
        <w:rPr>
          <w:rFonts w:ascii="Arial" w:hAnsi="Arial" w:cs="Arial"/>
        </w:rPr>
        <w:t xml:space="preserve">Les penalitzacions que s'imposin a l'adjudicatari són independents de l'obligació del contractista d'indemnitzar pels danys i perjudicis que el seu incompliment ocasioni a l'Ajuntament o a tercers amb dret a repetir contra l'Ajuntament. En el cas d'incompliments per part de l'adjudicatari d'aspectes de la seva oferta, la indemnització que s'exigirà al contractista incorporarà la diferència que si escau hagi existit entre la seva oferta i la del següent contractista al qual s'hagués adjudicat el contracte sense tenir en compte el criteri que no ha complert l'adjudicatari. </w:t>
      </w:r>
    </w:p>
    <w:p w14:paraId="57259DDC" w14:textId="77777777" w:rsidR="00CC7F9E" w:rsidRPr="00D60D12" w:rsidRDefault="00964685" w:rsidP="00A51298">
      <w:pPr>
        <w:spacing w:line="240" w:lineRule="auto"/>
        <w:jc w:val="both"/>
        <w:rPr>
          <w:rFonts w:ascii="Arial" w:hAnsi="Arial" w:cs="Arial"/>
          <w:b/>
          <w:bCs/>
        </w:rPr>
      </w:pPr>
      <w:r w:rsidRPr="00D60D12">
        <w:rPr>
          <w:rFonts w:ascii="Arial" w:hAnsi="Arial" w:cs="Arial"/>
          <w:b/>
          <w:bCs/>
        </w:rPr>
        <w:t xml:space="preserve">27.3. Imposició de penalitats </w:t>
      </w:r>
    </w:p>
    <w:p w14:paraId="5925D3DE" w14:textId="77777777" w:rsidR="00237BC4" w:rsidRPr="00D60D12" w:rsidRDefault="00964685" w:rsidP="00A51298">
      <w:pPr>
        <w:spacing w:line="240" w:lineRule="auto"/>
        <w:jc w:val="both"/>
        <w:rPr>
          <w:rFonts w:ascii="Arial" w:hAnsi="Arial" w:cs="Arial"/>
        </w:rPr>
      </w:pPr>
      <w:r w:rsidRPr="00D60D12">
        <w:rPr>
          <w:rFonts w:ascii="Arial" w:hAnsi="Arial" w:cs="Arial"/>
        </w:rPr>
        <w:t>Per a la imposició d'aquestes penalitzacions i indemnitzacions per incompliments contractuals se seguirà un expedient contradictori sumari, en el qual es concedirà al contractista un termini d'al·legacions de 5 dies naturals després de formular-se la denúncia. Aquestes al·legacions i l'expedient de penalització serà resolt, previ informe del responsable municipal</w:t>
      </w:r>
      <w:r w:rsidR="00CC7F9E" w:rsidRPr="00D60D12">
        <w:rPr>
          <w:rFonts w:ascii="Arial" w:hAnsi="Arial" w:cs="Arial"/>
        </w:rPr>
        <w:t xml:space="preserve"> del servei (o empresa que presta els serveis informàtics)</w:t>
      </w:r>
      <w:r w:rsidRPr="00D60D12">
        <w:rPr>
          <w:rFonts w:ascii="Arial" w:hAnsi="Arial" w:cs="Arial"/>
        </w:rPr>
        <w:t xml:space="preserve"> i informe jurídic pe</w:t>
      </w:r>
      <w:r w:rsidR="00CC7F9E" w:rsidRPr="00D60D12">
        <w:rPr>
          <w:rFonts w:ascii="Arial" w:hAnsi="Arial" w:cs="Arial"/>
        </w:rPr>
        <w:t>r l’òrgan de contractació</w:t>
      </w:r>
      <w:r w:rsidRPr="00D60D12">
        <w:rPr>
          <w:rFonts w:ascii="Arial" w:hAnsi="Arial" w:cs="Arial"/>
        </w:rPr>
        <w:t xml:space="preserve"> i l</w:t>
      </w:r>
      <w:r w:rsidR="00CC7F9E" w:rsidRPr="00D60D12">
        <w:rPr>
          <w:rFonts w:ascii="Arial" w:hAnsi="Arial" w:cs="Arial"/>
        </w:rPr>
        <w:t>’acord</w:t>
      </w:r>
      <w:r w:rsidRPr="00D60D12">
        <w:rPr>
          <w:rFonts w:ascii="Arial" w:hAnsi="Arial" w:cs="Arial"/>
        </w:rPr>
        <w:t xml:space="preserve"> que posarà fi a la via administrativa. </w:t>
      </w:r>
    </w:p>
    <w:p w14:paraId="1B3DC86A" w14:textId="77777777" w:rsidR="00237BC4" w:rsidRPr="00D60D12" w:rsidRDefault="00964685" w:rsidP="00A51298">
      <w:pPr>
        <w:spacing w:line="240" w:lineRule="auto"/>
        <w:jc w:val="both"/>
        <w:rPr>
          <w:rFonts w:ascii="Arial" w:hAnsi="Arial" w:cs="Arial"/>
        </w:rPr>
      </w:pPr>
      <w:r w:rsidRPr="00D60D12">
        <w:rPr>
          <w:rFonts w:ascii="Arial" w:hAnsi="Arial" w:cs="Arial"/>
        </w:rPr>
        <w:t>L'inici de l'expedient per a la imposició d'aquestes penalitats per l'Ajuntament es realitzarà al moment en què tingui coneixement per escrit dels fets. No obstant això, si s'estima que l'incompliment no afectarà a l'execució material dels treballs de manera greu o que l'inici de l'expedient de penalització pot perjudicar més a la marxa de l'execució del contracte que beneficiar-la, podrà iniciar-se aquest expedient en qualsevol moment anterior a la terminació del termini de garantia del contracte. Les penalitats i les indemnitzacions imposades seran immediatament executives i es faran efectives mitjançant deducció dels pagaments corresponents que l'Ajuntament tingui pendents d'abonar al contractista. Si ja no existissin quantitats pendents de pagament, es podran fer efectives contra la garantia definitiva i si aquesta no aconseguís el muntant de la penalització, es podrà reclamar per la via administrativa de constrenyiment per considerar-se ingrés de dret públic</w:t>
      </w:r>
      <w:r w:rsidR="00237BC4" w:rsidRPr="00D60D12">
        <w:rPr>
          <w:rFonts w:ascii="Arial" w:hAnsi="Arial" w:cs="Arial"/>
        </w:rPr>
        <w:t>.</w:t>
      </w:r>
    </w:p>
    <w:p w14:paraId="2C3E390A" w14:textId="77777777" w:rsidR="00237BC4" w:rsidRPr="00D60D12" w:rsidRDefault="00237BC4" w:rsidP="00A51298">
      <w:pPr>
        <w:spacing w:line="240" w:lineRule="auto"/>
        <w:jc w:val="both"/>
        <w:rPr>
          <w:rFonts w:ascii="Arial" w:hAnsi="Arial" w:cs="Arial"/>
          <w:b/>
          <w:bCs/>
        </w:rPr>
      </w:pPr>
      <w:r w:rsidRPr="00D60D12">
        <w:rPr>
          <w:rFonts w:ascii="Arial" w:hAnsi="Arial" w:cs="Arial"/>
          <w:b/>
        </w:rPr>
        <w:t>C</w:t>
      </w:r>
      <w:r w:rsidR="00964685" w:rsidRPr="00D60D12">
        <w:rPr>
          <w:rFonts w:ascii="Arial" w:hAnsi="Arial" w:cs="Arial"/>
          <w:b/>
          <w:bCs/>
        </w:rPr>
        <w:t>LÀUSULA 27. Resolució del Contracte</w:t>
      </w:r>
    </w:p>
    <w:p w14:paraId="6A1F06C1"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La resolució del contracte tindrà lloc en els supòsits que s'assenyalen en aquest Plec i en els fixats en els articles 211 i 313 de la Llei 9/2017, de 8 de novembre, de </w:t>
      </w:r>
      <w:r w:rsidRPr="00D60D12">
        <w:rPr>
          <w:rFonts w:ascii="Arial" w:hAnsi="Arial" w:cs="Arial"/>
        </w:rPr>
        <w:lastRenderedPageBreak/>
        <w:t>Contractes del Sector Públic, i s'acordarà per l'òrgan de contractació, d'ofici o a instàncies del contractista. A més el contracte podrà ser resolt per l'òrgan de contractació quan es produeixin incompliment del termini total o dels terminis parcials fixats per a l'execució del contracte que faci presumiblement raonable la impossibilitat de complir el termini total, sempre que l'òrgan de contractació no opti per la imposició de les penalitats de conformitat amb</w:t>
      </w:r>
      <w:r w:rsidR="00237BC4" w:rsidRPr="00D60D12">
        <w:rPr>
          <w:rFonts w:ascii="Arial" w:hAnsi="Arial" w:cs="Arial"/>
        </w:rPr>
        <w:t xml:space="preserve"> </w:t>
      </w:r>
      <w:r w:rsidRPr="00D60D12">
        <w:rPr>
          <w:rFonts w:ascii="Arial" w:hAnsi="Arial" w:cs="Arial"/>
        </w:rPr>
        <w:t xml:space="preserve">aquest Plec. </w:t>
      </w:r>
      <w:r w:rsidRPr="00D60D12">
        <w:rPr>
          <w:rFonts w:ascii="Arial" w:hAnsi="Arial" w:cs="Arial"/>
          <w:b/>
          <w:bCs/>
        </w:rPr>
        <w:t xml:space="preserve">   </w:t>
      </w:r>
    </w:p>
    <w:p w14:paraId="4352F6F3"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Així mateix seran causes de resolució del contracte a l'empara de l'article 211 f) de la Llei 9/2017, de 8 de novembre, de Contractes del Sector Públic les establertes com a obligacions essencials per l'òrgan de contractació. Quan el contracte es resolgui per culpa del contractista, es confiscarà la garantia definitiva, sense perjudici de la indemnització pels danys i perjudicis originats a l'Administració, en el que excedeixin de l'import de la garantia. </w:t>
      </w:r>
    </w:p>
    <w:p w14:paraId="60D8A423" w14:textId="77777777" w:rsidR="00237BC4" w:rsidRPr="00D60D12" w:rsidRDefault="00964685" w:rsidP="00A51298">
      <w:pPr>
        <w:spacing w:line="240" w:lineRule="auto"/>
        <w:jc w:val="both"/>
        <w:rPr>
          <w:rFonts w:ascii="Arial" w:hAnsi="Arial" w:cs="Arial"/>
          <w:b/>
          <w:bCs/>
        </w:rPr>
      </w:pPr>
      <w:r w:rsidRPr="00D60D12">
        <w:rPr>
          <w:rFonts w:ascii="Arial" w:hAnsi="Arial" w:cs="Arial"/>
          <w:b/>
          <w:bCs/>
        </w:rPr>
        <w:t xml:space="preserve">CLÀUSULA 28. Responsable del Contracte </w:t>
      </w:r>
    </w:p>
    <w:p w14:paraId="721DC713"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En l'acord d'adjudicació del contracte es designarà un responsable de l'execució del contracte, amb les funcions que es preveuen en l'article 62 de la Llei 9/2017, de 8 de novembre, de Contractes del Sector Públic, i en concret les següents: </w:t>
      </w:r>
    </w:p>
    <w:p w14:paraId="7B6B2779"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 Realitzar el seguiment material de l'execució del contracte, para constata que el contractista compleix les seves obligacions d'execució en els termes acordats en el contracte. — Verificar l'efectiu compliment de les obligacions de l'adjudicatari en matèria social, fiscal i mediambiental, i en relació amb els </w:t>
      </w:r>
      <w:proofErr w:type="spellStart"/>
      <w:r w:rsidRPr="00D60D12">
        <w:rPr>
          <w:rFonts w:ascii="Arial" w:hAnsi="Arial" w:cs="Arial"/>
        </w:rPr>
        <w:t>subcontractistes</w:t>
      </w:r>
      <w:proofErr w:type="spellEnd"/>
      <w:r w:rsidRPr="00D60D12">
        <w:rPr>
          <w:rFonts w:ascii="Arial" w:hAnsi="Arial" w:cs="Arial"/>
        </w:rPr>
        <w:t xml:space="preserve"> si els hi hagués, així com el compliment de les obligacions establertes en el contracte suposin l'aportació de documentació o la realització de tràmits de tipus administratiu. </w:t>
      </w:r>
    </w:p>
    <w:p w14:paraId="58D64BA9"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 Promoure les reunions que resultin necessàries a fi de solucionar qualsevol incident que sorgeixi en l'execució de l'objecte del contracte, sense perjudici de la seva resolució per l'òrgan de contractació pel procediment contradictori que estableix l'article 97 del Reglament General de la Llei de Contractes de les Administracions Públiques. </w:t>
      </w:r>
    </w:p>
    <w:p w14:paraId="3021723B"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 Donar al contractista les instruccions oportunes per assegurar l'efectiu compliment del contracte en els termes pactats, que seran immediatament executives quan puguin afectar la seguretat de les persones o quan la demora en la seva aplicació pugui implicar que reporten inútils posteriorment en funció del desenvolupament de l'execució del contracte; en els altres casos, i en cas de mostrar la seva disconformitat l'adjudicatari, resoldrà sobre la mesura a adoptar l'òrgan de contractació, sense perjudici de les possibles indemnitzacions que puguin procedir. </w:t>
      </w:r>
    </w:p>
    <w:p w14:paraId="0E280120"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 Proposar la imposició de penalitats per incompliments contractuals. </w:t>
      </w:r>
    </w:p>
    <w:p w14:paraId="2FBFEB3D"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 Informar en els expedients de reclamació de danys i perjudicis que hagi suscitat l'execució del contracte. </w:t>
      </w:r>
    </w:p>
    <w:p w14:paraId="70B048FE" w14:textId="77777777" w:rsidR="00237BC4" w:rsidRPr="00D60D12" w:rsidRDefault="00964685" w:rsidP="00A51298">
      <w:pPr>
        <w:spacing w:line="240" w:lineRule="auto"/>
        <w:jc w:val="both"/>
        <w:rPr>
          <w:rFonts w:ascii="Arial" w:hAnsi="Arial" w:cs="Arial"/>
        </w:rPr>
      </w:pPr>
      <w:r w:rsidRPr="00D60D12">
        <w:rPr>
          <w:rFonts w:ascii="Arial" w:hAnsi="Arial" w:cs="Arial"/>
          <w:b/>
          <w:bCs/>
        </w:rPr>
        <w:t xml:space="preserve">CLÀUSULA 29. Confidencialitat i tractament de dades    </w:t>
      </w:r>
    </w:p>
    <w:p w14:paraId="35ED1D34" w14:textId="77777777" w:rsidR="00237BC4" w:rsidRPr="00D60D12" w:rsidRDefault="00964685" w:rsidP="00A51298">
      <w:pPr>
        <w:spacing w:line="240" w:lineRule="auto"/>
        <w:jc w:val="both"/>
        <w:rPr>
          <w:rFonts w:ascii="Arial" w:hAnsi="Arial" w:cs="Arial"/>
        </w:rPr>
      </w:pPr>
      <w:r w:rsidRPr="00D60D12">
        <w:rPr>
          <w:rFonts w:ascii="Arial" w:hAnsi="Arial" w:cs="Arial"/>
          <w:b/>
          <w:bCs/>
        </w:rPr>
        <w:t xml:space="preserve">1 Confidencialitat </w:t>
      </w:r>
      <w:r w:rsidRPr="00D60D12">
        <w:rPr>
          <w:rFonts w:ascii="Arial" w:hAnsi="Arial" w:cs="Arial"/>
        </w:rPr>
        <w:t xml:space="preserve">L'empresa adjudicatària (com a encarregada del tractament de dades) i el seu personal en compliment dels principis d'integritat i confidencialitat han de tractar les dades personals als quals tinguin accés de manera que garanteixin una seguretat adequada inclosa la protecció contra el tractament no autoritzat o il·lícit i contra la seva pèrdua, destrucció o dany accidental, mitjançant l'aplicació de mesures </w:t>
      </w:r>
      <w:r w:rsidRPr="00D60D12">
        <w:rPr>
          <w:rFonts w:ascii="Arial" w:hAnsi="Arial" w:cs="Arial"/>
        </w:rPr>
        <w:lastRenderedPageBreak/>
        <w:t>tècniques o organitzatives apropiades de conformitat amb l</w:t>
      </w:r>
      <w:r w:rsidR="00284F80" w:rsidRPr="00D60D12">
        <w:rPr>
          <w:rFonts w:ascii="Arial" w:hAnsi="Arial" w:cs="Arial"/>
        </w:rPr>
        <w:t>’establert</w:t>
      </w:r>
      <w:r w:rsidRPr="00D60D12">
        <w:rPr>
          <w:rFonts w:ascii="Arial" w:hAnsi="Arial" w:cs="Arial"/>
        </w:rPr>
        <w:t xml:space="preserve"> en la Llei Orgànica de Protecció de Dades de Caràcter Personal i en el Reglament 2016/679 relatiu a la protecció de les persones físiques pel que fa al tractament de dades personals i a la lliure circulació d'aquestes dades (Reglament general de protecció de dades). Aquesta obligació és complementària dels deures de secret professional i subsistirà encara que hagi finalitzat el contracte amb l’Ajuntament. </w:t>
      </w:r>
    </w:p>
    <w:p w14:paraId="64862124" w14:textId="77777777" w:rsidR="00237BC4" w:rsidRPr="00D60D12" w:rsidRDefault="00964685" w:rsidP="00A51298">
      <w:pPr>
        <w:spacing w:line="240" w:lineRule="auto"/>
        <w:jc w:val="both"/>
        <w:rPr>
          <w:rFonts w:ascii="Arial" w:hAnsi="Arial" w:cs="Arial"/>
        </w:rPr>
      </w:pPr>
      <w:r w:rsidRPr="00D60D12">
        <w:rPr>
          <w:rFonts w:ascii="Arial" w:hAnsi="Arial" w:cs="Arial"/>
          <w:b/>
          <w:bCs/>
        </w:rPr>
        <w:t xml:space="preserve">2 Tractament de Dades </w:t>
      </w:r>
      <w:r w:rsidRPr="00D60D12">
        <w:rPr>
          <w:rFonts w:ascii="Arial" w:hAnsi="Arial" w:cs="Arial"/>
        </w:rPr>
        <w:t xml:space="preserve">En compliment del que es disposa en la Llei Orgànica de Protecció de Dades de Caràcter Personal i en el Reglament general de protecció de dades, els licitadors queden informats de què les dades de caràcter personals que, si escau, siguin recollits a través de la presentació de la seva oferta i altra documentació necessària per procedir a la contractació seran tractats per aquest Ajuntament amb la finalitat de garantir l'adequat manteniment, compliment i control del desenvolupament del contracte. </w:t>
      </w:r>
    </w:p>
    <w:p w14:paraId="08B24656" w14:textId="77777777" w:rsidR="00E800D2" w:rsidRPr="00D60D12" w:rsidRDefault="00E800D2" w:rsidP="00A51298">
      <w:pPr>
        <w:spacing w:line="240" w:lineRule="auto"/>
        <w:jc w:val="both"/>
        <w:rPr>
          <w:rFonts w:ascii="Arial" w:hAnsi="Arial" w:cs="Arial"/>
          <w:b/>
        </w:rPr>
      </w:pPr>
      <w:r w:rsidRPr="00D60D12">
        <w:rPr>
          <w:rFonts w:ascii="Arial" w:hAnsi="Arial" w:cs="Arial"/>
          <w:b/>
        </w:rPr>
        <w:t>En el cas que hi hagi dades de caràcter personal que hagin de ser cedides aquestes seran únicament les necessàries per a l’execució del contracte i únicament se cediran amb aquesta finalitat.</w:t>
      </w:r>
    </w:p>
    <w:p w14:paraId="3A410611" w14:textId="77777777" w:rsidR="00237BC4" w:rsidRPr="00D60D12" w:rsidRDefault="00964685" w:rsidP="00A51298">
      <w:pPr>
        <w:spacing w:line="240" w:lineRule="auto"/>
        <w:jc w:val="both"/>
        <w:rPr>
          <w:rFonts w:ascii="Arial" w:hAnsi="Arial" w:cs="Arial"/>
          <w:b/>
          <w:bCs/>
        </w:rPr>
      </w:pPr>
      <w:r w:rsidRPr="00D60D12">
        <w:rPr>
          <w:rFonts w:ascii="Arial" w:hAnsi="Arial" w:cs="Arial"/>
          <w:b/>
          <w:bCs/>
        </w:rPr>
        <w:t>CLÀUSULA 31. Règim Jurídic del Contracte</w:t>
      </w:r>
    </w:p>
    <w:p w14:paraId="6B92962F" w14:textId="77777777" w:rsidR="004E35FF" w:rsidRPr="00D60D12" w:rsidRDefault="00964685" w:rsidP="00A51298">
      <w:pPr>
        <w:spacing w:line="240" w:lineRule="auto"/>
        <w:jc w:val="both"/>
        <w:rPr>
          <w:rFonts w:ascii="Arial" w:hAnsi="Arial" w:cs="Arial"/>
        </w:rPr>
      </w:pPr>
      <w:r w:rsidRPr="00D60D12">
        <w:rPr>
          <w:rFonts w:ascii="Arial" w:hAnsi="Arial" w:cs="Arial"/>
        </w:rPr>
        <w:t xml:space="preserve">Aquest contracte té caràcter administratiu i la seva preparació, adjudicació, efectes i extinció es regirà per lo </w:t>
      </w:r>
      <w:r w:rsidR="00237BC4" w:rsidRPr="00D60D12">
        <w:rPr>
          <w:rFonts w:ascii="Arial" w:hAnsi="Arial" w:cs="Arial"/>
        </w:rPr>
        <w:t>establert</w:t>
      </w:r>
      <w:r w:rsidRPr="00D60D12">
        <w:rPr>
          <w:rFonts w:ascii="Arial" w:hAnsi="Arial" w:cs="Arial"/>
        </w:rPr>
        <w:t xml:space="preserve"> en aquest Plec, i para el no previst en ell, serà d'aplicació la Llei 9/2017, de 8 de novembre, de Contractes del Sector Públic, per la qual es traslladen a l'ordenament jurídic espanyol les Directives del Parlament Europeu i del Consell 2014/23/UE i 2014/24/UE, de 26 de febrer de 2014, el Reial decret 817/2009, de 8 de maig, pel qual es desenvolupa parcialment la Llei 30/2007, de 30 d'octubre, de Contractes del Sector Públic, i el Reial decret 1098/2001, de 12 d'octubre, pel qual s'aprova el Reglament General de la Llei de Contractes de les Administracions Públiques i estigui vigent després de l'entrada en vigor del Reial decret 817/2009; supletòriament s'aplicaran les restants normes de dret administratiu i, en defecte d'això, les normes de dret privat. </w:t>
      </w:r>
    </w:p>
    <w:p w14:paraId="71988B5F" w14:textId="77777777" w:rsidR="004E35FF" w:rsidRPr="00D60D12" w:rsidRDefault="004E35FF" w:rsidP="00A51298">
      <w:pPr>
        <w:spacing w:line="240" w:lineRule="auto"/>
        <w:jc w:val="both"/>
        <w:rPr>
          <w:rFonts w:ascii="Arial" w:hAnsi="Arial" w:cs="Arial"/>
        </w:rPr>
      </w:pPr>
      <w:r w:rsidRPr="00D60D12">
        <w:rPr>
          <w:rFonts w:ascii="Arial" w:hAnsi="Arial" w:cs="Arial"/>
        </w:rPr>
        <w:t>Atès que resulta necessari la tramitació de l’expedient de forma anticipada per finalitzar el contracte actual el proper 31 de desembre de 2018, en virtut de la Disp. Addicional 3a.2. LCSP en cas que el contracte es formalitzi en l’exercici pressupostari anterior al de l’inici de la seva execució, caldrà especificar que l’adjudicació quedarà sotmesa a la condició suspensiva d’existència de crèdit adequat i suficient per finançar les obligacions derivades del contracte en l’exercici pressupostari corresponent.</w:t>
      </w:r>
    </w:p>
    <w:p w14:paraId="0427B6EC" w14:textId="77777777" w:rsidR="004E35FF" w:rsidRPr="00D60D12" w:rsidRDefault="00964685" w:rsidP="00A51298">
      <w:pPr>
        <w:spacing w:line="240" w:lineRule="auto"/>
        <w:jc w:val="both"/>
        <w:rPr>
          <w:rFonts w:ascii="Arial" w:hAnsi="Arial" w:cs="Arial"/>
        </w:rPr>
      </w:pPr>
      <w:r w:rsidRPr="00D60D12">
        <w:rPr>
          <w:rFonts w:ascii="Arial" w:hAnsi="Arial" w:cs="Arial"/>
        </w:rPr>
        <w:t xml:space="preserve">Per tractar se d’un contracte de serveis de valor estimat </w:t>
      </w:r>
      <w:r w:rsidR="004E35FF" w:rsidRPr="00D60D12">
        <w:rPr>
          <w:rFonts w:ascii="Arial" w:hAnsi="Arial" w:cs="Arial"/>
        </w:rPr>
        <w:t xml:space="preserve">no </w:t>
      </w:r>
      <w:r w:rsidRPr="00D60D12">
        <w:rPr>
          <w:rFonts w:ascii="Arial" w:hAnsi="Arial" w:cs="Arial"/>
        </w:rPr>
        <w:t xml:space="preserve">superior a 100.000 €, </w:t>
      </w:r>
      <w:r w:rsidR="004E35FF" w:rsidRPr="00D60D12">
        <w:rPr>
          <w:rFonts w:ascii="Arial" w:hAnsi="Arial" w:cs="Arial"/>
        </w:rPr>
        <w:t xml:space="preserve">no </w:t>
      </w:r>
      <w:r w:rsidR="00237BC4" w:rsidRPr="00D60D12">
        <w:rPr>
          <w:rFonts w:ascii="Arial" w:hAnsi="Arial" w:cs="Arial"/>
        </w:rPr>
        <w:t>serà</w:t>
      </w:r>
      <w:r w:rsidRPr="00D60D12">
        <w:rPr>
          <w:rFonts w:ascii="Arial" w:hAnsi="Arial" w:cs="Arial"/>
        </w:rPr>
        <w:t xml:space="preserve"> susceptible de recurs especial en </w:t>
      </w:r>
      <w:r w:rsidR="00237BC4" w:rsidRPr="00D60D12">
        <w:rPr>
          <w:rFonts w:ascii="Arial" w:hAnsi="Arial" w:cs="Arial"/>
        </w:rPr>
        <w:t>matèria</w:t>
      </w:r>
      <w:r w:rsidRPr="00D60D12">
        <w:rPr>
          <w:rFonts w:ascii="Arial" w:hAnsi="Arial" w:cs="Arial"/>
        </w:rPr>
        <w:t xml:space="preserve"> de contractació d’acord amb el que </w:t>
      </w:r>
      <w:r w:rsidR="00237BC4" w:rsidRPr="00D60D12">
        <w:rPr>
          <w:rFonts w:ascii="Arial" w:hAnsi="Arial" w:cs="Arial"/>
        </w:rPr>
        <w:t>estableix</w:t>
      </w:r>
      <w:r w:rsidRPr="00D60D12">
        <w:rPr>
          <w:rFonts w:ascii="Arial" w:hAnsi="Arial" w:cs="Arial"/>
        </w:rPr>
        <w:t xml:space="preserve"> l’art. 44 de la Llei 9/2017. </w:t>
      </w:r>
    </w:p>
    <w:p w14:paraId="02A13582" w14:textId="77777777" w:rsidR="00237BC4" w:rsidRPr="00D60D12" w:rsidRDefault="00964685" w:rsidP="00A51298">
      <w:pPr>
        <w:spacing w:line="240" w:lineRule="auto"/>
        <w:jc w:val="both"/>
        <w:rPr>
          <w:rFonts w:ascii="Arial" w:hAnsi="Arial" w:cs="Arial"/>
        </w:rPr>
      </w:pPr>
      <w:r w:rsidRPr="00D60D12">
        <w:rPr>
          <w:rFonts w:ascii="Arial" w:hAnsi="Arial" w:cs="Arial"/>
        </w:rPr>
        <w:t xml:space="preserve">L'Ordre Jurisdiccional Contenciós-Administratiu serà el competent per resoldre les controvèrsies que sorgeixin entre les parts en el contracte actual de conformitat amb </w:t>
      </w:r>
      <w:r w:rsidRPr="00D60D12">
        <w:rPr>
          <w:rFonts w:ascii="Arial" w:hAnsi="Arial" w:cs="Arial"/>
          <w:b/>
          <w:bCs/>
        </w:rPr>
        <w:t xml:space="preserve">   </w:t>
      </w:r>
      <w:r w:rsidRPr="00D60D12">
        <w:rPr>
          <w:rFonts w:ascii="Arial" w:hAnsi="Arial" w:cs="Arial"/>
        </w:rPr>
        <w:t xml:space="preserve">el que es disposa en l'article 27.1 Llei 9/2017, de 8 de novembre, de Contractes del Sector Públic. </w:t>
      </w:r>
    </w:p>
    <w:p w14:paraId="7D8E716C" w14:textId="7030F01D" w:rsidR="00237BC4" w:rsidRPr="00D60D12" w:rsidRDefault="00E800D2" w:rsidP="00A51298">
      <w:pPr>
        <w:spacing w:line="240" w:lineRule="auto"/>
        <w:jc w:val="both"/>
        <w:rPr>
          <w:rFonts w:ascii="Arial" w:hAnsi="Arial" w:cs="Arial"/>
        </w:rPr>
      </w:pPr>
      <w:r w:rsidRPr="00D60D12">
        <w:rPr>
          <w:rFonts w:ascii="Arial" w:hAnsi="Arial" w:cs="Arial"/>
        </w:rPr>
        <w:t xml:space="preserve">Deltebre (Delta de l’Ebre), </w:t>
      </w:r>
      <w:r w:rsidR="00A11340" w:rsidRPr="00D60D12">
        <w:rPr>
          <w:rFonts w:ascii="Arial" w:hAnsi="Arial" w:cs="Arial"/>
        </w:rPr>
        <w:t>maig de 2021</w:t>
      </w:r>
    </w:p>
    <w:p w14:paraId="5CA23B17" w14:textId="77777777" w:rsidR="004838BB" w:rsidRPr="00D60D12" w:rsidRDefault="004838BB" w:rsidP="00A51298">
      <w:pPr>
        <w:spacing w:line="240" w:lineRule="auto"/>
        <w:jc w:val="both"/>
        <w:rPr>
          <w:rFonts w:ascii="Arial" w:hAnsi="Arial" w:cs="Arial"/>
        </w:rPr>
      </w:pPr>
      <w:proofErr w:type="spellStart"/>
      <w:r w:rsidRPr="00D60D12">
        <w:rPr>
          <w:rFonts w:ascii="Arial" w:hAnsi="Arial" w:cs="Arial"/>
        </w:rPr>
        <w:t>Octàvia</w:t>
      </w:r>
      <w:proofErr w:type="spellEnd"/>
      <w:r w:rsidRPr="00D60D12">
        <w:rPr>
          <w:rFonts w:ascii="Arial" w:hAnsi="Arial" w:cs="Arial"/>
        </w:rPr>
        <w:t xml:space="preserve"> Raquel Prats Pagà</w:t>
      </w:r>
    </w:p>
    <w:p w14:paraId="56C1BFB0" w14:textId="77777777" w:rsidR="004838BB" w:rsidRPr="00D60D12" w:rsidRDefault="004838BB" w:rsidP="00A51298">
      <w:pPr>
        <w:spacing w:line="240" w:lineRule="auto"/>
        <w:jc w:val="both"/>
        <w:rPr>
          <w:rFonts w:ascii="Arial" w:hAnsi="Arial" w:cs="Arial"/>
        </w:rPr>
      </w:pPr>
      <w:r w:rsidRPr="00D60D12">
        <w:rPr>
          <w:rFonts w:ascii="Arial" w:hAnsi="Arial" w:cs="Arial"/>
        </w:rPr>
        <w:lastRenderedPageBreak/>
        <w:t>TAG #DeltebreEficient</w:t>
      </w:r>
    </w:p>
    <w:sectPr w:rsidR="004838BB" w:rsidRPr="00D60D12" w:rsidSect="00DB71ED">
      <w:headerReference w:type="default" r:id="rId7"/>
      <w:footerReference w:type="default" r:id="rId8"/>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A8AE" w14:textId="77777777" w:rsidR="00E17217" w:rsidRDefault="00E17217" w:rsidP="00E17217">
      <w:pPr>
        <w:spacing w:after="0" w:line="240" w:lineRule="auto"/>
      </w:pPr>
      <w:r>
        <w:separator/>
      </w:r>
    </w:p>
  </w:endnote>
  <w:endnote w:type="continuationSeparator" w:id="0">
    <w:p w14:paraId="73457DE4" w14:textId="77777777" w:rsidR="00E17217" w:rsidRDefault="00E17217" w:rsidP="00E1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7692605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0824F62" w14:textId="77777777" w:rsidR="00284F80" w:rsidRPr="00284F80" w:rsidRDefault="00284F80">
            <w:pPr>
              <w:pStyle w:val="Piedepgina"/>
              <w:jc w:val="right"/>
              <w:rPr>
                <w:rFonts w:ascii="Arial" w:hAnsi="Arial" w:cs="Arial"/>
              </w:rPr>
            </w:pPr>
            <w:proofErr w:type="spellStart"/>
            <w:r w:rsidRPr="00284F80">
              <w:rPr>
                <w:rFonts w:ascii="Arial" w:hAnsi="Arial" w:cs="Arial"/>
                <w:lang w:val="es-ES"/>
              </w:rPr>
              <w:t>Pàgina</w:t>
            </w:r>
            <w:proofErr w:type="spellEnd"/>
            <w:r w:rsidRPr="00284F80">
              <w:rPr>
                <w:rFonts w:ascii="Arial" w:hAnsi="Arial" w:cs="Arial"/>
                <w:lang w:val="es-ES"/>
              </w:rPr>
              <w:t xml:space="preserve"> </w:t>
            </w:r>
            <w:r w:rsidRPr="00284F80">
              <w:rPr>
                <w:rFonts w:ascii="Arial" w:hAnsi="Arial" w:cs="Arial"/>
                <w:b/>
                <w:bCs/>
                <w:sz w:val="24"/>
                <w:szCs w:val="24"/>
              </w:rPr>
              <w:fldChar w:fldCharType="begin"/>
            </w:r>
            <w:r w:rsidRPr="00284F80">
              <w:rPr>
                <w:rFonts w:ascii="Arial" w:hAnsi="Arial" w:cs="Arial"/>
                <w:b/>
                <w:bCs/>
              </w:rPr>
              <w:instrText>PAGE</w:instrText>
            </w:r>
            <w:r w:rsidRPr="00284F80">
              <w:rPr>
                <w:rFonts w:ascii="Arial" w:hAnsi="Arial" w:cs="Arial"/>
                <w:b/>
                <w:bCs/>
                <w:sz w:val="24"/>
                <w:szCs w:val="24"/>
              </w:rPr>
              <w:fldChar w:fldCharType="separate"/>
            </w:r>
            <w:r w:rsidR="00A51298">
              <w:rPr>
                <w:rFonts w:ascii="Arial" w:hAnsi="Arial" w:cs="Arial"/>
                <w:b/>
                <w:bCs/>
                <w:noProof/>
              </w:rPr>
              <w:t>9</w:t>
            </w:r>
            <w:r w:rsidRPr="00284F80">
              <w:rPr>
                <w:rFonts w:ascii="Arial" w:hAnsi="Arial" w:cs="Arial"/>
                <w:b/>
                <w:bCs/>
                <w:sz w:val="24"/>
                <w:szCs w:val="24"/>
              </w:rPr>
              <w:fldChar w:fldCharType="end"/>
            </w:r>
            <w:r w:rsidRPr="00284F80">
              <w:rPr>
                <w:rFonts w:ascii="Arial" w:hAnsi="Arial" w:cs="Arial"/>
                <w:lang w:val="es-ES"/>
              </w:rPr>
              <w:t xml:space="preserve"> de </w:t>
            </w:r>
            <w:r w:rsidRPr="00284F80">
              <w:rPr>
                <w:rFonts w:ascii="Arial" w:hAnsi="Arial" w:cs="Arial"/>
                <w:b/>
                <w:bCs/>
                <w:sz w:val="24"/>
                <w:szCs w:val="24"/>
              </w:rPr>
              <w:fldChar w:fldCharType="begin"/>
            </w:r>
            <w:r w:rsidRPr="00284F80">
              <w:rPr>
                <w:rFonts w:ascii="Arial" w:hAnsi="Arial" w:cs="Arial"/>
                <w:b/>
                <w:bCs/>
              </w:rPr>
              <w:instrText>NUMPAGES</w:instrText>
            </w:r>
            <w:r w:rsidRPr="00284F80">
              <w:rPr>
                <w:rFonts w:ascii="Arial" w:hAnsi="Arial" w:cs="Arial"/>
                <w:b/>
                <w:bCs/>
                <w:sz w:val="24"/>
                <w:szCs w:val="24"/>
              </w:rPr>
              <w:fldChar w:fldCharType="separate"/>
            </w:r>
            <w:r w:rsidR="00A51298">
              <w:rPr>
                <w:rFonts w:ascii="Arial" w:hAnsi="Arial" w:cs="Arial"/>
                <w:b/>
                <w:bCs/>
                <w:noProof/>
              </w:rPr>
              <w:t>17</w:t>
            </w:r>
            <w:r w:rsidRPr="00284F80">
              <w:rPr>
                <w:rFonts w:ascii="Arial" w:hAnsi="Arial" w:cs="Arial"/>
                <w:b/>
                <w:bCs/>
                <w:sz w:val="24"/>
                <w:szCs w:val="24"/>
              </w:rPr>
              <w:fldChar w:fldCharType="end"/>
            </w:r>
          </w:p>
        </w:sdtContent>
      </w:sdt>
    </w:sdtContent>
  </w:sdt>
  <w:p w14:paraId="722C2CDA" w14:textId="77777777" w:rsidR="00284F80" w:rsidRDefault="00284F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B713" w14:textId="77777777" w:rsidR="00E17217" w:rsidRDefault="00E17217" w:rsidP="00E17217">
      <w:pPr>
        <w:spacing w:after="0" w:line="240" w:lineRule="auto"/>
      </w:pPr>
      <w:r>
        <w:separator/>
      </w:r>
    </w:p>
  </w:footnote>
  <w:footnote w:type="continuationSeparator" w:id="0">
    <w:p w14:paraId="4A4DBFBE" w14:textId="77777777" w:rsidR="00E17217" w:rsidRDefault="00E17217" w:rsidP="00E1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58B1" w14:textId="77777777" w:rsidR="00284F80" w:rsidRPr="00284F80" w:rsidRDefault="00284F80" w:rsidP="00284F80">
    <w:pPr>
      <w:pStyle w:val="Encabezado"/>
      <w:ind w:left="-142" w:hanging="425"/>
      <w:rPr>
        <w:rFonts w:ascii="Arial" w:hAnsi="Arial" w:cs="Arial"/>
      </w:rPr>
    </w:pPr>
    <w:r w:rsidRPr="00284F80">
      <w:rPr>
        <w:rFonts w:ascii="Arial" w:hAnsi="Arial" w:cs="Arial"/>
        <w:noProof/>
        <w:lang w:eastAsia="ca-ES"/>
      </w:rPr>
      <w:drawing>
        <wp:inline distT="0" distB="0" distL="0" distR="0" wp14:anchorId="0F6A4760" wp14:editId="7B40F4FB">
          <wp:extent cx="1476000" cy="96134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961341"/>
                  </a:xfrm>
                  <a:prstGeom prst="rect">
                    <a:avLst/>
                  </a:prstGeom>
                </pic:spPr>
              </pic:pic>
            </a:graphicData>
          </a:graphic>
        </wp:inline>
      </w:drawing>
    </w:r>
  </w:p>
  <w:p w14:paraId="6A854495" w14:textId="77777777" w:rsidR="00284F80" w:rsidRPr="00284F80" w:rsidRDefault="00284F80" w:rsidP="00284F80">
    <w:pPr>
      <w:pStyle w:val="Encabezado"/>
      <w:tabs>
        <w:tab w:val="clear" w:pos="4252"/>
        <w:tab w:val="clear" w:pos="8504"/>
        <w:tab w:val="left" w:pos="3750"/>
      </w:tabs>
      <w:ind w:hanging="426"/>
      <w:jc w:val="right"/>
      <w:rPr>
        <w:rFonts w:ascii="Arial" w:hAnsi="Arial" w:cs="Arial"/>
      </w:rPr>
    </w:pPr>
    <w:r w:rsidRPr="00284F80">
      <w:rPr>
        <w:rFonts w:ascii="Arial" w:hAnsi="Arial" w:cs="Arial"/>
      </w:rPr>
      <w:t xml:space="preserve">Expedient: </w:t>
    </w:r>
    <w:r w:rsidR="00AF0C54">
      <w:rPr>
        <w:rFonts w:ascii="Arial" w:hAnsi="Arial" w:cs="Arial"/>
      </w:rPr>
      <w:t>2020/3342</w:t>
    </w:r>
  </w:p>
  <w:p w14:paraId="15A4F082" w14:textId="77777777" w:rsidR="00284F80" w:rsidRPr="00284F80" w:rsidRDefault="00284F80">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AA9"/>
    <w:multiLevelType w:val="hybridMultilevel"/>
    <w:tmpl w:val="E630534E"/>
    <w:lvl w:ilvl="0" w:tplc="B22E228A">
      <w:start w:val="1"/>
      <w:numFmt w:val="bullet"/>
      <w:lvlText w:val=""/>
      <w:lvlJc w:val="left"/>
      <w:pPr>
        <w:ind w:left="720" w:hanging="360"/>
      </w:pPr>
      <w:rPr>
        <w:rFonts w:ascii="Symbol" w:hAnsi="Symbol" w:hint="default"/>
      </w:rPr>
    </w:lvl>
    <w:lvl w:ilvl="1" w:tplc="6E18E696">
      <w:start w:val="1"/>
      <w:numFmt w:val="bullet"/>
      <w:lvlText w:val="o"/>
      <w:lvlJc w:val="left"/>
      <w:pPr>
        <w:ind w:left="1440" w:hanging="360"/>
      </w:pPr>
      <w:rPr>
        <w:rFonts w:ascii="Courier New" w:hAnsi="Courier New" w:cs="Courier New" w:hint="default"/>
      </w:rPr>
    </w:lvl>
    <w:lvl w:ilvl="2" w:tplc="8DAEC222">
      <w:start w:val="1"/>
      <w:numFmt w:val="bullet"/>
      <w:lvlText w:val=""/>
      <w:lvlJc w:val="left"/>
      <w:pPr>
        <w:ind w:left="2160" w:hanging="360"/>
      </w:pPr>
      <w:rPr>
        <w:rFonts w:ascii="Wingdings" w:hAnsi="Wingdings" w:hint="default"/>
      </w:rPr>
    </w:lvl>
    <w:lvl w:ilvl="3" w:tplc="2C4EF29C">
      <w:start w:val="1"/>
      <w:numFmt w:val="bullet"/>
      <w:lvlText w:val=""/>
      <w:lvlJc w:val="left"/>
      <w:pPr>
        <w:ind w:left="2880" w:hanging="360"/>
      </w:pPr>
      <w:rPr>
        <w:rFonts w:ascii="Symbol" w:hAnsi="Symbol" w:hint="default"/>
      </w:rPr>
    </w:lvl>
    <w:lvl w:ilvl="4" w:tplc="EE4ED64C">
      <w:start w:val="1"/>
      <w:numFmt w:val="bullet"/>
      <w:lvlText w:val="o"/>
      <w:lvlJc w:val="left"/>
      <w:pPr>
        <w:ind w:left="3600" w:hanging="360"/>
      </w:pPr>
      <w:rPr>
        <w:rFonts w:ascii="Courier New" w:hAnsi="Courier New" w:cs="Courier New" w:hint="default"/>
      </w:rPr>
    </w:lvl>
    <w:lvl w:ilvl="5" w:tplc="BAD63E36">
      <w:start w:val="1"/>
      <w:numFmt w:val="bullet"/>
      <w:lvlText w:val=""/>
      <w:lvlJc w:val="left"/>
      <w:pPr>
        <w:ind w:left="4320" w:hanging="360"/>
      </w:pPr>
      <w:rPr>
        <w:rFonts w:ascii="Wingdings" w:hAnsi="Wingdings" w:hint="default"/>
      </w:rPr>
    </w:lvl>
    <w:lvl w:ilvl="6" w:tplc="F4748A14">
      <w:start w:val="1"/>
      <w:numFmt w:val="bullet"/>
      <w:lvlText w:val=""/>
      <w:lvlJc w:val="left"/>
      <w:pPr>
        <w:ind w:left="5040" w:hanging="360"/>
      </w:pPr>
      <w:rPr>
        <w:rFonts w:ascii="Symbol" w:hAnsi="Symbol" w:hint="default"/>
      </w:rPr>
    </w:lvl>
    <w:lvl w:ilvl="7" w:tplc="82D24BAE">
      <w:start w:val="1"/>
      <w:numFmt w:val="bullet"/>
      <w:lvlText w:val="o"/>
      <w:lvlJc w:val="left"/>
      <w:pPr>
        <w:ind w:left="5760" w:hanging="360"/>
      </w:pPr>
      <w:rPr>
        <w:rFonts w:ascii="Courier New" w:hAnsi="Courier New" w:cs="Courier New" w:hint="default"/>
      </w:rPr>
    </w:lvl>
    <w:lvl w:ilvl="8" w:tplc="B9A81ACE">
      <w:start w:val="1"/>
      <w:numFmt w:val="bullet"/>
      <w:lvlText w:val=""/>
      <w:lvlJc w:val="left"/>
      <w:pPr>
        <w:ind w:left="6480" w:hanging="360"/>
      </w:pPr>
      <w:rPr>
        <w:rFonts w:ascii="Wingdings" w:hAnsi="Wingdings" w:hint="default"/>
      </w:rPr>
    </w:lvl>
  </w:abstractNum>
  <w:abstractNum w:abstractNumId="1" w15:restartNumberingAfterBreak="0">
    <w:nsid w:val="079B7C88"/>
    <w:multiLevelType w:val="hybridMultilevel"/>
    <w:tmpl w:val="A3E895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087B75"/>
    <w:multiLevelType w:val="hybridMultilevel"/>
    <w:tmpl w:val="1AAEE8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5B07972"/>
    <w:multiLevelType w:val="hybridMultilevel"/>
    <w:tmpl w:val="57665622"/>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4" w15:restartNumberingAfterBreak="0">
    <w:nsid w:val="2DAD10E4"/>
    <w:multiLevelType w:val="hybridMultilevel"/>
    <w:tmpl w:val="59E628BC"/>
    <w:lvl w:ilvl="0" w:tplc="04030001">
      <w:start w:val="1"/>
      <w:numFmt w:val="bullet"/>
      <w:lvlText w:val=""/>
      <w:lvlJc w:val="left"/>
      <w:pPr>
        <w:ind w:left="1014" w:hanging="360"/>
      </w:pPr>
      <w:rPr>
        <w:rFonts w:ascii="Symbol" w:hAnsi="Symbol" w:hint="default"/>
      </w:rPr>
    </w:lvl>
    <w:lvl w:ilvl="1" w:tplc="04030003" w:tentative="1">
      <w:start w:val="1"/>
      <w:numFmt w:val="bullet"/>
      <w:lvlText w:val="o"/>
      <w:lvlJc w:val="left"/>
      <w:pPr>
        <w:ind w:left="1734" w:hanging="360"/>
      </w:pPr>
      <w:rPr>
        <w:rFonts w:ascii="Courier New" w:hAnsi="Courier New" w:cs="Courier New" w:hint="default"/>
      </w:rPr>
    </w:lvl>
    <w:lvl w:ilvl="2" w:tplc="04030005" w:tentative="1">
      <w:start w:val="1"/>
      <w:numFmt w:val="bullet"/>
      <w:lvlText w:val=""/>
      <w:lvlJc w:val="left"/>
      <w:pPr>
        <w:ind w:left="2454" w:hanging="360"/>
      </w:pPr>
      <w:rPr>
        <w:rFonts w:ascii="Wingdings" w:hAnsi="Wingdings" w:hint="default"/>
      </w:rPr>
    </w:lvl>
    <w:lvl w:ilvl="3" w:tplc="04030001" w:tentative="1">
      <w:start w:val="1"/>
      <w:numFmt w:val="bullet"/>
      <w:lvlText w:val=""/>
      <w:lvlJc w:val="left"/>
      <w:pPr>
        <w:ind w:left="3174" w:hanging="360"/>
      </w:pPr>
      <w:rPr>
        <w:rFonts w:ascii="Symbol" w:hAnsi="Symbol" w:hint="default"/>
      </w:rPr>
    </w:lvl>
    <w:lvl w:ilvl="4" w:tplc="04030003" w:tentative="1">
      <w:start w:val="1"/>
      <w:numFmt w:val="bullet"/>
      <w:lvlText w:val="o"/>
      <w:lvlJc w:val="left"/>
      <w:pPr>
        <w:ind w:left="3894" w:hanging="360"/>
      </w:pPr>
      <w:rPr>
        <w:rFonts w:ascii="Courier New" w:hAnsi="Courier New" w:cs="Courier New" w:hint="default"/>
      </w:rPr>
    </w:lvl>
    <w:lvl w:ilvl="5" w:tplc="04030005" w:tentative="1">
      <w:start w:val="1"/>
      <w:numFmt w:val="bullet"/>
      <w:lvlText w:val=""/>
      <w:lvlJc w:val="left"/>
      <w:pPr>
        <w:ind w:left="4614" w:hanging="360"/>
      </w:pPr>
      <w:rPr>
        <w:rFonts w:ascii="Wingdings" w:hAnsi="Wingdings" w:hint="default"/>
      </w:rPr>
    </w:lvl>
    <w:lvl w:ilvl="6" w:tplc="04030001" w:tentative="1">
      <w:start w:val="1"/>
      <w:numFmt w:val="bullet"/>
      <w:lvlText w:val=""/>
      <w:lvlJc w:val="left"/>
      <w:pPr>
        <w:ind w:left="5334" w:hanging="360"/>
      </w:pPr>
      <w:rPr>
        <w:rFonts w:ascii="Symbol" w:hAnsi="Symbol" w:hint="default"/>
      </w:rPr>
    </w:lvl>
    <w:lvl w:ilvl="7" w:tplc="04030003" w:tentative="1">
      <w:start w:val="1"/>
      <w:numFmt w:val="bullet"/>
      <w:lvlText w:val="o"/>
      <w:lvlJc w:val="left"/>
      <w:pPr>
        <w:ind w:left="6054" w:hanging="360"/>
      </w:pPr>
      <w:rPr>
        <w:rFonts w:ascii="Courier New" w:hAnsi="Courier New" w:cs="Courier New" w:hint="default"/>
      </w:rPr>
    </w:lvl>
    <w:lvl w:ilvl="8" w:tplc="04030005" w:tentative="1">
      <w:start w:val="1"/>
      <w:numFmt w:val="bullet"/>
      <w:lvlText w:val=""/>
      <w:lvlJc w:val="left"/>
      <w:pPr>
        <w:ind w:left="6774" w:hanging="360"/>
      </w:pPr>
      <w:rPr>
        <w:rFonts w:ascii="Wingdings" w:hAnsi="Wingdings" w:hint="default"/>
      </w:rPr>
    </w:lvl>
  </w:abstractNum>
  <w:abstractNum w:abstractNumId="5" w15:restartNumberingAfterBreak="0">
    <w:nsid w:val="30FB3D14"/>
    <w:multiLevelType w:val="hybridMultilevel"/>
    <w:tmpl w:val="FE500030"/>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6" w15:restartNumberingAfterBreak="0">
    <w:nsid w:val="3B957B67"/>
    <w:multiLevelType w:val="hybridMultilevel"/>
    <w:tmpl w:val="D180DCCE"/>
    <w:lvl w:ilvl="0" w:tplc="04030001">
      <w:start w:val="1"/>
      <w:numFmt w:val="bullet"/>
      <w:lvlText w:val=""/>
      <w:lvlJc w:val="left"/>
      <w:pPr>
        <w:ind w:left="1080" w:hanging="360"/>
      </w:pPr>
      <w:rPr>
        <w:rFonts w:ascii="Symbol" w:hAnsi="Symbol" w:hint="default"/>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7" w15:restartNumberingAfterBreak="0">
    <w:nsid w:val="4F48549E"/>
    <w:multiLevelType w:val="hybridMultilevel"/>
    <w:tmpl w:val="4B1A90D4"/>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8" w15:restartNumberingAfterBreak="0">
    <w:nsid w:val="59CF18FD"/>
    <w:multiLevelType w:val="hybridMultilevel"/>
    <w:tmpl w:val="B106C890"/>
    <w:lvl w:ilvl="0" w:tplc="DF7E7E10">
      <w:start w:val="1"/>
      <w:numFmt w:val="bullet"/>
      <w:lvlText w:val=""/>
      <w:lvlJc w:val="left"/>
      <w:pPr>
        <w:ind w:left="720" w:hanging="360"/>
      </w:pPr>
      <w:rPr>
        <w:rFonts w:ascii="Symbol" w:hAnsi="Symbol" w:hint="default"/>
      </w:rPr>
    </w:lvl>
    <w:lvl w:ilvl="1" w:tplc="8D8E04F2">
      <w:start w:val="1"/>
      <w:numFmt w:val="bullet"/>
      <w:lvlText w:val="o"/>
      <w:lvlJc w:val="left"/>
      <w:pPr>
        <w:ind w:left="1440" w:hanging="360"/>
      </w:pPr>
      <w:rPr>
        <w:rFonts w:ascii="Courier New" w:hAnsi="Courier New" w:cs="Courier New" w:hint="default"/>
      </w:rPr>
    </w:lvl>
    <w:lvl w:ilvl="2" w:tplc="36525C82">
      <w:start w:val="1"/>
      <w:numFmt w:val="bullet"/>
      <w:lvlText w:val=""/>
      <w:lvlJc w:val="left"/>
      <w:pPr>
        <w:ind w:left="2160" w:hanging="360"/>
      </w:pPr>
      <w:rPr>
        <w:rFonts w:ascii="Wingdings" w:hAnsi="Wingdings" w:hint="default"/>
      </w:rPr>
    </w:lvl>
    <w:lvl w:ilvl="3" w:tplc="39865378">
      <w:start w:val="1"/>
      <w:numFmt w:val="bullet"/>
      <w:lvlText w:val=""/>
      <w:lvlJc w:val="left"/>
      <w:pPr>
        <w:ind w:left="2880" w:hanging="360"/>
      </w:pPr>
      <w:rPr>
        <w:rFonts w:ascii="Symbol" w:hAnsi="Symbol" w:hint="default"/>
      </w:rPr>
    </w:lvl>
    <w:lvl w:ilvl="4" w:tplc="B7ACE040">
      <w:start w:val="1"/>
      <w:numFmt w:val="bullet"/>
      <w:lvlText w:val="o"/>
      <w:lvlJc w:val="left"/>
      <w:pPr>
        <w:ind w:left="3600" w:hanging="360"/>
      </w:pPr>
      <w:rPr>
        <w:rFonts w:ascii="Courier New" w:hAnsi="Courier New" w:cs="Courier New" w:hint="default"/>
      </w:rPr>
    </w:lvl>
    <w:lvl w:ilvl="5" w:tplc="B066BC4C">
      <w:start w:val="1"/>
      <w:numFmt w:val="bullet"/>
      <w:lvlText w:val=""/>
      <w:lvlJc w:val="left"/>
      <w:pPr>
        <w:ind w:left="4320" w:hanging="360"/>
      </w:pPr>
      <w:rPr>
        <w:rFonts w:ascii="Wingdings" w:hAnsi="Wingdings" w:hint="default"/>
      </w:rPr>
    </w:lvl>
    <w:lvl w:ilvl="6" w:tplc="3E84DB4E">
      <w:start w:val="1"/>
      <w:numFmt w:val="bullet"/>
      <w:lvlText w:val=""/>
      <w:lvlJc w:val="left"/>
      <w:pPr>
        <w:ind w:left="5040" w:hanging="360"/>
      </w:pPr>
      <w:rPr>
        <w:rFonts w:ascii="Symbol" w:hAnsi="Symbol" w:hint="default"/>
      </w:rPr>
    </w:lvl>
    <w:lvl w:ilvl="7" w:tplc="B96E2D74">
      <w:start w:val="1"/>
      <w:numFmt w:val="bullet"/>
      <w:lvlText w:val="o"/>
      <w:lvlJc w:val="left"/>
      <w:pPr>
        <w:ind w:left="5760" w:hanging="360"/>
      </w:pPr>
      <w:rPr>
        <w:rFonts w:ascii="Courier New" w:hAnsi="Courier New" w:cs="Courier New" w:hint="default"/>
      </w:rPr>
    </w:lvl>
    <w:lvl w:ilvl="8" w:tplc="431AC35E">
      <w:start w:val="1"/>
      <w:numFmt w:val="bullet"/>
      <w:lvlText w:val=""/>
      <w:lvlJc w:val="left"/>
      <w:pPr>
        <w:ind w:left="6480" w:hanging="360"/>
      </w:pPr>
      <w:rPr>
        <w:rFonts w:ascii="Wingdings" w:hAnsi="Wingdings" w:hint="default"/>
      </w:rPr>
    </w:lvl>
  </w:abstractNum>
  <w:abstractNum w:abstractNumId="9" w15:restartNumberingAfterBreak="0">
    <w:nsid w:val="5A9B2E68"/>
    <w:multiLevelType w:val="hybridMultilevel"/>
    <w:tmpl w:val="094C02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7AD276C"/>
    <w:multiLevelType w:val="hybridMultilevel"/>
    <w:tmpl w:val="68E2147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71C4BC9"/>
    <w:multiLevelType w:val="hybridMultilevel"/>
    <w:tmpl w:val="85A0C438"/>
    <w:lvl w:ilvl="0" w:tplc="6890E03C">
      <w:start w:val="1"/>
      <w:numFmt w:val="decimal"/>
      <w:lvlText w:val="%1."/>
      <w:lvlJc w:val="left"/>
      <w:pPr>
        <w:ind w:left="720" w:hanging="360"/>
      </w:pPr>
    </w:lvl>
    <w:lvl w:ilvl="1" w:tplc="F5E84988">
      <w:start w:val="1"/>
      <w:numFmt w:val="lowerLetter"/>
      <w:lvlText w:val="%2."/>
      <w:lvlJc w:val="left"/>
      <w:pPr>
        <w:ind w:left="1440" w:hanging="360"/>
      </w:pPr>
    </w:lvl>
    <w:lvl w:ilvl="2" w:tplc="72521434">
      <w:start w:val="1"/>
      <w:numFmt w:val="lowerRoman"/>
      <w:lvlText w:val="%3."/>
      <w:lvlJc w:val="right"/>
      <w:pPr>
        <w:ind w:left="2160" w:hanging="180"/>
      </w:pPr>
    </w:lvl>
    <w:lvl w:ilvl="3" w:tplc="848A3D52">
      <w:start w:val="1"/>
      <w:numFmt w:val="decimal"/>
      <w:lvlText w:val="%4."/>
      <w:lvlJc w:val="left"/>
      <w:pPr>
        <w:ind w:left="2880" w:hanging="360"/>
      </w:pPr>
    </w:lvl>
    <w:lvl w:ilvl="4" w:tplc="C332EA98">
      <w:start w:val="1"/>
      <w:numFmt w:val="lowerLetter"/>
      <w:lvlText w:val="%5."/>
      <w:lvlJc w:val="left"/>
      <w:pPr>
        <w:ind w:left="3600" w:hanging="360"/>
      </w:pPr>
    </w:lvl>
    <w:lvl w:ilvl="5" w:tplc="4F445A98">
      <w:start w:val="1"/>
      <w:numFmt w:val="lowerRoman"/>
      <w:lvlText w:val="%6."/>
      <w:lvlJc w:val="right"/>
      <w:pPr>
        <w:ind w:left="4320" w:hanging="180"/>
      </w:pPr>
    </w:lvl>
    <w:lvl w:ilvl="6" w:tplc="EC58ACFC">
      <w:start w:val="1"/>
      <w:numFmt w:val="decimal"/>
      <w:lvlText w:val="%7."/>
      <w:lvlJc w:val="left"/>
      <w:pPr>
        <w:ind w:left="5040" w:hanging="360"/>
      </w:pPr>
    </w:lvl>
    <w:lvl w:ilvl="7" w:tplc="F16A37D8">
      <w:start w:val="1"/>
      <w:numFmt w:val="lowerLetter"/>
      <w:lvlText w:val="%8."/>
      <w:lvlJc w:val="left"/>
      <w:pPr>
        <w:ind w:left="5760" w:hanging="360"/>
      </w:pPr>
    </w:lvl>
    <w:lvl w:ilvl="8" w:tplc="BE02FCEC">
      <w:start w:val="1"/>
      <w:numFmt w:val="lowerRoman"/>
      <w:lvlText w:val="%9."/>
      <w:lvlJc w:val="right"/>
      <w:pPr>
        <w:ind w:left="6480" w:hanging="180"/>
      </w:pPr>
    </w:lvl>
  </w:abstractNum>
  <w:abstractNum w:abstractNumId="12" w15:restartNumberingAfterBreak="0">
    <w:nsid w:val="7C7E3E2D"/>
    <w:multiLevelType w:val="hybridMultilevel"/>
    <w:tmpl w:val="080C1780"/>
    <w:lvl w:ilvl="0" w:tplc="CC8A5178">
      <w:start w:val="1"/>
      <w:numFmt w:val="bullet"/>
      <w:lvlText w:val=""/>
      <w:lvlJc w:val="left"/>
      <w:pPr>
        <w:ind w:left="720" w:hanging="360"/>
      </w:pPr>
      <w:rPr>
        <w:rFonts w:ascii="Symbol" w:hAnsi="Symbol" w:hint="default"/>
      </w:rPr>
    </w:lvl>
    <w:lvl w:ilvl="1" w:tplc="C266522C">
      <w:start w:val="1"/>
      <w:numFmt w:val="bullet"/>
      <w:lvlText w:val="o"/>
      <w:lvlJc w:val="left"/>
      <w:pPr>
        <w:ind w:left="1440" w:hanging="360"/>
      </w:pPr>
      <w:rPr>
        <w:rFonts w:ascii="Courier New" w:hAnsi="Courier New" w:cs="Courier New" w:hint="default"/>
      </w:rPr>
    </w:lvl>
    <w:lvl w:ilvl="2" w:tplc="CCC41F8E">
      <w:start w:val="1"/>
      <w:numFmt w:val="bullet"/>
      <w:lvlText w:val=""/>
      <w:lvlJc w:val="left"/>
      <w:pPr>
        <w:ind w:left="2160" w:hanging="360"/>
      </w:pPr>
      <w:rPr>
        <w:rFonts w:ascii="Wingdings" w:hAnsi="Wingdings" w:hint="default"/>
      </w:rPr>
    </w:lvl>
    <w:lvl w:ilvl="3" w:tplc="DD2A3B9C">
      <w:start w:val="1"/>
      <w:numFmt w:val="bullet"/>
      <w:lvlText w:val=""/>
      <w:lvlJc w:val="left"/>
      <w:pPr>
        <w:ind w:left="2880" w:hanging="360"/>
      </w:pPr>
      <w:rPr>
        <w:rFonts w:ascii="Symbol" w:hAnsi="Symbol" w:hint="default"/>
      </w:rPr>
    </w:lvl>
    <w:lvl w:ilvl="4" w:tplc="60DA10CA">
      <w:start w:val="1"/>
      <w:numFmt w:val="bullet"/>
      <w:lvlText w:val="o"/>
      <w:lvlJc w:val="left"/>
      <w:pPr>
        <w:ind w:left="3600" w:hanging="360"/>
      </w:pPr>
      <w:rPr>
        <w:rFonts w:ascii="Courier New" w:hAnsi="Courier New" w:cs="Courier New" w:hint="default"/>
      </w:rPr>
    </w:lvl>
    <w:lvl w:ilvl="5" w:tplc="589E239E">
      <w:start w:val="1"/>
      <w:numFmt w:val="bullet"/>
      <w:lvlText w:val=""/>
      <w:lvlJc w:val="left"/>
      <w:pPr>
        <w:ind w:left="4320" w:hanging="360"/>
      </w:pPr>
      <w:rPr>
        <w:rFonts w:ascii="Wingdings" w:hAnsi="Wingdings" w:hint="default"/>
      </w:rPr>
    </w:lvl>
    <w:lvl w:ilvl="6" w:tplc="B4C431A0">
      <w:start w:val="1"/>
      <w:numFmt w:val="bullet"/>
      <w:lvlText w:val=""/>
      <w:lvlJc w:val="left"/>
      <w:pPr>
        <w:ind w:left="5040" w:hanging="360"/>
      </w:pPr>
      <w:rPr>
        <w:rFonts w:ascii="Symbol" w:hAnsi="Symbol" w:hint="default"/>
      </w:rPr>
    </w:lvl>
    <w:lvl w:ilvl="7" w:tplc="4DBE0634">
      <w:start w:val="1"/>
      <w:numFmt w:val="bullet"/>
      <w:lvlText w:val="o"/>
      <w:lvlJc w:val="left"/>
      <w:pPr>
        <w:ind w:left="5760" w:hanging="360"/>
      </w:pPr>
      <w:rPr>
        <w:rFonts w:ascii="Courier New" w:hAnsi="Courier New" w:cs="Courier New" w:hint="default"/>
      </w:rPr>
    </w:lvl>
    <w:lvl w:ilvl="8" w:tplc="5FFE1240">
      <w:start w:val="1"/>
      <w:numFmt w:val="bullet"/>
      <w:lvlText w:val=""/>
      <w:lvlJc w:val="left"/>
      <w:pPr>
        <w:ind w:left="6480" w:hanging="360"/>
      </w:pPr>
      <w:rPr>
        <w:rFonts w:ascii="Wingdings" w:hAnsi="Wingdings" w:hint="default"/>
      </w:rPr>
    </w:lvl>
  </w:abstractNum>
  <w:num w:numId="1" w16cid:durableId="300035497">
    <w:abstractNumId w:val="2"/>
  </w:num>
  <w:num w:numId="2" w16cid:durableId="733161591">
    <w:abstractNumId w:val="1"/>
  </w:num>
  <w:num w:numId="3" w16cid:durableId="2043241831">
    <w:abstractNumId w:val="10"/>
  </w:num>
  <w:num w:numId="4" w16cid:durableId="278530089">
    <w:abstractNumId w:val="4"/>
  </w:num>
  <w:num w:numId="5" w16cid:durableId="1052850619">
    <w:abstractNumId w:val="9"/>
  </w:num>
  <w:num w:numId="6" w16cid:durableId="1289161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2560630">
    <w:abstractNumId w:val="8"/>
  </w:num>
  <w:num w:numId="8" w16cid:durableId="448088886">
    <w:abstractNumId w:val="12"/>
  </w:num>
  <w:num w:numId="9" w16cid:durableId="1086070113">
    <w:abstractNumId w:val="0"/>
  </w:num>
  <w:num w:numId="10" w16cid:durableId="1973780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172538">
    <w:abstractNumId w:val="3"/>
  </w:num>
  <w:num w:numId="12" w16cid:durableId="16998905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52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AD8"/>
    <w:rsid w:val="00052885"/>
    <w:rsid w:val="00065379"/>
    <w:rsid w:val="000E201F"/>
    <w:rsid w:val="00135187"/>
    <w:rsid w:val="001D5943"/>
    <w:rsid w:val="001E77C6"/>
    <w:rsid w:val="00221EDA"/>
    <w:rsid w:val="00237BC4"/>
    <w:rsid w:val="00267AD8"/>
    <w:rsid w:val="00284F80"/>
    <w:rsid w:val="00360A0A"/>
    <w:rsid w:val="003A66B0"/>
    <w:rsid w:val="003D639D"/>
    <w:rsid w:val="00430DA3"/>
    <w:rsid w:val="004838BB"/>
    <w:rsid w:val="004932B2"/>
    <w:rsid w:val="004E35FF"/>
    <w:rsid w:val="00505FFA"/>
    <w:rsid w:val="005266F6"/>
    <w:rsid w:val="00540E4F"/>
    <w:rsid w:val="005762C3"/>
    <w:rsid w:val="00665415"/>
    <w:rsid w:val="006802D1"/>
    <w:rsid w:val="00713067"/>
    <w:rsid w:val="00727F27"/>
    <w:rsid w:val="007B7AB4"/>
    <w:rsid w:val="0081189D"/>
    <w:rsid w:val="00892B2B"/>
    <w:rsid w:val="00904928"/>
    <w:rsid w:val="00911952"/>
    <w:rsid w:val="00964685"/>
    <w:rsid w:val="009F2138"/>
    <w:rsid w:val="00A00423"/>
    <w:rsid w:val="00A11340"/>
    <w:rsid w:val="00A51298"/>
    <w:rsid w:val="00A75AB2"/>
    <w:rsid w:val="00A75BD8"/>
    <w:rsid w:val="00A80CD6"/>
    <w:rsid w:val="00AF0C54"/>
    <w:rsid w:val="00B8295E"/>
    <w:rsid w:val="00BA183D"/>
    <w:rsid w:val="00BC236A"/>
    <w:rsid w:val="00C30195"/>
    <w:rsid w:val="00C35066"/>
    <w:rsid w:val="00CC6A54"/>
    <w:rsid w:val="00CC7F9E"/>
    <w:rsid w:val="00D60D12"/>
    <w:rsid w:val="00DB71ED"/>
    <w:rsid w:val="00DF734D"/>
    <w:rsid w:val="00E17217"/>
    <w:rsid w:val="00E800D2"/>
    <w:rsid w:val="00F26D31"/>
    <w:rsid w:val="00F664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4DE4"/>
  <w15:docId w15:val="{5F72AE3E-A0AE-4082-A6E0-791DA45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685"/>
    <w:pPr>
      <w:ind w:left="720"/>
      <w:contextualSpacing/>
    </w:pPr>
  </w:style>
  <w:style w:type="paragraph" w:styleId="Textonotapie">
    <w:name w:val="footnote text"/>
    <w:aliases w:val=" Car"/>
    <w:basedOn w:val="Normal"/>
    <w:link w:val="TextonotapieCar"/>
    <w:semiHidden/>
    <w:rsid w:val="00E17217"/>
    <w:pPr>
      <w:spacing w:after="0" w:line="240" w:lineRule="auto"/>
    </w:pPr>
    <w:rPr>
      <w:rFonts w:ascii="Arial" w:eastAsia="Times New Roman" w:hAnsi="Arial" w:cs="Times New Roman"/>
      <w:sz w:val="20"/>
      <w:szCs w:val="20"/>
      <w:lang w:eastAsia="es-ES"/>
    </w:rPr>
  </w:style>
  <w:style w:type="character" w:customStyle="1" w:styleId="TextonotapieCar">
    <w:name w:val="Texto nota pie Car"/>
    <w:aliases w:val=" Car Car"/>
    <w:basedOn w:val="Fuentedeprrafopredeter"/>
    <w:link w:val="Textonotapie"/>
    <w:semiHidden/>
    <w:rsid w:val="00E17217"/>
    <w:rPr>
      <w:rFonts w:ascii="Arial" w:eastAsia="Times New Roman" w:hAnsi="Arial" w:cs="Times New Roman"/>
      <w:sz w:val="20"/>
      <w:szCs w:val="20"/>
      <w:lang w:eastAsia="es-ES"/>
    </w:rPr>
  </w:style>
  <w:style w:type="character" w:styleId="Refdenotaalpie">
    <w:name w:val="footnote reference"/>
    <w:semiHidden/>
    <w:rsid w:val="00E17217"/>
    <w:rPr>
      <w:vertAlign w:val="superscript"/>
    </w:rPr>
  </w:style>
  <w:style w:type="paragraph" w:styleId="Textoindependiente2">
    <w:name w:val="Body Text 2"/>
    <w:basedOn w:val="Normal"/>
    <w:link w:val="Textoindependiente2Car"/>
    <w:semiHidden/>
    <w:rsid w:val="00E17217"/>
    <w:pPr>
      <w:spacing w:after="0" w:line="24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semiHidden/>
    <w:rsid w:val="00E17217"/>
    <w:rPr>
      <w:rFonts w:ascii="Arial" w:eastAsia="Times New Roman" w:hAnsi="Arial" w:cs="Times New Roman"/>
      <w:sz w:val="24"/>
      <w:szCs w:val="24"/>
      <w:lang w:eastAsia="es-ES"/>
    </w:rPr>
  </w:style>
  <w:style w:type="paragraph" w:styleId="Encabezado">
    <w:name w:val="header"/>
    <w:basedOn w:val="Normal"/>
    <w:link w:val="EncabezadoCar"/>
    <w:uiPriority w:val="99"/>
    <w:unhideWhenUsed/>
    <w:rsid w:val="0028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F80"/>
  </w:style>
  <w:style w:type="paragraph" w:styleId="Piedepgina">
    <w:name w:val="footer"/>
    <w:basedOn w:val="Normal"/>
    <w:link w:val="PiedepginaCar"/>
    <w:uiPriority w:val="99"/>
    <w:unhideWhenUsed/>
    <w:rsid w:val="00284F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F80"/>
  </w:style>
  <w:style w:type="paragraph" w:styleId="Textodeglobo">
    <w:name w:val="Balloon Text"/>
    <w:basedOn w:val="Normal"/>
    <w:link w:val="TextodegloboCar"/>
    <w:uiPriority w:val="99"/>
    <w:semiHidden/>
    <w:unhideWhenUsed/>
    <w:rsid w:val="00284F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F80"/>
    <w:rPr>
      <w:rFonts w:ascii="Tahoma" w:hAnsi="Tahoma" w:cs="Tahoma"/>
      <w:sz w:val="16"/>
      <w:szCs w:val="16"/>
    </w:rPr>
  </w:style>
  <w:style w:type="paragraph" w:customStyle="1" w:styleId="Default">
    <w:name w:val="Default"/>
    <w:rsid w:val="00727F2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semiHidden/>
    <w:unhideWhenUsed/>
    <w:rsid w:val="00AF0C54"/>
    <w:rPr>
      <w:color w:val="0000FF"/>
      <w:u w:val="single"/>
    </w:rPr>
  </w:style>
  <w:style w:type="table" w:styleId="Tablaconcuadrcula">
    <w:name w:val="Table Grid"/>
    <w:basedOn w:val="Tablanormal"/>
    <w:uiPriority w:val="59"/>
    <w:rsid w:val="00AF0C54"/>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345">
      <w:bodyDiv w:val="1"/>
      <w:marLeft w:val="0"/>
      <w:marRight w:val="0"/>
      <w:marTop w:val="0"/>
      <w:marBottom w:val="0"/>
      <w:divBdr>
        <w:top w:val="none" w:sz="0" w:space="0" w:color="auto"/>
        <w:left w:val="none" w:sz="0" w:space="0" w:color="auto"/>
        <w:bottom w:val="none" w:sz="0" w:space="0" w:color="auto"/>
        <w:right w:val="none" w:sz="0" w:space="0" w:color="auto"/>
      </w:divBdr>
    </w:div>
    <w:div w:id="304510341">
      <w:bodyDiv w:val="1"/>
      <w:marLeft w:val="0"/>
      <w:marRight w:val="0"/>
      <w:marTop w:val="0"/>
      <w:marBottom w:val="0"/>
      <w:divBdr>
        <w:top w:val="none" w:sz="0" w:space="0" w:color="auto"/>
        <w:left w:val="none" w:sz="0" w:space="0" w:color="auto"/>
        <w:bottom w:val="none" w:sz="0" w:space="0" w:color="auto"/>
        <w:right w:val="none" w:sz="0" w:space="0" w:color="auto"/>
      </w:divBdr>
    </w:div>
    <w:div w:id="427652442">
      <w:bodyDiv w:val="1"/>
      <w:marLeft w:val="0"/>
      <w:marRight w:val="0"/>
      <w:marTop w:val="0"/>
      <w:marBottom w:val="0"/>
      <w:divBdr>
        <w:top w:val="none" w:sz="0" w:space="0" w:color="auto"/>
        <w:left w:val="none" w:sz="0" w:space="0" w:color="auto"/>
        <w:bottom w:val="none" w:sz="0" w:space="0" w:color="auto"/>
        <w:right w:val="none" w:sz="0" w:space="0" w:color="auto"/>
      </w:divBdr>
    </w:div>
    <w:div w:id="620259419">
      <w:bodyDiv w:val="1"/>
      <w:marLeft w:val="0"/>
      <w:marRight w:val="0"/>
      <w:marTop w:val="0"/>
      <w:marBottom w:val="0"/>
      <w:divBdr>
        <w:top w:val="none" w:sz="0" w:space="0" w:color="auto"/>
        <w:left w:val="none" w:sz="0" w:space="0" w:color="auto"/>
        <w:bottom w:val="none" w:sz="0" w:space="0" w:color="auto"/>
        <w:right w:val="none" w:sz="0" w:space="0" w:color="auto"/>
      </w:divBdr>
    </w:div>
    <w:div w:id="651521686">
      <w:bodyDiv w:val="1"/>
      <w:marLeft w:val="0"/>
      <w:marRight w:val="0"/>
      <w:marTop w:val="0"/>
      <w:marBottom w:val="0"/>
      <w:divBdr>
        <w:top w:val="none" w:sz="0" w:space="0" w:color="auto"/>
        <w:left w:val="none" w:sz="0" w:space="0" w:color="auto"/>
        <w:bottom w:val="none" w:sz="0" w:space="0" w:color="auto"/>
        <w:right w:val="none" w:sz="0" w:space="0" w:color="auto"/>
      </w:divBdr>
    </w:div>
    <w:div w:id="656610629">
      <w:bodyDiv w:val="1"/>
      <w:marLeft w:val="0"/>
      <w:marRight w:val="0"/>
      <w:marTop w:val="0"/>
      <w:marBottom w:val="0"/>
      <w:divBdr>
        <w:top w:val="none" w:sz="0" w:space="0" w:color="auto"/>
        <w:left w:val="none" w:sz="0" w:space="0" w:color="auto"/>
        <w:bottom w:val="none" w:sz="0" w:space="0" w:color="auto"/>
        <w:right w:val="none" w:sz="0" w:space="0" w:color="auto"/>
      </w:divBdr>
    </w:div>
    <w:div w:id="861868847">
      <w:bodyDiv w:val="1"/>
      <w:marLeft w:val="0"/>
      <w:marRight w:val="0"/>
      <w:marTop w:val="0"/>
      <w:marBottom w:val="0"/>
      <w:divBdr>
        <w:top w:val="none" w:sz="0" w:space="0" w:color="auto"/>
        <w:left w:val="none" w:sz="0" w:space="0" w:color="auto"/>
        <w:bottom w:val="none" w:sz="0" w:space="0" w:color="auto"/>
        <w:right w:val="none" w:sz="0" w:space="0" w:color="auto"/>
      </w:divBdr>
    </w:div>
    <w:div w:id="1295912095">
      <w:bodyDiv w:val="1"/>
      <w:marLeft w:val="0"/>
      <w:marRight w:val="0"/>
      <w:marTop w:val="0"/>
      <w:marBottom w:val="0"/>
      <w:divBdr>
        <w:top w:val="none" w:sz="0" w:space="0" w:color="auto"/>
        <w:left w:val="none" w:sz="0" w:space="0" w:color="auto"/>
        <w:bottom w:val="none" w:sz="0" w:space="0" w:color="auto"/>
        <w:right w:val="none" w:sz="0" w:space="0" w:color="auto"/>
      </w:divBdr>
    </w:div>
    <w:div w:id="1481995933">
      <w:bodyDiv w:val="1"/>
      <w:marLeft w:val="0"/>
      <w:marRight w:val="0"/>
      <w:marTop w:val="0"/>
      <w:marBottom w:val="0"/>
      <w:divBdr>
        <w:top w:val="none" w:sz="0" w:space="0" w:color="auto"/>
        <w:left w:val="none" w:sz="0" w:space="0" w:color="auto"/>
        <w:bottom w:val="none" w:sz="0" w:space="0" w:color="auto"/>
        <w:right w:val="none" w:sz="0" w:space="0" w:color="auto"/>
      </w:divBdr>
    </w:div>
    <w:div w:id="1588735612">
      <w:bodyDiv w:val="1"/>
      <w:marLeft w:val="0"/>
      <w:marRight w:val="0"/>
      <w:marTop w:val="0"/>
      <w:marBottom w:val="0"/>
      <w:divBdr>
        <w:top w:val="none" w:sz="0" w:space="0" w:color="auto"/>
        <w:left w:val="none" w:sz="0" w:space="0" w:color="auto"/>
        <w:bottom w:val="none" w:sz="0" w:space="0" w:color="auto"/>
        <w:right w:val="none" w:sz="0" w:space="0" w:color="auto"/>
      </w:divBdr>
    </w:div>
    <w:div w:id="1675523602">
      <w:bodyDiv w:val="1"/>
      <w:marLeft w:val="0"/>
      <w:marRight w:val="0"/>
      <w:marTop w:val="0"/>
      <w:marBottom w:val="0"/>
      <w:divBdr>
        <w:top w:val="none" w:sz="0" w:space="0" w:color="auto"/>
        <w:left w:val="none" w:sz="0" w:space="0" w:color="auto"/>
        <w:bottom w:val="none" w:sz="0" w:space="0" w:color="auto"/>
        <w:right w:val="none" w:sz="0" w:space="0" w:color="auto"/>
      </w:divBdr>
    </w:div>
    <w:div w:id="1726247971">
      <w:bodyDiv w:val="1"/>
      <w:marLeft w:val="0"/>
      <w:marRight w:val="0"/>
      <w:marTop w:val="0"/>
      <w:marBottom w:val="0"/>
      <w:divBdr>
        <w:top w:val="none" w:sz="0" w:space="0" w:color="auto"/>
        <w:left w:val="none" w:sz="0" w:space="0" w:color="auto"/>
        <w:bottom w:val="none" w:sz="0" w:space="0" w:color="auto"/>
        <w:right w:val="none" w:sz="0" w:space="0" w:color="auto"/>
      </w:divBdr>
    </w:div>
    <w:div w:id="19046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6452</Words>
  <Characters>35488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Prats Paga</dc:creator>
  <cp:lastModifiedBy>Raquel Prats</cp:lastModifiedBy>
  <cp:revision>9</cp:revision>
  <cp:lastPrinted>2020-07-15T06:28:00Z</cp:lastPrinted>
  <dcterms:created xsi:type="dcterms:W3CDTF">2020-07-03T08:35:00Z</dcterms:created>
  <dcterms:modified xsi:type="dcterms:W3CDTF">2022-05-16T07:51:00Z</dcterms:modified>
</cp:coreProperties>
</file>