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89F25" w14:textId="77777777" w:rsidR="00430C65" w:rsidRPr="00BB4BBA" w:rsidRDefault="00430C65" w:rsidP="00430C65">
      <w:pPr>
        <w:pStyle w:val="Default"/>
        <w:jc w:val="center"/>
        <w:rPr>
          <w:rStyle w:val="Ninguno"/>
          <w:b/>
          <w:bCs/>
          <w:spacing w:val="-1"/>
          <w:sz w:val="22"/>
          <w:szCs w:val="22"/>
          <w:lang w:val="ca-ES"/>
        </w:rPr>
      </w:pPr>
      <w:r w:rsidRPr="00BB4BBA">
        <w:rPr>
          <w:rStyle w:val="Ninguno"/>
          <w:b/>
          <w:bCs/>
          <w:spacing w:val="-1"/>
          <w:sz w:val="22"/>
          <w:szCs w:val="22"/>
          <w:lang w:val="ca-ES"/>
        </w:rPr>
        <w:t>ANNEX 5</w:t>
      </w:r>
    </w:p>
    <w:p w14:paraId="468E431B" w14:textId="77777777" w:rsidR="00430C65" w:rsidRPr="00BB4BBA" w:rsidRDefault="00430C65" w:rsidP="00430C65">
      <w:pPr>
        <w:pStyle w:val="Cuerpo"/>
        <w:jc w:val="center"/>
        <w:rPr>
          <w:rStyle w:val="Ninguno"/>
          <w:rFonts w:ascii="Arial" w:eastAsia="DejaVu Sans" w:hAnsi="Arial" w:cs="Arial"/>
          <w:b/>
          <w:bCs/>
          <w:i/>
          <w:iCs/>
          <w:color w:val="auto"/>
          <w:spacing w:val="-1"/>
          <w:sz w:val="22"/>
          <w:szCs w:val="22"/>
          <w:u w:val="single"/>
          <w:lang w:val="ca-ES"/>
        </w:rPr>
      </w:pPr>
      <w:r w:rsidRPr="00BB4BBA">
        <w:rPr>
          <w:rStyle w:val="Ninguno"/>
          <w:rFonts w:ascii="Arial" w:eastAsia="DejaVu Sans" w:hAnsi="Arial" w:cs="Arial"/>
          <w:b/>
          <w:bCs/>
          <w:color w:val="auto"/>
          <w:spacing w:val="-1"/>
          <w:sz w:val="22"/>
          <w:szCs w:val="22"/>
          <w:u w:val="single"/>
          <w:lang w:val="ca-ES"/>
        </w:rPr>
        <w:t>PRINCIPIS ÈTICS, REGLES DE CONDUCTA I OBLIGACIONS DE TRANSPARÈNCIA</w:t>
      </w:r>
    </w:p>
    <w:p w14:paraId="5AB13587" w14:textId="77777777" w:rsidR="00430C65" w:rsidRPr="00BB4BBA" w:rsidRDefault="00430C65" w:rsidP="00430C65">
      <w:pPr>
        <w:ind w:left="1134" w:firstLine="1134"/>
        <w:rPr>
          <w:rFonts w:cs="Arial"/>
          <w:i/>
          <w:iCs/>
          <w:szCs w:val="22"/>
        </w:rPr>
      </w:pPr>
      <w:r w:rsidRPr="00BB4BBA">
        <w:rPr>
          <w:rFonts w:cs="Arial"/>
          <w:i/>
          <w:iCs/>
          <w:szCs w:val="22"/>
        </w:rPr>
        <w:t>(NOTA: Annex a incorporar al SOBRE ÚNIC)</w:t>
      </w:r>
    </w:p>
    <w:p w14:paraId="5B5F6A43" w14:textId="77777777" w:rsidR="00430C65" w:rsidRPr="00BB4BBA" w:rsidRDefault="00430C65" w:rsidP="00430C65">
      <w:pPr>
        <w:ind w:left="1134" w:firstLine="1134"/>
        <w:rPr>
          <w:rFonts w:cs="Arial"/>
          <w:i/>
          <w:iCs/>
          <w:szCs w:val="22"/>
        </w:rPr>
      </w:pPr>
      <w:r w:rsidRPr="00BB4BBA">
        <w:rPr>
          <w:rFonts w:cs="Arial"/>
          <w:i/>
          <w:iCs/>
          <w:szCs w:val="22"/>
        </w:rPr>
        <w:t>(Annex adjunt als documents de la licitació)</w:t>
      </w:r>
    </w:p>
    <w:p w14:paraId="767C6D98" w14:textId="77777777" w:rsidR="00430C65" w:rsidRPr="00BB4BBA" w:rsidRDefault="00430C65" w:rsidP="00430C65">
      <w:pPr>
        <w:autoSpaceDE w:val="0"/>
        <w:autoSpaceDN w:val="0"/>
        <w:adjustRightInd w:val="0"/>
        <w:jc w:val="center"/>
        <w:rPr>
          <w:rFonts w:cs="Arial"/>
          <w:szCs w:val="22"/>
        </w:rPr>
      </w:pPr>
    </w:p>
    <w:p w14:paraId="1E855795" w14:textId="77777777" w:rsidR="00430C65" w:rsidRPr="00BB4BBA" w:rsidRDefault="00430C65" w:rsidP="00430C65">
      <w:pPr>
        <w:pStyle w:val="Cuerpo"/>
        <w:jc w:val="both"/>
        <w:rPr>
          <w:rStyle w:val="Ninguno"/>
          <w:rFonts w:ascii="Arial" w:eastAsia="DejaVu Sans" w:hAnsi="Arial" w:cs="Arial"/>
          <w:b/>
          <w:bCs/>
          <w:color w:val="auto"/>
          <w:spacing w:val="-1"/>
          <w:sz w:val="22"/>
          <w:szCs w:val="22"/>
          <w:lang w:val="ca-ES"/>
        </w:rPr>
      </w:pPr>
    </w:p>
    <w:p w14:paraId="7C7DB03D"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D’acord amb l’article 55.2 de la Llei 19/2014, del 29 de desembre, de transparència, accés a la informació pública i bon govern, les administracions i els organismes compresos en l’àmbit d’aplicació d’aquesta llei han d’incloure en els plecs de clàusules contractuals els principis ètics i les regles de conducta als quals han d’adequar l’activitat els contractistes, i han de determinar els efectes d’un eventual incompliment d’aquests principis.</w:t>
      </w:r>
    </w:p>
    <w:p w14:paraId="7CDF0E71"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1439EFAD"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Així mateix, de conformitat amb l’article 3.5 de la mateixa Llei 19/2014, els contractes del sector públic han d’incloure les obligacions dels adjudicataris de facilitar informació establertes a la referida Llei, sens perjudici del compliment de les obligacions de transparència.</w:t>
      </w:r>
    </w:p>
    <w:p w14:paraId="0DAC859C"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2E8E6945"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En compliment d’aquestes previsions legals, s’estableixen els principis ètics i les regles de conducta, com també les obligacions de transparència, als quals els licitadors i els contractistes han d’adequar la seva activitat en la present contractació.</w:t>
      </w:r>
    </w:p>
    <w:p w14:paraId="28694D5E"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6AC9C5B2"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w:t>
      </w:r>
    </w:p>
    <w:p w14:paraId="59B2207E"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21957218"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Particularment s’abstindran de realitzar qualsevol acció que pugui vulnerar els principis d’igualtat d’oportunitats i de lliure concurrència.</w:t>
      </w:r>
    </w:p>
    <w:p w14:paraId="7D46C0E8"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1E637B58"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2.- Amb caràcter general, els licitadors i els contractistes, en l’exercici de la seva activitat, assumeixen les obligacions següents:</w:t>
      </w:r>
    </w:p>
    <w:p w14:paraId="697FAA92"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61BF8771" w14:textId="77777777" w:rsidR="00430C65" w:rsidRPr="00BB4BBA" w:rsidRDefault="00430C65" w:rsidP="00430C65">
      <w:pPr>
        <w:widowControl/>
        <w:numPr>
          <w:ilvl w:val="0"/>
          <w:numId w:val="5"/>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Observar els principis, les normes i els cànons ètics propis de les activitats, els oficis i/o les professions corresponents a les prestacions objecte del contracte.</w:t>
      </w:r>
    </w:p>
    <w:p w14:paraId="0BBBE32E" w14:textId="77777777" w:rsidR="00430C65" w:rsidRPr="00BB4BBA" w:rsidRDefault="00430C65" w:rsidP="00430C65">
      <w:pPr>
        <w:widowControl/>
        <w:numPr>
          <w:ilvl w:val="0"/>
          <w:numId w:val="5"/>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No realitzar accions que posin en risc l’interès públic en l’àmbit del contracte o de les prestacions a licitar.</w:t>
      </w:r>
    </w:p>
    <w:p w14:paraId="4207091E" w14:textId="77777777" w:rsidR="00430C65" w:rsidRPr="00BB4BBA" w:rsidRDefault="00430C65" w:rsidP="00430C65">
      <w:pPr>
        <w:widowControl/>
        <w:numPr>
          <w:ilvl w:val="0"/>
          <w:numId w:val="5"/>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Denunciar les situacions irregulars que es puguin presentar en el procés de contractació pública o durant l’execució del contracte.</w:t>
      </w:r>
    </w:p>
    <w:p w14:paraId="22F5A096"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441E686B"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3.- En particular, els licitadors i els contractistes assumeixen les obligacions següents:</w:t>
      </w:r>
    </w:p>
    <w:p w14:paraId="5D98A71D" w14:textId="77777777" w:rsidR="00430C65" w:rsidRPr="00BB4BBA" w:rsidRDefault="00430C65" w:rsidP="00430C65">
      <w:pPr>
        <w:widowControl/>
        <w:suppressAutoHyphens w:val="0"/>
        <w:autoSpaceDE w:val="0"/>
        <w:autoSpaceDN w:val="0"/>
        <w:adjustRightInd w:val="0"/>
        <w:jc w:val="both"/>
        <w:rPr>
          <w:rFonts w:eastAsia="Times New Roman" w:cs="Arial"/>
          <w:szCs w:val="22"/>
          <w:lang w:eastAsia="es-ES" w:bidi="ar-SA"/>
        </w:rPr>
      </w:pPr>
    </w:p>
    <w:p w14:paraId="444FDFFF"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Comunicar immediatament a l’òrgan de contractació les possibles situacions de conflicte d’interessos. Constitueixen en tot cas situacions de conflicte d’interessos les contingudes a l’article 24 de la Directiva 2014/24/UE.</w:t>
      </w:r>
    </w:p>
    <w:p w14:paraId="47511905"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No sol·licitar, directament o indirectament, que un càrrec o empleat públic influeixi en l’adjudicació del contracte.</w:t>
      </w:r>
    </w:p>
    <w:p w14:paraId="0D39B76D"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No oferir ni facilitar a càrrecs o empleats públics avantatges per a ells mateixos o per a terceres persones amb la voluntat d’incidir en el procediment contractual.</w:t>
      </w:r>
    </w:p>
    <w:p w14:paraId="7A3E8592"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4B971BFD"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No utilitzar informació confidencial, coneguda mitjançant el contracte i/o durant la licitació, per obtenir, directament o indirectament, un avantatge o benefici.</w:t>
      </w:r>
    </w:p>
    <w:p w14:paraId="7F198CC0" w14:textId="77777777" w:rsidR="00430C65" w:rsidRPr="00BB4BBA" w:rsidRDefault="00430C65" w:rsidP="00430C65">
      <w:pPr>
        <w:widowControl/>
        <w:suppressAutoHyphens w:val="0"/>
        <w:autoSpaceDE w:val="0"/>
        <w:autoSpaceDN w:val="0"/>
        <w:adjustRightInd w:val="0"/>
        <w:ind w:left="360"/>
        <w:jc w:val="both"/>
        <w:rPr>
          <w:rFonts w:eastAsia="Times New Roman" w:cs="Arial"/>
          <w:szCs w:val="22"/>
          <w:lang w:eastAsia="es-ES" w:bidi="ar-SA"/>
        </w:rPr>
      </w:pPr>
    </w:p>
    <w:p w14:paraId="1239ABC5"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Col·laborar amb l’òrgan de contractació en les actuacions que aquest realitzi per al seguiment i/o l’avaluació del compliment del contracte, particularment facilitant la informació que li sigui sol·licitada per a aquestes finalitats.</w:t>
      </w:r>
    </w:p>
    <w:p w14:paraId="497F6E85" w14:textId="77777777" w:rsidR="00430C65" w:rsidRPr="00BB4BBA" w:rsidRDefault="00430C65" w:rsidP="00430C65">
      <w:pPr>
        <w:widowControl/>
        <w:numPr>
          <w:ilvl w:val="0"/>
          <w:numId w:val="6"/>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Complir les obligacions de facilitar informació que la legislació de transparència i els contractes del sector públic imposen als adjudicataris en relació amb aquest l’EMD de </w:t>
      </w:r>
      <w:proofErr w:type="spellStart"/>
      <w:r w:rsidRPr="00BB4BBA">
        <w:rPr>
          <w:rFonts w:eastAsia="Times New Roman" w:cs="Arial"/>
          <w:szCs w:val="22"/>
          <w:lang w:eastAsia="es-ES" w:bidi="ar-SA"/>
        </w:rPr>
        <w:t>Valldoreix</w:t>
      </w:r>
      <w:proofErr w:type="spellEnd"/>
      <w:r w:rsidRPr="00BB4BBA">
        <w:rPr>
          <w:rFonts w:eastAsia="Times New Roman" w:cs="Arial"/>
          <w:szCs w:val="22"/>
          <w:lang w:eastAsia="es-ES" w:bidi="ar-SA"/>
        </w:rPr>
        <w:t xml:space="preserve"> i, si escau, altres administracions de referència, sens perjudici del compliment de les obligacions de transparència que els pertoquin de forma directa per previsió legal.</w:t>
      </w:r>
    </w:p>
    <w:p w14:paraId="38BFC8DF" w14:textId="77777777" w:rsidR="00430C65" w:rsidRPr="00BB4BBA" w:rsidRDefault="00430C65" w:rsidP="00430C65">
      <w:pPr>
        <w:widowControl/>
        <w:numPr>
          <w:ilvl w:val="0"/>
          <w:numId w:val="6"/>
        </w:numPr>
        <w:suppressAutoHyphens w:val="0"/>
        <w:autoSpaceDE w:val="0"/>
        <w:autoSpaceDN w:val="0"/>
        <w:adjustRightInd w:val="0"/>
        <w:spacing w:after="120"/>
        <w:jc w:val="both"/>
        <w:rPr>
          <w:rFonts w:eastAsia="Times New Roman" w:cs="Arial"/>
          <w:szCs w:val="22"/>
          <w:lang w:eastAsia="es-ES" w:bidi="ar-SA"/>
        </w:rPr>
      </w:pPr>
      <w:r w:rsidRPr="00BB4BBA">
        <w:rPr>
          <w:rFonts w:eastAsia="Times New Roman" w:cs="Arial"/>
          <w:szCs w:val="22"/>
          <w:lang w:eastAsia="es-ES" w:bidi="ar-SA"/>
        </w:rPr>
        <w:t>Denunciar els actes dels quals tingui coneixement i que puguin comportar una infracció de les obligacions contingudes en aquest annex.</w:t>
      </w:r>
    </w:p>
    <w:p w14:paraId="3089E3B6" w14:textId="77777777" w:rsidR="00430C65" w:rsidRPr="00BB4BBA" w:rsidRDefault="00430C65" w:rsidP="00430C65">
      <w:pPr>
        <w:widowControl/>
        <w:suppressAutoHyphens w:val="0"/>
        <w:autoSpaceDE w:val="0"/>
        <w:autoSpaceDN w:val="0"/>
        <w:adjustRightInd w:val="0"/>
        <w:spacing w:after="120"/>
        <w:jc w:val="both"/>
        <w:rPr>
          <w:rFonts w:eastAsia="Times New Roman" w:cs="Arial"/>
          <w:szCs w:val="22"/>
          <w:lang w:eastAsia="es-ES" w:bidi="ar-SA"/>
        </w:rPr>
      </w:pPr>
    </w:p>
    <w:p w14:paraId="34F188A5" w14:textId="77777777" w:rsidR="00430C65" w:rsidRPr="00BB4BBA" w:rsidRDefault="00430C65" w:rsidP="00430C65">
      <w:pPr>
        <w:widowControl/>
        <w:suppressAutoHyphens w:val="0"/>
        <w:autoSpaceDE w:val="0"/>
        <w:autoSpaceDN w:val="0"/>
        <w:adjustRightInd w:val="0"/>
        <w:spacing w:after="120"/>
        <w:jc w:val="both"/>
        <w:rPr>
          <w:rFonts w:eastAsia="Times New Roman" w:cs="Arial"/>
          <w:szCs w:val="22"/>
          <w:lang w:eastAsia="es-ES" w:bidi="ar-SA"/>
        </w:rPr>
      </w:pPr>
    </w:p>
    <w:p w14:paraId="3113FF61" w14:textId="77777777" w:rsidR="00430C65" w:rsidRPr="00BB4BBA" w:rsidRDefault="00430C65" w:rsidP="00430C65">
      <w:pPr>
        <w:widowControl/>
        <w:suppressAutoHyphens w:val="0"/>
        <w:autoSpaceDE w:val="0"/>
        <w:autoSpaceDN w:val="0"/>
        <w:adjustRightInd w:val="0"/>
        <w:spacing w:after="120"/>
        <w:jc w:val="both"/>
        <w:rPr>
          <w:rFonts w:eastAsia="Times New Roman" w:cs="Arial"/>
          <w:szCs w:val="22"/>
          <w:lang w:eastAsia="es-ES" w:bidi="ar-SA"/>
        </w:rPr>
      </w:pPr>
    </w:p>
    <w:p w14:paraId="6738F31E" w14:textId="77777777" w:rsidR="00430C65" w:rsidRPr="00BB4BBA" w:rsidRDefault="00430C65" w:rsidP="00430C65">
      <w:pPr>
        <w:widowControl/>
        <w:suppressAutoHyphens w:val="0"/>
        <w:autoSpaceDE w:val="0"/>
        <w:autoSpaceDN w:val="0"/>
        <w:adjustRightInd w:val="0"/>
        <w:spacing w:after="120"/>
        <w:jc w:val="both"/>
        <w:rPr>
          <w:rFonts w:eastAsia="Times New Roman" w:cs="Arial"/>
          <w:szCs w:val="22"/>
          <w:lang w:eastAsia="es-ES" w:bidi="ar-SA"/>
        </w:rPr>
      </w:pPr>
    </w:p>
    <w:p w14:paraId="0ED3BFA9" w14:textId="77777777" w:rsidR="00430C65" w:rsidRPr="00BB4BBA" w:rsidRDefault="00430C65" w:rsidP="00430C65">
      <w:pPr>
        <w:autoSpaceDE w:val="0"/>
        <w:autoSpaceDN w:val="0"/>
        <w:adjustRightInd w:val="0"/>
        <w:jc w:val="both"/>
        <w:rPr>
          <w:rFonts w:cs="Arial"/>
          <w:szCs w:val="22"/>
        </w:rPr>
      </w:pPr>
    </w:p>
    <w:p w14:paraId="6C6C703D" w14:textId="77777777" w:rsidR="00430C65" w:rsidRPr="00BB4BBA" w:rsidRDefault="00430C65" w:rsidP="00430C65">
      <w:pPr>
        <w:autoSpaceDE w:val="0"/>
        <w:autoSpaceDN w:val="0"/>
        <w:adjustRightInd w:val="0"/>
        <w:jc w:val="both"/>
        <w:rPr>
          <w:rFonts w:cs="Arial"/>
          <w:szCs w:val="22"/>
        </w:rPr>
      </w:pPr>
      <w:r w:rsidRPr="00BB4BBA">
        <w:rPr>
          <w:rFonts w:cs="Arial"/>
          <w:szCs w:val="22"/>
        </w:rPr>
        <w:t>Signatura electrònica</w:t>
      </w:r>
    </w:p>
    <w:p w14:paraId="5D0D4554" w14:textId="5E3C9105" w:rsidR="00D84E49" w:rsidRPr="00430C65" w:rsidRDefault="00430C65" w:rsidP="00430C65">
      <w:pPr>
        <w:widowControl/>
        <w:suppressAutoHyphens w:val="0"/>
        <w:autoSpaceDE w:val="0"/>
        <w:autoSpaceDN w:val="0"/>
        <w:adjustRightInd w:val="0"/>
        <w:jc w:val="center"/>
      </w:pPr>
      <w:r w:rsidRPr="00BB4BBA">
        <w:rPr>
          <w:rFonts w:eastAsia="Times New Roman" w:cs="Arial"/>
          <w:szCs w:val="22"/>
          <w:lang w:eastAsia="es-ES" w:bidi="ar-SA"/>
        </w:rPr>
        <w:br w:type="page"/>
      </w:r>
    </w:p>
    <w:sectPr w:rsidR="00D84E49" w:rsidRPr="00430C65" w:rsidSect="00ED7B4B">
      <w:headerReference w:type="default" r:id="rId8"/>
      <w:footerReference w:type="default" r:id="rId9"/>
      <w:headerReference w:type="first" r:id="rId10"/>
      <w:footerReference w:type="first" r:id="rId11"/>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5DCE" w14:textId="77777777" w:rsidR="00E144D7" w:rsidRPr="00BB4BBA" w:rsidRDefault="00E144D7">
      <w:r w:rsidRPr="00BB4BBA">
        <w:separator/>
      </w:r>
    </w:p>
  </w:endnote>
  <w:endnote w:type="continuationSeparator" w:id="0">
    <w:p w14:paraId="749CFE08" w14:textId="77777777" w:rsidR="00E144D7" w:rsidRPr="00BB4BBA" w:rsidRDefault="00E144D7">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63E4" w14:textId="60BF8A85" w:rsidR="00F95E89" w:rsidRPr="00BB4BBA" w:rsidRDefault="00794AFD">
    <w:pPr>
      <w:pStyle w:val="Peu"/>
    </w:pPr>
    <w:r w:rsidRPr="00BB4BBA">
      <w:rPr>
        <w:noProof/>
      </w:rPr>
      <w:drawing>
        <wp:inline distT="0" distB="0" distL="0" distR="0" wp14:anchorId="3DF5F521" wp14:editId="5EB4FFA0">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088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98D8" w14:textId="77777777" w:rsidR="00E144D7" w:rsidRPr="00BB4BBA" w:rsidRDefault="00E144D7">
      <w:r w:rsidRPr="00BB4BBA">
        <w:separator/>
      </w:r>
    </w:p>
  </w:footnote>
  <w:footnote w:type="continuationSeparator" w:id="0">
    <w:p w14:paraId="63F9B175" w14:textId="77777777" w:rsidR="00E144D7" w:rsidRPr="00BB4BBA" w:rsidRDefault="00E144D7">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9893" w14:textId="6D1EB240" w:rsidR="00F95E89" w:rsidRPr="00BB4BBA" w:rsidRDefault="00794AFD">
    <w:pPr>
      <w:pStyle w:val="Capalera"/>
    </w:pPr>
    <w:r w:rsidRPr="00BB4BBA">
      <w:rPr>
        <w:noProof/>
      </w:rPr>
      <w:drawing>
        <wp:inline distT="0" distB="0" distL="0" distR="0" wp14:anchorId="67763C58" wp14:editId="69DD62A8">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A11"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2569112">
    <w:abstractNumId w:val="5"/>
  </w:num>
  <w:num w:numId="2" w16cid:durableId="58790932">
    <w:abstractNumId w:val="16"/>
  </w:num>
  <w:num w:numId="3" w16cid:durableId="1851214860">
    <w:abstractNumId w:val="23"/>
  </w:num>
  <w:num w:numId="4" w16cid:durableId="689725329">
    <w:abstractNumId w:val="42"/>
  </w:num>
  <w:num w:numId="5" w16cid:durableId="140318937">
    <w:abstractNumId w:val="41"/>
  </w:num>
  <w:num w:numId="6" w16cid:durableId="1725249314">
    <w:abstractNumId w:val="28"/>
  </w:num>
  <w:num w:numId="7" w16cid:durableId="1690637128">
    <w:abstractNumId w:val="4"/>
  </w:num>
  <w:num w:numId="8" w16cid:durableId="1491170598">
    <w:abstractNumId w:val="29"/>
  </w:num>
  <w:num w:numId="9" w16cid:durableId="335230917">
    <w:abstractNumId w:val="6"/>
  </w:num>
  <w:num w:numId="10" w16cid:durableId="747380807">
    <w:abstractNumId w:val="45"/>
  </w:num>
  <w:num w:numId="11" w16cid:durableId="1995140249">
    <w:abstractNumId w:val="34"/>
  </w:num>
  <w:num w:numId="12" w16cid:durableId="2098281227">
    <w:abstractNumId w:val="36"/>
  </w:num>
  <w:num w:numId="13" w16cid:durableId="1277441929">
    <w:abstractNumId w:val="40"/>
  </w:num>
  <w:num w:numId="14" w16cid:durableId="835850361">
    <w:abstractNumId w:val="26"/>
  </w:num>
  <w:num w:numId="15" w16cid:durableId="605191633">
    <w:abstractNumId w:val="3"/>
  </w:num>
  <w:num w:numId="16" w16cid:durableId="2128769826">
    <w:abstractNumId w:val="47"/>
  </w:num>
  <w:num w:numId="17" w16cid:durableId="808011753">
    <w:abstractNumId w:val="46"/>
  </w:num>
  <w:num w:numId="18" w16cid:durableId="2085688341">
    <w:abstractNumId w:val="22"/>
  </w:num>
  <w:num w:numId="19" w16cid:durableId="713388285">
    <w:abstractNumId w:val="24"/>
  </w:num>
  <w:num w:numId="20" w16cid:durableId="1984775592">
    <w:abstractNumId w:val="12"/>
  </w:num>
  <w:num w:numId="21" w16cid:durableId="81725455">
    <w:abstractNumId w:val="18"/>
  </w:num>
  <w:num w:numId="22" w16cid:durableId="1647003186">
    <w:abstractNumId w:val="7"/>
  </w:num>
  <w:num w:numId="23" w16cid:durableId="475338578">
    <w:abstractNumId w:val="51"/>
  </w:num>
  <w:num w:numId="24" w16cid:durableId="1559970893">
    <w:abstractNumId w:val="37"/>
  </w:num>
  <w:num w:numId="25" w16cid:durableId="1972980995">
    <w:abstractNumId w:val="10"/>
  </w:num>
  <w:num w:numId="26" w16cid:durableId="876354105">
    <w:abstractNumId w:val="14"/>
  </w:num>
  <w:num w:numId="27" w16cid:durableId="656810121">
    <w:abstractNumId w:val="27"/>
  </w:num>
  <w:num w:numId="28" w16cid:durableId="1835995657">
    <w:abstractNumId w:val="49"/>
  </w:num>
  <w:num w:numId="29" w16cid:durableId="323049822">
    <w:abstractNumId w:val="15"/>
  </w:num>
  <w:num w:numId="30" w16cid:durableId="649405608">
    <w:abstractNumId w:val="2"/>
  </w:num>
  <w:num w:numId="31" w16cid:durableId="1787307129">
    <w:abstractNumId w:val="39"/>
  </w:num>
  <w:num w:numId="32" w16cid:durableId="1967663144">
    <w:abstractNumId w:val="31"/>
  </w:num>
  <w:num w:numId="33" w16cid:durableId="1402023183">
    <w:abstractNumId w:val="32"/>
  </w:num>
  <w:num w:numId="34" w16cid:durableId="1251549844">
    <w:abstractNumId w:val="17"/>
  </w:num>
  <w:num w:numId="35" w16cid:durableId="1250432984">
    <w:abstractNumId w:val="21"/>
  </w:num>
  <w:num w:numId="36" w16cid:durableId="1634560379">
    <w:abstractNumId w:val="50"/>
  </w:num>
  <w:num w:numId="37" w16cid:durableId="1738042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831935">
    <w:abstractNumId w:val="43"/>
  </w:num>
  <w:num w:numId="39" w16cid:durableId="1911579257">
    <w:abstractNumId w:val="9"/>
  </w:num>
  <w:num w:numId="40" w16cid:durableId="2083134691">
    <w:abstractNumId w:val="20"/>
  </w:num>
  <w:num w:numId="41" w16cid:durableId="1607811589">
    <w:abstractNumId w:val="35"/>
  </w:num>
  <w:num w:numId="42" w16cid:durableId="26149405">
    <w:abstractNumId w:val="1"/>
  </w:num>
  <w:num w:numId="43" w16cid:durableId="1399015893">
    <w:abstractNumId w:val="33"/>
  </w:num>
  <w:num w:numId="44" w16cid:durableId="1131167964">
    <w:abstractNumId w:val="13"/>
  </w:num>
  <w:num w:numId="45" w16cid:durableId="1971470603">
    <w:abstractNumId w:val="8"/>
  </w:num>
  <w:num w:numId="46" w16cid:durableId="128089152">
    <w:abstractNumId w:val="19"/>
  </w:num>
  <w:num w:numId="47" w16cid:durableId="1995142076">
    <w:abstractNumId w:val="48"/>
  </w:num>
  <w:num w:numId="48" w16cid:durableId="1050613000">
    <w:abstractNumId w:val="30"/>
  </w:num>
  <w:num w:numId="49" w16cid:durableId="76709556">
    <w:abstractNumId w:val="44"/>
    <w:lvlOverride w:ilvl="0">
      <w:startOverride w:val="1"/>
    </w:lvlOverride>
  </w:num>
  <w:num w:numId="50" w16cid:durableId="269705413">
    <w:abstractNumId w:val="0"/>
  </w:num>
  <w:num w:numId="51" w16cid:durableId="992492260">
    <w:abstractNumId w:val="11"/>
  </w:num>
  <w:num w:numId="52" w16cid:durableId="10469075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C0684"/>
    <w:rsid w:val="000C59CB"/>
    <w:rsid w:val="00124DCA"/>
    <w:rsid w:val="001332AA"/>
    <w:rsid w:val="00153B69"/>
    <w:rsid w:val="00184F64"/>
    <w:rsid w:val="00243537"/>
    <w:rsid w:val="002E0D68"/>
    <w:rsid w:val="00345D45"/>
    <w:rsid w:val="003955BD"/>
    <w:rsid w:val="003A3A98"/>
    <w:rsid w:val="003E70AA"/>
    <w:rsid w:val="00420B76"/>
    <w:rsid w:val="00430C65"/>
    <w:rsid w:val="004379AB"/>
    <w:rsid w:val="00441C0B"/>
    <w:rsid w:val="00460488"/>
    <w:rsid w:val="004A5C7F"/>
    <w:rsid w:val="005432E0"/>
    <w:rsid w:val="00583759"/>
    <w:rsid w:val="005C0C4E"/>
    <w:rsid w:val="0060415F"/>
    <w:rsid w:val="00625D39"/>
    <w:rsid w:val="00662991"/>
    <w:rsid w:val="00681416"/>
    <w:rsid w:val="00682C04"/>
    <w:rsid w:val="00694AE3"/>
    <w:rsid w:val="006A0650"/>
    <w:rsid w:val="006D7FEF"/>
    <w:rsid w:val="00785B5D"/>
    <w:rsid w:val="00794AFD"/>
    <w:rsid w:val="007A018C"/>
    <w:rsid w:val="007C44B6"/>
    <w:rsid w:val="007C4C80"/>
    <w:rsid w:val="00824302"/>
    <w:rsid w:val="008646B5"/>
    <w:rsid w:val="00871582"/>
    <w:rsid w:val="008844A9"/>
    <w:rsid w:val="008972A6"/>
    <w:rsid w:val="008E5567"/>
    <w:rsid w:val="009467B4"/>
    <w:rsid w:val="009C7479"/>
    <w:rsid w:val="00A13867"/>
    <w:rsid w:val="00A556B0"/>
    <w:rsid w:val="00A610E3"/>
    <w:rsid w:val="00B2042E"/>
    <w:rsid w:val="00B3195E"/>
    <w:rsid w:val="00B35E2D"/>
    <w:rsid w:val="00B46828"/>
    <w:rsid w:val="00B73AC2"/>
    <w:rsid w:val="00B7438E"/>
    <w:rsid w:val="00B9332A"/>
    <w:rsid w:val="00BB4BBA"/>
    <w:rsid w:val="00BB5C3F"/>
    <w:rsid w:val="00BD7992"/>
    <w:rsid w:val="00BF419B"/>
    <w:rsid w:val="00C134A3"/>
    <w:rsid w:val="00C2558A"/>
    <w:rsid w:val="00C25C4D"/>
    <w:rsid w:val="00C74454"/>
    <w:rsid w:val="00CD0571"/>
    <w:rsid w:val="00D35B56"/>
    <w:rsid w:val="00D400E5"/>
    <w:rsid w:val="00D73AA9"/>
    <w:rsid w:val="00D84E49"/>
    <w:rsid w:val="00E144D7"/>
    <w:rsid w:val="00E4644B"/>
    <w:rsid w:val="00EB1CB0"/>
    <w:rsid w:val="00EC24F3"/>
    <w:rsid w:val="00ED70C6"/>
    <w:rsid w:val="00ED7B4B"/>
    <w:rsid w:val="00EF0BB9"/>
    <w:rsid w:val="00F703BD"/>
    <w:rsid w:val="00F8753D"/>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0DCDEE"/>
  <w15:chartTrackingRefBased/>
  <w15:docId w15:val="{7BDAC355-7857-40A4-A46A-227E2C79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3464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4085</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2026-11-04T11:33:00Z</dcterms:created>
  <dcterms:modified xsi:type="dcterms:W3CDTF">2026-11-04T11:33:00Z</dcterms:modified>
</cp:coreProperties>
</file>