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E7DD" w14:textId="77777777" w:rsidR="007C0088" w:rsidRPr="00642587" w:rsidRDefault="007C0088" w:rsidP="007C0088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>Exp. núm.: 670/2026</w:t>
      </w:r>
    </w:p>
    <w:p w14:paraId="1BC3AE3A" w14:textId="77777777" w:rsidR="007C0088" w:rsidRPr="00642587" w:rsidRDefault="007C0088" w:rsidP="007C0088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>Procediment: Contracte d’obres</w:t>
      </w:r>
    </w:p>
    <w:p w14:paraId="3CFFAF9A" w14:textId="77777777" w:rsidR="007C0088" w:rsidRPr="00642587" w:rsidRDefault="007C0088" w:rsidP="007C0088">
      <w:pPr>
        <w:tabs>
          <w:tab w:val="left" w:pos="1521"/>
        </w:tabs>
        <w:rPr>
          <w:bCs/>
          <w:sz w:val="20"/>
          <w:szCs w:val="20"/>
          <w:lang w:val="ca-ES"/>
        </w:rPr>
      </w:pPr>
      <w:r w:rsidRPr="00642587">
        <w:rPr>
          <w:bCs/>
          <w:sz w:val="20"/>
          <w:szCs w:val="20"/>
          <w:lang w:val="ca-ES"/>
        </w:rPr>
        <w:t xml:space="preserve">Assumpte: </w:t>
      </w:r>
      <w:r w:rsidRPr="00642587">
        <w:rPr>
          <w:bCs/>
          <w:sz w:val="20"/>
          <w:szCs w:val="20"/>
        </w:rPr>
        <w:t>Manteniment i reparació de paviments de vorera al nucli de Vielha</w:t>
      </w:r>
    </w:p>
    <w:p w14:paraId="50DF2B67" w14:textId="77777777" w:rsidR="007B05F9" w:rsidRPr="00E85EBD" w:rsidRDefault="007B05F9" w:rsidP="00BA0640">
      <w:pPr>
        <w:shd w:val="clear" w:color="auto" w:fill="FFFFFF"/>
        <w:jc w:val="center"/>
        <w:rPr>
          <w:rFonts w:eastAsia="Times New Roman"/>
          <w:b/>
          <w:color w:val="000000"/>
          <w:sz w:val="22"/>
          <w:lang w:eastAsia="es-ES"/>
        </w:rPr>
      </w:pPr>
    </w:p>
    <w:p w14:paraId="2C83D73C" w14:textId="36B721D1" w:rsidR="00BA0640" w:rsidRPr="00E85EBD" w:rsidRDefault="00BA0640" w:rsidP="007B05F9">
      <w:pPr>
        <w:shd w:val="clear" w:color="auto" w:fill="FFFFFF"/>
        <w:jc w:val="both"/>
        <w:rPr>
          <w:sz w:val="22"/>
        </w:rPr>
      </w:pPr>
      <w:r w:rsidRPr="00E85EBD">
        <w:rPr>
          <w:b/>
          <w:sz w:val="22"/>
          <w:lang w:val="ca-ES"/>
        </w:rPr>
        <w:t>PROPOSICIÓ</w:t>
      </w:r>
      <w:r w:rsidRPr="00E85EBD">
        <w:rPr>
          <w:b/>
          <w:sz w:val="22"/>
        </w:rPr>
        <w:t xml:space="preserve"> ECONÓMICA</w:t>
      </w:r>
      <w:r w:rsidR="007B05F9" w:rsidRPr="00E85EBD">
        <w:rPr>
          <w:b/>
          <w:sz w:val="22"/>
        </w:rPr>
        <w:t xml:space="preserve"> </w:t>
      </w:r>
      <w:r w:rsidR="007B05F9" w:rsidRPr="00E85EBD">
        <w:rPr>
          <w:b/>
          <w:bCs/>
          <w:sz w:val="22"/>
        </w:rPr>
        <w:t>I DOCUMENTACIÓ QUANTIFICABLE DE FORMA AUTOMÀTICA</w:t>
      </w:r>
    </w:p>
    <w:p w14:paraId="7F4A70B6" w14:textId="77777777" w:rsidR="007B05F9" w:rsidRPr="00E85EBD" w:rsidRDefault="007B05F9" w:rsidP="00BA0640">
      <w:pPr>
        <w:shd w:val="clear" w:color="auto" w:fill="FFFFFF"/>
        <w:contextualSpacing/>
        <w:jc w:val="center"/>
        <w:rPr>
          <w:rFonts w:eastAsia="Times New Roman"/>
          <w:b/>
          <w:color w:val="000000"/>
          <w:sz w:val="22"/>
          <w:u w:val="single"/>
          <w:lang w:val="ca-ES" w:eastAsia="es-ES"/>
        </w:rPr>
      </w:pPr>
    </w:p>
    <w:p w14:paraId="33B79E45" w14:textId="2F763D56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E85EBD">
        <w:rPr>
          <w:rFonts w:eastAsia="Times New Roman"/>
          <w:sz w:val="22"/>
          <w:lang w:val="ca-ES" w:eastAsia="es-ES"/>
        </w:rPr>
        <w:t xml:space="preserve">En/Na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, </w:t>
      </w:r>
      <w:r w:rsidRPr="00E85EBD">
        <w:rPr>
          <w:rFonts w:eastAsia="Times New Roman"/>
          <w:sz w:val="22"/>
          <w:lang w:val="ca-ES" w:eastAsia="es-ES"/>
        </w:rPr>
        <w:t xml:space="preserve">amb domicili a l’efecte de notificacions a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,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, </w:t>
      </w:r>
      <w:r w:rsidRPr="00E85EBD">
        <w:rPr>
          <w:rFonts w:eastAsia="Times New Roman"/>
          <w:sz w:val="22"/>
          <w:lang w:val="ca-ES" w:eastAsia="es-ES"/>
        </w:rPr>
        <w:t xml:space="preserve">núm.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, </w:t>
      </w:r>
      <w:r w:rsidRPr="00E85EBD">
        <w:rPr>
          <w:rFonts w:eastAsia="Times New Roman"/>
          <w:sz w:val="22"/>
          <w:lang w:val="ca-ES" w:eastAsia="es-ES"/>
        </w:rPr>
        <w:t xml:space="preserve">amb NIF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 </w:t>
      </w:r>
      <w:r w:rsidRPr="00E85EBD">
        <w:rPr>
          <w:sz w:val="22"/>
          <w:lang w:val="ca-ES"/>
        </w:rPr>
        <w:t>en nom propi</w:t>
      </w:r>
      <w:r w:rsidRPr="00E85EBD">
        <w:rPr>
          <w:rFonts w:eastAsia="Times New Roman"/>
          <w:sz w:val="22"/>
          <w:lang w:val="ca-ES" w:eastAsia="es-ES"/>
        </w:rPr>
        <w:t xml:space="preserve"> /en representació de l’Entitat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 xml:space="preserve">, </w:t>
      </w:r>
      <w:r w:rsidRPr="00E85EBD">
        <w:rPr>
          <w:rFonts w:eastAsia="Times New Roman"/>
          <w:sz w:val="22"/>
          <w:lang w:val="ca-ES" w:eastAsia="es-ES"/>
        </w:rPr>
        <w:t xml:space="preserve">amb NIF </w:t>
      </w:r>
      <w:r w:rsidRPr="00E85EBD">
        <w:rPr>
          <w:b/>
          <w:bCs/>
          <w:sz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85EBD">
        <w:rPr>
          <w:b/>
          <w:bCs/>
          <w:sz w:val="22"/>
          <w:lang w:val="ca-ES"/>
        </w:rPr>
        <w:instrText xml:space="preserve"> FORMTEXT </w:instrText>
      </w:r>
      <w:r w:rsidRPr="00E85EBD">
        <w:rPr>
          <w:b/>
          <w:bCs/>
          <w:sz w:val="22"/>
          <w:lang w:val="ca-ES"/>
        </w:rPr>
      </w:r>
      <w:r w:rsidRPr="00E85EBD">
        <w:rPr>
          <w:b/>
          <w:bCs/>
          <w:sz w:val="22"/>
          <w:lang w:val="ca-ES"/>
        </w:rPr>
        <w:fldChar w:fldCharType="separate"/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noProof/>
          <w:sz w:val="22"/>
          <w:lang w:val="ca-ES"/>
        </w:rPr>
        <w:t> </w:t>
      </w:r>
      <w:r w:rsidRPr="00E85EBD">
        <w:rPr>
          <w:b/>
          <w:bCs/>
          <w:sz w:val="22"/>
          <w:lang w:val="ca-ES"/>
        </w:rPr>
        <w:fldChar w:fldCharType="end"/>
      </w:r>
      <w:r w:rsidRPr="00E85EBD">
        <w:rPr>
          <w:b/>
          <w:bCs/>
          <w:sz w:val="22"/>
          <w:lang w:val="ca-ES"/>
        </w:rPr>
        <w:t>.</w:t>
      </w:r>
    </w:p>
    <w:p w14:paraId="263F933C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70003A4A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b/>
          <w:sz w:val="22"/>
          <w:lang w:val="ca-ES" w:eastAsia="es-ES"/>
        </w:rPr>
      </w:pPr>
      <w:r w:rsidRPr="00E85EBD">
        <w:rPr>
          <w:rFonts w:eastAsia="Times New Roman"/>
          <w:b/>
          <w:sz w:val="22"/>
          <w:lang w:val="ca-ES" w:eastAsia="es-ES"/>
        </w:rPr>
        <w:t>MANIFESTA:</w:t>
      </w:r>
    </w:p>
    <w:p w14:paraId="53C90C63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62ED1432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b/>
          <w:bCs/>
          <w:sz w:val="22"/>
          <w:lang w:val="ca-ES" w:eastAsia="es-ES"/>
        </w:rPr>
      </w:pPr>
      <w:r w:rsidRPr="00E85EBD">
        <w:rPr>
          <w:rFonts w:eastAsia="Times New Roman"/>
          <w:sz w:val="22"/>
          <w:lang w:val="ca-ES" w:eastAsia="es-ES"/>
        </w:rPr>
        <w:t xml:space="preserve">Que assabentat dels Plecs de clàusules administratives i el Plec de prescripcions tècniques pels quals es regeixen el </w:t>
      </w:r>
      <w:r w:rsidRPr="00E85EBD">
        <w:rPr>
          <w:rFonts w:eastAsia="Times New Roman"/>
          <w:b/>
          <w:bCs/>
          <w:sz w:val="22"/>
          <w:lang w:val="ca-ES" w:eastAsia="es-ES"/>
        </w:rPr>
        <w:t>contracte d’obres</w:t>
      </w:r>
      <w:r w:rsidRPr="00E85EBD">
        <w:rPr>
          <w:rFonts w:eastAsia="Times New Roman"/>
          <w:sz w:val="22"/>
          <w:lang w:val="ca-ES" w:eastAsia="es-ES"/>
        </w:rPr>
        <w:t xml:space="preserve"> </w:t>
      </w:r>
      <w:r w:rsidRPr="00E85EBD">
        <w:rPr>
          <w:rFonts w:eastAsia="Times New Roman"/>
          <w:b/>
          <w:bCs/>
          <w:sz w:val="22"/>
          <w:lang w:val="ca-ES" w:eastAsia="es-ES"/>
        </w:rPr>
        <w:t>de</w:t>
      </w:r>
      <w:r w:rsidRPr="00E85EBD">
        <w:rPr>
          <w:rFonts w:eastAsia="Times New Roman"/>
          <w:sz w:val="22"/>
          <w:lang w:val="ca-ES" w:eastAsia="es-ES"/>
        </w:rPr>
        <w:t xml:space="preserve"> </w:t>
      </w:r>
      <w:r w:rsidRPr="00E85EBD">
        <w:rPr>
          <w:rFonts w:eastAsia="Times New Roman"/>
          <w:b/>
          <w:bCs/>
          <w:sz w:val="22"/>
          <w:lang w:val="ca-ES" w:eastAsia="es-ES"/>
        </w:rPr>
        <w:t>“</w:t>
      </w:r>
      <w:r w:rsidRPr="00E85EBD">
        <w:rPr>
          <w:b/>
          <w:bCs/>
          <w:sz w:val="22"/>
          <w:lang w:val="ca-ES"/>
        </w:rPr>
        <w:t>Manteniment i reparació de paviments de vorera al nucli de Vielha</w:t>
      </w:r>
      <w:r w:rsidRPr="00E85EBD">
        <w:rPr>
          <w:rFonts w:eastAsia="Times New Roman"/>
          <w:b/>
          <w:bCs/>
          <w:sz w:val="22"/>
          <w:lang w:val="ca-ES" w:eastAsia="es-ES"/>
        </w:rPr>
        <w:t>”.</w:t>
      </w:r>
    </w:p>
    <w:p w14:paraId="3C2CA106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172A3B60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E85EBD">
        <w:rPr>
          <w:rFonts w:eastAsia="Times New Roman"/>
          <w:sz w:val="22"/>
          <w:lang w:val="ca-ES" w:eastAsia="es-ES"/>
        </w:rPr>
        <w:t>Que els accepta íntegrament, reuneix els requisits per prendre part en aquesta licitació i es compromet, en cas de resultar-ne l’adjudicatari  a la seva execució, per la qual cosa proposa el següent preu:</w:t>
      </w:r>
    </w:p>
    <w:p w14:paraId="4A347D55" w14:textId="77777777" w:rsidR="00E85EBD" w:rsidRPr="00E85EBD" w:rsidRDefault="00E85EBD" w:rsidP="00E85EBD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</w:p>
    <w:p w14:paraId="5AB90D34" w14:textId="77777777" w:rsidR="00E85EBD" w:rsidRPr="00E85EBD" w:rsidRDefault="00E85EBD" w:rsidP="00E85EBD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ca-ES" w:eastAsia="es-ES"/>
        </w:rPr>
      </w:pPr>
      <w:r w:rsidRPr="00E85EBD">
        <w:rPr>
          <w:rFonts w:ascii="Times New Roman" w:eastAsia="Times New Roman" w:hAnsi="Times New Roman" w:cs="Times New Roman"/>
          <w:b/>
          <w:lang w:val="ca-ES" w:eastAsia="es-ES"/>
        </w:rPr>
        <w:t>Oferta econòmica</w:t>
      </w:r>
    </w:p>
    <w:p w14:paraId="083C703E" w14:textId="77777777" w:rsidR="00E85EBD" w:rsidRPr="00E85EBD" w:rsidRDefault="00E85EBD" w:rsidP="00E85EBD">
      <w:pPr>
        <w:pStyle w:val="Prrafodelista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val="ca-ES" w:eastAsia="es-ES"/>
        </w:rPr>
      </w:pPr>
    </w:p>
    <w:tbl>
      <w:tblPr>
        <w:tblStyle w:val="Tablaconcuadrcula"/>
        <w:tblW w:w="7144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78"/>
        <w:gridCol w:w="1928"/>
        <w:gridCol w:w="1643"/>
        <w:gridCol w:w="1895"/>
      </w:tblGrid>
      <w:tr w:rsidR="00E85EBD" w:rsidRPr="00E85EBD" w14:paraId="47BC372B" w14:textId="77777777" w:rsidTr="00B72D1C">
        <w:trPr>
          <w:trHeight w:val="399"/>
          <w:jc w:val="center"/>
        </w:trPr>
        <w:tc>
          <w:tcPr>
            <w:tcW w:w="1678" w:type="dxa"/>
            <w:shd w:val="clear" w:color="auto" w:fill="BFBFBF" w:themeFill="background1" w:themeFillShade="BF"/>
            <w:vAlign w:val="center"/>
          </w:tcPr>
          <w:p w14:paraId="11AAA0AA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 xml:space="preserve">Preu unitari </w:t>
            </w:r>
          </w:p>
          <w:p w14:paraId="59E25EB1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(IVA exclòs)</w:t>
            </w:r>
          </w:p>
        </w:tc>
        <w:tc>
          <w:tcPr>
            <w:tcW w:w="1928" w:type="dxa"/>
            <w:shd w:val="clear" w:color="auto" w:fill="B6DDE8" w:themeFill="accent5" w:themeFillTint="66"/>
            <w:vAlign w:val="center"/>
          </w:tcPr>
          <w:p w14:paraId="5C578A56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Preu unitari ofert</w:t>
            </w:r>
          </w:p>
          <w:p w14:paraId="2562DD82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(IVA exclòs)</w:t>
            </w:r>
          </w:p>
        </w:tc>
        <w:tc>
          <w:tcPr>
            <w:tcW w:w="1643" w:type="dxa"/>
            <w:shd w:val="clear" w:color="auto" w:fill="B6DDE8" w:themeFill="accent5" w:themeFillTint="66"/>
            <w:vAlign w:val="center"/>
          </w:tcPr>
          <w:p w14:paraId="5CD89D04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IVA (21%)</w:t>
            </w:r>
          </w:p>
        </w:tc>
        <w:tc>
          <w:tcPr>
            <w:tcW w:w="1895" w:type="dxa"/>
            <w:shd w:val="clear" w:color="auto" w:fill="B6DDE8" w:themeFill="accent5" w:themeFillTint="66"/>
            <w:vAlign w:val="center"/>
          </w:tcPr>
          <w:p w14:paraId="7D0C85A8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Preu total</w:t>
            </w:r>
          </w:p>
          <w:p w14:paraId="64706AC0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(IVA inclòs)</w:t>
            </w:r>
          </w:p>
        </w:tc>
      </w:tr>
      <w:tr w:rsidR="00E85EBD" w:rsidRPr="00E85EBD" w14:paraId="0DDF36DB" w14:textId="77777777" w:rsidTr="00B72D1C">
        <w:trPr>
          <w:trHeight w:val="399"/>
          <w:jc w:val="center"/>
        </w:trPr>
        <w:tc>
          <w:tcPr>
            <w:tcW w:w="1678" w:type="dxa"/>
            <w:shd w:val="clear" w:color="auto" w:fill="BFBFBF" w:themeFill="background1" w:themeFillShade="BF"/>
            <w:vAlign w:val="center"/>
          </w:tcPr>
          <w:p w14:paraId="1A9D4A49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46,62</w:t>
            </w: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€/m²</w:t>
            </w:r>
          </w:p>
        </w:tc>
        <w:tc>
          <w:tcPr>
            <w:tcW w:w="1928" w:type="dxa"/>
            <w:shd w:val="clear" w:color="auto" w:fill="B6DDE8" w:themeFill="accent5" w:themeFillTint="66"/>
            <w:vAlign w:val="center"/>
          </w:tcPr>
          <w:p w14:paraId="1F3787F2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ca-ES" w:eastAsia="es-ES"/>
              </w:rPr>
            </w:pPr>
            <w:r w:rsidRPr="00E85EBD">
              <w:rPr>
                <w:rFonts w:eastAsia="Times New Roman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85EBD">
              <w:rPr>
                <w:rFonts w:ascii="Times New Roman" w:eastAsia="Times New Roman" w:hAnsi="Times New Roman" w:cs="Times New Roman"/>
                <w:lang w:val="ca-ES" w:eastAsia="es-ES"/>
              </w:rPr>
              <w:instrText xml:space="preserve"> FORMTEXT </w:instrText>
            </w:r>
            <w:r w:rsidRPr="00E85EBD">
              <w:rPr>
                <w:rFonts w:eastAsia="Times New Roman"/>
                <w:lang w:val="ca-ES" w:eastAsia="es-ES"/>
              </w:rPr>
            </w:r>
            <w:r w:rsidRPr="00E85EBD">
              <w:rPr>
                <w:rFonts w:eastAsia="Times New Roman"/>
                <w:lang w:val="ca-ES" w:eastAsia="es-ES"/>
              </w:rPr>
              <w:fldChar w:fldCharType="separate"/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eastAsia="Times New Roman"/>
                <w:lang w:val="ca-ES" w:eastAsia="es-ES"/>
              </w:rPr>
              <w:fldChar w:fldCharType="end"/>
            </w: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€/m²</w:t>
            </w:r>
          </w:p>
        </w:tc>
        <w:tc>
          <w:tcPr>
            <w:tcW w:w="1643" w:type="dxa"/>
            <w:shd w:val="clear" w:color="auto" w:fill="B6DDE8" w:themeFill="accent5" w:themeFillTint="66"/>
            <w:vAlign w:val="center"/>
          </w:tcPr>
          <w:p w14:paraId="306715F3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ca-ES" w:eastAsia="es-ES"/>
              </w:rPr>
            </w:pPr>
            <w:r w:rsidRPr="00E85EBD">
              <w:rPr>
                <w:rFonts w:eastAsia="Times New Roman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85EBD">
              <w:rPr>
                <w:rFonts w:ascii="Times New Roman" w:eastAsia="Times New Roman" w:hAnsi="Times New Roman" w:cs="Times New Roman"/>
                <w:lang w:val="ca-ES" w:eastAsia="es-ES"/>
              </w:rPr>
              <w:instrText xml:space="preserve"> FORMTEXT </w:instrText>
            </w:r>
            <w:r w:rsidRPr="00E85EBD">
              <w:rPr>
                <w:rFonts w:eastAsia="Times New Roman"/>
                <w:lang w:val="ca-ES" w:eastAsia="es-ES"/>
              </w:rPr>
            </w:r>
            <w:r w:rsidRPr="00E85EBD">
              <w:rPr>
                <w:rFonts w:eastAsia="Times New Roman"/>
                <w:lang w:val="ca-ES" w:eastAsia="es-ES"/>
              </w:rPr>
              <w:fldChar w:fldCharType="separate"/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eastAsia="Times New Roman"/>
                <w:lang w:val="ca-ES" w:eastAsia="es-ES"/>
              </w:rPr>
              <w:fldChar w:fldCharType="end"/>
            </w:r>
            <w:r w:rsidRPr="00E85EBD">
              <w:rPr>
                <w:rFonts w:ascii="Times New Roman" w:hAnsi="Times New Roman" w:cs="Times New Roman"/>
                <w:b/>
                <w:lang w:val="ca-ES"/>
              </w:rPr>
              <w:t>€</w:t>
            </w:r>
          </w:p>
        </w:tc>
        <w:tc>
          <w:tcPr>
            <w:tcW w:w="1895" w:type="dxa"/>
            <w:shd w:val="clear" w:color="auto" w:fill="B6DDE8" w:themeFill="accent5" w:themeFillTint="66"/>
            <w:vAlign w:val="center"/>
          </w:tcPr>
          <w:p w14:paraId="7DC1C63E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ca-ES" w:eastAsia="es-ES"/>
              </w:rPr>
            </w:pPr>
            <w:r w:rsidRPr="00E85EBD">
              <w:rPr>
                <w:rFonts w:eastAsia="Times New Roman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85EBD">
              <w:rPr>
                <w:rFonts w:ascii="Times New Roman" w:eastAsia="Times New Roman" w:hAnsi="Times New Roman" w:cs="Times New Roman"/>
                <w:lang w:val="ca-ES" w:eastAsia="es-ES"/>
              </w:rPr>
              <w:instrText xml:space="preserve"> FORMTEXT </w:instrText>
            </w:r>
            <w:r w:rsidRPr="00E85EBD">
              <w:rPr>
                <w:rFonts w:eastAsia="Times New Roman"/>
                <w:lang w:val="ca-ES" w:eastAsia="es-ES"/>
              </w:rPr>
            </w:r>
            <w:r w:rsidRPr="00E85EBD">
              <w:rPr>
                <w:rFonts w:eastAsia="Times New Roman"/>
                <w:lang w:val="ca-ES" w:eastAsia="es-ES"/>
              </w:rPr>
              <w:fldChar w:fldCharType="separate"/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eastAsia="Times New Roman"/>
                <w:lang w:val="ca-ES" w:eastAsia="es-ES"/>
              </w:rPr>
              <w:fldChar w:fldCharType="end"/>
            </w: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€/m²</w:t>
            </w:r>
          </w:p>
        </w:tc>
      </w:tr>
    </w:tbl>
    <w:p w14:paraId="47482CA0" w14:textId="77777777" w:rsidR="00E85EBD" w:rsidRPr="00E85EBD" w:rsidRDefault="00E85EBD" w:rsidP="00E85EBD">
      <w:pPr>
        <w:shd w:val="clear" w:color="auto" w:fill="FFFFFF"/>
        <w:rPr>
          <w:sz w:val="22"/>
          <w:lang w:val="ca-ES"/>
        </w:rPr>
      </w:pPr>
    </w:p>
    <w:p w14:paraId="36E4D163" w14:textId="77777777" w:rsidR="00E85EBD" w:rsidRPr="00E85EBD" w:rsidRDefault="00E85EBD" w:rsidP="00E85EBD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ca-ES" w:eastAsia="es-ES"/>
        </w:rPr>
      </w:pPr>
      <w:r w:rsidRPr="00E85EBD">
        <w:rPr>
          <w:rFonts w:ascii="Times New Roman" w:eastAsia="Times New Roman" w:hAnsi="Times New Roman" w:cs="Times New Roman"/>
          <w:b/>
          <w:lang w:val="ca-ES" w:eastAsia="es-ES"/>
        </w:rPr>
        <w:t>Ampliació del termini de garantia</w:t>
      </w:r>
    </w:p>
    <w:p w14:paraId="0341A5F3" w14:textId="77777777" w:rsidR="00E85EBD" w:rsidRPr="00E85EBD" w:rsidRDefault="00E85EBD" w:rsidP="00E85EBD">
      <w:pPr>
        <w:shd w:val="clear" w:color="auto" w:fill="FFFFFF"/>
        <w:jc w:val="both"/>
        <w:rPr>
          <w:rFonts w:eastAsia="Times New Roman"/>
          <w:b/>
          <w:sz w:val="22"/>
          <w:lang w:val="ca-ES" w:eastAsia="es-ES"/>
        </w:rPr>
      </w:pPr>
    </w:p>
    <w:tbl>
      <w:tblPr>
        <w:tblStyle w:val="Tablaconcuadrcul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21"/>
        <w:gridCol w:w="2020"/>
        <w:gridCol w:w="1971"/>
      </w:tblGrid>
      <w:tr w:rsidR="00E85EBD" w:rsidRPr="00E85EBD" w14:paraId="2BD4F42E" w14:textId="77777777" w:rsidTr="00B72D1C">
        <w:trPr>
          <w:trHeight w:val="399"/>
          <w:jc w:val="center"/>
        </w:trPr>
        <w:tc>
          <w:tcPr>
            <w:tcW w:w="2221" w:type="dxa"/>
            <w:shd w:val="clear" w:color="auto" w:fill="D9D9D9" w:themeFill="background1" w:themeFillShade="D9"/>
            <w:vAlign w:val="center"/>
          </w:tcPr>
          <w:p w14:paraId="08880CBC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Termini de garantia</w:t>
            </w:r>
          </w:p>
        </w:tc>
        <w:tc>
          <w:tcPr>
            <w:tcW w:w="2020" w:type="dxa"/>
            <w:shd w:val="clear" w:color="auto" w:fill="F2F2F2" w:themeFill="background1" w:themeFillShade="F2"/>
            <w:vAlign w:val="center"/>
          </w:tcPr>
          <w:p w14:paraId="665D3747" w14:textId="77777777" w:rsidR="00E85EBD" w:rsidRPr="00E85EBD" w:rsidRDefault="00E85EBD" w:rsidP="00B72D1C">
            <w:pPr>
              <w:jc w:val="center"/>
              <w:rPr>
                <w:rFonts w:ascii="Times New Roman" w:hAnsi="Times New Roman" w:cs="Times New Roman"/>
                <w:b/>
                <w:bCs/>
                <w:lang w:val="ca-ES"/>
              </w:rPr>
            </w:pP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Número màxim de mesos susceptibles d’ampliació</w:t>
            </w:r>
          </w:p>
        </w:tc>
        <w:tc>
          <w:tcPr>
            <w:tcW w:w="1971" w:type="dxa"/>
            <w:shd w:val="clear" w:color="auto" w:fill="B6DDE8" w:themeFill="accent5" w:themeFillTint="66"/>
            <w:vAlign w:val="center"/>
          </w:tcPr>
          <w:p w14:paraId="211E8B5B" w14:textId="77777777" w:rsidR="00E85EBD" w:rsidRPr="00E85EBD" w:rsidRDefault="00E85EBD" w:rsidP="00B72D1C">
            <w:pPr>
              <w:jc w:val="center"/>
              <w:rPr>
                <w:rFonts w:ascii="Times New Roman" w:hAnsi="Times New Roman" w:cs="Times New Roman"/>
                <w:b/>
                <w:bCs/>
                <w:lang w:val="ca-ES"/>
              </w:rPr>
            </w:pP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Oferta ampliació termini de garantia (mesos)</w:t>
            </w:r>
          </w:p>
        </w:tc>
      </w:tr>
      <w:tr w:rsidR="00E85EBD" w:rsidRPr="00E85EBD" w14:paraId="6F98D876" w14:textId="77777777" w:rsidTr="00B72D1C">
        <w:trPr>
          <w:trHeight w:val="399"/>
          <w:jc w:val="center"/>
        </w:trPr>
        <w:tc>
          <w:tcPr>
            <w:tcW w:w="2221" w:type="dxa"/>
            <w:shd w:val="clear" w:color="auto" w:fill="D9D9D9" w:themeFill="background1" w:themeFillShade="D9"/>
            <w:vAlign w:val="center"/>
          </w:tcPr>
          <w:p w14:paraId="23A8658D" w14:textId="77777777" w:rsidR="00E85EBD" w:rsidRPr="00E85EBD" w:rsidRDefault="00E85EBD" w:rsidP="00B72D1C">
            <w:pPr>
              <w:jc w:val="center"/>
              <w:rPr>
                <w:rFonts w:ascii="Times New Roman" w:hAnsi="Times New Roman" w:cs="Times New Roman"/>
                <w:b/>
                <w:bCs/>
                <w:lang w:val="ca-ES"/>
              </w:rPr>
            </w:pPr>
            <w:r w:rsidRPr="00E85EBD">
              <w:rPr>
                <w:rFonts w:ascii="Times New Roman" w:hAnsi="Times New Roman" w:cs="Times New Roman"/>
                <w:b/>
                <w:bCs/>
                <w:lang w:val="ca-ES"/>
              </w:rPr>
              <w:t>1 any</w:t>
            </w:r>
          </w:p>
        </w:tc>
        <w:tc>
          <w:tcPr>
            <w:tcW w:w="2020" w:type="dxa"/>
            <w:shd w:val="clear" w:color="auto" w:fill="F2F2F2" w:themeFill="background1" w:themeFillShade="F2"/>
            <w:vAlign w:val="center"/>
          </w:tcPr>
          <w:p w14:paraId="0E4C87BA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</w:pP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12 mesos</w:t>
            </w:r>
          </w:p>
        </w:tc>
        <w:tc>
          <w:tcPr>
            <w:tcW w:w="1971" w:type="dxa"/>
            <w:shd w:val="clear" w:color="auto" w:fill="B6DDE8" w:themeFill="accent5" w:themeFillTint="66"/>
            <w:vAlign w:val="center"/>
          </w:tcPr>
          <w:p w14:paraId="28FF9236" w14:textId="77777777" w:rsidR="00E85EBD" w:rsidRPr="00E85EBD" w:rsidRDefault="00E85EBD" w:rsidP="00B72D1C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ca-ES" w:eastAsia="es-ES"/>
              </w:rPr>
            </w:pPr>
            <w:r w:rsidRPr="00E85EBD">
              <w:rPr>
                <w:rFonts w:eastAsia="Times New Roman"/>
                <w:lang w:val="ca-ES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85EBD">
              <w:rPr>
                <w:rFonts w:ascii="Times New Roman" w:eastAsia="Times New Roman" w:hAnsi="Times New Roman" w:cs="Times New Roman"/>
                <w:lang w:val="ca-ES" w:eastAsia="es-ES"/>
              </w:rPr>
              <w:instrText xml:space="preserve"> FORMTEXT </w:instrText>
            </w:r>
            <w:r w:rsidRPr="00E85EBD">
              <w:rPr>
                <w:rFonts w:eastAsia="Times New Roman"/>
                <w:lang w:val="ca-ES" w:eastAsia="es-ES"/>
              </w:rPr>
            </w:r>
            <w:r w:rsidRPr="00E85EBD">
              <w:rPr>
                <w:rFonts w:eastAsia="Times New Roman"/>
                <w:lang w:val="ca-ES" w:eastAsia="es-ES"/>
              </w:rPr>
              <w:fldChar w:fldCharType="separate"/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ascii="Times New Roman" w:eastAsia="Times New Roman" w:hAnsi="Times New Roman" w:cs="Times New Roman"/>
                <w:noProof/>
                <w:lang w:val="ca-ES" w:eastAsia="es-ES"/>
              </w:rPr>
              <w:t> </w:t>
            </w:r>
            <w:r w:rsidRPr="00E85EBD">
              <w:rPr>
                <w:rFonts w:eastAsia="Times New Roman"/>
                <w:lang w:val="ca-ES" w:eastAsia="es-ES"/>
              </w:rPr>
              <w:fldChar w:fldCharType="end"/>
            </w:r>
            <w:r w:rsidRPr="00E85EBD">
              <w:rPr>
                <w:rFonts w:ascii="Times New Roman" w:eastAsia="Times New Roman" w:hAnsi="Times New Roman" w:cs="Times New Roman"/>
                <w:lang w:val="ca-ES" w:eastAsia="es-ES"/>
              </w:rPr>
              <w:t xml:space="preserve"> </w:t>
            </w:r>
            <w:r w:rsidRPr="00E85EBD">
              <w:rPr>
                <w:rFonts w:ascii="Times New Roman" w:eastAsia="Times New Roman" w:hAnsi="Times New Roman" w:cs="Times New Roman"/>
                <w:b/>
                <w:bCs/>
                <w:lang w:val="ca-ES" w:eastAsia="es-ES"/>
              </w:rPr>
              <w:t>mesos</w:t>
            </w:r>
          </w:p>
        </w:tc>
      </w:tr>
    </w:tbl>
    <w:p w14:paraId="55B52592" w14:textId="77777777" w:rsidR="00E85EBD" w:rsidRPr="00E85EBD" w:rsidRDefault="00E85EBD" w:rsidP="00E85EBD">
      <w:pPr>
        <w:shd w:val="clear" w:color="auto" w:fill="FFFFFF"/>
        <w:rPr>
          <w:sz w:val="22"/>
          <w:lang w:val="ca-ES"/>
        </w:rPr>
      </w:pPr>
    </w:p>
    <w:p w14:paraId="72AEE45E" w14:textId="5C810CEF" w:rsidR="00F26F06" w:rsidRPr="00E85EBD" w:rsidRDefault="00E85EBD" w:rsidP="00E85EBD">
      <w:pPr>
        <w:shd w:val="clear" w:color="auto" w:fill="FFFFFF"/>
        <w:contextualSpacing/>
        <w:rPr>
          <w:rFonts w:eastAsia="Times New Roman"/>
          <w:sz w:val="22"/>
          <w:lang w:val="ca-ES" w:eastAsia="es-ES"/>
        </w:rPr>
      </w:pPr>
      <w:r w:rsidRPr="00E85EBD">
        <w:rPr>
          <w:rFonts w:eastAsia="Times New Roman"/>
          <w:sz w:val="22"/>
          <w:lang w:val="ca-ES" w:eastAsia="es-ES"/>
        </w:rPr>
        <w:t>(Signatura electrònica)</w:t>
      </w:r>
    </w:p>
    <w:sectPr w:rsidR="00F26F06" w:rsidRPr="00E85EB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BF4B" w14:textId="77777777" w:rsidR="00AC52BD" w:rsidRDefault="00AC52BD" w:rsidP="00F26F06">
      <w:r>
        <w:separator/>
      </w:r>
    </w:p>
  </w:endnote>
  <w:endnote w:type="continuationSeparator" w:id="0">
    <w:p w14:paraId="1B96B50B" w14:textId="77777777" w:rsidR="00AC52BD" w:rsidRDefault="00AC52BD" w:rsidP="00F2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0653" w14:textId="77777777" w:rsidR="00F26F06" w:rsidRDefault="00F26F06" w:rsidP="00F26F06">
    <w:pPr>
      <w:pStyle w:val="Piedepgina"/>
      <w:jc w:val="center"/>
      <w:rPr>
        <w:sz w:val="18"/>
      </w:rPr>
    </w:pPr>
    <w:bookmarkStart w:id="0" w:name="_Hlk131055626"/>
    <w:bookmarkStart w:id="1" w:name="_Hlk131055627"/>
  </w:p>
  <w:p w14:paraId="783A819B" w14:textId="5CF6166E" w:rsidR="00F26F06" w:rsidRPr="00F26F06" w:rsidRDefault="00F26F06" w:rsidP="00F26F06">
    <w:pPr>
      <w:pStyle w:val="Piedepgina"/>
      <w:jc w:val="center"/>
      <w:rPr>
        <w:sz w:val="1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15461" wp14:editId="6477311A">
              <wp:simplePos x="0" y="0"/>
              <wp:positionH relativeFrom="column">
                <wp:posOffset>-990600</wp:posOffset>
              </wp:positionH>
              <wp:positionV relativeFrom="paragraph">
                <wp:posOffset>-7620</wp:posOffset>
              </wp:positionV>
              <wp:extent cx="7315200" cy="0"/>
              <wp:effectExtent l="9525" t="11430" r="9525" b="7620"/>
              <wp:wrapNone/>
              <wp:docPr id="181529036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690360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8pt,-.6pt" to="498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WNsAEAAEgDAAAOAAAAZHJzL2Uyb0RvYy54bWysU01v2zAMvQ/YfxB0X5xkyD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"/>
          </w:pict>
        </mc:Fallback>
      </mc:AlternateContent>
    </w:r>
    <w:r>
      <w:rPr>
        <w:sz w:val="18"/>
      </w:rPr>
      <w:t>Sarriulèra, 2 – 25530 Vielha – Tel. 973640018 – Fax 973640537 – info@vielha-mijaran.org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AB6D4" w14:textId="77777777" w:rsidR="00AC52BD" w:rsidRDefault="00AC52BD" w:rsidP="00F26F06">
      <w:r>
        <w:separator/>
      </w:r>
    </w:p>
  </w:footnote>
  <w:footnote w:type="continuationSeparator" w:id="0">
    <w:p w14:paraId="7B2E8AD0" w14:textId="77777777" w:rsidR="00AC52BD" w:rsidRDefault="00AC52BD" w:rsidP="00F2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C3A8" w14:textId="26233FB5" w:rsidR="00FF304A" w:rsidRDefault="00FF304A">
    <w:pPr>
      <w:pStyle w:val="Encabezado"/>
    </w:pPr>
    <w:r>
      <w:rPr>
        <w:noProof/>
      </w:rPr>
      <w:drawing>
        <wp:inline distT="0" distB="0" distL="0" distR="0" wp14:anchorId="42D2C3AB" wp14:editId="314FD148">
          <wp:extent cx="1708150" cy="1035050"/>
          <wp:effectExtent l="0" t="0" r="6350" b="0"/>
          <wp:docPr id="1938125002" name="Imagen 2" descr="Diagra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125002" name="Imagen 2" descr="Diagrama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103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42C7"/>
    <w:multiLevelType w:val="hybridMultilevel"/>
    <w:tmpl w:val="52C4B6CA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753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5C2"/>
    <w:rsid w:val="00130D06"/>
    <w:rsid w:val="00280D42"/>
    <w:rsid w:val="00291950"/>
    <w:rsid w:val="002D4032"/>
    <w:rsid w:val="002F75ED"/>
    <w:rsid w:val="003E55C2"/>
    <w:rsid w:val="00416C6F"/>
    <w:rsid w:val="004258D0"/>
    <w:rsid w:val="004362E9"/>
    <w:rsid w:val="00500D76"/>
    <w:rsid w:val="00594FAB"/>
    <w:rsid w:val="005D3FF8"/>
    <w:rsid w:val="0076771F"/>
    <w:rsid w:val="007B05F9"/>
    <w:rsid w:val="007C0088"/>
    <w:rsid w:val="007F2347"/>
    <w:rsid w:val="00873420"/>
    <w:rsid w:val="00935E41"/>
    <w:rsid w:val="0094109F"/>
    <w:rsid w:val="0094185B"/>
    <w:rsid w:val="009E3606"/>
    <w:rsid w:val="00A05151"/>
    <w:rsid w:val="00AC52BD"/>
    <w:rsid w:val="00BA0640"/>
    <w:rsid w:val="00C018A2"/>
    <w:rsid w:val="00C34C4A"/>
    <w:rsid w:val="00CD0072"/>
    <w:rsid w:val="00E33150"/>
    <w:rsid w:val="00E64E12"/>
    <w:rsid w:val="00E81DD9"/>
    <w:rsid w:val="00E85EBD"/>
    <w:rsid w:val="00F26F06"/>
    <w:rsid w:val="00F36244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4511"/>
  <w15:docId w15:val="{8ED9FEBE-FB9B-4B1D-8671-CF812E68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A0640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BA064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F26F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F06"/>
  </w:style>
  <w:style w:type="paragraph" w:styleId="Piedepgina">
    <w:name w:val="footer"/>
    <w:basedOn w:val="Normal"/>
    <w:link w:val="PiedepginaCar"/>
    <w:unhideWhenUsed/>
    <w:rsid w:val="00F26F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26F06"/>
  </w:style>
  <w:style w:type="paragraph" w:customStyle="1" w:styleId="Default">
    <w:name w:val="Default"/>
    <w:rsid w:val="007B05F9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  <w:style w:type="paragraph" w:styleId="Textoindependiente">
    <w:name w:val="Body Text"/>
    <w:basedOn w:val="Normal"/>
    <w:link w:val="TextoindependienteCar"/>
    <w:rsid w:val="00E85EBD"/>
    <w:pPr>
      <w:spacing w:after="120"/>
      <w:jc w:val="both"/>
    </w:pPr>
    <w:rPr>
      <w:rFonts w:ascii="Arial" w:eastAsia="Times New Roman" w:hAnsi="Arial"/>
      <w:sz w:val="20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85EBD"/>
    <w:rPr>
      <w:rFonts w:ascii="Arial" w:eastAsia="Times New Roman" w:hAnsi="Arial"/>
      <w:sz w:val="20"/>
      <w:szCs w:val="20"/>
      <w:lang w:val="ca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E85EBD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Aran Nart</cp:lastModifiedBy>
  <cp:revision>21</cp:revision>
  <dcterms:created xsi:type="dcterms:W3CDTF">2020-03-05T12:41:00Z</dcterms:created>
  <dcterms:modified xsi:type="dcterms:W3CDTF">2026-11-04T08:37:00Z</dcterms:modified>
</cp:coreProperties>
</file>