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A08B5" w14:textId="4CDAC587" w:rsidR="00F85D77" w:rsidRPr="00F6204B" w:rsidRDefault="00273E43" w:rsidP="004537B6">
      <w:pPr>
        <w:pStyle w:val="SQV-Superttol0"/>
        <w:spacing w:after="120"/>
        <w:rPr>
          <w:rFonts w:ascii="Figtree" w:hAnsi="Figtree"/>
          <w:lang w:val="ca-ES"/>
        </w:rPr>
      </w:pPr>
      <w:r w:rsidRPr="00273E43">
        <w:rPr>
          <w:rFonts w:ascii="Figtree" w:hAnsi="Figtree"/>
          <w:lang w:val="ca-ES"/>
        </w:rPr>
        <w:t xml:space="preserve">Plec </w:t>
      </w:r>
      <w:r>
        <w:rPr>
          <w:rFonts w:ascii="Figtree" w:hAnsi="Figtree"/>
          <w:lang w:val="ca-ES"/>
        </w:rPr>
        <w:t>d</w:t>
      </w:r>
      <w:r w:rsidRPr="00273E43">
        <w:rPr>
          <w:rFonts w:ascii="Figtree" w:hAnsi="Figtree"/>
          <w:lang w:val="ca-ES"/>
        </w:rPr>
        <w:t>e Clàusules Administratives Particulars</w:t>
      </w:r>
      <w:r w:rsidR="00F85D77" w:rsidRPr="00F6204B">
        <w:rPr>
          <w:rFonts w:ascii="Figtree" w:hAnsi="Figtree"/>
          <w:lang w:val="ca-ES"/>
        </w:rPr>
        <w:t>.</w:t>
      </w:r>
    </w:p>
    <w:p w14:paraId="250D069C" w14:textId="5BA310B7" w:rsidR="00F85D77" w:rsidRPr="00F6204B" w:rsidRDefault="00665662" w:rsidP="004537B6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120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  <w:r w:rsidRPr="00F6204B">
        <w:rPr>
          <w:rFonts w:ascii="Figtree" w:hAnsi="Figtree" w:cs="Calibri"/>
          <w:noProof/>
          <w:color w:val="0077BD"/>
          <w:sz w:val="22"/>
          <w:szCs w:val="22"/>
        </w:rPr>
        <mc:AlternateContent>
          <mc:Choice Requires="wps">
            <w:drawing>
              <wp:inline distT="0" distB="0" distL="0" distR="0" wp14:anchorId="592E3411" wp14:editId="00AF2ECD">
                <wp:extent cx="6160770" cy="1370965"/>
                <wp:effectExtent l="3810" t="7620" r="7620" b="2540"/>
                <wp:docPr id="355627734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0770" cy="1370965"/>
                        </a:xfrm>
                        <a:prstGeom prst="rect">
                          <a:avLst/>
                        </a:prstGeom>
                        <a:solidFill>
                          <a:srgbClr val="0077BD">
                            <a:alpha val="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ECA7C" w14:textId="77777777" w:rsidR="0026502C" w:rsidRDefault="0026502C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2F2E914E" w14:textId="14BD5551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Acord marc per la realització d’Obres de manteniment, reparació i renovació de la xarxa d’abastament i distribució d’aigua potable de Sant Quirze del Vallès gestionada per l’empresa municipal Serveis Municipals Sant </w:t>
                            </w:r>
                            <w:r w:rsidR="00B55077"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Quirze SLU. 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- SQVaigua.”</w:t>
                            </w:r>
                          </w:p>
                          <w:p w14:paraId="28892592" w14:textId="77777777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</w:p>
                          <w:p w14:paraId="483CE3E6" w14:textId="10CCB629" w:rsidR="00F85D77" w:rsidRPr="0026502C" w:rsidRDefault="00F85D77" w:rsidP="00F85D77">
                            <w:pPr>
                              <w:spacing w:after="120"/>
                              <w:jc w:val="both"/>
                              <w:rPr>
                                <w:rFonts w:ascii="Figtree" w:eastAsia="Arial" w:hAnsi="Figtree" w:cs="Calibri"/>
                                <w:b/>
                              </w:rPr>
                            </w:pP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 xml:space="preserve">Exp. </w:t>
                            </w:r>
                            <w:r w:rsidR="0026502C">
                              <w:rPr>
                                <w:rFonts w:ascii="Figtree" w:eastAsia="Arial" w:hAnsi="Figtree" w:cs="Calibri"/>
                                <w:b/>
                              </w:rPr>
                              <w:t>33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/202</w:t>
                            </w:r>
                            <w:r w:rsidR="0026502C">
                              <w:rPr>
                                <w:rFonts w:ascii="Figtree" w:eastAsia="Arial" w:hAnsi="Figtree" w:cs="Calibri"/>
                                <w:b/>
                              </w:rPr>
                              <w:t>6</w:t>
                            </w:r>
                            <w:r w:rsidRPr="0026502C">
                              <w:rPr>
                                <w:rFonts w:ascii="Figtree" w:eastAsia="Arial" w:hAnsi="Figtree" w:cs="Calibri"/>
                                <w:b/>
                              </w:rPr>
                              <w:t>/SQVSLU/CO.”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2E3411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width:485.1pt;height:107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" fillcolor="#0077bd" stroked="f" strokeweight=".5pt">
                <v:fill opacity="3341f"/>
                <v:textbox>
                  <w:txbxContent>
                    <w:p w14:paraId="3E7ECA7C" w14:textId="77777777" w:rsidR="0026502C" w:rsidRDefault="0026502C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2F2E914E" w14:textId="14BD5551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 xml:space="preserve">Acord marc per la realització d’Obres de manteniment, reparació i renovació de la xarxa d’abastament i distribució d’aigua potable de Sant Quirze del Vallès gestionada per l’empresa municipal Serveis Municipals Sant </w:t>
                      </w:r>
                      <w:r w:rsidR="00B55077" w:rsidRPr="0026502C">
                        <w:rPr>
                          <w:rFonts w:ascii="Figtree" w:eastAsia="Arial" w:hAnsi="Figtree" w:cs="Calibri"/>
                          <w:b/>
                        </w:rPr>
                        <w:t xml:space="preserve">Quirze SLU. 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- SQVaigua.”</w:t>
                      </w:r>
                    </w:p>
                    <w:p w14:paraId="28892592" w14:textId="77777777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</w:p>
                    <w:p w14:paraId="483CE3E6" w14:textId="10CCB629" w:rsidR="00F85D77" w:rsidRPr="0026502C" w:rsidRDefault="00F85D77" w:rsidP="00F85D77">
                      <w:pPr>
                        <w:spacing w:after="120"/>
                        <w:jc w:val="both"/>
                        <w:rPr>
                          <w:rFonts w:ascii="Figtree" w:eastAsia="Arial" w:hAnsi="Figtree" w:cs="Calibri"/>
                          <w:b/>
                        </w:rPr>
                      </w:pP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 xml:space="preserve">Exp. </w:t>
                      </w:r>
                      <w:r w:rsidR="0026502C">
                        <w:rPr>
                          <w:rFonts w:ascii="Figtree" w:eastAsia="Arial" w:hAnsi="Figtree" w:cs="Calibri"/>
                          <w:b/>
                        </w:rPr>
                        <w:t>33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/202</w:t>
                      </w:r>
                      <w:r w:rsidR="0026502C">
                        <w:rPr>
                          <w:rFonts w:ascii="Figtree" w:eastAsia="Arial" w:hAnsi="Figtree" w:cs="Calibri"/>
                          <w:b/>
                        </w:rPr>
                        <w:t>6</w:t>
                      </w:r>
                      <w:r w:rsidRPr="0026502C">
                        <w:rPr>
                          <w:rFonts w:ascii="Figtree" w:eastAsia="Arial" w:hAnsi="Figtree" w:cs="Calibri"/>
                          <w:b/>
                        </w:rPr>
                        <w:t>/SQVSLU/CO.”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FC35613" w14:textId="77777777" w:rsidR="00F85D77" w:rsidRPr="00F6204B" w:rsidRDefault="00F85D77" w:rsidP="004537B6">
      <w:pPr>
        <w:pStyle w:val="NormalWeb"/>
        <w:pBdr>
          <w:bottom w:val="single" w:sz="4" w:space="1" w:color="0077BD"/>
        </w:pBdr>
        <w:shd w:val="clear" w:color="auto" w:fill="FFFFFF"/>
        <w:spacing w:before="0" w:beforeAutospacing="0" w:after="120" w:afterAutospacing="0" w:line="276" w:lineRule="auto"/>
        <w:jc w:val="both"/>
        <w:rPr>
          <w:rFonts w:ascii="Figtree" w:hAnsi="Figtree" w:cs="Calibri"/>
          <w:color w:val="0077BD"/>
          <w:sz w:val="22"/>
          <w:szCs w:val="22"/>
        </w:rPr>
      </w:pPr>
    </w:p>
    <w:p w14:paraId="03CA1B14" w14:textId="77777777" w:rsidR="00F85D77" w:rsidRPr="00F6204B" w:rsidRDefault="00F85D77" w:rsidP="004537B6">
      <w:pPr>
        <w:spacing w:after="120"/>
        <w:jc w:val="both"/>
        <w:rPr>
          <w:rFonts w:ascii="Figtree" w:hAnsi="Figtree" w:cs="Calibri"/>
          <w:sz w:val="18"/>
          <w:szCs w:val="18"/>
          <w:lang w:eastAsia="es-ES"/>
        </w:rPr>
      </w:pPr>
      <w:r w:rsidRPr="00F6204B">
        <w:rPr>
          <w:rFonts w:ascii="Figtree" w:hAnsi="Figtree" w:cs="Calibri"/>
          <w:sz w:val="18"/>
          <w:szCs w:val="18"/>
          <w:lang w:eastAsia="es-ES"/>
        </w:rPr>
        <w:t>Aquest contracte és regula per la llei 9/2017, de 8 de novembre de Contractes del Sector Públic, que va entrar en vigor el 9 de març de 2018.</w:t>
      </w:r>
    </w:p>
    <w:p w14:paraId="7B7D919F" w14:textId="77777777" w:rsidR="00F85D77" w:rsidRPr="00ED6DA6" w:rsidRDefault="00F85D77" w:rsidP="004537B6">
      <w:pPr>
        <w:spacing w:after="120"/>
        <w:ind w:left="10"/>
        <w:jc w:val="both"/>
        <w:rPr>
          <w:rFonts w:ascii="Figtree" w:hAnsi="Figtree" w:cs="Calibri"/>
          <w:sz w:val="24"/>
        </w:rPr>
      </w:pPr>
    </w:p>
    <w:p w14:paraId="1B488C48" w14:textId="77777777" w:rsidR="00F85D77" w:rsidRPr="00ED6DA6" w:rsidRDefault="00F85D77" w:rsidP="004537B6">
      <w:pPr>
        <w:spacing w:after="120"/>
        <w:ind w:left="10"/>
        <w:jc w:val="both"/>
        <w:rPr>
          <w:rFonts w:ascii="Figtree" w:hAnsi="Figtree" w:cs="Calibri"/>
          <w:sz w:val="24"/>
        </w:rPr>
      </w:pPr>
    </w:p>
    <w:p w14:paraId="493A6206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Contracte: </w:t>
      </w:r>
      <w:r w:rsidRPr="00ED6DA6">
        <w:rPr>
          <w:rFonts w:ascii="Figtree" w:hAnsi="Figtree" w:cs="Calibri"/>
          <w:bCs/>
          <w:sz w:val="24"/>
        </w:rPr>
        <w:t>Obres</w:t>
      </w:r>
      <w:r w:rsidRPr="00ED6DA6">
        <w:rPr>
          <w:rFonts w:ascii="Figtree" w:hAnsi="Figtree" w:cs="Calibri"/>
          <w:b/>
          <w:sz w:val="24"/>
        </w:rPr>
        <w:t xml:space="preserve"> </w:t>
      </w:r>
    </w:p>
    <w:p w14:paraId="5FCF5F0A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317DDAD3" w14:textId="08380C1E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Objecte: </w:t>
      </w:r>
      <w:r w:rsidRPr="00ED6DA6">
        <w:rPr>
          <w:rFonts w:ascii="Figtree" w:hAnsi="Figtree" w:cs="Calibri"/>
          <w:bCs/>
          <w:sz w:val="24"/>
        </w:rPr>
        <w:t xml:space="preserve">Acord marc per la realització d’Obres de manteniment, reparació i renovació de la xarxa d’abastament i distribució d’aigua potable de Sant Quirze del Vallès gestionada per l’empresa municipal Serveis Municipals Sant </w:t>
      </w:r>
      <w:r w:rsidR="00B55077" w:rsidRPr="00ED6DA6">
        <w:rPr>
          <w:rFonts w:ascii="Figtree" w:hAnsi="Figtree" w:cs="Calibri"/>
          <w:bCs/>
          <w:sz w:val="24"/>
        </w:rPr>
        <w:t xml:space="preserve">Quirze SLU. </w:t>
      </w:r>
      <w:r w:rsidR="0026502C">
        <w:rPr>
          <w:rFonts w:ascii="Figtree" w:hAnsi="Figtree" w:cs="Calibri"/>
          <w:bCs/>
          <w:sz w:val="24"/>
        </w:rPr>
        <w:t>–</w:t>
      </w:r>
      <w:r w:rsidR="00B55077" w:rsidRPr="00ED6DA6">
        <w:rPr>
          <w:rFonts w:ascii="Figtree" w:hAnsi="Figtree" w:cs="Calibri"/>
          <w:bCs/>
          <w:sz w:val="24"/>
        </w:rPr>
        <w:t xml:space="preserve"> SQVaigua</w:t>
      </w:r>
      <w:r w:rsidR="0026502C">
        <w:rPr>
          <w:rFonts w:ascii="Figtree" w:hAnsi="Figtree" w:cs="Calibri"/>
          <w:bCs/>
          <w:sz w:val="24"/>
        </w:rPr>
        <w:t>, pels exercicis 2026</w:t>
      </w:r>
      <w:r w:rsidR="00077CAB">
        <w:rPr>
          <w:rFonts w:ascii="Figtree" w:hAnsi="Figtree" w:cs="Calibri"/>
          <w:bCs/>
          <w:sz w:val="24"/>
        </w:rPr>
        <w:t>-2028</w:t>
      </w:r>
      <w:r w:rsidRPr="00ED6DA6">
        <w:rPr>
          <w:rFonts w:ascii="Figtree" w:hAnsi="Figtree" w:cs="Calibri"/>
          <w:bCs/>
          <w:sz w:val="24"/>
        </w:rPr>
        <w:t>.”</w:t>
      </w:r>
    </w:p>
    <w:p w14:paraId="4440A279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5BF0AB6A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  <w:r w:rsidRPr="00ED6DA6">
        <w:rPr>
          <w:rFonts w:ascii="Figtree" w:hAnsi="Figtree" w:cs="Calibri"/>
          <w:b/>
          <w:bCs/>
          <w:sz w:val="24"/>
        </w:rPr>
        <w:t>Entitat adjudicadora:</w:t>
      </w:r>
      <w:r w:rsidRPr="00ED6DA6">
        <w:rPr>
          <w:rFonts w:ascii="Figtree" w:hAnsi="Figtree" w:cs="Calibri"/>
          <w:sz w:val="24"/>
        </w:rPr>
        <w:t xml:space="preserve"> Serveis Municipals Sant Quirze SLU. - SQVaigua.</w:t>
      </w:r>
    </w:p>
    <w:p w14:paraId="113C936E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7EA5E348" w14:textId="2FCCC220" w:rsidR="00F85D77" w:rsidRPr="00ED6DA6" w:rsidRDefault="00F85D77" w:rsidP="004537B6">
      <w:pPr>
        <w:spacing w:after="120"/>
        <w:jc w:val="both"/>
        <w:rPr>
          <w:rFonts w:ascii="Figtree" w:eastAsia="Arial" w:hAnsi="Figtree" w:cs="Calibri"/>
          <w:b/>
          <w:sz w:val="24"/>
        </w:rPr>
      </w:pPr>
      <w:r w:rsidRPr="00ED6DA6">
        <w:rPr>
          <w:rFonts w:ascii="Figtree" w:hAnsi="Figtree" w:cs="Calibri"/>
          <w:b/>
          <w:sz w:val="24"/>
        </w:rPr>
        <w:t xml:space="preserve">Número </w:t>
      </w:r>
      <w:r w:rsidR="00273E43" w:rsidRPr="00ED6DA6">
        <w:rPr>
          <w:rFonts w:ascii="Figtree" w:hAnsi="Figtree" w:cs="Calibri"/>
          <w:b/>
          <w:sz w:val="24"/>
        </w:rPr>
        <w:t>d’</w:t>
      </w:r>
      <w:r w:rsidRPr="00ED6DA6">
        <w:rPr>
          <w:rFonts w:ascii="Figtree" w:hAnsi="Figtree" w:cs="Calibri"/>
          <w:b/>
          <w:sz w:val="24"/>
        </w:rPr>
        <w:t xml:space="preserve">expedient:  </w:t>
      </w:r>
      <w:r w:rsidR="00077CAB">
        <w:rPr>
          <w:rFonts w:ascii="Figtree" w:hAnsi="Figtree" w:cs="Calibri"/>
          <w:bCs/>
          <w:sz w:val="24"/>
        </w:rPr>
        <w:t>33</w:t>
      </w:r>
      <w:r w:rsidRPr="00ED6DA6">
        <w:rPr>
          <w:rFonts w:ascii="Figtree" w:hAnsi="Figtree" w:cs="Calibri"/>
          <w:bCs/>
          <w:sz w:val="24"/>
        </w:rPr>
        <w:t>/202</w:t>
      </w:r>
      <w:r w:rsidR="00077CAB">
        <w:rPr>
          <w:rFonts w:ascii="Figtree" w:hAnsi="Figtree" w:cs="Calibri"/>
          <w:bCs/>
          <w:sz w:val="24"/>
        </w:rPr>
        <w:t>6</w:t>
      </w:r>
      <w:r w:rsidRPr="00ED6DA6">
        <w:rPr>
          <w:rFonts w:ascii="Figtree" w:hAnsi="Figtree" w:cs="Calibri"/>
          <w:bCs/>
          <w:sz w:val="24"/>
        </w:rPr>
        <w:t>/SQVSLU/CO.</w:t>
      </w:r>
    </w:p>
    <w:p w14:paraId="3D0D2D81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3D977A84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  <w:r w:rsidRPr="00ED6DA6">
        <w:rPr>
          <w:rFonts w:ascii="Figtree" w:hAnsi="Figtree" w:cs="Calibri"/>
          <w:b/>
          <w:sz w:val="24"/>
        </w:rPr>
        <w:t>Procediment:</w:t>
      </w:r>
      <w:r w:rsidRPr="00ED6DA6">
        <w:rPr>
          <w:rFonts w:ascii="Figtree" w:hAnsi="Figtree" w:cs="Calibri"/>
          <w:sz w:val="24"/>
        </w:rPr>
        <w:t xml:space="preserve"> </w:t>
      </w:r>
      <w:r w:rsidRPr="00ED6DA6">
        <w:rPr>
          <w:rFonts w:ascii="Figtree" w:hAnsi="Figtree" w:cs="Calibri"/>
          <w:bCs/>
          <w:sz w:val="24"/>
        </w:rPr>
        <w:t>Obert</w:t>
      </w:r>
    </w:p>
    <w:p w14:paraId="7743ECD2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sz w:val="24"/>
        </w:rPr>
      </w:pPr>
    </w:p>
    <w:p w14:paraId="03E13073" w14:textId="77777777" w:rsidR="00F85D77" w:rsidRPr="00ED6DA6" w:rsidRDefault="00F85D77" w:rsidP="004537B6">
      <w:pPr>
        <w:spacing w:after="120" w:line="259" w:lineRule="auto"/>
        <w:jc w:val="both"/>
        <w:rPr>
          <w:rFonts w:ascii="Figtree" w:hAnsi="Figtree" w:cs="Calibri"/>
          <w:bCs/>
          <w:sz w:val="24"/>
        </w:rPr>
      </w:pPr>
      <w:r w:rsidRPr="00ED6DA6">
        <w:rPr>
          <w:rFonts w:ascii="Figtree" w:hAnsi="Figtree" w:cs="Calibri"/>
          <w:b/>
          <w:sz w:val="24"/>
        </w:rPr>
        <w:t>Tramitació:</w:t>
      </w:r>
      <w:r w:rsidRPr="00ED6DA6">
        <w:rPr>
          <w:rFonts w:ascii="Figtree" w:hAnsi="Figtree" w:cs="Calibri"/>
          <w:sz w:val="24"/>
        </w:rPr>
        <w:t xml:space="preserve"> </w:t>
      </w:r>
      <w:r w:rsidRPr="00ED6DA6">
        <w:rPr>
          <w:rFonts w:ascii="Figtree" w:hAnsi="Figtree" w:cs="Calibri"/>
          <w:bCs/>
          <w:sz w:val="24"/>
        </w:rPr>
        <w:t>Ordinària</w:t>
      </w:r>
    </w:p>
    <w:p w14:paraId="679F63BA" w14:textId="77777777" w:rsidR="00273E43" w:rsidRPr="00ED6DA6" w:rsidRDefault="00273E43" w:rsidP="004537B6">
      <w:pPr>
        <w:spacing w:after="120" w:line="259" w:lineRule="auto"/>
        <w:jc w:val="both"/>
        <w:rPr>
          <w:rFonts w:ascii="Figtree" w:hAnsi="Figtree" w:cs="Calibri"/>
          <w:bCs/>
          <w:sz w:val="24"/>
        </w:rPr>
      </w:pPr>
    </w:p>
    <w:p w14:paraId="280539E1" w14:textId="3C46E83E" w:rsidR="00117466" w:rsidRDefault="00F85D77" w:rsidP="00851943">
      <w:pPr>
        <w:spacing w:after="120" w:line="259" w:lineRule="auto"/>
        <w:jc w:val="both"/>
        <w:rPr>
          <w:rFonts w:ascii="Figtree" w:hAnsi="Figtree"/>
          <w:sz w:val="24"/>
        </w:rPr>
      </w:pPr>
      <w:r w:rsidRPr="00ED6DA6">
        <w:rPr>
          <w:rFonts w:ascii="Figtree" w:hAnsi="Figtree" w:cs="Calibri"/>
          <w:szCs w:val="22"/>
        </w:rPr>
        <w:br w:type="page"/>
      </w:r>
    </w:p>
    <w:p w14:paraId="2B85E912" w14:textId="2C523F2E" w:rsidR="00273E43" w:rsidRPr="00273E43" w:rsidRDefault="00273E43" w:rsidP="00FB6A54">
      <w:pPr>
        <w:pStyle w:val="Ttol1"/>
        <w:numPr>
          <w:ilvl w:val="0"/>
          <w:numId w:val="0"/>
        </w:numPr>
      </w:pPr>
      <w:bookmarkStart w:id="0" w:name="_Toc223085741"/>
      <w:r w:rsidRPr="00273E43">
        <w:lastRenderedPageBreak/>
        <w:t xml:space="preserve">ANNEX </w:t>
      </w:r>
      <w:r w:rsidR="00B002D5">
        <w:t>12</w:t>
      </w:r>
      <w:r w:rsidRPr="00273E43">
        <w:t>: PENALITATS PER INCOMPLIMENT PARCIAL O PER COMPLIMENT DEFECTUÓS</w:t>
      </w:r>
      <w:bookmarkEnd w:id="0"/>
    </w:p>
    <w:p w14:paraId="4B4B17E7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3E2D4C35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L’adjudicatària d’un contracte basat haurà de rescabalar a SQVaigua pels danys i indemnitzar</w:t>
      </w:r>
      <w:r w:rsidRPr="00273E43">
        <w:rPr>
          <w:rFonts w:ascii="Times New Roman" w:hAnsi="Times New Roman"/>
          <w:sz w:val="24"/>
        </w:rPr>
        <w:t>‐</w:t>
      </w:r>
      <w:r w:rsidRPr="00273E43">
        <w:rPr>
          <w:rFonts w:ascii="Figtree" w:hAnsi="Figtree"/>
          <w:sz w:val="24"/>
        </w:rPr>
        <w:t>la pels perjudicis derivats/basats de dol o neglig</w:t>
      </w:r>
      <w:r w:rsidRPr="00273E43">
        <w:rPr>
          <w:rFonts w:ascii="Figtree" w:hAnsi="Figtree" w:cs="Figtree"/>
          <w:sz w:val="24"/>
        </w:rPr>
        <w:t>è</w:t>
      </w:r>
      <w:r w:rsidRPr="00273E43">
        <w:rPr>
          <w:rFonts w:ascii="Figtree" w:hAnsi="Figtree"/>
          <w:sz w:val="24"/>
        </w:rPr>
        <w:t>ncia en el compliment de les obligacions resultants de l</w:t>
      </w:r>
      <w:r w:rsidRPr="00273E43">
        <w:rPr>
          <w:rFonts w:ascii="Figtree" w:hAnsi="Figtree" w:cs="Figtree"/>
          <w:sz w:val="24"/>
        </w:rPr>
        <w:t>’</w:t>
      </w:r>
      <w:r w:rsidRPr="00273E43">
        <w:rPr>
          <w:rFonts w:ascii="Figtree" w:hAnsi="Figtree"/>
          <w:sz w:val="24"/>
        </w:rPr>
        <w:t>adjudicaci</w:t>
      </w:r>
      <w:r w:rsidRPr="00273E43">
        <w:rPr>
          <w:rFonts w:ascii="Figtree" w:hAnsi="Figtree" w:cs="Figtree"/>
          <w:sz w:val="24"/>
        </w:rPr>
        <w:t>ó</w:t>
      </w:r>
      <w:r w:rsidRPr="00273E43">
        <w:rPr>
          <w:rFonts w:ascii="Figtree" w:hAnsi="Figtree"/>
          <w:sz w:val="24"/>
        </w:rPr>
        <w:t>. Igualment ser</w:t>
      </w:r>
      <w:r w:rsidRPr="00273E43">
        <w:rPr>
          <w:rFonts w:ascii="Figtree" w:hAnsi="Figtree" w:cs="Figtree"/>
          <w:sz w:val="24"/>
        </w:rPr>
        <w:t>à</w:t>
      </w:r>
      <w:r w:rsidRPr="00273E43">
        <w:rPr>
          <w:rFonts w:ascii="Figtree" w:hAnsi="Figtree"/>
          <w:sz w:val="24"/>
        </w:rPr>
        <w:t xml:space="preserve"> responsable dels danys i perjudicis ocasionats a terceres persones durant l</w:t>
      </w:r>
      <w:r w:rsidRPr="00273E43">
        <w:rPr>
          <w:rFonts w:ascii="Figtree" w:hAnsi="Figtree" w:cs="Figtree"/>
          <w:sz w:val="24"/>
        </w:rPr>
        <w:t>’</w:t>
      </w:r>
      <w:r w:rsidRPr="00273E43">
        <w:rPr>
          <w:rFonts w:ascii="Figtree" w:hAnsi="Figtree"/>
          <w:sz w:val="24"/>
        </w:rPr>
        <w:t>execuci</w:t>
      </w:r>
      <w:r w:rsidRPr="00273E43">
        <w:rPr>
          <w:rFonts w:ascii="Figtree" w:hAnsi="Figtree" w:cs="Figtree"/>
          <w:sz w:val="24"/>
        </w:rPr>
        <w:t>ó</w:t>
      </w:r>
      <w:r w:rsidRPr="00273E43">
        <w:rPr>
          <w:rFonts w:ascii="Figtree" w:hAnsi="Figtree"/>
          <w:sz w:val="24"/>
        </w:rPr>
        <w:t xml:space="preserve"> del contracte.</w:t>
      </w:r>
    </w:p>
    <w:p w14:paraId="00979C6F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L’incompliment o compliment defectuós de les obligacions contractuals, donarà lloc a la imposició de penalitats. La tipificació de les faltes als efectes del present contracte, es descriuen a continuació:</w:t>
      </w:r>
    </w:p>
    <w:p w14:paraId="53590BB1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1A225614" w14:textId="77777777" w:rsidR="00273E43" w:rsidRPr="006C2F41" w:rsidRDefault="00273E43" w:rsidP="00273E43">
      <w:pPr>
        <w:spacing w:after="120"/>
        <w:jc w:val="both"/>
        <w:rPr>
          <w:rFonts w:ascii="Figtree" w:hAnsi="Figtree"/>
          <w:b/>
          <w:bCs/>
          <w:sz w:val="24"/>
        </w:rPr>
      </w:pPr>
      <w:r w:rsidRPr="006C2F41">
        <w:rPr>
          <w:rFonts w:ascii="Figtree" w:hAnsi="Figtree"/>
          <w:b/>
          <w:bCs/>
          <w:sz w:val="24"/>
        </w:rPr>
        <w:t>Lleus:</w:t>
      </w:r>
    </w:p>
    <w:p w14:paraId="4D5A9395" w14:textId="7ABF410B" w:rsidR="00273E43" w:rsidRPr="006C2F41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6C2F41">
        <w:rPr>
          <w:rFonts w:ascii="Figtree" w:hAnsi="Figtree"/>
          <w:sz w:val="24"/>
        </w:rPr>
        <w:t>Manca de col·laboració amb el personal de SQVaigua.</w:t>
      </w:r>
    </w:p>
    <w:p w14:paraId="26DC980B" w14:textId="0DC4680F" w:rsidR="00273E43" w:rsidRPr="006C2F41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6C2F41">
        <w:rPr>
          <w:rFonts w:ascii="Figtree" w:hAnsi="Figtree"/>
          <w:sz w:val="24"/>
        </w:rPr>
        <w:t>L’incompliment de l’execució parcial de les prestacions definides en els contractes basats, que no constitueixi falta greu.</w:t>
      </w:r>
    </w:p>
    <w:p w14:paraId="77C19A76" w14:textId="5ACA6D91" w:rsidR="00273E43" w:rsidRPr="006C2F41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6C2F41">
        <w:rPr>
          <w:rFonts w:ascii="Figtree" w:hAnsi="Figtree"/>
          <w:sz w:val="24"/>
        </w:rPr>
        <w:t>La manca de lliurament, en temps i forma, de tota la informació respecte de la prestació de les actuacions realitzades que li hagi estat sol·licitada per SQVaigua.</w:t>
      </w:r>
    </w:p>
    <w:p w14:paraId="594F911C" w14:textId="51E0B2D0" w:rsidR="00273E43" w:rsidRPr="006C2F41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6C2F41">
        <w:rPr>
          <w:rFonts w:ascii="Figtree" w:hAnsi="Figtree"/>
          <w:sz w:val="24"/>
        </w:rPr>
        <w:t>Incompliment de la normativa sobre Prevenció de Riscos Laborals, qualificats com a lleus per la seva normativa específica.</w:t>
      </w:r>
    </w:p>
    <w:p w14:paraId="5C7EBCE8" w14:textId="7201C3D8" w:rsidR="00273E43" w:rsidRPr="006C2F41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6C2F41">
        <w:rPr>
          <w:rFonts w:ascii="Figtree" w:hAnsi="Figtree"/>
          <w:sz w:val="24"/>
        </w:rPr>
        <w:t>Endarreriment en l’inici de les actuacions urgents, més enllà del termini establert en la oferta.</w:t>
      </w:r>
    </w:p>
    <w:p w14:paraId="0521F30A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0275898C" w14:textId="77777777" w:rsidR="00273E43" w:rsidRPr="006C2F41" w:rsidRDefault="00273E43" w:rsidP="00273E43">
      <w:pPr>
        <w:spacing w:after="120"/>
        <w:jc w:val="both"/>
        <w:rPr>
          <w:rFonts w:ascii="Figtree" w:hAnsi="Figtree"/>
          <w:b/>
          <w:bCs/>
          <w:sz w:val="24"/>
        </w:rPr>
      </w:pPr>
      <w:r w:rsidRPr="006C2F41">
        <w:rPr>
          <w:rFonts w:ascii="Figtree" w:hAnsi="Figtree"/>
          <w:b/>
          <w:bCs/>
          <w:sz w:val="24"/>
        </w:rPr>
        <w:t>Greus:</w:t>
      </w:r>
    </w:p>
    <w:p w14:paraId="62C54E56" w14:textId="4ED5C65E" w:rsidR="00273E43" w:rsidRPr="006C2F41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6C2F41">
        <w:rPr>
          <w:rFonts w:ascii="Figtree" w:hAnsi="Figtree"/>
          <w:sz w:val="24"/>
        </w:rPr>
        <w:t>La resistència als requeriments efectuats per SQVaigua, o la seva inobservança.</w:t>
      </w:r>
    </w:p>
    <w:p w14:paraId="465B1EEB" w14:textId="55B4AABC" w:rsidR="00273E43" w:rsidRPr="006C2F41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6C2F41">
        <w:rPr>
          <w:rFonts w:ascii="Figtree" w:hAnsi="Figtree"/>
          <w:sz w:val="24"/>
        </w:rPr>
        <w:t>L’incompliment de l’execució parcial de les prestacions definides en el contracte, que no constitueixi falta molt greu.</w:t>
      </w:r>
    </w:p>
    <w:p w14:paraId="30BE09DE" w14:textId="61002A9A" w:rsidR="00273E43" w:rsidRPr="006C2F41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6C2F41">
        <w:rPr>
          <w:rFonts w:ascii="Figtree" w:hAnsi="Figtree"/>
          <w:sz w:val="24"/>
        </w:rPr>
        <w:t>Realitzar una jornada de treball superior a la permesa laboralment, i en cas que això succeís per eventualitat, no informar a SQVaigua.</w:t>
      </w:r>
    </w:p>
    <w:p w14:paraId="058D6417" w14:textId="3A61BD53" w:rsidR="00273E43" w:rsidRPr="006C2F41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6C2F41">
        <w:rPr>
          <w:rFonts w:ascii="Figtree" w:hAnsi="Figtree"/>
          <w:sz w:val="24"/>
        </w:rPr>
        <w:t>Reincidència en la comissió de faltes lleus.</w:t>
      </w:r>
    </w:p>
    <w:p w14:paraId="1C45830D" w14:textId="6D4A06AC" w:rsidR="00273E43" w:rsidRPr="006C2F41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6C2F41">
        <w:rPr>
          <w:rFonts w:ascii="Figtree" w:hAnsi="Figtree"/>
          <w:sz w:val="24"/>
        </w:rPr>
        <w:t>L’incompliment, que no constitueixi falta molt greu, de les obligacions derivades de la normativa general sobre prevenció de riscs laborals, i en especial, les del pla de seguretat i salut en les prestacions, qualificats com a Greus per la seva normativa específica.</w:t>
      </w:r>
    </w:p>
    <w:p w14:paraId="31C14225" w14:textId="3B8C1D15" w:rsidR="00273E43" w:rsidRPr="006C2F41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6C2F41">
        <w:rPr>
          <w:rFonts w:ascii="Figtree" w:hAnsi="Figtree"/>
          <w:sz w:val="24"/>
        </w:rPr>
        <w:t>Endarreriment per segona vegada en l’inici de les actuacions urgents, més enllà del termini establert en la oferta.</w:t>
      </w:r>
    </w:p>
    <w:p w14:paraId="26F08DB4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7578F2FA" w14:textId="77777777" w:rsidR="00273E43" w:rsidRPr="006C2F41" w:rsidRDefault="00273E43" w:rsidP="00273E43">
      <w:pPr>
        <w:spacing w:after="120"/>
        <w:jc w:val="both"/>
        <w:rPr>
          <w:rFonts w:ascii="Figtree" w:hAnsi="Figtree"/>
          <w:b/>
          <w:bCs/>
          <w:sz w:val="24"/>
        </w:rPr>
      </w:pPr>
      <w:r w:rsidRPr="006C2F41">
        <w:rPr>
          <w:rFonts w:ascii="Figtree" w:hAnsi="Figtree"/>
          <w:b/>
          <w:bCs/>
          <w:sz w:val="24"/>
        </w:rPr>
        <w:t>Molt greus:</w:t>
      </w:r>
    </w:p>
    <w:p w14:paraId="3C0E50B0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0C3A511F" w14:textId="03AD35D2" w:rsidR="00273E43" w:rsidRPr="006C2F41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6C2F41">
        <w:rPr>
          <w:rFonts w:ascii="Figtree" w:hAnsi="Figtree"/>
          <w:sz w:val="24"/>
        </w:rPr>
        <w:lastRenderedPageBreak/>
        <w:t>Incompliment de la prestació de l’actuació acordada, bé sigui per abandonament o d’altres causes.</w:t>
      </w:r>
    </w:p>
    <w:p w14:paraId="3446DC4B" w14:textId="4E4A2DDC" w:rsidR="00273E43" w:rsidRPr="006C2F41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6C2F41">
        <w:rPr>
          <w:rFonts w:ascii="Figtree" w:hAnsi="Figtree"/>
          <w:sz w:val="24"/>
        </w:rPr>
        <w:t xml:space="preserve">Passivitat, deixament i desídia en la prestació del servei objecte del contracte </w:t>
      </w:r>
      <w:proofErr w:type="spellStart"/>
      <w:r w:rsidRPr="006C2F41">
        <w:rPr>
          <w:rFonts w:ascii="Figtree" w:hAnsi="Figtree"/>
          <w:sz w:val="24"/>
        </w:rPr>
        <w:t>bassat</w:t>
      </w:r>
      <w:proofErr w:type="spellEnd"/>
      <w:r w:rsidRPr="006C2F41">
        <w:rPr>
          <w:rFonts w:ascii="Figtree" w:hAnsi="Figtree"/>
          <w:sz w:val="24"/>
        </w:rPr>
        <w:t>.</w:t>
      </w:r>
    </w:p>
    <w:p w14:paraId="1D7DEE68" w14:textId="5C695134" w:rsidR="00273E43" w:rsidRPr="006C2F41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6C2F41">
        <w:rPr>
          <w:rFonts w:ascii="Figtree" w:hAnsi="Figtree"/>
          <w:sz w:val="24"/>
        </w:rPr>
        <w:t>La resistència als requeriments efectuats per SQVaigua o la seva inobservança, quan produeixi un perjudici molt greu a l’execució del contracte.</w:t>
      </w:r>
    </w:p>
    <w:p w14:paraId="032FD85D" w14:textId="3C64BE85" w:rsidR="00273E43" w:rsidRPr="006C2F41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6C2F41">
        <w:rPr>
          <w:rFonts w:ascii="Figtree" w:hAnsi="Figtree"/>
          <w:sz w:val="24"/>
        </w:rPr>
        <w:t>La utilització de sistemes de treball, elements, materials, maquinaria o personal diferents als previstos en els Plecs i en les ofertes de l’adjudicatària, si s’escau, quan produeixi un perjudici molt greu.</w:t>
      </w:r>
    </w:p>
    <w:p w14:paraId="5D8C0D53" w14:textId="44CF8D4F" w:rsidR="00273E43" w:rsidRPr="006C2F41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6C2F41">
        <w:rPr>
          <w:rFonts w:ascii="Figtree" w:hAnsi="Figtree"/>
          <w:sz w:val="24"/>
        </w:rPr>
        <w:t>Incompliment molt greu de les prescripcions relatives a la subcontractació, si s’escau.</w:t>
      </w:r>
    </w:p>
    <w:p w14:paraId="60E80311" w14:textId="6C87364F" w:rsidR="00273E43" w:rsidRPr="006C2F41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6C2F41">
        <w:rPr>
          <w:rFonts w:ascii="Figtree" w:hAnsi="Figtree"/>
          <w:sz w:val="24"/>
        </w:rPr>
        <w:t>Falsejament de les prestacions consignades per l’adjudicatària a la factura.</w:t>
      </w:r>
    </w:p>
    <w:p w14:paraId="3FCA92D2" w14:textId="5F81213C" w:rsidR="00273E43" w:rsidRPr="006C2F41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6C2F41">
        <w:rPr>
          <w:rFonts w:ascii="Figtree" w:hAnsi="Figtree"/>
          <w:sz w:val="24"/>
        </w:rPr>
        <w:t>Reincidència en faltes greus.</w:t>
      </w:r>
    </w:p>
    <w:p w14:paraId="596F4E7D" w14:textId="226CC479" w:rsidR="00273E43" w:rsidRPr="006C2F41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6C2F41">
        <w:rPr>
          <w:rFonts w:ascii="Figtree" w:hAnsi="Figtree"/>
          <w:sz w:val="24"/>
        </w:rPr>
        <w:t>Incompliment de la normativa sobre Prevenció de Riscos Laborals, qualificats com a molt greus per la seva normativa específica, i en especial de les del Pla de seguretat i salut en les prestacions.</w:t>
      </w:r>
    </w:p>
    <w:p w14:paraId="1E230733" w14:textId="42B0B46B" w:rsidR="00273E43" w:rsidRPr="006C2F41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6C2F41">
        <w:rPr>
          <w:rFonts w:ascii="Figtree" w:hAnsi="Figtree"/>
          <w:sz w:val="24"/>
        </w:rPr>
        <w:t>L’incompliment de les prescripcions sobre seguretat de tercers en les prestacions.</w:t>
      </w:r>
    </w:p>
    <w:p w14:paraId="40D7F7AF" w14:textId="58E76B59" w:rsidR="00273E43" w:rsidRPr="006C2F41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6C2F41">
        <w:rPr>
          <w:rFonts w:ascii="Figtree" w:hAnsi="Figtree"/>
          <w:sz w:val="24"/>
        </w:rPr>
        <w:t>En cas d’incompliment de les obligacions en matèria mediambiental, social o laboral.</w:t>
      </w:r>
    </w:p>
    <w:p w14:paraId="3845CB58" w14:textId="20661388" w:rsidR="00273E43" w:rsidRPr="006C2F41" w:rsidRDefault="00273E43" w:rsidP="00343BF2">
      <w:pPr>
        <w:pStyle w:val="Pargrafdellista"/>
        <w:numPr>
          <w:ilvl w:val="0"/>
          <w:numId w:val="20"/>
        </w:numPr>
        <w:spacing w:after="120"/>
        <w:jc w:val="both"/>
        <w:rPr>
          <w:rFonts w:ascii="Figtree" w:hAnsi="Figtree"/>
          <w:sz w:val="24"/>
        </w:rPr>
      </w:pPr>
      <w:r w:rsidRPr="006C2F41">
        <w:rPr>
          <w:rFonts w:ascii="Figtree" w:hAnsi="Figtree"/>
          <w:sz w:val="24"/>
        </w:rPr>
        <w:t>Endarreriment per tercera vegada en l’inici de les actuacions urgents, més enllà del termini establert en la oferta.</w:t>
      </w:r>
    </w:p>
    <w:p w14:paraId="6896AF7B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</w:p>
    <w:p w14:paraId="77D6EA95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En la tramitació de l’expedient, es donarà audiència a l’adjudicatària perquè pugui formular les al·legacions que estimi pertinents i l’òrgan de contractació de l’entitat contractant resoldrà.</w:t>
      </w:r>
    </w:p>
    <w:p w14:paraId="09DBFB30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SQVaigua podrà aplicar les penalitzacions següents:</w:t>
      </w:r>
    </w:p>
    <w:p w14:paraId="4F5FF428" w14:textId="6BAA8A12" w:rsidR="00273E43" w:rsidRPr="00510E4A" w:rsidRDefault="00273E43" w:rsidP="00343BF2">
      <w:pPr>
        <w:pStyle w:val="Pargrafdellista"/>
        <w:numPr>
          <w:ilvl w:val="0"/>
          <w:numId w:val="21"/>
        </w:numPr>
        <w:spacing w:after="120"/>
        <w:jc w:val="both"/>
        <w:rPr>
          <w:rFonts w:ascii="Figtree" w:hAnsi="Figtree"/>
          <w:sz w:val="24"/>
        </w:rPr>
      </w:pPr>
      <w:r w:rsidRPr="00510E4A">
        <w:rPr>
          <w:rFonts w:ascii="Figtree" w:hAnsi="Figtree"/>
          <w:sz w:val="24"/>
        </w:rPr>
        <w:t>Faltes MOLT GREUS: 10% de l’import del contracte basat.</w:t>
      </w:r>
    </w:p>
    <w:p w14:paraId="70B50EBE" w14:textId="5E8B2F93" w:rsidR="00273E43" w:rsidRPr="00510E4A" w:rsidRDefault="00273E43" w:rsidP="00343BF2">
      <w:pPr>
        <w:pStyle w:val="Pargrafdellista"/>
        <w:numPr>
          <w:ilvl w:val="0"/>
          <w:numId w:val="21"/>
        </w:numPr>
        <w:spacing w:after="120"/>
        <w:jc w:val="both"/>
        <w:rPr>
          <w:rFonts w:ascii="Figtree" w:hAnsi="Figtree"/>
          <w:sz w:val="24"/>
        </w:rPr>
      </w:pPr>
      <w:r w:rsidRPr="00510E4A">
        <w:rPr>
          <w:rFonts w:ascii="Figtree" w:hAnsi="Figtree"/>
          <w:sz w:val="24"/>
        </w:rPr>
        <w:t>Faltes GREUS: 5% de l’import del contracte basat.</w:t>
      </w:r>
    </w:p>
    <w:p w14:paraId="3CFF115E" w14:textId="2322C7BE" w:rsidR="00273E43" w:rsidRPr="00510E4A" w:rsidRDefault="00273E43" w:rsidP="00343BF2">
      <w:pPr>
        <w:pStyle w:val="Pargrafdellista"/>
        <w:numPr>
          <w:ilvl w:val="0"/>
          <w:numId w:val="21"/>
        </w:numPr>
        <w:spacing w:after="120"/>
        <w:jc w:val="both"/>
        <w:rPr>
          <w:rFonts w:ascii="Figtree" w:hAnsi="Figtree"/>
          <w:sz w:val="24"/>
        </w:rPr>
      </w:pPr>
      <w:r w:rsidRPr="00510E4A">
        <w:rPr>
          <w:rFonts w:ascii="Figtree" w:hAnsi="Figtree"/>
          <w:sz w:val="24"/>
        </w:rPr>
        <w:t>Faltes LLEUS: 3 % de l’import del contracte basat</w:t>
      </w:r>
    </w:p>
    <w:p w14:paraId="53F1027B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L’import de les penalitzacions podrà fer</w:t>
      </w:r>
      <w:r w:rsidRPr="00273E43">
        <w:rPr>
          <w:rFonts w:ascii="Times New Roman" w:hAnsi="Times New Roman"/>
          <w:sz w:val="24"/>
        </w:rPr>
        <w:t>‐</w:t>
      </w:r>
      <w:r w:rsidRPr="00273E43">
        <w:rPr>
          <w:rFonts w:ascii="Figtree" w:hAnsi="Figtree"/>
          <w:sz w:val="24"/>
        </w:rPr>
        <w:t>se efectiu mitjan</w:t>
      </w:r>
      <w:r w:rsidRPr="00273E43">
        <w:rPr>
          <w:rFonts w:ascii="Figtree" w:hAnsi="Figtree" w:cs="Figtree"/>
          <w:sz w:val="24"/>
        </w:rPr>
        <w:t>ç</w:t>
      </w:r>
      <w:r w:rsidRPr="00273E43">
        <w:rPr>
          <w:rFonts w:ascii="Figtree" w:hAnsi="Figtree"/>
          <w:sz w:val="24"/>
        </w:rPr>
        <w:t>ant la seva deducci</w:t>
      </w:r>
      <w:r w:rsidRPr="00273E43">
        <w:rPr>
          <w:rFonts w:ascii="Figtree" w:hAnsi="Figtree" w:cs="Figtree"/>
          <w:sz w:val="24"/>
        </w:rPr>
        <w:t>ó</w:t>
      </w:r>
      <w:r w:rsidRPr="00273E43">
        <w:rPr>
          <w:rFonts w:ascii="Figtree" w:hAnsi="Figtree"/>
          <w:sz w:val="24"/>
        </w:rPr>
        <w:t xml:space="preserve"> en la factura/ les factures que s</w:t>
      </w:r>
      <w:r w:rsidRPr="00273E43">
        <w:rPr>
          <w:rFonts w:ascii="Figtree" w:hAnsi="Figtree" w:cs="Figtree"/>
          <w:sz w:val="24"/>
        </w:rPr>
        <w:t>’</w:t>
      </w:r>
      <w:r w:rsidRPr="00273E43">
        <w:rPr>
          <w:rFonts w:ascii="Figtree" w:hAnsi="Figtree"/>
          <w:sz w:val="24"/>
        </w:rPr>
        <w:t>hagi/n d</w:t>
      </w:r>
      <w:r w:rsidRPr="00273E43">
        <w:rPr>
          <w:rFonts w:ascii="Figtree" w:hAnsi="Figtree" w:cs="Figtree"/>
          <w:sz w:val="24"/>
        </w:rPr>
        <w:t>’</w:t>
      </w:r>
      <w:r w:rsidRPr="00273E43">
        <w:rPr>
          <w:rFonts w:ascii="Figtree" w:hAnsi="Figtree"/>
          <w:sz w:val="24"/>
        </w:rPr>
        <w:t>abonar a l</w:t>
      </w:r>
      <w:r w:rsidRPr="00273E43">
        <w:rPr>
          <w:rFonts w:ascii="Figtree" w:hAnsi="Figtree" w:cs="Figtree"/>
          <w:sz w:val="24"/>
        </w:rPr>
        <w:t>’</w:t>
      </w:r>
      <w:r w:rsidRPr="00273E43">
        <w:rPr>
          <w:rFonts w:ascii="Figtree" w:hAnsi="Figtree"/>
          <w:sz w:val="24"/>
        </w:rPr>
        <w:t>adjudicat</w:t>
      </w:r>
      <w:r w:rsidRPr="00273E43">
        <w:rPr>
          <w:rFonts w:ascii="Figtree" w:hAnsi="Figtree" w:cs="Figtree"/>
          <w:sz w:val="24"/>
        </w:rPr>
        <w:t>à</w:t>
      </w:r>
      <w:r w:rsidRPr="00273E43">
        <w:rPr>
          <w:rFonts w:ascii="Figtree" w:hAnsi="Figtree"/>
          <w:sz w:val="24"/>
        </w:rPr>
        <w:t>ria, responent</w:t>
      </w:r>
      <w:r w:rsidRPr="00273E43">
        <w:rPr>
          <w:rFonts w:ascii="Times New Roman" w:hAnsi="Times New Roman"/>
          <w:sz w:val="24"/>
        </w:rPr>
        <w:t>‐</w:t>
      </w:r>
      <w:r w:rsidRPr="00273E43">
        <w:rPr>
          <w:rFonts w:ascii="Figtree" w:hAnsi="Figtree"/>
          <w:sz w:val="24"/>
        </w:rPr>
        <w:t>ne igualment la garantia definitiva.</w:t>
      </w:r>
    </w:p>
    <w:p w14:paraId="70CB4A5D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La quantia total de les penalitats no podrà superar el 50% del preu del contracte en referència a l’acord marc, en referència al lot concret i a la tipologia d’actuacions definides (urgents o planificades). En el cas que superin l’esmentat import, es procedirà a la resolució contractual.</w:t>
      </w:r>
    </w:p>
    <w:p w14:paraId="4D223AC3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t>Igualment, SQVaigua, atenent a les circumstàncies del cas, en cas de faltes molt greus podrà optar entre la resolució del contracte o per la imposició de la penalitat que correspongui.</w:t>
      </w:r>
    </w:p>
    <w:p w14:paraId="54008B0B" w14:textId="77777777" w:rsidR="00273E43" w:rsidRPr="00273E43" w:rsidRDefault="00273E43" w:rsidP="00273E43">
      <w:pPr>
        <w:spacing w:after="120"/>
        <w:jc w:val="both"/>
        <w:rPr>
          <w:rFonts w:ascii="Figtree" w:hAnsi="Figtree"/>
          <w:sz w:val="24"/>
        </w:rPr>
      </w:pPr>
      <w:r w:rsidRPr="00273E43">
        <w:rPr>
          <w:rFonts w:ascii="Figtree" w:hAnsi="Figtree"/>
          <w:sz w:val="24"/>
        </w:rPr>
        <w:lastRenderedPageBreak/>
        <w:t>Sens perjudici de poder aplicar, ateses les circumstancies de cada cas, la facultat resolutòria del contracte basats planificat, en aplicació dels articles 193.3 i 193.4 de la LCSP s’estableixen les següents penalitats per demora en l’execució de les obres:</w:t>
      </w:r>
    </w:p>
    <w:p w14:paraId="33E34DD7" w14:textId="6FE91468" w:rsidR="00B7009C" w:rsidRPr="006D5157" w:rsidRDefault="00273E43" w:rsidP="00B7657A">
      <w:pPr>
        <w:pStyle w:val="Pargrafdellista"/>
        <w:numPr>
          <w:ilvl w:val="0"/>
          <w:numId w:val="21"/>
        </w:numPr>
        <w:spacing w:after="120"/>
        <w:jc w:val="both"/>
        <w:rPr>
          <w:rFonts w:ascii="Figtree" w:hAnsi="Figtree"/>
          <w:sz w:val="24"/>
        </w:rPr>
      </w:pPr>
      <w:r w:rsidRPr="006D5157">
        <w:rPr>
          <w:rFonts w:ascii="Figtree" w:hAnsi="Figtree"/>
          <w:sz w:val="24"/>
        </w:rPr>
        <w:t>Penalitats diàries en la proporció de 0,60 € per cada 1.000,00 € del preu d’execució de les obres del contracte basat planificat.</w:t>
      </w:r>
    </w:p>
    <w:sectPr w:rsidR="00B7009C" w:rsidRPr="006D5157" w:rsidSect="0091268B">
      <w:headerReference w:type="default" r:id="rId8"/>
      <w:footerReference w:type="even" r:id="rId9"/>
      <w:footerReference w:type="default" r:id="rId10"/>
      <w:pgSz w:w="11900" w:h="16840"/>
      <w:pgMar w:top="2269" w:right="1021" w:bottom="1701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5604A" w14:textId="77777777" w:rsidR="001453F1" w:rsidRDefault="001453F1" w:rsidP="001E3690">
      <w:r>
        <w:separator/>
      </w:r>
    </w:p>
  </w:endnote>
  <w:endnote w:type="continuationSeparator" w:id="0">
    <w:p w14:paraId="2E63B85E" w14:textId="77777777" w:rsidR="001453F1" w:rsidRDefault="001453F1" w:rsidP="001E3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6ADE4" w14:textId="77777777" w:rsidR="001E3690" w:rsidRDefault="001E3690">
    <w:pPr>
      <w:pStyle w:val="Peu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2D89E29D" w14:textId="77777777" w:rsidR="001E3690" w:rsidRDefault="001E3690" w:rsidP="001E3690">
    <w:pPr>
      <w:pStyle w:val="Peu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723EC" w14:textId="77777777" w:rsidR="001E3690" w:rsidRPr="001E3690" w:rsidRDefault="001E3690">
    <w:pPr>
      <w:pStyle w:val="Peu"/>
      <w:framePr w:wrap="none" w:vAnchor="text" w:hAnchor="margin" w:xAlign="right" w:y="1"/>
      <w:rPr>
        <w:rStyle w:val="Nmerodepgina"/>
        <w:rFonts w:cs="Calibri"/>
        <w:b/>
        <w:bCs/>
        <w:color w:val="0077BD"/>
        <w:szCs w:val="22"/>
      </w:rPr>
    </w:pPr>
    <w:r w:rsidRPr="001E3690">
      <w:rPr>
        <w:rStyle w:val="Nmerodepgina"/>
        <w:rFonts w:cs="Calibri"/>
        <w:b/>
        <w:bCs/>
        <w:color w:val="0077BD"/>
        <w:szCs w:val="22"/>
      </w:rPr>
      <w:fldChar w:fldCharType="begin"/>
    </w:r>
    <w:r w:rsidRPr="001E3690">
      <w:rPr>
        <w:rStyle w:val="Nmerodepgina"/>
        <w:rFonts w:cs="Calibri"/>
        <w:b/>
        <w:bCs/>
        <w:color w:val="0077BD"/>
        <w:szCs w:val="22"/>
      </w:rPr>
      <w:instrText xml:space="preserve"> PAGE </w:instrText>
    </w:r>
    <w:r w:rsidRPr="001E3690">
      <w:rPr>
        <w:rStyle w:val="Nmerodepgina"/>
        <w:rFonts w:cs="Calibri"/>
        <w:b/>
        <w:bCs/>
        <w:color w:val="0077BD"/>
        <w:szCs w:val="22"/>
      </w:rPr>
      <w:fldChar w:fldCharType="separate"/>
    </w:r>
    <w:r w:rsidRPr="001E3690">
      <w:rPr>
        <w:rStyle w:val="Nmerodepgina"/>
        <w:rFonts w:cs="Calibri"/>
        <w:b/>
        <w:bCs/>
        <w:color w:val="0077BD"/>
        <w:szCs w:val="22"/>
      </w:rPr>
      <w:t>4</w:t>
    </w:r>
    <w:r w:rsidRPr="001E3690">
      <w:rPr>
        <w:rStyle w:val="Nmerodepgina"/>
        <w:rFonts w:cs="Calibri"/>
        <w:b/>
        <w:bCs/>
        <w:color w:val="0077BD"/>
        <w:szCs w:val="22"/>
      </w:rPr>
      <w:fldChar w:fldCharType="end"/>
    </w:r>
  </w:p>
  <w:p w14:paraId="00A9D554" w14:textId="76023BB0" w:rsidR="00151630" w:rsidRDefault="00665662" w:rsidP="001E3690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AB6794" wp14:editId="73A0AC63">
              <wp:simplePos x="0" y="0"/>
              <wp:positionH relativeFrom="column">
                <wp:posOffset>-66675</wp:posOffset>
              </wp:positionH>
              <wp:positionV relativeFrom="paragraph">
                <wp:posOffset>-42545</wp:posOffset>
              </wp:positionV>
              <wp:extent cx="4208145" cy="380365"/>
              <wp:effectExtent l="0" t="0" r="0" b="0"/>
              <wp:wrapNone/>
              <wp:docPr id="2097875523" name="Quadre de tex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8145" cy="3803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CB49ED" w14:textId="77777777" w:rsidR="001E3690" w:rsidRPr="001E3690" w:rsidRDefault="001E3690" w:rsidP="00354B79">
                          <w:pPr>
                            <w:pStyle w:val="PiedePginaSQVAigua"/>
                          </w:pPr>
                          <w:r w:rsidRPr="001E3690">
                            <w:t xml:space="preserve">Carrer Pintor Vila Puig, 49 baixos </w:t>
                          </w:r>
                          <w:r w:rsidR="006347E5">
                            <w:t xml:space="preserve"> </w:t>
                          </w:r>
                          <w:r w:rsidRPr="001E3690">
                            <w:t xml:space="preserve">08192 Sant Quirze del Vallès </w:t>
                          </w:r>
                        </w:p>
                        <w:p w14:paraId="2DDFEEED" w14:textId="77777777" w:rsidR="001E3690" w:rsidRPr="006347E5" w:rsidRDefault="001E3690" w:rsidP="00354B79">
                          <w:pPr>
                            <w:pStyle w:val="PiedePginaSQVAigua"/>
                          </w:pPr>
                          <w:r w:rsidRPr="001E3690">
                            <w:t>Telèfon 931 188 893</w:t>
                          </w:r>
                          <w:r w:rsidR="006347E5">
                            <w:t xml:space="preserve">  </w:t>
                          </w:r>
                          <w:r w:rsidRPr="001E3690">
                            <w:t>sqvaigua.cat</w:t>
                          </w:r>
                        </w:p>
                        <w:p w14:paraId="02DDCE2C" w14:textId="77777777" w:rsidR="001E3690" w:rsidRPr="001E3690" w:rsidRDefault="001E3690" w:rsidP="00354B79">
                          <w:pPr>
                            <w:pStyle w:val="PiedePginaSQVAigua"/>
                          </w:pPr>
                        </w:p>
                        <w:p w14:paraId="123B19D2" w14:textId="77777777" w:rsidR="001E3690" w:rsidRPr="0000078C" w:rsidRDefault="001E3690" w:rsidP="00354B79">
                          <w:pPr>
                            <w:pStyle w:val="PiedePginaSQVAigua"/>
                            <w:rPr>
                              <w:rFonts w:cs="Calibr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AB6794" id="_x0000_t202" coordsize="21600,21600" o:spt="202" path="m,l,21600r21600,l21600,xe">
              <v:stroke joinstyle="miter"/>
              <v:path gradientshapeok="t" o:connecttype="rect"/>
            </v:shapetype>
            <v:shape id="Quadre de text 1" o:spid="_x0000_s1029" type="#_x0000_t202" style="position:absolute;margin-left:-5.25pt;margin-top:-3.35pt;width:331.35pt;height:2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" filled="f" stroked="f" strokeweight=".5pt">
              <v:textbox>
                <w:txbxContent>
                  <w:p w14:paraId="4CCB49ED" w14:textId="77777777" w:rsidR="001E3690" w:rsidRPr="001E3690" w:rsidRDefault="001E3690" w:rsidP="00354B79">
                    <w:pPr>
                      <w:pStyle w:val="PiedePginaSQVAigua"/>
                    </w:pPr>
                    <w:r w:rsidRPr="001E3690">
                      <w:t xml:space="preserve">Carrer Pintor Vila Puig, 49 baixos </w:t>
                    </w:r>
                    <w:r w:rsidR="006347E5">
                      <w:t xml:space="preserve"> </w:t>
                    </w:r>
                    <w:r w:rsidRPr="001E3690">
                      <w:t xml:space="preserve">08192 Sant Quirze del Vallès </w:t>
                    </w:r>
                  </w:p>
                  <w:p w14:paraId="2DDFEEED" w14:textId="77777777" w:rsidR="001E3690" w:rsidRPr="006347E5" w:rsidRDefault="001E3690" w:rsidP="00354B79">
                    <w:pPr>
                      <w:pStyle w:val="PiedePginaSQVAigua"/>
                    </w:pPr>
                    <w:r w:rsidRPr="001E3690">
                      <w:t>Telèfon 931 188 893</w:t>
                    </w:r>
                    <w:r w:rsidR="006347E5">
                      <w:t xml:space="preserve">  </w:t>
                    </w:r>
                    <w:r w:rsidRPr="001E3690">
                      <w:t>sqvaigua.cat</w:t>
                    </w:r>
                  </w:p>
                  <w:p w14:paraId="02DDCE2C" w14:textId="77777777" w:rsidR="001E3690" w:rsidRPr="001E3690" w:rsidRDefault="001E3690" w:rsidP="00354B79">
                    <w:pPr>
                      <w:pStyle w:val="PiedePginaSQVAigua"/>
                    </w:pPr>
                  </w:p>
                  <w:p w14:paraId="123B19D2" w14:textId="77777777" w:rsidR="001E3690" w:rsidRPr="0000078C" w:rsidRDefault="001E3690" w:rsidP="00354B79">
                    <w:pPr>
                      <w:pStyle w:val="PiedePginaSQVAigua"/>
                      <w:rPr>
                        <w:rFonts w:cs="Calibri"/>
                      </w:rPr>
                    </w:pPr>
                  </w:p>
                </w:txbxContent>
              </v:textbox>
            </v:shape>
          </w:pict>
        </mc:Fallback>
      </mc:AlternateContent>
    </w:r>
    <w:r w:rsidR="001453F1">
      <w:pict w14:anchorId="0DB14B0C">
        <v:rect id="_x0000_s1026" style="position:absolute;margin-left:.3pt;margin-top:-18.1pt;width:455.05pt;height:.1pt;z-index:-251657216;mso-wrap-edited:f;mso-position-horizontal-relative:text;mso-position-vertical-relative:text" o:hralign="center" o:hrstd="t" o:hr="t" fillcolor="#a0a0a0" stroked="f"/>
      </w:pict>
    </w:r>
  </w:p>
  <w:p w14:paraId="0E699AA9" w14:textId="77777777" w:rsidR="001E3690" w:rsidRDefault="001E3690" w:rsidP="001E3690">
    <w:pPr>
      <w:pStyle w:val="Peu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0D020" w14:textId="77777777" w:rsidR="001453F1" w:rsidRDefault="001453F1" w:rsidP="001E3690">
      <w:r>
        <w:separator/>
      </w:r>
    </w:p>
  </w:footnote>
  <w:footnote w:type="continuationSeparator" w:id="0">
    <w:p w14:paraId="24BA4E63" w14:textId="77777777" w:rsidR="001453F1" w:rsidRDefault="001453F1" w:rsidP="001E36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45805" w14:textId="4A2A33E7" w:rsidR="001E3690" w:rsidRDefault="00665662" w:rsidP="001E3690">
    <w:pPr>
      <w:pStyle w:val="Capalera"/>
      <w:pBdr>
        <w:bottom w:val="single" w:sz="4" w:space="1" w:color="0078BA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5EAF282" wp14:editId="46FBEFC5">
              <wp:simplePos x="0" y="0"/>
              <wp:positionH relativeFrom="column">
                <wp:posOffset>4239260</wp:posOffset>
              </wp:positionH>
              <wp:positionV relativeFrom="paragraph">
                <wp:posOffset>321945</wp:posOffset>
              </wp:positionV>
              <wp:extent cx="1877060" cy="250825"/>
              <wp:effectExtent l="0" t="0" r="0" b="0"/>
              <wp:wrapNone/>
              <wp:docPr id="257606320" name="Quadre de tex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09FAAA7" w14:textId="012D6360" w:rsidR="001E3690" w:rsidRPr="0026502C" w:rsidRDefault="001E3690" w:rsidP="001E3690">
                          <w:pPr>
                            <w:jc w:val="right"/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</w:pP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 xml:space="preserve">Ref. Exp.: </w:t>
                          </w:r>
                          <w:r w:rsidR="008F6C66"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33</w:t>
                          </w: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/202</w:t>
                          </w:r>
                          <w:r w:rsidR="008F6C66"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6</w:t>
                          </w:r>
                          <w:r w:rsidRPr="0026502C">
                            <w:rPr>
                              <w:rFonts w:ascii="Figtree" w:hAnsi="Figtree" w:cs="Calibri"/>
                              <w:sz w:val="18"/>
                              <w:szCs w:val="18"/>
                            </w:rPr>
                            <w:t>/SMSQV/CO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EAF282" id="_x0000_t202" coordsize="21600,21600" o:spt="202" path="m,l,21600r21600,l21600,xe">
              <v:stroke joinstyle="miter"/>
              <v:path gradientshapeok="t" o:connecttype="rect"/>
            </v:shapetype>
            <v:shape id="Quadre de text 3" o:spid="_x0000_s1027" type="#_x0000_t202" style="position:absolute;margin-left:333.8pt;margin-top:25.35pt;width:147.8pt;height:1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" filled="f" stroked="f" strokeweight=".5pt">
              <v:textbox>
                <w:txbxContent>
                  <w:p w14:paraId="209FAAA7" w14:textId="012D6360" w:rsidR="001E3690" w:rsidRPr="0026502C" w:rsidRDefault="001E3690" w:rsidP="001E3690">
                    <w:pPr>
                      <w:jc w:val="right"/>
                      <w:rPr>
                        <w:rFonts w:ascii="Figtree" w:hAnsi="Figtree" w:cs="Calibri"/>
                        <w:sz w:val="18"/>
                        <w:szCs w:val="18"/>
                      </w:rPr>
                    </w:pP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 xml:space="preserve">Ref. Exp.: </w:t>
                    </w:r>
                    <w:r w:rsidR="008F6C66"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33</w:t>
                    </w: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/202</w:t>
                    </w:r>
                    <w:r w:rsidR="008F6C66"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6</w:t>
                    </w:r>
                    <w:r w:rsidRPr="0026502C">
                      <w:rPr>
                        <w:rFonts w:ascii="Figtree" w:hAnsi="Figtree" w:cs="Calibri"/>
                        <w:sz w:val="18"/>
                        <w:szCs w:val="18"/>
                      </w:rPr>
                      <w:t>/SMSQV/CO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116631CE" wp14:editId="773F0832">
              <wp:simplePos x="0" y="0"/>
              <wp:positionH relativeFrom="column">
                <wp:posOffset>4241800</wp:posOffset>
              </wp:positionH>
              <wp:positionV relativeFrom="paragraph">
                <wp:posOffset>139065</wp:posOffset>
              </wp:positionV>
              <wp:extent cx="1877060" cy="250825"/>
              <wp:effectExtent l="0" t="0" r="0" b="0"/>
              <wp:wrapNone/>
              <wp:docPr id="167266234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7060" cy="2508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954DA2A" w14:textId="77777777" w:rsidR="001E3690" w:rsidRPr="0026502C" w:rsidRDefault="001E3690" w:rsidP="001E3690">
                          <w:pPr>
                            <w:jc w:val="right"/>
                            <w:rPr>
                              <w:rFonts w:ascii="Figtree" w:hAnsi="Figtree"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</w:pPr>
                          <w:r w:rsidRPr="0026502C">
                            <w:rPr>
                              <w:rFonts w:ascii="Figtree" w:hAnsi="Figtree" w:cs="Calibri"/>
                              <w:b/>
                              <w:bCs/>
                              <w:color w:val="0077BD"/>
                              <w:sz w:val="18"/>
                              <w:szCs w:val="18"/>
                            </w:rPr>
                            <w:t>Serveis Municipals Sant Quirze SLU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6631CE" id="Quadre de text 2" o:spid="_x0000_s1028" type="#_x0000_t202" style="position:absolute;margin-left:334pt;margin-top:10.95pt;width:147.8pt;height:19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" filled="f" stroked="f" strokeweight=".5pt">
              <v:textbox>
                <w:txbxContent>
                  <w:p w14:paraId="6954DA2A" w14:textId="77777777" w:rsidR="001E3690" w:rsidRPr="0026502C" w:rsidRDefault="001E3690" w:rsidP="001E3690">
                    <w:pPr>
                      <w:jc w:val="right"/>
                      <w:rPr>
                        <w:rFonts w:ascii="Figtree" w:hAnsi="Figtree" w:cs="Calibri"/>
                        <w:b/>
                        <w:bCs/>
                        <w:color w:val="0077BD"/>
                        <w:sz w:val="18"/>
                        <w:szCs w:val="18"/>
                      </w:rPr>
                    </w:pPr>
                    <w:r w:rsidRPr="0026502C">
                      <w:rPr>
                        <w:rFonts w:ascii="Figtree" w:hAnsi="Figtree" w:cs="Calibri"/>
                        <w:b/>
                        <w:bCs/>
                        <w:color w:val="0077BD"/>
                        <w:sz w:val="18"/>
                        <w:szCs w:val="18"/>
                      </w:rPr>
                      <w:t>Serveis Municipals Sant Quirze SLU</w:t>
                    </w:r>
                  </w:p>
                </w:txbxContent>
              </v:textbox>
            </v:shape>
          </w:pict>
        </mc:Fallback>
      </mc:AlternateContent>
    </w:r>
    <w:r w:rsidRPr="00C25F5D">
      <w:rPr>
        <w:noProof/>
      </w:rPr>
      <w:drawing>
        <wp:inline distT="0" distB="0" distL="0" distR="0" wp14:anchorId="189177BE" wp14:editId="0AA37711">
          <wp:extent cx="1977241" cy="629285"/>
          <wp:effectExtent l="0" t="0" r="4445" b="0"/>
          <wp:docPr id="1132854671" name="Imatge 11328546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12" r="1673"/>
                  <a:stretch/>
                </pic:blipFill>
                <pic:spPr bwMode="auto">
                  <a:xfrm>
                    <a:off x="0" y="0"/>
                    <a:ext cx="1977241" cy="6292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E01AD01" w14:textId="77777777" w:rsidR="001E3690" w:rsidRDefault="001E3690" w:rsidP="001E3690">
    <w:pPr>
      <w:pStyle w:val="Capalera"/>
      <w:pBdr>
        <w:bottom w:val="single" w:sz="4" w:space="1" w:color="0078BA"/>
      </w:pBdr>
    </w:pPr>
  </w:p>
  <w:p w14:paraId="3156DC80" w14:textId="77777777" w:rsidR="001E3690" w:rsidRDefault="001E3690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61241"/>
    <w:multiLevelType w:val="hybridMultilevel"/>
    <w:tmpl w:val="6A34DF3E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A63FF"/>
    <w:multiLevelType w:val="multilevel"/>
    <w:tmpl w:val="D62004F0"/>
    <w:styleLink w:val="Listaactual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11EE79E9"/>
    <w:multiLevelType w:val="hybridMultilevel"/>
    <w:tmpl w:val="CA780976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E0F72"/>
    <w:multiLevelType w:val="multilevel"/>
    <w:tmpl w:val="7B62C9A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6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77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8B0538D"/>
    <w:multiLevelType w:val="hybridMultilevel"/>
    <w:tmpl w:val="14D4885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FC2A77"/>
    <w:multiLevelType w:val="hybridMultilevel"/>
    <w:tmpl w:val="AE1CDB58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8B1145"/>
    <w:multiLevelType w:val="hybridMultilevel"/>
    <w:tmpl w:val="13A870B2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20F77"/>
    <w:multiLevelType w:val="multilevel"/>
    <w:tmpl w:val="74F2EA1E"/>
    <w:numStyleLink w:val="SQVAigua-Jerarquia"/>
  </w:abstractNum>
  <w:abstractNum w:abstractNumId="8" w15:restartNumberingAfterBreak="0">
    <w:nsid w:val="1D7247F7"/>
    <w:multiLevelType w:val="hybridMultilevel"/>
    <w:tmpl w:val="4CD04356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88196A"/>
    <w:multiLevelType w:val="hybridMultilevel"/>
    <w:tmpl w:val="3F44600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0303A0"/>
    <w:multiLevelType w:val="hybridMultilevel"/>
    <w:tmpl w:val="8ECCC15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810517"/>
    <w:multiLevelType w:val="multilevel"/>
    <w:tmpl w:val="74F2EA1E"/>
    <w:styleLink w:val="SQVAigua-Jerarqui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tol2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pStyle w:val="Ttol3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D5674C1"/>
    <w:multiLevelType w:val="hybridMultilevel"/>
    <w:tmpl w:val="607E3A4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66BBD"/>
    <w:multiLevelType w:val="hybridMultilevel"/>
    <w:tmpl w:val="B862418A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421ACC"/>
    <w:multiLevelType w:val="hybridMultilevel"/>
    <w:tmpl w:val="8A485BE8"/>
    <w:lvl w:ilvl="0" w:tplc="667AC7D0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EB4EAA1A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5D2F59C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13B43EF0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FF32D7F2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20D615CA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4B4A2EC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B8AD080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4E04DC0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1792291"/>
    <w:multiLevelType w:val="hybridMultilevel"/>
    <w:tmpl w:val="A5065754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954E86"/>
    <w:multiLevelType w:val="hybridMultilevel"/>
    <w:tmpl w:val="596860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F33BC3"/>
    <w:multiLevelType w:val="hybridMultilevel"/>
    <w:tmpl w:val="9F866AD4"/>
    <w:lvl w:ilvl="0" w:tplc="667AC7D0">
      <w:start w:val="1"/>
      <w:numFmt w:val="bullet"/>
      <w:lvlText w:val="•"/>
      <w:lvlJc w:val="left"/>
      <w:pPr>
        <w:ind w:left="1425" w:hanging="705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4A81CB5"/>
    <w:multiLevelType w:val="multilevel"/>
    <w:tmpl w:val="1638DF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46F151F6"/>
    <w:multiLevelType w:val="multilevel"/>
    <w:tmpl w:val="1638DF6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19868D4"/>
    <w:multiLevelType w:val="hybridMultilevel"/>
    <w:tmpl w:val="F0860BE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2D0EA4"/>
    <w:multiLevelType w:val="multilevel"/>
    <w:tmpl w:val="7B62C9A0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6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77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5E302307"/>
    <w:multiLevelType w:val="hybridMultilevel"/>
    <w:tmpl w:val="F73EBF1C"/>
    <w:lvl w:ilvl="0" w:tplc="040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631D1B05"/>
    <w:multiLevelType w:val="multilevel"/>
    <w:tmpl w:val="41D63DD2"/>
    <w:lvl w:ilvl="0">
      <w:start w:val="1"/>
      <w:numFmt w:val="decimal"/>
      <w:pStyle w:val="Ttol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suff w:val="space"/>
      <w:lvlText w:val="%4.%3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78053C0"/>
    <w:multiLevelType w:val="multilevel"/>
    <w:tmpl w:val="AAD63FB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2.1"/>
      <w:lvlJc w:val="left"/>
      <w:pPr>
        <w:ind w:left="567" w:firstLine="0"/>
      </w:pPr>
      <w:rPr>
        <w:rFonts w:hint="default"/>
      </w:rPr>
    </w:lvl>
    <w:lvl w:ilvl="2">
      <w:start w:val="1"/>
      <w:numFmt w:val="decimal"/>
      <w:suff w:val="space"/>
      <w:lvlText w:val="%3.%2.1"/>
      <w:lvlJc w:val="left"/>
      <w:pPr>
        <w:ind w:left="1134" w:firstLine="0"/>
      </w:pPr>
      <w:rPr>
        <w:rFonts w:hint="default"/>
      </w:rPr>
    </w:lvl>
    <w:lvl w:ilvl="3">
      <w:start w:val="1"/>
      <w:numFmt w:val="decimal"/>
      <w:pStyle w:val="Ttol4"/>
      <w:suff w:val="space"/>
      <w:lvlText w:val="%3.%4.1.1"/>
      <w:lvlJc w:val="left"/>
      <w:pPr>
        <w:ind w:left="1701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701640AA"/>
    <w:multiLevelType w:val="hybridMultilevel"/>
    <w:tmpl w:val="7ACA12A6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8B17593"/>
    <w:multiLevelType w:val="hybridMultilevel"/>
    <w:tmpl w:val="BE986CE4"/>
    <w:lvl w:ilvl="0" w:tplc="04030001">
      <w:start w:val="1"/>
      <w:numFmt w:val="bullet"/>
      <w:lvlText w:val=""/>
      <w:lvlJc w:val="left"/>
      <w:pPr>
        <w:ind w:left="1563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28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00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72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44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16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8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60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323" w:hanging="360"/>
      </w:pPr>
      <w:rPr>
        <w:rFonts w:ascii="Wingdings" w:hAnsi="Wingdings" w:hint="default"/>
      </w:rPr>
    </w:lvl>
  </w:abstractNum>
  <w:abstractNum w:abstractNumId="27" w15:restartNumberingAfterBreak="0">
    <w:nsid w:val="7BEB26C1"/>
    <w:multiLevelType w:val="hybridMultilevel"/>
    <w:tmpl w:val="C4081F3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7206B3"/>
    <w:multiLevelType w:val="hybridMultilevel"/>
    <w:tmpl w:val="44F2552C"/>
    <w:lvl w:ilvl="0" w:tplc="EABCE762">
      <w:start w:val="1"/>
      <w:numFmt w:val="bullet"/>
      <w:lvlText w:val="•"/>
      <w:lvlJc w:val="left"/>
      <w:pPr>
        <w:ind w:left="4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8F85776">
      <w:start w:val="1"/>
      <w:numFmt w:val="bullet"/>
      <w:lvlText w:val="o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838AB02">
      <w:start w:val="1"/>
      <w:numFmt w:val="bullet"/>
      <w:lvlText w:val="▪"/>
      <w:lvlJc w:val="left"/>
      <w:pPr>
        <w:ind w:left="1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57E08B2">
      <w:start w:val="1"/>
      <w:numFmt w:val="bullet"/>
      <w:lvlText w:val="•"/>
      <w:lvlJc w:val="left"/>
      <w:pPr>
        <w:ind w:left="2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DDEC391E">
      <w:start w:val="1"/>
      <w:numFmt w:val="bullet"/>
      <w:lvlText w:val="o"/>
      <w:lvlJc w:val="left"/>
      <w:pPr>
        <w:ind w:left="3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BF3E43E0">
      <w:start w:val="1"/>
      <w:numFmt w:val="bullet"/>
      <w:lvlText w:val="▪"/>
      <w:lvlJc w:val="left"/>
      <w:pPr>
        <w:ind w:left="4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60A8A202">
      <w:start w:val="1"/>
      <w:numFmt w:val="bullet"/>
      <w:lvlText w:val="•"/>
      <w:lvlJc w:val="left"/>
      <w:pPr>
        <w:ind w:left="4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F1433CC">
      <w:start w:val="1"/>
      <w:numFmt w:val="bullet"/>
      <w:lvlText w:val="o"/>
      <w:lvlJc w:val="left"/>
      <w:pPr>
        <w:ind w:left="5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A8C401EE">
      <w:start w:val="1"/>
      <w:numFmt w:val="bullet"/>
      <w:lvlText w:val="▪"/>
      <w:lvlJc w:val="left"/>
      <w:pPr>
        <w:ind w:left="6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1976673">
    <w:abstractNumId w:val="11"/>
  </w:num>
  <w:num w:numId="2" w16cid:durableId="552542605">
    <w:abstractNumId w:val="24"/>
  </w:num>
  <w:num w:numId="3" w16cid:durableId="1741555034">
    <w:abstractNumId w:val="1"/>
  </w:num>
  <w:num w:numId="4" w16cid:durableId="1677883175">
    <w:abstractNumId w:val="7"/>
  </w:num>
  <w:num w:numId="5" w16cid:durableId="235673931">
    <w:abstractNumId w:val="28"/>
  </w:num>
  <w:num w:numId="6" w16cid:durableId="1982149108">
    <w:abstractNumId w:val="14"/>
  </w:num>
  <w:num w:numId="7" w16cid:durableId="159350562">
    <w:abstractNumId w:val="26"/>
  </w:num>
  <w:num w:numId="8" w16cid:durableId="1236015363">
    <w:abstractNumId w:val="23"/>
  </w:num>
  <w:num w:numId="9" w16cid:durableId="2106532844">
    <w:abstractNumId w:val="3"/>
  </w:num>
  <w:num w:numId="10" w16cid:durableId="256913651">
    <w:abstractNumId w:val="5"/>
  </w:num>
  <w:num w:numId="11" w16cid:durableId="136337655">
    <w:abstractNumId w:val="15"/>
  </w:num>
  <w:num w:numId="12" w16cid:durableId="1472743932">
    <w:abstractNumId w:val="4"/>
  </w:num>
  <w:num w:numId="13" w16cid:durableId="766117539">
    <w:abstractNumId w:val="22"/>
  </w:num>
  <w:num w:numId="14" w16cid:durableId="390929825">
    <w:abstractNumId w:val="25"/>
  </w:num>
  <w:num w:numId="15" w16cid:durableId="2044937253">
    <w:abstractNumId w:val="0"/>
  </w:num>
  <w:num w:numId="16" w16cid:durableId="2067604787">
    <w:abstractNumId w:val="20"/>
  </w:num>
  <w:num w:numId="17" w16cid:durableId="1076711189">
    <w:abstractNumId w:val="2"/>
  </w:num>
  <w:num w:numId="18" w16cid:durableId="1570844125">
    <w:abstractNumId w:val="13"/>
  </w:num>
  <w:num w:numId="19" w16cid:durableId="991635442">
    <w:abstractNumId w:val="8"/>
  </w:num>
  <w:num w:numId="20" w16cid:durableId="577247150">
    <w:abstractNumId w:val="6"/>
  </w:num>
  <w:num w:numId="21" w16cid:durableId="1993212158">
    <w:abstractNumId w:val="17"/>
  </w:num>
  <w:num w:numId="22" w16cid:durableId="450788111">
    <w:abstractNumId w:val="16"/>
  </w:num>
  <w:num w:numId="23" w16cid:durableId="1530604919">
    <w:abstractNumId w:val="21"/>
  </w:num>
  <w:num w:numId="24" w16cid:durableId="2071534184">
    <w:abstractNumId w:val="12"/>
  </w:num>
  <w:num w:numId="25" w16cid:durableId="1948736608">
    <w:abstractNumId w:val="9"/>
  </w:num>
  <w:num w:numId="26" w16cid:durableId="214322234">
    <w:abstractNumId w:val="10"/>
  </w:num>
  <w:num w:numId="27" w16cid:durableId="2024353431">
    <w:abstractNumId w:val="18"/>
  </w:num>
  <w:num w:numId="28" w16cid:durableId="1823692837">
    <w:abstractNumId w:val="19"/>
  </w:num>
  <w:num w:numId="29" w16cid:durableId="1591310844">
    <w:abstractNumId w:val="2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690"/>
    <w:rsid w:val="0000078C"/>
    <w:rsid w:val="00010E58"/>
    <w:rsid w:val="00011B02"/>
    <w:rsid w:val="00016B34"/>
    <w:rsid w:val="00021540"/>
    <w:rsid w:val="0002226A"/>
    <w:rsid w:val="00025B8C"/>
    <w:rsid w:val="00027E14"/>
    <w:rsid w:val="0003760A"/>
    <w:rsid w:val="000438DE"/>
    <w:rsid w:val="00044200"/>
    <w:rsid w:val="00051FB8"/>
    <w:rsid w:val="00055BBF"/>
    <w:rsid w:val="00056E68"/>
    <w:rsid w:val="000570C8"/>
    <w:rsid w:val="00066245"/>
    <w:rsid w:val="00073BF2"/>
    <w:rsid w:val="0007457E"/>
    <w:rsid w:val="00077CAB"/>
    <w:rsid w:val="0008211D"/>
    <w:rsid w:val="00085060"/>
    <w:rsid w:val="000A323A"/>
    <w:rsid w:val="000A5A0C"/>
    <w:rsid w:val="000B5262"/>
    <w:rsid w:val="000B6708"/>
    <w:rsid w:val="000C0AEC"/>
    <w:rsid w:val="000C23B1"/>
    <w:rsid w:val="000C27C2"/>
    <w:rsid w:val="000C36C2"/>
    <w:rsid w:val="000C516C"/>
    <w:rsid w:val="000C6CBF"/>
    <w:rsid w:val="000D17B6"/>
    <w:rsid w:val="000E0E37"/>
    <w:rsid w:val="000E183C"/>
    <w:rsid w:val="000E1864"/>
    <w:rsid w:val="000E1DB7"/>
    <w:rsid w:val="000F019C"/>
    <w:rsid w:val="000F4A21"/>
    <w:rsid w:val="000F4BF3"/>
    <w:rsid w:val="000F743A"/>
    <w:rsid w:val="001014B2"/>
    <w:rsid w:val="0011129D"/>
    <w:rsid w:val="00112F2D"/>
    <w:rsid w:val="001131A5"/>
    <w:rsid w:val="00113BEC"/>
    <w:rsid w:val="00117466"/>
    <w:rsid w:val="00117957"/>
    <w:rsid w:val="001260EF"/>
    <w:rsid w:val="0012662C"/>
    <w:rsid w:val="00126F27"/>
    <w:rsid w:val="00136D6C"/>
    <w:rsid w:val="00142ED0"/>
    <w:rsid w:val="001453F1"/>
    <w:rsid w:val="00151630"/>
    <w:rsid w:val="00151FF2"/>
    <w:rsid w:val="00152403"/>
    <w:rsid w:val="0015312C"/>
    <w:rsid w:val="001535D6"/>
    <w:rsid w:val="001545EF"/>
    <w:rsid w:val="00162621"/>
    <w:rsid w:val="00165D07"/>
    <w:rsid w:val="00171123"/>
    <w:rsid w:val="00171DB6"/>
    <w:rsid w:val="001803C2"/>
    <w:rsid w:val="00190EBC"/>
    <w:rsid w:val="00193311"/>
    <w:rsid w:val="00194185"/>
    <w:rsid w:val="001971FA"/>
    <w:rsid w:val="001A238C"/>
    <w:rsid w:val="001A634F"/>
    <w:rsid w:val="001B2D93"/>
    <w:rsid w:val="001B7E85"/>
    <w:rsid w:val="001B7F70"/>
    <w:rsid w:val="001C03DC"/>
    <w:rsid w:val="001C2C14"/>
    <w:rsid w:val="001C2EEE"/>
    <w:rsid w:val="001C4672"/>
    <w:rsid w:val="001D2861"/>
    <w:rsid w:val="001D2DFC"/>
    <w:rsid w:val="001D4FB7"/>
    <w:rsid w:val="001D5379"/>
    <w:rsid w:val="001E0F31"/>
    <w:rsid w:val="001E3690"/>
    <w:rsid w:val="001E6E38"/>
    <w:rsid w:val="001E7DE9"/>
    <w:rsid w:val="001F01F3"/>
    <w:rsid w:val="001F3906"/>
    <w:rsid w:val="001F7758"/>
    <w:rsid w:val="00205333"/>
    <w:rsid w:val="00210C6B"/>
    <w:rsid w:val="00212931"/>
    <w:rsid w:val="00221D3B"/>
    <w:rsid w:val="002228AB"/>
    <w:rsid w:val="0022610F"/>
    <w:rsid w:val="00230D8A"/>
    <w:rsid w:val="00233732"/>
    <w:rsid w:val="00233FC6"/>
    <w:rsid w:val="00235B1A"/>
    <w:rsid w:val="00236A41"/>
    <w:rsid w:val="0024117E"/>
    <w:rsid w:val="002472C1"/>
    <w:rsid w:val="00247DE2"/>
    <w:rsid w:val="002531AD"/>
    <w:rsid w:val="0026502C"/>
    <w:rsid w:val="002735F3"/>
    <w:rsid w:val="0027395A"/>
    <w:rsid w:val="00273E43"/>
    <w:rsid w:val="002762F2"/>
    <w:rsid w:val="00276BCC"/>
    <w:rsid w:val="002843CF"/>
    <w:rsid w:val="00286B5C"/>
    <w:rsid w:val="002967C9"/>
    <w:rsid w:val="002B42A2"/>
    <w:rsid w:val="002C0580"/>
    <w:rsid w:val="002C19AF"/>
    <w:rsid w:val="002C66CD"/>
    <w:rsid w:val="002D137E"/>
    <w:rsid w:val="002D5094"/>
    <w:rsid w:val="002D732E"/>
    <w:rsid w:val="002E0FE4"/>
    <w:rsid w:val="002E17A9"/>
    <w:rsid w:val="002E2E57"/>
    <w:rsid w:val="002E314A"/>
    <w:rsid w:val="002E580E"/>
    <w:rsid w:val="002E7DBA"/>
    <w:rsid w:val="00302E66"/>
    <w:rsid w:val="00310E41"/>
    <w:rsid w:val="00314644"/>
    <w:rsid w:val="00320C68"/>
    <w:rsid w:val="003239CA"/>
    <w:rsid w:val="00333697"/>
    <w:rsid w:val="00336FA9"/>
    <w:rsid w:val="0033737D"/>
    <w:rsid w:val="003378EA"/>
    <w:rsid w:val="00343BF2"/>
    <w:rsid w:val="00343C2D"/>
    <w:rsid w:val="00344872"/>
    <w:rsid w:val="003461A4"/>
    <w:rsid w:val="00346763"/>
    <w:rsid w:val="00346CB3"/>
    <w:rsid w:val="00347845"/>
    <w:rsid w:val="00352DCF"/>
    <w:rsid w:val="00353DA1"/>
    <w:rsid w:val="00354B79"/>
    <w:rsid w:val="00360655"/>
    <w:rsid w:val="00366219"/>
    <w:rsid w:val="00366D28"/>
    <w:rsid w:val="0037233E"/>
    <w:rsid w:val="0038624C"/>
    <w:rsid w:val="0039294F"/>
    <w:rsid w:val="0039730E"/>
    <w:rsid w:val="00397BCF"/>
    <w:rsid w:val="003A5BDA"/>
    <w:rsid w:val="003B2EF4"/>
    <w:rsid w:val="003C1244"/>
    <w:rsid w:val="003C2107"/>
    <w:rsid w:val="003C4A98"/>
    <w:rsid w:val="003C5DB3"/>
    <w:rsid w:val="003D0250"/>
    <w:rsid w:val="003D0B32"/>
    <w:rsid w:val="003D0EF7"/>
    <w:rsid w:val="003D4A93"/>
    <w:rsid w:val="003E04C2"/>
    <w:rsid w:val="003E133B"/>
    <w:rsid w:val="003E14DB"/>
    <w:rsid w:val="003E260B"/>
    <w:rsid w:val="003E3617"/>
    <w:rsid w:val="003F5673"/>
    <w:rsid w:val="0040366F"/>
    <w:rsid w:val="00406C3A"/>
    <w:rsid w:val="00406FBF"/>
    <w:rsid w:val="00411DC2"/>
    <w:rsid w:val="0042036F"/>
    <w:rsid w:val="0042069E"/>
    <w:rsid w:val="00422229"/>
    <w:rsid w:val="0042293C"/>
    <w:rsid w:val="00423715"/>
    <w:rsid w:val="004252EE"/>
    <w:rsid w:val="00431A46"/>
    <w:rsid w:val="0043662F"/>
    <w:rsid w:val="00440730"/>
    <w:rsid w:val="0044292A"/>
    <w:rsid w:val="004537B6"/>
    <w:rsid w:val="00455B27"/>
    <w:rsid w:val="004668FC"/>
    <w:rsid w:val="00472FDD"/>
    <w:rsid w:val="00475963"/>
    <w:rsid w:val="00484187"/>
    <w:rsid w:val="00485270"/>
    <w:rsid w:val="0048612B"/>
    <w:rsid w:val="00486C52"/>
    <w:rsid w:val="0049012C"/>
    <w:rsid w:val="0049059B"/>
    <w:rsid w:val="00496FBE"/>
    <w:rsid w:val="004A1B53"/>
    <w:rsid w:val="004A4436"/>
    <w:rsid w:val="004B3577"/>
    <w:rsid w:val="004B689C"/>
    <w:rsid w:val="004C1E3B"/>
    <w:rsid w:val="004C3BAE"/>
    <w:rsid w:val="004E1A73"/>
    <w:rsid w:val="004E1F32"/>
    <w:rsid w:val="004E6616"/>
    <w:rsid w:val="004E6AD7"/>
    <w:rsid w:val="004F46C8"/>
    <w:rsid w:val="004F56E9"/>
    <w:rsid w:val="00510E4A"/>
    <w:rsid w:val="00512414"/>
    <w:rsid w:val="00512EA4"/>
    <w:rsid w:val="00527BE2"/>
    <w:rsid w:val="00530B98"/>
    <w:rsid w:val="00532182"/>
    <w:rsid w:val="00533709"/>
    <w:rsid w:val="005436FE"/>
    <w:rsid w:val="00543A33"/>
    <w:rsid w:val="00551086"/>
    <w:rsid w:val="00554D50"/>
    <w:rsid w:val="005569BB"/>
    <w:rsid w:val="00556D6D"/>
    <w:rsid w:val="0056420E"/>
    <w:rsid w:val="0056686D"/>
    <w:rsid w:val="00570733"/>
    <w:rsid w:val="005717AE"/>
    <w:rsid w:val="00572F83"/>
    <w:rsid w:val="005775D6"/>
    <w:rsid w:val="005924D8"/>
    <w:rsid w:val="0059449E"/>
    <w:rsid w:val="00594B4D"/>
    <w:rsid w:val="00597E18"/>
    <w:rsid w:val="005A51B8"/>
    <w:rsid w:val="005A7AB3"/>
    <w:rsid w:val="005B0A4F"/>
    <w:rsid w:val="005B1B1A"/>
    <w:rsid w:val="005B35FD"/>
    <w:rsid w:val="005B48CD"/>
    <w:rsid w:val="005C43A0"/>
    <w:rsid w:val="005C6E9A"/>
    <w:rsid w:val="005C7541"/>
    <w:rsid w:val="005C7FBA"/>
    <w:rsid w:val="005D3847"/>
    <w:rsid w:val="005E011B"/>
    <w:rsid w:val="005E2151"/>
    <w:rsid w:val="005E3E17"/>
    <w:rsid w:val="005E4A4B"/>
    <w:rsid w:val="005E4A5E"/>
    <w:rsid w:val="005E5587"/>
    <w:rsid w:val="005F0754"/>
    <w:rsid w:val="005F58CE"/>
    <w:rsid w:val="006008B1"/>
    <w:rsid w:val="006037A6"/>
    <w:rsid w:val="00610490"/>
    <w:rsid w:val="00616E76"/>
    <w:rsid w:val="006250D6"/>
    <w:rsid w:val="0063426A"/>
    <w:rsid w:val="006347E5"/>
    <w:rsid w:val="006421C4"/>
    <w:rsid w:val="00645894"/>
    <w:rsid w:val="00647A86"/>
    <w:rsid w:val="006617DC"/>
    <w:rsid w:val="00664FEE"/>
    <w:rsid w:val="00665662"/>
    <w:rsid w:val="00676455"/>
    <w:rsid w:val="006770DB"/>
    <w:rsid w:val="00677C50"/>
    <w:rsid w:val="006812E5"/>
    <w:rsid w:val="006820A6"/>
    <w:rsid w:val="006978ED"/>
    <w:rsid w:val="006B2BED"/>
    <w:rsid w:val="006B5E41"/>
    <w:rsid w:val="006B781C"/>
    <w:rsid w:val="006C2F41"/>
    <w:rsid w:val="006C3E85"/>
    <w:rsid w:val="006D5157"/>
    <w:rsid w:val="006D731D"/>
    <w:rsid w:val="006E23C4"/>
    <w:rsid w:val="006E2B62"/>
    <w:rsid w:val="006E2C96"/>
    <w:rsid w:val="006E591D"/>
    <w:rsid w:val="006F5981"/>
    <w:rsid w:val="00704341"/>
    <w:rsid w:val="00704828"/>
    <w:rsid w:val="00704B05"/>
    <w:rsid w:val="00706864"/>
    <w:rsid w:val="0071467B"/>
    <w:rsid w:val="0071468C"/>
    <w:rsid w:val="00714EFC"/>
    <w:rsid w:val="0071718D"/>
    <w:rsid w:val="007221F4"/>
    <w:rsid w:val="00725C46"/>
    <w:rsid w:val="00732B48"/>
    <w:rsid w:val="0073745B"/>
    <w:rsid w:val="0074237E"/>
    <w:rsid w:val="00744F78"/>
    <w:rsid w:val="00754FA5"/>
    <w:rsid w:val="007575A7"/>
    <w:rsid w:val="007578FE"/>
    <w:rsid w:val="00760D66"/>
    <w:rsid w:val="007646B8"/>
    <w:rsid w:val="00767539"/>
    <w:rsid w:val="007719F8"/>
    <w:rsid w:val="00772AD9"/>
    <w:rsid w:val="00774ADB"/>
    <w:rsid w:val="00775252"/>
    <w:rsid w:val="00780CE5"/>
    <w:rsid w:val="0078422E"/>
    <w:rsid w:val="0078512E"/>
    <w:rsid w:val="0078786E"/>
    <w:rsid w:val="007A07CF"/>
    <w:rsid w:val="007B1466"/>
    <w:rsid w:val="007B5EB0"/>
    <w:rsid w:val="007C16B2"/>
    <w:rsid w:val="007C6451"/>
    <w:rsid w:val="007D04AA"/>
    <w:rsid w:val="007D5688"/>
    <w:rsid w:val="007E05C4"/>
    <w:rsid w:val="007E0AA3"/>
    <w:rsid w:val="007E1FC4"/>
    <w:rsid w:val="007E7DA9"/>
    <w:rsid w:val="007F5AFC"/>
    <w:rsid w:val="008005D3"/>
    <w:rsid w:val="00810F1B"/>
    <w:rsid w:val="008157AF"/>
    <w:rsid w:val="00817F95"/>
    <w:rsid w:val="00820845"/>
    <w:rsid w:val="008214CF"/>
    <w:rsid w:val="00831152"/>
    <w:rsid w:val="00831F5C"/>
    <w:rsid w:val="00834BB6"/>
    <w:rsid w:val="00851943"/>
    <w:rsid w:val="00852B80"/>
    <w:rsid w:val="00855413"/>
    <w:rsid w:val="008559D1"/>
    <w:rsid w:val="008575CF"/>
    <w:rsid w:val="00861277"/>
    <w:rsid w:val="008612AA"/>
    <w:rsid w:val="0086216C"/>
    <w:rsid w:val="00863367"/>
    <w:rsid w:val="00863847"/>
    <w:rsid w:val="008646A6"/>
    <w:rsid w:val="00865C52"/>
    <w:rsid w:val="00867E03"/>
    <w:rsid w:val="0087462D"/>
    <w:rsid w:val="00874746"/>
    <w:rsid w:val="00874B8D"/>
    <w:rsid w:val="008753B8"/>
    <w:rsid w:val="0087543D"/>
    <w:rsid w:val="00877CB2"/>
    <w:rsid w:val="00881BAB"/>
    <w:rsid w:val="00890127"/>
    <w:rsid w:val="00890E84"/>
    <w:rsid w:val="0089401C"/>
    <w:rsid w:val="008A06C7"/>
    <w:rsid w:val="008A3AFE"/>
    <w:rsid w:val="008A63C6"/>
    <w:rsid w:val="008B2855"/>
    <w:rsid w:val="008B3522"/>
    <w:rsid w:val="008C25E6"/>
    <w:rsid w:val="008C5B97"/>
    <w:rsid w:val="008D6623"/>
    <w:rsid w:val="008E09D7"/>
    <w:rsid w:val="008E34E7"/>
    <w:rsid w:val="008F3A12"/>
    <w:rsid w:val="008F6BC0"/>
    <w:rsid w:val="008F6C66"/>
    <w:rsid w:val="0091268B"/>
    <w:rsid w:val="00916F15"/>
    <w:rsid w:val="009249C3"/>
    <w:rsid w:val="009269E3"/>
    <w:rsid w:val="00927716"/>
    <w:rsid w:val="0093031B"/>
    <w:rsid w:val="00942C07"/>
    <w:rsid w:val="00946360"/>
    <w:rsid w:val="00963F48"/>
    <w:rsid w:val="00966C82"/>
    <w:rsid w:val="009706B7"/>
    <w:rsid w:val="00971673"/>
    <w:rsid w:val="009753B3"/>
    <w:rsid w:val="00987157"/>
    <w:rsid w:val="00994110"/>
    <w:rsid w:val="009942C5"/>
    <w:rsid w:val="009951AD"/>
    <w:rsid w:val="009A0000"/>
    <w:rsid w:val="009A2EC3"/>
    <w:rsid w:val="009A523B"/>
    <w:rsid w:val="009A7291"/>
    <w:rsid w:val="009B2837"/>
    <w:rsid w:val="009B2E6B"/>
    <w:rsid w:val="009B4249"/>
    <w:rsid w:val="009C263B"/>
    <w:rsid w:val="009C5E5F"/>
    <w:rsid w:val="009E2FEC"/>
    <w:rsid w:val="009E5593"/>
    <w:rsid w:val="009E6F27"/>
    <w:rsid w:val="009E7870"/>
    <w:rsid w:val="009F08EF"/>
    <w:rsid w:val="00A147DD"/>
    <w:rsid w:val="00A226D1"/>
    <w:rsid w:val="00A26EF8"/>
    <w:rsid w:val="00A40592"/>
    <w:rsid w:val="00A41FE7"/>
    <w:rsid w:val="00A43074"/>
    <w:rsid w:val="00A43D65"/>
    <w:rsid w:val="00A62101"/>
    <w:rsid w:val="00A62CDF"/>
    <w:rsid w:val="00A65429"/>
    <w:rsid w:val="00A77BD6"/>
    <w:rsid w:val="00A92AB6"/>
    <w:rsid w:val="00AA0698"/>
    <w:rsid w:val="00AA6BDC"/>
    <w:rsid w:val="00AC0375"/>
    <w:rsid w:val="00AC1307"/>
    <w:rsid w:val="00AE1A3D"/>
    <w:rsid w:val="00AE28F2"/>
    <w:rsid w:val="00AE3CAE"/>
    <w:rsid w:val="00AF3A42"/>
    <w:rsid w:val="00B002D5"/>
    <w:rsid w:val="00B00572"/>
    <w:rsid w:val="00B0776C"/>
    <w:rsid w:val="00B10330"/>
    <w:rsid w:val="00B116D5"/>
    <w:rsid w:val="00B26E2F"/>
    <w:rsid w:val="00B34E65"/>
    <w:rsid w:val="00B36FBC"/>
    <w:rsid w:val="00B41451"/>
    <w:rsid w:val="00B45970"/>
    <w:rsid w:val="00B4778E"/>
    <w:rsid w:val="00B55077"/>
    <w:rsid w:val="00B60E98"/>
    <w:rsid w:val="00B7009C"/>
    <w:rsid w:val="00B70B2A"/>
    <w:rsid w:val="00B74C40"/>
    <w:rsid w:val="00B82FB3"/>
    <w:rsid w:val="00B85405"/>
    <w:rsid w:val="00B869A7"/>
    <w:rsid w:val="00B86CB4"/>
    <w:rsid w:val="00B87651"/>
    <w:rsid w:val="00B906A3"/>
    <w:rsid w:val="00B96809"/>
    <w:rsid w:val="00BA002B"/>
    <w:rsid w:val="00BA3BA3"/>
    <w:rsid w:val="00BA5300"/>
    <w:rsid w:val="00BA6E11"/>
    <w:rsid w:val="00BA719E"/>
    <w:rsid w:val="00BB2313"/>
    <w:rsid w:val="00BB52F6"/>
    <w:rsid w:val="00BC1EAE"/>
    <w:rsid w:val="00BC5ED1"/>
    <w:rsid w:val="00BD389F"/>
    <w:rsid w:val="00BE0881"/>
    <w:rsid w:val="00BE4BE0"/>
    <w:rsid w:val="00BE7515"/>
    <w:rsid w:val="00BF21F2"/>
    <w:rsid w:val="00C030B1"/>
    <w:rsid w:val="00C060C4"/>
    <w:rsid w:val="00C14AAF"/>
    <w:rsid w:val="00C1781D"/>
    <w:rsid w:val="00C200B6"/>
    <w:rsid w:val="00C227F8"/>
    <w:rsid w:val="00C2679E"/>
    <w:rsid w:val="00C27C71"/>
    <w:rsid w:val="00C301CC"/>
    <w:rsid w:val="00C318CF"/>
    <w:rsid w:val="00C32B5E"/>
    <w:rsid w:val="00C34765"/>
    <w:rsid w:val="00C349B0"/>
    <w:rsid w:val="00C3649E"/>
    <w:rsid w:val="00C36C7F"/>
    <w:rsid w:val="00C45C85"/>
    <w:rsid w:val="00C46CE5"/>
    <w:rsid w:val="00C5296F"/>
    <w:rsid w:val="00C57ED8"/>
    <w:rsid w:val="00C648C7"/>
    <w:rsid w:val="00C65970"/>
    <w:rsid w:val="00C67A29"/>
    <w:rsid w:val="00C744F1"/>
    <w:rsid w:val="00C774B9"/>
    <w:rsid w:val="00C81B20"/>
    <w:rsid w:val="00C838D3"/>
    <w:rsid w:val="00C870EF"/>
    <w:rsid w:val="00C92421"/>
    <w:rsid w:val="00C936AA"/>
    <w:rsid w:val="00C9587B"/>
    <w:rsid w:val="00C96A20"/>
    <w:rsid w:val="00CA48BA"/>
    <w:rsid w:val="00CB116D"/>
    <w:rsid w:val="00CB1293"/>
    <w:rsid w:val="00CB2FA2"/>
    <w:rsid w:val="00CD7363"/>
    <w:rsid w:val="00CE3927"/>
    <w:rsid w:val="00CE7076"/>
    <w:rsid w:val="00CF44F1"/>
    <w:rsid w:val="00CF4AAA"/>
    <w:rsid w:val="00D00169"/>
    <w:rsid w:val="00D017A3"/>
    <w:rsid w:val="00D071A6"/>
    <w:rsid w:val="00D17BF7"/>
    <w:rsid w:val="00D206D7"/>
    <w:rsid w:val="00D20CAC"/>
    <w:rsid w:val="00D269FC"/>
    <w:rsid w:val="00D3225B"/>
    <w:rsid w:val="00D40A13"/>
    <w:rsid w:val="00D50A3A"/>
    <w:rsid w:val="00D57048"/>
    <w:rsid w:val="00D577B2"/>
    <w:rsid w:val="00D5796A"/>
    <w:rsid w:val="00D60719"/>
    <w:rsid w:val="00D63D75"/>
    <w:rsid w:val="00D63E6C"/>
    <w:rsid w:val="00D64DE6"/>
    <w:rsid w:val="00D667DA"/>
    <w:rsid w:val="00D672E1"/>
    <w:rsid w:val="00D67895"/>
    <w:rsid w:val="00D85CD9"/>
    <w:rsid w:val="00D90B92"/>
    <w:rsid w:val="00D91B51"/>
    <w:rsid w:val="00D92AEE"/>
    <w:rsid w:val="00D97381"/>
    <w:rsid w:val="00DA3162"/>
    <w:rsid w:val="00DA419B"/>
    <w:rsid w:val="00DA51E6"/>
    <w:rsid w:val="00DB0432"/>
    <w:rsid w:val="00DB63A4"/>
    <w:rsid w:val="00DC322C"/>
    <w:rsid w:val="00DC60B2"/>
    <w:rsid w:val="00DD02DE"/>
    <w:rsid w:val="00DD52FB"/>
    <w:rsid w:val="00E00B2A"/>
    <w:rsid w:val="00E04B20"/>
    <w:rsid w:val="00E10019"/>
    <w:rsid w:val="00E10F85"/>
    <w:rsid w:val="00E11EC5"/>
    <w:rsid w:val="00E17B15"/>
    <w:rsid w:val="00E35B16"/>
    <w:rsid w:val="00E4545C"/>
    <w:rsid w:val="00E574CC"/>
    <w:rsid w:val="00E6461E"/>
    <w:rsid w:val="00E66902"/>
    <w:rsid w:val="00E66CAE"/>
    <w:rsid w:val="00E71B02"/>
    <w:rsid w:val="00E73101"/>
    <w:rsid w:val="00E768D9"/>
    <w:rsid w:val="00E833DD"/>
    <w:rsid w:val="00E95174"/>
    <w:rsid w:val="00E97847"/>
    <w:rsid w:val="00EB4BEB"/>
    <w:rsid w:val="00EC2609"/>
    <w:rsid w:val="00EC40F0"/>
    <w:rsid w:val="00EC6B3D"/>
    <w:rsid w:val="00ED3520"/>
    <w:rsid w:val="00ED6DA6"/>
    <w:rsid w:val="00EE2BE1"/>
    <w:rsid w:val="00EE3DCE"/>
    <w:rsid w:val="00EE5842"/>
    <w:rsid w:val="00EF0245"/>
    <w:rsid w:val="00EF6417"/>
    <w:rsid w:val="00EF68BF"/>
    <w:rsid w:val="00EF691B"/>
    <w:rsid w:val="00EF7489"/>
    <w:rsid w:val="00F01073"/>
    <w:rsid w:val="00F04212"/>
    <w:rsid w:val="00F11970"/>
    <w:rsid w:val="00F1253B"/>
    <w:rsid w:val="00F20368"/>
    <w:rsid w:val="00F24A70"/>
    <w:rsid w:val="00F266A7"/>
    <w:rsid w:val="00F33D75"/>
    <w:rsid w:val="00F3402E"/>
    <w:rsid w:val="00F463F0"/>
    <w:rsid w:val="00F47033"/>
    <w:rsid w:val="00F54391"/>
    <w:rsid w:val="00F60B06"/>
    <w:rsid w:val="00F61224"/>
    <w:rsid w:val="00F64455"/>
    <w:rsid w:val="00F70687"/>
    <w:rsid w:val="00F71568"/>
    <w:rsid w:val="00F740F2"/>
    <w:rsid w:val="00F75D0E"/>
    <w:rsid w:val="00F810EB"/>
    <w:rsid w:val="00F81CDF"/>
    <w:rsid w:val="00F85D77"/>
    <w:rsid w:val="00F92E5E"/>
    <w:rsid w:val="00FA0C89"/>
    <w:rsid w:val="00FB6250"/>
    <w:rsid w:val="00FB6A54"/>
    <w:rsid w:val="00FC0D94"/>
    <w:rsid w:val="00FC3390"/>
    <w:rsid w:val="00FC5E76"/>
    <w:rsid w:val="00FD0F13"/>
    <w:rsid w:val="00FD30E8"/>
    <w:rsid w:val="00FE1800"/>
    <w:rsid w:val="00FE3574"/>
    <w:rsid w:val="00FE36AB"/>
    <w:rsid w:val="00FF236C"/>
    <w:rsid w:val="00FF51D5"/>
    <w:rsid w:val="00FF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2C5537"/>
  <w15:chartTrackingRefBased/>
  <w15:docId w15:val="{61BA4EA3-DF94-48E3-85ED-3260E93B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 SQVAIGUA"/>
    <w:qFormat/>
    <w:rsid w:val="00EF7489"/>
    <w:rPr>
      <w:rFonts w:eastAsia="Times New Roman"/>
      <w:color w:val="000000"/>
      <w:sz w:val="22"/>
      <w:szCs w:val="24"/>
      <w:lang w:eastAsia="en-US"/>
    </w:rPr>
  </w:style>
  <w:style w:type="paragraph" w:styleId="Ttol1">
    <w:name w:val="heading 1"/>
    <w:aliases w:val="SQVAIGUA1"/>
    <w:basedOn w:val="Normal"/>
    <w:next w:val="Normal"/>
    <w:link w:val="Ttol1Car"/>
    <w:autoRedefine/>
    <w:uiPriority w:val="9"/>
    <w:qFormat/>
    <w:rsid w:val="00FB6A54"/>
    <w:pPr>
      <w:keepNext/>
      <w:keepLines/>
      <w:numPr>
        <w:numId w:val="8"/>
      </w:numPr>
      <w:spacing w:after="120"/>
      <w:jc w:val="both"/>
      <w:outlineLvl w:val="0"/>
    </w:pPr>
    <w:rPr>
      <w:rFonts w:ascii="Figtree" w:hAnsi="Figtree"/>
      <w:b/>
      <w:bCs/>
      <w:sz w:val="28"/>
      <w:szCs w:val="28"/>
    </w:rPr>
  </w:style>
  <w:style w:type="paragraph" w:styleId="Ttol2">
    <w:name w:val="heading 2"/>
    <w:aliases w:val="SQVAIGUA2"/>
    <w:basedOn w:val="Normal"/>
    <w:next w:val="Normal"/>
    <w:link w:val="Ttol2Car"/>
    <w:autoRedefine/>
    <w:uiPriority w:val="9"/>
    <w:unhideWhenUsed/>
    <w:qFormat/>
    <w:rsid w:val="000C0AEC"/>
    <w:pPr>
      <w:keepNext/>
      <w:keepLines/>
      <w:numPr>
        <w:ilvl w:val="1"/>
        <w:numId w:val="4"/>
      </w:numPr>
      <w:outlineLvl w:val="1"/>
    </w:pPr>
    <w:rPr>
      <w:b/>
      <w:szCs w:val="26"/>
    </w:rPr>
  </w:style>
  <w:style w:type="paragraph" w:styleId="Ttol3">
    <w:name w:val="heading 3"/>
    <w:aliases w:val="SQVAIGUA3"/>
    <w:basedOn w:val="Normal"/>
    <w:next w:val="Normal"/>
    <w:link w:val="Ttol3Car"/>
    <w:autoRedefine/>
    <w:uiPriority w:val="9"/>
    <w:unhideWhenUsed/>
    <w:qFormat/>
    <w:rsid w:val="00DA51E6"/>
    <w:pPr>
      <w:keepNext/>
      <w:keepLines/>
      <w:numPr>
        <w:ilvl w:val="2"/>
        <w:numId w:val="4"/>
      </w:numPr>
      <w:outlineLvl w:val="2"/>
    </w:pPr>
    <w:rPr>
      <w:b/>
      <w:lang w:val="en-US"/>
    </w:rPr>
  </w:style>
  <w:style w:type="paragraph" w:styleId="Ttol4">
    <w:name w:val="heading 4"/>
    <w:aliases w:val="SQVAIGUA4"/>
    <w:basedOn w:val="Normal"/>
    <w:next w:val="Normal"/>
    <w:link w:val="Ttol4Car"/>
    <w:autoRedefine/>
    <w:uiPriority w:val="9"/>
    <w:unhideWhenUsed/>
    <w:qFormat/>
    <w:rsid w:val="00011B02"/>
    <w:pPr>
      <w:keepNext/>
      <w:keepLines/>
      <w:numPr>
        <w:ilvl w:val="3"/>
        <w:numId w:val="2"/>
      </w:numPr>
      <w:outlineLvl w:val="3"/>
    </w:pPr>
    <w:rPr>
      <w:b/>
      <w:iCs/>
    </w:rPr>
  </w:style>
  <w:style w:type="paragraph" w:styleId="Ttol5">
    <w:name w:val="heading 5"/>
    <w:basedOn w:val="Normal"/>
    <w:link w:val="Ttol5Car"/>
    <w:uiPriority w:val="9"/>
    <w:unhideWhenUsed/>
    <w:qFormat/>
    <w:rsid w:val="00F85D77"/>
    <w:pPr>
      <w:widowControl w:val="0"/>
      <w:autoSpaceDE w:val="0"/>
      <w:autoSpaceDN w:val="0"/>
      <w:spacing w:after="120"/>
      <w:ind w:right="3376"/>
      <w:jc w:val="center"/>
      <w:outlineLvl w:val="4"/>
    </w:pPr>
    <w:rPr>
      <w:rFonts w:eastAsia="ArialMT" w:cs="Calibri"/>
      <w:color w:val="auto"/>
      <w:sz w:val="25"/>
      <w:szCs w:val="25"/>
      <w:u w:val="single" w:color="000000"/>
    </w:rPr>
  </w:style>
  <w:style w:type="paragraph" w:styleId="Ttol6">
    <w:name w:val="heading 6"/>
    <w:basedOn w:val="Normal"/>
    <w:link w:val="Ttol6Car"/>
    <w:uiPriority w:val="9"/>
    <w:unhideWhenUsed/>
    <w:qFormat/>
    <w:rsid w:val="00F85D77"/>
    <w:pPr>
      <w:widowControl w:val="0"/>
      <w:autoSpaceDE w:val="0"/>
      <w:autoSpaceDN w:val="0"/>
      <w:spacing w:before="92" w:after="120"/>
      <w:ind w:left="322"/>
      <w:jc w:val="both"/>
      <w:outlineLvl w:val="5"/>
    </w:pPr>
    <w:rPr>
      <w:rFonts w:ascii="Arial" w:eastAsia="Arial" w:hAnsi="Arial" w:cs="Arial"/>
      <w:b/>
      <w:bCs/>
      <w:color w:val="auto"/>
      <w:sz w:val="24"/>
    </w:rPr>
  </w:style>
  <w:style w:type="paragraph" w:styleId="Ttol7">
    <w:name w:val="heading 7"/>
    <w:basedOn w:val="Normal"/>
    <w:link w:val="Ttol7Car"/>
    <w:uiPriority w:val="9"/>
    <w:qFormat/>
    <w:rsid w:val="00F85D77"/>
    <w:pPr>
      <w:widowControl w:val="0"/>
      <w:autoSpaceDE w:val="0"/>
      <w:autoSpaceDN w:val="0"/>
      <w:spacing w:after="120"/>
      <w:ind w:left="1042" w:hanging="361"/>
      <w:jc w:val="both"/>
      <w:outlineLvl w:val="6"/>
    </w:pPr>
    <w:rPr>
      <w:rFonts w:ascii="Arial" w:eastAsia="Arial" w:hAnsi="Arial" w:cs="Arial"/>
      <w:b/>
      <w:bCs/>
      <w:i/>
      <w:iCs/>
      <w:color w:val="auto"/>
      <w:sz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Subtitulo4">
    <w:name w:val="Subtitulo4"/>
    <w:basedOn w:val="Normal"/>
    <w:next w:val="Normal"/>
    <w:autoRedefine/>
    <w:qFormat/>
    <w:rsid w:val="00151630"/>
    <w:pPr>
      <w:ind w:left="1701"/>
    </w:pPr>
    <w:rPr>
      <w:rFonts w:eastAsia="Georgia" w:cs="Georgia"/>
      <w:szCs w:val="20"/>
    </w:rPr>
  </w:style>
  <w:style w:type="paragraph" w:customStyle="1" w:styleId="Subtitulo3">
    <w:name w:val="Subtitulo3"/>
    <w:basedOn w:val="Normal"/>
    <w:autoRedefine/>
    <w:qFormat/>
    <w:rsid w:val="001971FA"/>
    <w:pPr>
      <w:ind w:left="1134"/>
    </w:pPr>
    <w:rPr>
      <w:szCs w:val="22"/>
    </w:rPr>
  </w:style>
  <w:style w:type="paragraph" w:customStyle="1" w:styleId="Subtitulo2">
    <w:name w:val="Subtitulo2"/>
    <w:basedOn w:val="Normal"/>
    <w:autoRedefine/>
    <w:qFormat/>
    <w:rsid w:val="001E3690"/>
    <w:pPr>
      <w:ind w:left="567"/>
    </w:pPr>
    <w:rPr>
      <w:rFonts w:eastAsia="Georgia" w:cs="Georgia"/>
      <w:lang w:val="en-US"/>
    </w:rPr>
  </w:style>
  <w:style w:type="paragraph" w:customStyle="1" w:styleId="PiedePginaSQVAigua">
    <w:name w:val="Pie de Página SQVAigua"/>
    <w:basedOn w:val="Normal"/>
    <w:autoRedefine/>
    <w:qFormat/>
    <w:rsid w:val="00354B79"/>
    <w:rPr>
      <w:rFonts w:cs="Open Sans"/>
      <w:b/>
      <w:color w:val="0077BD"/>
      <w:sz w:val="18"/>
      <w:szCs w:val="20"/>
    </w:rPr>
  </w:style>
  <w:style w:type="paragraph" w:styleId="ndex1">
    <w:name w:val="index 1"/>
    <w:aliases w:val="Título apartado"/>
    <w:basedOn w:val="Normal"/>
    <w:next w:val="Normal"/>
    <w:autoRedefine/>
    <w:uiPriority w:val="99"/>
    <w:unhideWhenUsed/>
    <w:rsid w:val="007578FE"/>
    <w:pPr>
      <w:ind w:left="240" w:hanging="240"/>
    </w:pPr>
    <w:rPr>
      <w:rFonts w:ascii="Open Sans Light" w:hAnsi="Open Sans Light"/>
      <w:szCs w:val="18"/>
    </w:rPr>
  </w:style>
  <w:style w:type="paragraph" w:styleId="ndex2">
    <w:name w:val="index 2"/>
    <w:aliases w:val="Contenido apartado"/>
    <w:basedOn w:val="Normal"/>
    <w:next w:val="Normal"/>
    <w:autoRedefine/>
    <w:uiPriority w:val="99"/>
    <w:unhideWhenUsed/>
    <w:rsid w:val="007578FE"/>
    <w:pPr>
      <w:ind w:left="480" w:hanging="240"/>
    </w:pPr>
    <w:rPr>
      <w:rFonts w:ascii="Open Sans Light" w:hAnsi="Open Sans Light"/>
      <w:szCs w:val="18"/>
    </w:rPr>
  </w:style>
  <w:style w:type="table" w:customStyle="1" w:styleId="Estilo1">
    <w:name w:val="Estilo1"/>
    <w:basedOn w:val="Taulanormal"/>
    <w:uiPriority w:val="99"/>
    <w:rsid w:val="006B5E41"/>
    <w:rPr>
      <w:rFonts w:ascii="Open Sans Light" w:hAnsi="Open Sans Light"/>
    </w:rPr>
    <w:tblPr>
      <w:tblBorders>
        <w:insideH w:val="single" w:sz="4" w:space="0" w:color="9C9B9B"/>
        <w:insideV w:val="single" w:sz="4" w:space="0" w:color="9C9B9B"/>
      </w:tblBorders>
    </w:tblPr>
  </w:style>
  <w:style w:type="character" w:customStyle="1" w:styleId="Ttol3Car">
    <w:name w:val="Títol 3 Car"/>
    <w:aliases w:val="SQVAIGUA3 Car"/>
    <w:link w:val="Ttol3"/>
    <w:uiPriority w:val="9"/>
    <w:rsid w:val="00DA51E6"/>
    <w:rPr>
      <w:rFonts w:eastAsia="Times New Roman"/>
      <w:b/>
      <w:color w:val="000000"/>
      <w:sz w:val="22"/>
      <w:szCs w:val="24"/>
      <w:lang w:val="en-US" w:eastAsia="en-US"/>
    </w:rPr>
  </w:style>
  <w:style w:type="character" w:customStyle="1" w:styleId="Ttol1Car">
    <w:name w:val="Títol 1 Car"/>
    <w:aliases w:val="SQVAIGUA1 Car"/>
    <w:link w:val="Ttol1"/>
    <w:uiPriority w:val="9"/>
    <w:rsid w:val="00FB6A54"/>
    <w:rPr>
      <w:rFonts w:ascii="Figtree" w:eastAsia="Times New Roman" w:hAnsi="Figtree"/>
      <w:b/>
      <w:bCs/>
      <w:color w:val="000000"/>
      <w:sz w:val="28"/>
      <w:szCs w:val="28"/>
      <w:lang w:eastAsia="en-US"/>
    </w:rPr>
  </w:style>
  <w:style w:type="paragraph" w:customStyle="1" w:styleId="Nombrealumno">
    <w:name w:val="Nombre alumno"/>
    <w:basedOn w:val="Normal"/>
    <w:autoRedefine/>
    <w:rsid w:val="009A523B"/>
    <w:rPr>
      <w:sz w:val="40"/>
    </w:rPr>
  </w:style>
  <w:style w:type="paragraph" w:styleId="Capalera">
    <w:name w:val="header"/>
    <w:basedOn w:val="Normal"/>
    <w:link w:val="Capalera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CapaleraCar">
    <w:name w:val="Capçalera Car"/>
    <w:link w:val="Capalera"/>
    <w:uiPriority w:val="99"/>
    <w:rsid w:val="001E3690"/>
    <w:rPr>
      <w:rFonts w:ascii="Open Sans" w:hAnsi="Open Sans"/>
      <w:sz w:val="20"/>
    </w:rPr>
  </w:style>
  <w:style w:type="paragraph" w:styleId="Peu">
    <w:name w:val="footer"/>
    <w:basedOn w:val="Normal"/>
    <w:link w:val="PeuCar"/>
    <w:uiPriority w:val="99"/>
    <w:unhideWhenUsed/>
    <w:rsid w:val="001E3690"/>
    <w:pPr>
      <w:tabs>
        <w:tab w:val="center" w:pos="4419"/>
        <w:tab w:val="right" w:pos="8838"/>
      </w:tabs>
    </w:pPr>
  </w:style>
  <w:style w:type="character" w:customStyle="1" w:styleId="PeuCar">
    <w:name w:val="Peu Car"/>
    <w:link w:val="Peu"/>
    <w:uiPriority w:val="99"/>
    <w:rsid w:val="001E3690"/>
    <w:rPr>
      <w:rFonts w:ascii="Open Sans" w:hAnsi="Open Sans"/>
      <w:sz w:val="20"/>
    </w:rPr>
  </w:style>
  <w:style w:type="character" w:styleId="Nmerodepgina">
    <w:name w:val="page number"/>
    <w:basedOn w:val="Lletraperdefectedelpargraf"/>
    <w:uiPriority w:val="99"/>
    <w:semiHidden/>
    <w:unhideWhenUsed/>
    <w:rsid w:val="001E3690"/>
  </w:style>
  <w:style w:type="paragraph" w:styleId="NormalWeb">
    <w:name w:val="Normal (Web)"/>
    <w:basedOn w:val="Normal"/>
    <w:uiPriority w:val="99"/>
    <w:unhideWhenUsed/>
    <w:rsid w:val="001E3690"/>
    <w:pPr>
      <w:spacing w:before="100" w:beforeAutospacing="1" w:after="100" w:afterAutospacing="1"/>
    </w:pPr>
    <w:rPr>
      <w:rFonts w:ascii="Times New Roman" w:hAnsi="Times New Roman"/>
      <w:sz w:val="24"/>
      <w:lang w:eastAsia="es-ES_tradnl"/>
    </w:rPr>
  </w:style>
  <w:style w:type="paragraph" w:customStyle="1" w:styleId="SQV-Superttol0">
    <w:name w:val="SQV-Super títol 0"/>
    <w:basedOn w:val="Normal"/>
    <w:autoRedefine/>
    <w:qFormat/>
    <w:rsid w:val="001E3690"/>
    <w:pPr>
      <w:shd w:val="clear" w:color="auto" w:fill="FFFFFF"/>
      <w:spacing w:after="225" w:line="276" w:lineRule="auto"/>
      <w:jc w:val="both"/>
    </w:pPr>
    <w:rPr>
      <w:rFonts w:cs="Calibri"/>
      <w:b/>
      <w:sz w:val="40"/>
      <w:szCs w:val="36"/>
      <w:lang w:val="en-US" w:eastAsia="es-ES_tradnl"/>
    </w:rPr>
  </w:style>
  <w:style w:type="numbering" w:customStyle="1" w:styleId="SQVAigua-Jerarquia">
    <w:name w:val="SQVAigua - Jerarquia"/>
    <w:uiPriority w:val="99"/>
    <w:rsid w:val="00151630"/>
    <w:pPr>
      <w:numPr>
        <w:numId w:val="1"/>
      </w:numPr>
    </w:pPr>
  </w:style>
  <w:style w:type="paragraph" w:styleId="Senseespaiat">
    <w:name w:val="No Spacing"/>
    <w:link w:val="SenseespaiatCar"/>
    <w:uiPriority w:val="1"/>
    <w:qFormat/>
    <w:rsid w:val="00011B02"/>
    <w:rPr>
      <w:rFonts w:eastAsia="Times New Roman"/>
      <w:sz w:val="22"/>
      <w:szCs w:val="22"/>
      <w:lang w:val="en-US" w:eastAsia="zh-CN"/>
    </w:rPr>
  </w:style>
  <w:style w:type="character" w:customStyle="1" w:styleId="Ttol2Car">
    <w:name w:val="Títol 2 Car"/>
    <w:aliases w:val="SQVAIGUA2 Car"/>
    <w:link w:val="Ttol2"/>
    <w:uiPriority w:val="9"/>
    <w:rsid w:val="000C0AEC"/>
    <w:rPr>
      <w:rFonts w:eastAsia="Times New Roman"/>
      <w:b/>
      <w:color w:val="000000"/>
      <w:sz w:val="22"/>
      <w:szCs w:val="26"/>
      <w:lang w:eastAsia="en-US"/>
    </w:rPr>
  </w:style>
  <w:style w:type="character" w:customStyle="1" w:styleId="Ttol4Car">
    <w:name w:val="Títol 4 Car"/>
    <w:aliases w:val="SQVAIGUA4 Car"/>
    <w:link w:val="Ttol4"/>
    <w:uiPriority w:val="9"/>
    <w:rsid w:val="00011B02"/>
    <w:rPr>
      <w:rFonts w:eastAsia="Times New Roman"/>
      <w:b/>
      <w:iCs/>
      <w:color w:val="000000"/>
      <w:sz w:val="22"/>
      <w:szCs w:val="24"/>
      <w:lang w:eastAsia="en-US"/>
    </w:rPr>
  </w:style>
  <w:style w:type="numbering" w:customStyle="1" w:styleId="Listaactual1">
    <w:name w:val="Lista actual1"/>
    <w:uiPriority w:val="99"/>
    <w:rsid w:val="00151630"/>
    <w:pPr>
      <w:numPr>
        <w:numId w:val="3"/>
      </w:numPr>
    </w:pPr>
  </w:style>
  <w:style w:type="character" w:customStyle="1" w:styleId="SenseespaiatCar">
    <w:name w:val="Sense espaiat Car"/>
    <w:link w:val="Senseespaiat"/>
    <w:uiPriority w:val="1"/>
    <w:rsid w:val="00011B02"/>
    <w:rPr>
      <w:rFonts w:eastAsia="Times New Roman"/>
      <w:sz w:val="22"/>
      <w:szCs w:val="22"/>
      <w:lang w:val="en-US" w:eastAsia="zh-CN"/>
    </w:rPr>
  </w:style>
  <w:style w:type="character" w:styleId="Enlla">
    <w:name w:val="Hyperlink"/>
    <w:uiPriority w:val="99"/>
    <w:unhideWhenUsed/>
    <w:rsid w:val="0043662F"/>
    <w:rPr>
      <w:color w:val="0563C1"/>
      <w:u w:val="single"/>
    </w:rPr>
  </w:style>
  <w:style w:type="paragraph" w:styleId="IDC1">
    <w:name w:val="toc 1"/>
    <w:basedOn w:val="Normal"/>
    <w:next w:val="Normal"/>
    <w:autoRedefine/>
    <w:uiPriority w:val="39"/>
    <w:unhideWhenUsed/>
    <w:qFormat/>
    <w:rsid w:val="0043662F"/>
    <w:rPr>
      <w:b/>
      <w:sz w:val="28"/>
    </w:rPr>
  </w:style>
  <w:style w:type="paragraph" w:styleId="IDC2">
    <w:name w:val="toc 2"/>
    <w:basedOn w:val="Normal"/>
    <w:next w:val="Normal"/>
    <w:autoRedefine/>
    <w:uiPriority w:val="39"/>
    <w:unhideWhenUsed/>
    <w:qFormat/>
    <w:rsid w:val="0043662F"/>
    <w:pPr>
      <w:ind w:left="567"/>
    </w:pPr>
    <w:rPr>
      <w:b/>
    </w:rPr>
  </w:style>
  <w:style w:type="paragraph" w:styleId="IDC3">
    <w:name w:val="toc 3"/>
    <w:basedOn w:val="Normal"/>
    <w:next w:val="Normal"/>
    <w:autoRedefine/>
    <w:uiPriority w:val="39"/>
    <w:unhideWhenUsed/>
    <w:qFormat/>
    <w:rsid w:val="0043662F"/>
    <w:pPr>
      <w:ind w:left="1134"/>
    </w:pPr>
    <w:rPr>
      <w:b/>
    </w:rPr>
  </w:style>
  <w:style w:type="paragraph" w:styleId="IDC4">
    <w:name w:val="toc 4"/>
    <w:basedOn w:val="Normal"/>
    <w:next w:val="Normal"/>
    <w:autoRedefine/>
    <w:uiPriority w:val="39"/>
    <w:unhideWhenUsed/>
    <w:qFormat/>
    <w:rsid w:val="0043662F"/>
    <w:pPr>
      <w:ind w:left="1701"/>
    </w:pPr>
    <w:rPr>
      <w:b/>
    </w:rPr>
  </w:style>
  <w:style w:type="paragraph" w:styleId="Pargrafdellista">
    <w:name w:val="List Paragraph"/>
    <w:basedOn w:val="Normal"/>
    <w:uiPriority w:val="34"/>
    <w:qFormat/>
    <w:rsid w:val="001971FA"/>
    <w:pPr>
      <w:ind w:left="720"/>
      <w:contextualSpacing/>
    </w:pPr>
  </w:style>
  <w:style w:type="table" w:styleId="Taulaambquadrcula">
    <w:name w:val="Table Grid"/>
    <w:basedOn w:val="Taulanormal"/>
    <w:uiPriority w:val="39"/>
    <w:rsid w:val="00890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llista1clara-mfasi5">
    <w:name w:val="List Table 1 Light Accent 5"/>
    <w:aliases w:val="Tabla SQVAigua"/>
    <w:basedOn w:val="Taulanormal"/>
    <w:uiPriority w:val="46"/>
    <w:rsid w:val="00890127"/>
    <w:rPr>
      <w:sz w:val="18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leGrid">
    <w:name w:val="TableGrid"/>
    <w:rsid w:val="00276BCC"/>
    <w:rPr>
      <w:rFonts w:eastAsia="Times New Roman" w:cs="Arial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oldelIDC">
    <w:name w:val="TOC Heading"/>
    <w:basedOn w:val="Ttol1"/>
    <w:next w:val="Normal"/>
    <w:uiPriority w:val="39"/>
    <w:unhideWhenUsed/>
    <w:qFormat/>
    <w:rsid w:val="00F85D77"/>
    <w:pPr>
      <w:keepLines w:val="0"/>
      <w:numPr>
        <w:numId w:val="0"/>
      </w:numPr>
      <w:spacing w:before="240" w:after="60"/>
      <w:outlineLvl w:val="9"/>
    </w:pPr>
    <w:rPr>
      <w:rFonts w:ascii="Calibri Light" w:hAnsi="Calibri Light"/>
      <w:bCs w:val="0"/>
      <w:kern w:val="32"/>
      <w:sz w:val="32"/>
    </w:rPr>
  </w:style>
  <w:style w:type="character" w:customStyle="1" w:styleId="Ttol5Car">
    <w:name w:val="Títol 5 Car"/>
    <w:link w:val="Ttol5"/>
    <w:uiPriority w:val="9"/>
    <w:rsid w:val="00F85D77"/>
    <w:rPr>
      <w:rFonts w:eastAsia="ArialMT" w:cs="Calibri"/>
      <w:sz w:val="25"/>
      <w:szCs w:val="25"/>
      <w:u w:val="single" w:color="000000"/>
      <w:lang w:eastAsia="en-US"/>
    </w:rPr>
  </w:style>
  <w:style w:type="character" w:customStyle="1" w:styleId="Ttol6Car">
    <w:name w:val="Títol 6 Car"/>
    <w:link w:val="Ttol6"/>
    <w:uiPriority w:val="9"/>
    <w:rsid w:val="00F85D77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Ttol7Car">
    <w:name w:val="Títol 7 Car"/>
    <w:link w:val="Ttol7"/>
    <w:uiPriority w:val="9"/>
    <w:rsid w:val="00F85D77"/>
    <w:rPr>
      <w:rFonts w:ascii="Arial" w:eastAsia="Arial" w:hAnsi="Arial" w:cs="Arial"/>
      <w:b/>
      <w:bCs/>
      <w:i/>
      <w:i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85D77"/>
    <w:pPr>
      <w:widowControl w:val="0"/>
      <w:autoSpaceDE w:val="0"/>
      <w:autoSpaceDN w:val="0"/>
    </w:pPr>
    <w:rPr>
      <w:rFonts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  <w:rsid w:val="00F85D77"/>
    <w:pPr>
      <w:widowControl w:val="0"/>
      <w:autoSpaceDE w:val="0"/>
      <w:autoSpaceDN w:val="0"/>
      <w:spacing w:after="120"/>
      <w:jc w:val="both"/>
    </w:pPr>
    <w:rPr>
      <w:rFonts w:eastAsia="ArialMT" w:cs="Calibri"/>
      <w:color w:val="auto"/>
      <w:sz w:val="24"/>
    </w:rPr>
  </w:style>
  <w:style w:type="character" w:customStyle="1" w:styleId="TextindependentCar">
    <w:name w:val="Text independent Car"/>
    <w:link w:val="Textindependent"/>
    <w:uiPriority w:val="1"/>
    <w:rsid w:val="00F85D77"/>
    <w:rPr>
      <w:rFonts w:eastAsia="ArialMT" w:cs="Calibri"/>
      <w:sz w:val="24"/>
      <w:szCs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F85D77"/>
    <w:pPr>
      <w:widowControl w:val="0"/>
      <w:autoSpaceDE w:val="0"/>
      <w:autoSpaceDN w:val="0"/>
      <w:spacing w:after="120"/>
      <w:jc w:val="both"/>
    </w:pPr>
    <w:rPr>
      <w:rFonts w:eastAsia="ArialMT" w:cs="Calibri"/>
      <w:color w:val="auto"/>
      <w:sz w:val="24"/>
    </w:rPr>
  </w:style>
  <w:style w:type="paragraph" w:customStyle="1" w:styleId="Default">
    <w:name w:val="Default"/>
    <w:rsid w:val="00F85D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n-US"/>
    </w:rPr>
  </w:style>
  <w:style w:type="paragraph" w:styleId="Llegenda">
    <w:name w:val="caption"/>
    <w:basedOn w:val="Normal"/>
    <w:next w:val="Normal"/>
    <w:uiPriority w:val="35"/>
    <w:unhideWhenUsed/>
    <w:qFormat/>
    <w:rsid w:val="00F85D77"/>
    <w:pPr>
      <w:spacing w:after="200"/>
      <w:jc w:val="both"/>
    </w:pPr>
    <w:rPr>
      <w:rFonts w:eastAsia="Calibri" w:cs="Arial"/>
      <w:i/>
      <w:iCs/>
      <w:color w:val="1F497D"/>
      <w:sz w:val="18"/>
      <w:szCs w:val="18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F70687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F706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B2072B1-280F-244C-B2B5-52AE7E3A7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789</Words>
  <Characters>4498</Characters>
  <Application>Microsoft Office Word</Application>
  <DocSecurity>0</DocSecurity>
  <Lines>37</Lines>
  <Paragraphs>10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5277</CharactersWithSpaces>
  <SharedDoc>false</SharedDoc>
  <HLinks>
    <vt:vector size="144" baseType="variant">
      <vt:variant>
        <vt:i4>1376312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_Toc146092645</vt:lpwstr>
      </vt:variant>
      <vt:variant>
        <vt:i4>1376312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_Toc146092644</vt:lpwstr>
      </vt:variant>
      <vt:variant>
        <vt:i4>1376312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_Toc146092643</vt:lpwstr>
      </vt:variant>
      <vt:variant>
        <vt:i4>1376312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_Toc146092642</vt:lpwstr>
      </vt:variant>
      <vt:variant>
        <vt:i4>1376312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_Toc146092641</vt:lpwstr>
      </vt:variant>
      <vt:variant>
        <vt:i4>1376312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_Toc146092640</vt:lpwstr>
      </vt:variant>
      <vt:variant>
        <vt:i4>1179704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_Toc146092639</vt:lpwstr>
      </vt:variant>
      <vt:variant>
        <vt:i4>1179704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_Toc146092638</vt:lpwstr>
      </vt:variant>
      <vt:variant>
        <vt:i4>1179704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_Toc146092637</vt:lpwstr>
      </vt:variant>
      <vt:variant>
        <vt:i4>1179704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_Toc146092636</vt:lpwstr>
      </vt:variant>
      <vt:variant>
        <vt:i4>1179704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_Toc146092635</vt:lpwstr>
      </vt:variant>
      <vt:variant>
        <vt:i4>1179704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_Toc146092634</vt:lpwstr>
      </vt:variant>
      <vt:variant>
        <vt:i4>1179704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_Toc146092633</vt:lpwstr>
      </vt:variant>
      <vt:variant>
        <vt:i4>1179704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_Toc146092632</vt:lpwstr>
      </vt:variant>
      <vt:variant>
        <vt:i4>1179704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_Toc146092631</vt:lpwstr>
      </vt:variant>
      <vt:variant>
        <vt:i4>1179704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_Toc146092630</vt:lpwstr>
      </vt:variant>
      <vt:variant>
        <vt:i4>1245240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_Toc146092629</vt:lpwstr>
      </vt:variant>
      <vt:variant>
        <vt:i4>1245240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_Toc146092628</vt:lpwstr>
      </vt:variant>
      <vt:variant>
        <vt:i4>1245240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_Toc146092627</vt:lpwstr>
      </vt:variant>
      <vt:variant>
        <vt:i4>1245240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_Toc146092626</vt:lpwstr>
      </vt:variant>
      <vt:variant>
        <vt:i4>1245240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_Toc146092625</vt:lpwstr>
      </vt:variant>
      <vt:variant>
        <vt:i4>1245240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_Toc146092624</vt:lpwstr>
      </vt:variant>
      <vt:variant>
        <vt:i4>1245240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_Toc146092623</vt:lpwstr>
      </vt:variant>
      <vt:variant>
        <vt:i4>1245240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_Toc146092622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XAVIER LUDEVID I MASSANA</cp:lastModifiedBy>
  <cp:revision>4</cp:revision>
  <cp:lastPrinted>2023-10-27T10:35:00Z</cp:lastPrinted>
  <dcterms:created xsi:type="dcterms:W3CDTF">2026-02-27T10:57:00Z</dcterms:created>
  <dcterms:modified xsi:type="dcterms:W3CDTF">2026-02-27T13:57:00Z</dcterms:modified>
</cp:coreProperties>
</file>