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-17"/>
          <w:u w:val="single"/>
        </w:rPr>
        <w:t> </w:t>
      </w:r>
      <w:r>
        <w:rPr>
          <w:spacing w:val="-10"/>
          <w:u w:val="single"/>
        </w:rPr>
        <w:t>5</w:t>
      </w:r>
    </w:p>
    <w:p>
      <w:pPr>
        <w:pStyle w:val="BodyText"/>
        <w:rPr>
          <w:b/>
        </w:rPr>
      </w:pPr>
    </w:p>
    <w:p>
      <w:pPr>
        <w:pStyle w:val="Heading2"/>
      </w:pPr>
      <w:r>
        <w:rPr>
          <w:spacing w:val="-2"/>
        </w:rPr>
        <w:t>MODEL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COMPROMÍS</w:t>
      </w:r>
      <w:r>
        <w:rPr>
          <w:spacing w:val="-5"/>
        </w:rPr>
        <w:t> </w:t>
      </w:r>
      <w:r>
        <w:rPr>
          <w:spacing w:val="-2"/>
        </w:rPr>
        <w:t>ADSCRIPCIÓ</w:t>
      </w:r>
      <w:r>
        <w:rPr>
          <w:spacing w:val="-4"/>
        </w:rPr>
        <w:t> </w:t>
      </w:r>
      <w:r>
        <w:rPr>
          <w:spacing w:val="-2"/>
        </w:rPr>
        <w:t>MITJANS</w:t>
      </w:r>
      <w:r>
        <w:rPr>
          <w:spacing w:val="-4"/>
        </w:rPr>
        <w:t> </w:t>
      </w:r>
      <w:r>
        <w:rPr>
          <w:spacing w:val="-2"/>
        </w:rPr>
        <w:t>MATERIALS</w:t>
      </w:r>
      <w:r>
        <w:rPr>
          <w:spacing w:val="-4"/>
        </w:rPr>
        <w:t> </w:t>
      </w:r>
      <w:r>
        <w:rPr>
          <w:spacing w:val="-2"/>
        </w:rPr>
        <w:t>I</w:t>
      </w:r>
      <w:r>
        <w:rPr>
          <w:spacing w:val="-5"/>
        </w:rPr>
        <w:t> </w:t>
      </w:r>
      <w:r>
        <w:rPr>
          <w:spacing w:val="-2"/>
        </w:rPr>
        <w:t>PERSONALS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  <w:ind w:left="1"/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left="1"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tabs>
          <w:tab w:pos="4963" w:val="left" w:leader="none"/>
        </w:tabs>
        <w:spacing w:before="0"/>
        <w:ind w:left="1" w:right="137" w:firstLine="0"/>
        <w:jc w:val="both"/>
        <w:rPr>
          <w:b/>
          <w:sz w:val="20"/>
        </w:rPr>
      </w:pPr>
      <w:r>
        <w:rPr>
          <w:sz w:val="20"/>
        </w:rPr>
        <w:t>, assabentat de l’anunci publicat en data</w:t>
        <w:tab/>
        <w:t>en el perfil del contractant de l’Ajuntament de Sabadell i de les condicions i requisits que s’exigeixen per a l’adjudicació del contracte</w:t>
      </w:r>
      <w:r>
        <w:rPr>
          <w:spacing w:val="-4"/>
          <w:sz w:val="20"/>
        </w:rPr>
        <w:t> </w:t>
      </w:r>
      <w:r>
        <w:rPr>
          <w:sz w:val="20"/>
        </w:rPr>
        <w:t>d’obres</w:t>
      </w:r>
      <w:r>
        <w:rPr>
          <w:spacing w:val="-5"/>
          <w:sz w:val="20"/>
        </w:rPr>
        <w:t> </w:t>
      </w:r>
      <w:r>
        <w:rPr>
          <w:sz w:val="20"/>
        </w:rPr>
        <w:t>anomenat</w:t>
      </w:r>
      <w:r>
        <w:rPr>
          <w:spacing w:val="-5"/>
          <w:sz w:val="20"/>
        </w:rPr>
        <w:t> </w:t>
      </w:r>
      <w:r>
        <w:rPr>
          <w:b/>
          <w:sz w:val="20"/>
        </w:rPr>
        <w:t>“Renovació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millora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pintura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revestiments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l'Escola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Miquel </w:t>
      </w:r>
      <w:r>
        <w:rPr>
          <w:b/>
          <w:spacing w:val="-2"/>
          <w:sz w:val="20"/>
        </w:rPr>
        <w:t>Carreras”.</w:t>
      </w:r>
    </w:p>
    <w:p>
      <w:pPr>
        <w:pStyle w:val="BodyText"/>
        <w:spacing w:before="229"/>
        <w:rPr>
          <w:b/>
        </w:rPr>
      </w:pPr>
    </w:p>
    <w:p>
      <w:pPr>
        <w:pStyle w:val="BodyText"/>
        <w:spacing w:before="1"/>
        <w:ind w:left="1" w:right="139"/>
        <w:jc w:val="both"/>
      </w:pPr>
      <w:r>
        <w:rPr/>
        <w:t>DECLARA que la societat a la qual representa, d’acord amb el que estableix el plec de clàusules</w:t>
      </w:r>
      <w:r>
        <w:rPr>
          <w:spacing w:val="-3"/>
        </w:rPr>
        <w:t> </w:t>
      </w:r>
      <w:r>
        <w:rPr/>
        <w:t>administratives</w:t>
      </w:r>
      <w:r>
        <w:rPr>
          <w:spacing w:val="-3"/>
        </w:rPr>
        <w:t> </w:t>
      </w:r>
      <w:r>
        <w:rPr/>
        <w:t>particulars,</w:t>
      </w:r>
      <w:r>
        <w:rPr>
          <w:spacing w:val="-3"/>
        </w:rPr>
        <w:t> </w:t>
      </w:r>
      <w:r>
        <w:rPr/>
        <w:t>es</w:t>
      </w:r>
      <w:r>
        <w:rPr>
          <w:spacing w:val="-3"/>
        </w:rPr>
        <w:t> </w:t>
      </w:r>
      <w:r>
        <w:rPr/>
        <w:t>compromet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adscriure</w:t>
      </w:r>
      <w:r>
        <w:rPr>
          <w:spacing w:val="-3"/>
        </w:rPr>
        <w:t> </w:t>
      </w:r>
      <w:r>
        <w:rPr/>
        <w:t>els</w:t>
      </w:r>
      <w:r>
        <w:rPr>
          <w:spacing w:val="-3"/>
        </w:rPr>
        <w:t> </w:t>
      </w:r>
      <w:r>
        <w:rPr/>
        <w:t>mitjans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es</w:t>
      </w:r>
      <w:r>
        <w:rPr>
          <w:spacing w:val="-3"/>
        </w:rPr>
        <w:t> </w:t>
      </w:r>
      <w:r>
        <w:rPr/>
        <w:t>determinen</w:t>
      </w:r>
      <w:r>
        <w:rPr>
          <w:spacing w:val="-3"/>
        </w:rPr>
        <w:t> </w:t>
      </w:r>
      <w:r>
        <w:rPr/>
        <w:t>a </w:t>
      </w:r>
      <w:r>
        <w:rPr>
          <w:spacing w:val="-2"/>
        </w:rPr>
        <w:t>continuació:</w:t>
      </w:r>
    </w:p>
    <w:p>
      <w:pPr>
        <w:pStyle w:val="BodyText"/>
        <w:spacing w:before="229"/>
      </w:pP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" w:after="0"/>
        <w:ind w:left="360" w:right="0" w:hanging="359"/>
        <w:jc w:val="left"/>
        <w:rPr>
          <w:sz w:val="20"/>
        </w:rPr>
      </w:pPr>
      <w:r>
        <w:rPr>
          <w:spacing w:val="-4"/>
          <w:sz w:val="20"/>
        </w:rPr>
        <w:t>Mitjans</w:t>
      </w:r>
      <w:r>
        <w:rPr>
          <w:sz w:val="20"/>
        </w:rPr>
        <w:t> </w:t>
      </w:r>
      <w:r>
        <w:rPr>
          <w:spacing w:val="-4"/>
          <w:sz w:val="20"/>
        </w:rPr>
        <w:t>propis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integrats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en</w:t>
      </w:r>
      <w:r>
        <w:rPr>
          <w:sz w:val="20"/>
        </w:rPr>
        <w:t> </w:t>
      </w:r>
      <w:r>
        <w:rPr>
          <w:spacing w:val="-4"/>
          <w:sz w:val="20"/>
        </w:rPr>
        <w:t>l’estructura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l’empresa: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" w:after="0"/>
        <w:ind w:left="360" w:right="0" w:hanging="359"/>
        <w:jc w:val="left"/>
        <w:rPr>
          <w:sz w:val="20"/>
        </w:rPr>
      </w:pPr>
      <w:r>
        <w:rPr>
          <w:spacing w:val="-2"/>
          <w:sz w:val="20"/>
        </w:rPr>
        <w:t>Mitjans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adscriure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no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integrats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en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l’estructura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l’empresa: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"/>
        <w:jc w:val="both"/>
      </w:pPr>
      <w:r>
        <w:rPr>
          <w:spacing w:val="-4"/>
        </w:rPr>
        <w:t>També</w:t>
      </w:r>
      <w:r>
        <w:rPr>
          <w:spacing w:val="-2"/>
        </w:rPr>
        <w:t> </w:t>
      </w:r>
      <w:r>
        <w:rPr>
          <w:spacing w:val="-4"/>
        </w:rPr>
        <w:t>fa</w:t>
      </w:r>
      <w:r>
        <w:rPr>
          <w:spacing w:val="-1"/>
        </w:rPr>
        <w:t> </w:t>
      </w:r>
      <w:r>
        <w:rPr>
          <w:spacing w:val="-4"/>
        </w:rPr>
        <w:t>constar</w:t>
      </w:r>
      <w:r>
        <w:rPr>
          <w:spacing w:val="1"/>
        </w:rPr>
        <w:t> </w:t>
      </w:r>
      <w:r>
        <w:rPr>
          <w:spacing w:val="-4"/>
        </w:rPr>
        <w:t>que</w:t>
      </w:r>
      <w:r>
        <w:rPr>
          <w:spacing w:val="1"/>
        </w:rPr>
        <w:t> </w:t>
      </w:r>
      <w:r>
        <w:rPr>
          <w:spacing w:val="-4"/>
        </w:rPr>
        <w:t>accepta</w:t>
      </w:r>
      <w:r>
        <w:rPr/>
        <w:t> </w:t>
      </w:r>
      <w:r>
        <w:rPr>
          <w:spacing w:val="-4"/>
        </w:rPr>
        <w:t>el</w:t>
      </w:r>
      <w:r>
        <w:rPr>
          <w:spacing w:val="1"/>
        </w:rPr>
        <w:t> </w:t>
      </w:r>
      <w:r>
        <w:rPr>
          <w:spacing w:val="-4"/>
        </w:rPr>
        <w:t>caràcter</w:t>
      </w:r>
      <w:r>
        <w:rPr/>
        <w:t> </w:t>
      </w:r>
      <w:r>
        <w:rPr>
          <w:spacing w:val="-4"/>
        </w:rPr>
        <w:t>d’obligació</w:t>
      </w:r>
      <w:r>
        <w:rPr>
          <w:spacing w:val="1"/>
        </w:rPr>
        <w:t> </w:t>
      </w:r>
      <w:r>
        <w:rPr>
          <w:spacing w:val="-4"/>
        </w:rPr>
        <w:t>essencial</w:t>
      </w:r>
      <w:r>
        <w:rPr>
          <w:spacing w:val="-1"/>
        </w:rPr>
        <w:t> </w:t>
      </w:r>
      <w:r>
        <w:rPr>
          <w:spacing w:val="-4"/>
        </w:rPr>
        <w:t>d’aquest</w:t>
      </w:r>
      <w:r>
        <w:rPr/>
        <w:t> </w:t>
      </w:r>
      <w:r>
        <w:rPr>
          <w:spacing w:val="-4"/>
        </w:rPr>
        <w:t>compromís.</w:t>
      </w:r>
    </w:p>
    <w:p>
      <w:pPr>
        <w:pStyle w:val="BodyText"/>
        <w:spacing w:before="229"/>
      </w:pPr>
    </w:p>
    <w:p>
      <w:pPr>
        <w:pStyle w:val="BodyText"/>
        <w:spacing w:before="1"/>
        <w:ind w:left="1419"/>
      </w:pPr>
      <w:r>
        <w:rPr/>
        <w:t>,</w:t>
      </w:r>
      <w:r>
        <w:rPr>
          <w:spacing w:val="-12"/>
        </w:rPr>
        <w:t> </w:t>
      </w:r>
      <w:r>
        <w:rPr/>
        <w:t>a</w:t>
      </w:r>
      <w:r>
        <w:rPr>
          <w:spacing w:val="-10"/>
        </w:rPr>
        <w:t> </w:t>
      </w:r>
      <w:r>
        <w:rPr/>
        <w:t>data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signatura</w:t>
      </w:r>
      <w:r>
        <w:rPr>
          <w:spacing w:val="-11"/>
        </w:rPr>
        <w:t> </w:t>
      </w:r>
      <w:r>
        <w:rPr>
          <w:spacing w:val="-2"/>
        </w:rPr>
        <w:t>electrònica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"/>
      </w:pPr>
      <w:r>
        <w:rPr>
          <w:spacing w:val="-2"/>
        </w:rPr>
        <w:t>Signat,</w:t>
      </w:r>
    </w:p>
    <w:sectPr>
      <w:footerReference w:type="default" r:id="rId5"/>
      <w:type w:val="continuous"/>
      <w:pgSz w:w="11910" w:h="16840"/>
      <w:pgMar w:header="0" w:footer="552" w:top="1340" w:bottom="78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53536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76294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6213868</wp:posOffset>
              </wp:positionH>
              <wp:positionV relativeFrom="page">
                <wp:posOffset>10337327</wp:posOffset>
              </wp:positionV>
              <wp:extent cx="2800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0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46/48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80975pt;margin-top:813.96283pt;width:22.05pt;height:10.95pt;mso-position-horizontal-relative:page;mso-position-vertical-relative:page;z-index:-1576243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46/48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36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3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188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01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84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67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50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33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16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89" w:hanging="360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82"/>
      <w:ind w:left="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360" w:hanging="359"/>
    </w:pPr>
    <w:rPr>
      <w:rFonts w:ascii="Arial" w:hAnsi="Arial" w:eastAsia="Arial" w:cs="Arial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2026-10-20T08:32:01Z</dcterms:created>
  <dcterms:modified xsi:type="dcterms:W3CDTF">2026-10-20T08:32:01Z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