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before="0" w:after="0"/>
        <w:jc w:val="both"/>
        <w:rPr>
          <w:rFonts w:ascii="Arial" w:hAnsi="Arial" w:cs="Arial"/>
          <w:b/>
          <w:sz w:val="22"/>
          <w:szCs w:val="22"/>
        </w:rPr>
      </w:pPr>
      <w:r>
        <w:rPr>
          <w:rFonts w:cs="Arial" w:ascii="Arial" w:hAnsi="Arial"/>
          <w:b/>
          <w:sz w:val="22"/>
          <w:szCs w:val="22"/>
        </w:rPr>
        <w:t>ANNEX 15.  TRACTAMENT DE DADES DE CARÀCTER PERSONAL</w:t>
      </w:r>
    </w:p>
    <w:p>
      <w:pPr>
        <w:pStyle w:val="BodyText"/>
        <w:spacing w:before="0" w:after="0"/>
        <w:jc w:val="both"/>
        <w:rPr>
          <w:rFonts w:ascii="Arial" w:hAnsi="Arial" w:cs="Arial"/>
          <w:sz w:val="22"/>
          <w:szCs w:val="22"/>
        </w:rPr>
      </w:pPr>
      <w:r>
        <w:rPr>
          <w:rFonts w:cs="Arial" w:ascii="Arial" w:hAnsi="Arial"/>
          <w:sz w:val="22"/>
          <w:szCs w:val="22"/>
        </w:rPr>
      </w:r>
    </w:p>
    <w:p>
      <w:pPr>
        <w:pStyle w:val="BodyText"/>
        <w:widowControl w:val="false"/>
        <w:tabs>
          <w:tab w:val="clear" w:pos="708"/>
          <w:tab w:val="left" w:pos="707" w:leader="none"/>
        </w:tabs>
        <w:spacing w:lineRule="auto" w:line="240" w:before="0" w:after="0"/>
        <w:jc w:val="both"/>
        <w:rPr>
          <w:rFonts w:ascii="Arial" w:hAnsi="Arial" w:cs="Arial"/>
          <w:sz w:val="22"/>
          <w:szCs w:val="22"/>
        </w:rPr>
      </w:pPr>
      <w:r>
        <w:rPr>
          <w:rFonts w:cs="Arial" w:ascii="Arial" w:hAnsi="Arial"/>
          <w:b/>
          <w:sz w:val="22"/>
          <w:szCs w:val="22"/>
        </w:rPr>
        <w:t xml:space="preserve">Objecte de l’encàrrec del tractament: </w:t>
      </w:r>
      <w:r>
        <w:rPr>
          <w:rFonts w:cs="Arial" w:ascii="Arial" w:hAnsi="Arial"/>
          <w:sz w:val="22"/>
          <w:szCs w:val="22"/>
        </w:rPr>
        <w:t xml:space="preserve">Mitjançant aquestes clàusules s’habilita la contractista, encarregada del tractament, per tractar per compte de l’Ajuntament de Badia del Vallès, les dades de caràcter personal necessàries per a la prestació del </w:t>
      </w:r>
      <w:r>
        <w:rPr>
          <w:rFonts w:cs="Arial" w:ascii="Arial" w:hAnsi="Arial"/>
          <w:spacing w:val="-3"/>
          <w:sz w:val="22"/>
          <w:szCs w:val="22"/>
        </w:rPr>
        <w:t xml:space="preserve"> </w:t>
      </w:r>
      <w:r>
        <w:rPr>
          <w:rFonts w:cs="Arial" w:ascii="Arial" w:hAnsi="Arial"/>
          <w:sz w:val="22"/>
          <w:szCs w:val="22"/>
        </w:rPr>
        <w:t>servei</w:t>
      </w:r>
      <w:r>
        <w:rPr>
          <w:rFonts w:cs="Arial" w:ascii="Arial" w:hAnsi="Arial"/>
          <w:spacing w:val="-5"/>
          <w:sz w:val="22"/>
          <w:szCs w:val="22"/>
        </w:rPr>
        <w:t xml:space="preserve"> </w:t>
      </w:r>
      <w:r>
        <w:rPr>
          <w:rFonts w:cs="Arial" w:ascii="Arial" w:hAnsi="Arial"/>
          <w:sz w:val="22"/>
          <w:szCs w:val="22"/>
        </w:rPr>
        <w:t>d’atenció</w:t>
      </w:r>
      <w:r>
        <w:rPr>
          <w:rFonts w:cs="Arial" w:ascii="Arial" w:hAnsi="Arial"/>
          <w:spacing w:val="-3"/>
          <w:sz w:val="22"/>
          <w:szCs w:val="22"/>
        </w:rPr>
        <w:t xml:space="preserve"> </w:t>
      </w:r>
      <w:r>
        <w:rPr>
          <w:rFonts w:cs="Arial" w:ascii="Arial" w:hAnsi="Arial"/>
          <w:sz w:val="22"/>
          <w:szCs w:val="22"/>
        </w:rPr>
        <w:t>psicològica</w:t>
      </w:r>
      <w:r>
        <w:rPr>
          <w:rFonts w:cs="Arial" w:ascii="Arial" w:hAnsi="Arial"/>
          <w:spacing w:val="-3"/>
          <w:sz w:val="22"/>
          <w:szCs w:val="22"/>
        </w:rPr>
        <w:t xml:space="preserve"> </w:t>
      </w:r>
      <w:r>
        <w:rPr>
          <w:rFonts w:cs="Arial" w:ascii="Arial" w:hAnsi="Arial"/>
          <w:sz w:val="22"/>
          <w:szCs w:val="22"/>
        </w:rPr>
        <w:t>que</w:t>
      </w:r>
      <w:r>
        <w:rPr>
          <w:rFonts w:cs="Arial" w:ascii="Arial" w:hAnsi="Arial"/>
          <w:spacing w:val="-3"/>
          <w:sz w:val="22"/>
          <w:szCs w:val="22"/>
        </w:rPr>
        <w:t xml:space="preserve"> </w:t>
      </w:r>
      <w:r>
        <w:rPr>
          <w:rFonts w:cs="Arial" w:ascii="Arial" w:hAnsi="Arial"/>
          <w:sz w:val="22"/>
          <w:szCs w:val="22"/>
        </w:rPr>
        <w:t>es</w:t>
      </w:r>
      <w:r>
        <w:rPr>
          <w:rFonts w:cs="Arial" w:ascii="Arial" w:hAnsi="Arial"/>
          <w:spacing w:val="-3"/>
          <w:sz w:val="22"/>
          <w:szCs w:val="22"/>
        </w:rPr>
        <w:t xml:space="preserve"> </w:t>
      </w:r>
      <w:r>
        <w:rPr>
          <w:rFonts w:cs="Arial" w:ascii="Arial" w:hAnsi="Arial"/>
          <w:sz w:val="22"/>
          <w:szCs w:val="22"/>
        </w:rPr>
        <w:t>realitza al Servei d’informació i atenció a les dones de Badia del Vallès</w:t>
      </w:r>
    </w:p>
    <w:p>
      <w:pPr>
        <w:pStyle w:val="BodyText"/>
        <w:spacing w:before="0" w:after="0"/>
        <w:jc w:val="both"/>
        <w:rPr>
          <w:rFonts w:ascii="Arial" w:hAnsi="Arial" w:cs="Arial"/>
          <w:sz w:val="22"/>
          <w:szCs w:val="22"/>
        </w:rPr>
      </w:pPr>
      <w:r>
        <w:rPr>
          <w:rFonts w:cs="Arial" w:ascii="Arial" w:hAnsi="Arial"/>
          <w:sz w:val="22"/>
          <w:szCs w:val="22"/>
        </w:rPr>
      </w:r>
    </w:p>
    <w:p>
      <w:pPr>
        <w:pStyle w:val="BodyText"/>
        <w:spacing w:before="0" w:after="0"/>
        <w:jc w:val="both"/>
        <w:rPr>
          <w:rFonts w:ascii="Arial" w:hAnsi="Arial" w:cs="Arial"/>
          <w:sz w:val="22"/>
          <w:szCs w:val="22"/>
        </w:rPr>
      </w:pPr>
      <w:r>
        <w:rPr>
          <w:rFonts w:cs="Arial" w:ascii="Arial" w:hAnsi="Arial"/>
          <w:b/>
          <w:sz w:val="22"/>
          <w:szCs w:val="22"/>
        </w:rPr>
        <w:t xml:space="preserve">El tractament consistirà en </w:t>
      </w:r>
    </w:p>
    <w:p>
      <w:pPr>
        <w:pStyle w:val="ListParagraph"/>
        <w:numPr>
          <w:ilvl w:val="0"/>
          <w:numId w:val="3"/>
        </w:numPr>
        <w:tabs>
          <w:tab w:val="clear" w:pos="708"/>
          <w:tab w:val="left" w:pos="316" w:leader="none"/>
        </w:tabs>
        <w:spacing w:before="7" w:after="0"/>
        <w:ind w:hanging="0" w:left="146" w:right="293"/>
        <w:rPr>
          <w:rFonts w:ascii="Arial" w:hAnsi="Arial"/>
          <w:sz w:val="22"/>
          <w:szCs w:val="22"/>
        </w:rPr>
      </w:pPr>
      <w:r>
        <w:rPr>
          <w:rFonts w:ascii="Arial" w:hAnsi="Arial"/>
          <w:sz w:val="22"/>
          <w:szCs w:val="22"/>
        </w:rPr>
        <w:t>La recollida i registre de dades personals i sensibles de les dones usuàries del servei d’atenció psicològica del SIAD.</w:t>
      </w:r>
    </w:p>
    <w:p>
      <w:pPr>
        <w:pStyle w:val="BodyText"/>
        <w:spacing w:before="6" w:after="0"/>
        <w:rPr>
          <w:rFonts w:ascii="Arial" w:hAnsi="Arial"/>
          <w:b/>
          <w:i/>
          <w:i/>
          <w:sz w:val="22"/>
          <w:szCs w:val="22"/>
        </w:rPr>
      </w:pPr>
      <w:r>
        <w:rPr>
          <w:rFonts w:ascii="Arial" w:hAnsi="Arial"/>
          <w:b/>
          <w:i/>
          <w:sz w:val="22"/>
          <w:szCs w:val="22"/>
        </w:rPr>
      </w:r>
    </w:p>
    <w:p>
      <w:pPr>
        <w:pStyle w:val="BodyText"/>
        <w:spacing w:before="1" w:after="0"/>
        <w:ind w:hanging="0" w:left="146"/>
        <w:jc w:val="both"/>
        <w:rPr>
          <w:rFonts w:ascii="Arial" w:hAnsi="Arial"/>
          <w:sz w:val="22"/>
          <w:szCs w:val="22"/>
        </w:rPr>
      </w:pPr>
      <w:r>
        <w:rPr>
          <w:rFonts w:ascii="Arial" w:hAnsi="Arial"/>
          <w:sz w:val="22"/>
          <w:szCs w:val="22"/>
        </w:rPr>
        <w:t>Concreció</w:t>
      </w:r>
      <w:r>
        <w:rPr>
          <w:rFonts w:ascii="Arial" w:hAnsi="Arial"/>
          <w:spacing w:val="-13"/>
          <w:sz w:val="22"/>
          <w:szCs w:val="22"/>
        </w:rPr>
        <w:t xml:space="preserve"> </w:t>
      </w:r>
      <w:r>
        <w:rPr>
          <w:rFonts w:ascii="Arial" w:hAnsi="Arial"/>
          <w:sz w:val="22"/>
          <w:szCs w:val="22"/>
        </w:rPr>
        <w:t>dels</w:t>
      </w:r>
      <w:r>
        <w:rPr>
          <w:rFonts w:ascii="Arial" w:hAnsi="Arial"/>
          <w:spacing w:val="-14"/>
          <w:sz w:val="22"/>
          <w:szCs w:val="22"/>
        </w:rPr>
        <w:t xml:space="preserve"> </w:t>
      </w:r>
      <w:r>
        <w:rPr>
          <w:rFonts w:ascii="Arial" w:hAnsi="Arial"/>
          <w:sz w:val="22"/>
          <w:szCs w:val="22"/>
        </w:rPr>
        <w:t>tractaments</w:t>
      </w:r>
      <w:r>
        <w:rPr>
          <w:rFonts w:ascii="Arial" w:hAnsi="Arial"/>
          <w:spacing w:val="-10"/>
          <w:sz w:val="22"/>
          <w:szCs w:val="22"/>
        </w:rPr>
        <w:t xml:space="preserve"> </w:t>
      </w:r>
      <w:r>
        <w:rPr>
          <w:rFonts w:ascii="Arial" w:hAnsi="Arial"/>
          <w:sz w:val="22"/>
          <w:szCs w:val="22"/>
        </w:rPr>
        <w:t>a</w:t>
      </w:r>
      <w:r>
        <w:rPr>
          <w:rFonts w:ascii="Arial" w:hAnsi="Arial"/>
          <w:spacing w:val="-12"/>
          <w:sz w:val="22"/>
          <w:szCs w:val="22"/>
        </w:rPr>
        <w:t xml:space="preserve"> </w:t>
      </w:r>
      <w:r>
        <w:rPr>
          <w:rFonts w:ascii="Arial" w:hAnsi="Arial"/>
          <w:spacing w:val="-2"/>
          <w:sz w:val="22"/>
          <w:szCs w:val="22"/>
        </w:rPr>
        <w:t>realitzar:</w:t>
      </w:r>
    </w:p>
    <w:p>
      <w:pPr>
        <w:pStyle w:val="BodyText"/>
        <w:spacing w:before="7" w:after="0"/>
        <w:rPr>
          <w:rFonts w:ascii="Arial" w:hAnsi="Arial"/>
          <w:b/>
          <w:i/>
          <w:i/>
          <w:sz w:val="22"/>
          <w:szCs w:val="22"/>
        </w:rPr>
      </w:pPr>
      <w:r>
        <w:rPr>
          <w:rFonts w:ascii="Arial" w:hAnsi="Arial"/>
          <w:b/>
          <w:i/>
          <w:sz w:val="22"/>
          <w:szCs w:val="22"/>
        </w:rPr>
      </w:r>
    </w:p>
    <w:p>
      <w:pPr>
        <w:pStyle w:val="Heading1"/>
        <w:tabs>
          <w:tab w:val="clear" w:pos="708"/>
          <w:tab w:val="left" w:pos="5818" w:leader="none"/>
        </w:tabs>
        <w:spacing w:lineRule="exact" w:line="252"/>
        <w:ind w:hanging="0" w:left="203"/>
        <w:rPr>
          <w:rFonts w:ascii="Arial" w:hAnsi="Arial"/>
          <w:sz w:val="22"/>
          <w:szCs w:val="22"/>
        </w:rPr>
      </w:pPr>
      <w:r>
        <w:rPr>
          <w:spacing w:val="-2"/>
          <w:sz w:val="22"/>
          <w:szCs w:val="22"/>
        </w:rPr>
        <w:t>□</w:t>
      </w:r>
      <w:r>
        <w:rPr>
          <w:spacing w:val="-2"/>
          <w:sz w:val="22"/>
          <w:szCs w:val="22"/>
        </w:rPr>
        <w:t>Recollida</w:t>
      </w:r>
      <w:r>
        <w:rPr>
          <w:sz w:val="22"/>
          <w:szCs w:val="22"/>
        </w:rPr>
        <w:tab/>
      </w:r>
      <w:r>
        <w:rPr>
          <w:spacing w:val="-2"/>
          <w:sz w:val="22"/>
          <w:szCs w:val="22"/>
        </w:rPr>
        <w:t>□Registre</w:t>
      </w:r>
    </w:p>
    <w:p>
      <w:pPr>
        <w:pStyle w:val="Normal"/>
        <w:tabs>
          <w:tab w:val="clear" w:pos="708"/>
          <w:tab w:val="left" w:pos="5818" w:leader="none"/>
        </w:tabs>
        <w:spacing w:lineRule="exact" w:line="252"/>
        <w:ind w:hanging="0" w:left="203"/>
        <w:rPr>
          <w:rFonts w:ascii="Arial" w:hAnsi="Arial"/>
          <w:sz w:val="22"/>
          <w:szCs w:val="22"/>
        </w:rPr>
      </w:pPr>
      <w:r>
        <w:rPr>
          <w:rFonts w:ascii="Arial" w:hAnsi="Arial"/>
          <w:spacing w:val="-2"/>
          <w:sz w:val="22"/>
          <w:szCs w:val="22"/>
        </w:rPr>
        <w:t>□</w:t>
      </w:r>
      <w:r>
        <w:rPr>
          <w:rFonts w:ascii="Arial" w:hAnsi="Arial"/>
          <w:spacing w:val="-2"/>
          <w:sz w:val="22"/>
          <w:szCs w:val="22"/>
        </w:rPr>
        <w:t>Estructuració</w:t>
      </w:r>
      <w:r>
        <w:rPr>
          <w:rFonts w:ascii="Arial" w:hAnsi="Arial"/>
          <w:sz w:val="22"/>
          <w:szCs w:val="22"/>
        </w:rPr>
        <w:tab/>
      </w:r>
      <w:r>
        <w:rPr>
          <w:rFonts w:ascii="Arial" w:hAnsi="Arial"/>
          <w:spacing w:val="-2"/>
          <w:sz w:val="22"/>
          <w:szCs w:val="22"/>
        </w:rPr>
        <w:t>□</w:t>
      </w:r>
      <w:r>
        <w:rPr>
          <w:rFonts w:ascii="Arial" w:hAnsi="Arial"/>
          <w:b/>
          <w:spacing w:val="-2"/>
          <w:sz w:val="22"/>
          <w:szCs w:val="22"/>
        </w:rPr>
        <w:t>Modificació</w:t>
      </w:r>
    </w:p>
    <w:p>
      <w:pPr>
        <w:pStyle w:val="Normal"/>
        <w:tabs>
          <w:tab w:val="clear" w:pos="708"/>
          <w:tab w:val="left" w:pos="5818" w:leader="none"/>
        </w:tabs>
        <w:spacing w:lineRule="exact" w:line="251"/>
        <w:ind w:hanging="0" w:left="203"/>
        <w:rPr>
          <w:rFonts w:ascii="Arial" w:hAnsi="Arial"/>
          <w:sz w:val="22"/>
          <w:szCs w:val="22"/>
        </w:rPr>
      </w:pPr>
      <w:r>
        <w:rPr>
          <w:rFonts w:ascii="Arial" w:hAnsi="Arial"/>
          <w:spacing w:val="-2"/>
          <w:sz w:val="22"/>
          <w:szCs w:val="22"/>
        </w:rPr>
        <w:t>□</w:t>
      </w:r>
      <w:r>
        <w:rPr>
          <w:rFonts w:ascii="Arial" w:hAnsi="Arial"/>
          <w:b/>
          <w:spacing w:val="-2"/>
          <w:sz w:val="22"/>
          <w:szCs w:val="22"/>
        </w:rPr>
        <w:t>Conservació</w:t>
      </w:r>
      <w:r>
        <w:rPr>
          <w:rFonts w:ascii="Arial" w:hAnsi="Arial"/>
          <w:b/>
          <w:sz w:val="22"/>
          <w:szCs w:val="22"/>
        </w:rPr>
        <w:tab/>
      </w:r>
      <w:r>
        <w:rPr>
          <w:rFonts w:ascii="Arial" w:hAnsi="Arial"/>
          <w:spacing w:val="-2"/>
          <w:sz w:val="22"/>
          <w:szCs w:val="22"/>
        </w:rPr>
        <w:t>□Extracció</w:t>
      </w:r>
    </w:p>
    <w:p>
      <w:pPr>
        <w:pStyle w:val="Heading1"/>
        <w:tabs>
          <w:tab w:val="clear" w:pos="708"/>
          <w:tab w:val="left" w:pos="5818" w:leader="none"/>
        </w:tabs>
        <w:spacing w:lineRule="exact" w:line="251"/>
        <w:ind w:hanging="0" w:left="203"/>
        <w:rPr>
          <w:rFonts w:ascii="Arial" w:hAnsi="Arial"/>
          <w:sz w:val="22"/>
          <w:szCs w:val="22"/>
        </w:rPr>
      </w:pPr>
      <w:r>
        <w:rPr>
          <w:spacing w:val="-2"/>
          <w:sz w:val="22"/>
          <w:szCs w:val="22"/>
        </w:rPr>
        <w:t>□</w:t>
      </w:r>
      <w:r>
        <w:rPr>
          <w:spacing w:val="-2"/>
          <w:sz w:val="22"/>
          <w:szCs w:val="22"/>
        </w:rPr>
        <w:t>Consulta</w:t>
      </w:r>
      <w:r>
        <w:rPr>
          <w:sz w:val="22"/>
          <w:szCs w:val="22"/>
        </w:rPr>
        <w:tab/>
      </w:r>
      <w:r>
        <w:rPr>
          <w:b w:val="false"/>
          <w:spacing w:val="-2"/>
          <w:sz w:val="22"/>
          <w:szCs w:val="22"/>
        </w:rPr>
        <w:t>□</w:t>
      </w:r>
      <w:r>
        <w:rPr>
          <w:spacing w:val="-2"/>
          <w:sz w:val="22"/>
          <w:szCs w:val="22"/>
        </w:rPr>
        <w:t>Comunicació</w:t>
      </w:r>
      <w:r>
        <w:rPr>
          <w:spacing w:val="-3"/>
          <w:sz w:val="22"/>
          <w:szCs w:val="22"/>
        </w:rPr>
        <w:t xml:space="preserve"> </w:t>
      </w:r>
      <w:r>
        <w:rPr>
          <w:spacing w:val="-2"/>
          <w:sz w:val="22"/>
          <w:szCs w:val="22"/>
        </w:rPr>
        <w:t>per</w:t>
      </w:r>
      <w:r>
        <w:rPr>
          <w:sz w:val="22"/>
          <w:szCs w:val="22"/>
        </w:rPr>
        <w:t xml:space="preserve"> </w:t>
      </w:r>
      <w:r>
        <w:rPr>
          <w:spacing w:val="-2"/>
          <w:sz w:val="22"/>
          <w:szCs w:val="22"/>
        </w:rPr>
        <w:t>transmissió</w:t>
      </w:r>
    </w:p>
    <w:p>
      <w:pPr>
        <w:pStyle w:val="BodyText"/>
        <w:tabs>
          <w:tab w:val="clear" w:pos="708"/>
          <w:tab w:val="left" w:pos="5818" w:leader="none"/>
        </w:tabs>
        <w:spacing w:lineRule="exact" w:line="248" w:before="12" w:after="0"/>
        <w:ind w:hanging="0" w:left="203"/>
        <w:rPr>
          <w:rFonts w:ascii="Arial" w:hAnsi="Arial"/>
          <w:sz w:val="22"/>
          <w:szCs w:val="22"/>
        </w:rPr>
      </w:pPr>
      <w:r>
        <w:rPr>
          <w:rFonts w:ascii="Arial" w:hAnsi="Arial"/>
          <w:spacing w:val="-2"/>
          <w:sz w:val="22"/>
          <w:szCs w:val="22"/>
        </w:rPr>
        <w:t>□</w:t>
      </w:r>
      <w:r>
        <w:rPr>
          <w:rFonts w:ascii="Arial" w:hAnsi="Arial"/>
          <w:spacing w:val="-2"/>
          <w:sz w:val="22"/>
          <w:szCs w:val="22"/>
        </w:rPr>
        <w:t>Difusió</w:t>
      </w:r>
      <w:r>
        <w:rPr>
          <w:rFonts w:ascii="Arial" w:hAnsi="Arial"/>
          <w:sz w:val="22"/>
          <w:szCs w:val="22"/>
        </w:rPr>
        <w:tab/>
      </w:r>
      <w:r>
        <w:rPr>
          <w:rFonts w:ascii="Arial" w:hAnsi="Arial"/>
          <w:spacing w:val="-2"/>
          <w:sz w:val="22"/>
          <w:szCs w:val="22"/>
        </w:rPr>
        <w:t>□Interconnexió</w:t>
      </w:r>
    </w:p>
    <w:p>
      <w:pPr>
        <w:pStyle w:val="BodyText"/>
        <w:tabs>
          <w:tab w:val="clear" w:pos="708"/>
          <w:tab w:val="left" w:pos="5818" w:leader="none"/>
        </w:tabs>
        <w:spacing w:lineRule="exact" w:line="248"/>
        <w:ind w:hanging="0" w:left="203"/>
        <w:rPr>
          <w:rFonts w:ascii="Arial" w:hAnsi="Arial"/>
          <w:sz w:val="22"/>
          <w:szCs w:val="22"/>
        </w:rPr>
      </w:pPr>
      <w:r>
        <w:rPr>
          <w:rFonts w:ascii="Arial" w:hAnsi="Arial"/>
          <w:spacing w:val="-2"/>
          <w:sz w:val="22"/>
          <w:szCs w:val="22"/>
        </w:rPr>
        <w:t>□</w:t>
      </w:r>
      <w:r>
        <w:rPr>
          <w:rFonts w:ascii="Arial" w:hAnsi="Arial"/>
          <w:spacing w:val="-2"/>
          <w:sz w:val="22"/>
          <w:szCs w:val="22"/>
        </w:rPr>
        <w:t>Acarament</w:t>
      </w:r>
      <w:r>
        <w:rPr>
          <w:rFonts w:ascii="Arial" w:hAnsi="Arial"/>
          <w:sz w:val="22"/>
          <w:szCs w:val="22"/>
        </w:rPr>
        <w:tab/>
      </w:r>
      <w:r>
        <w:rPr>
          <w:rFonts w:ascii="Arial" w:hAnsi="Arial"/>
          <w:spacing w:val="-2"/>
          <w:sz w:val="22"/>
          <w:szCs w:val="22"/>
        </w:rPr>
        <w:t>□Limitació</w:t>
      </w:r>
    </w:p>
    <w:p>
      <w:pPr>
        <w:pStyle w:val="BodyText"/>
        <w:tabs>
          <w:tab w:val="clear" w:pos="708"/>
          <w:tab w:val="left" w:pos="5818" w:leader="none"/>
        </w:tabs>
        <w:spacing w:lineRule="exact" w:line="246" w:before="8" w:after="0"/>
        <w:ind w:hanging="0" w:left="203"/>
        <w:rPr>
          <w:rFonts w:ascii="Arial" w:hAnsi="Arial"/>
          <w:sz w:val="22"/>
          <w:szCs w:val="22"/>
        </w:rPr>
      </w:pPr>
      <w:r>
        <w:rPr>
          <w:rFonts w:ascii="Arial" w:hAnsi="Arial"/>
          <w:spacing w:val="-2"/>
          <w:sz w:val="22"/>
          <w:szCs w:val="22"/>
        </w:rPr>
        <w:t>□</w:t>
      </w:r>
      <w:r>
        <w:rPr>
          <w:rFonts w:ascii="Arial" w:hAnsi="Arial"/>
          <w:spacing w:val="-2"/>
          <w:sz w:val="22"/>
          <w:szCs w:val="22"/>
        </w:rPr>
        <w:t>Supressió</w:t>
      </w:r>
      <w:r>
        <w:rPr>
          <w:rFonts w:ascii="Arial" w:hAnsi="Arial"/>
          <w:sz w:val="22"/>
          <w:szCs w:val="22"/>
        </w:rPr>
        <w:tab/>
      </w:r>
      <w:r>
        <w:rPr>
          <w:rFonts w:ascii="Arial" w:hAnsi="Arial"/>
          <w:spacing w:val="-2"/>
          <w:sz w:val="22"/>
          <w:szCs w:val="22"/>
        </w:rPr>
        <w:t>□Destrucció</w:t>
      </w:r>
    </w:p>
    <w:p>
      <w:pPr>
        <w:pStyle w:val="Normal"/>
        <w:tabs>
          <w:tab w:val="clear" w:pos="708"/>
          <w:tab w:val="left" w:pos="5818" w:leader="none"/>
        </w:tabs>
        <w:spacing w:lineRule="exact" w:line="250"/>
        <w:ind w:hanging="0" w:left="203"/>
        <w:rPr>
          <w:rFonts w:ascii="Arial" w:hAnsi="Arial"/>
          <w:sz w:val="22"/>
          <w:szCs w:val="22"/>
        </w:rPr>
      </w:pPr>
      <w:r>
        <w:rPr>
          <w:rFonts w:cs="Arial" w:ascii="Arial" w:hAnsi="Arial"/>
          <w:b/>
          <w:spacing w:val="-2"/>
          <w:sz w:val="22"/>
          <w:szCs w:val="22"/>
        </w:rPr>
        <w:t>□</w:t>
      </w:r>
      <w:r>
        <w:rPr>
          <w:rFonts w:cs="Arial" w:ascii="Arial" w:hAnsi="Arial"/>
          <w:b/>
          <w:spacing w:val="-2"/>
          <w:sz w:val="22"/>
          <w:szCs w:val="22"/>
        </w:rPr>
        <w:t>Comunicació</w:t>
      </w:r>
      <w:r>
        <w:rPr>
          <w:rFonts w:cs="Arial" w:ascii="Arial" w:hAnsi="Arial"/>
          <w:b/>
          <w:sz w:val="22"/>
          <w:szCs w:val="22"/>
        </w:rPr>
        <w:tab/>
      </w:r>
      <w:r>
        <w:rPr>
          <w:rFonts w:cs="Arial" w:ascii="Arial" w:hAnsi="Arial"/>
          <w:b/>
          <w:spacing w:val="-2"/>
          <w:sz w:val="22"/>
          <w:szCs w:val="22"/>
        </w:rPr>
        <w:t>□Altres</w:t>
      </w:r>
      <w:r>
        <w:rPr>
          <w:rFonts w:cs="Arial" w:ascii="Arial" w:hAnsi="Arial"/>
          <w:b/>
          <w:spacing w:val="-3"/>
          <w:sz w:val="22"/>
          <w:szCs w:val="22"/>
        </w:rPr>
        <w:t xml:space="preserve"> </w:t>
      </w:r>
      <w:r>
        <w:rPr>
          <w:rFonts w:cs="Arial" w:ascii="Arial" w:hAnsi="Arial"/>
          <w:b/>
          <w:spacing w:val="-2"/>
          <w:sz w:val="22"/>
          <w:szCs w:val="22"/>
        </w:rPr>
        <w:t>.........</w:t>
      </w:r>
    </w:p>
    <w:p>
      <w:pPr>
        <w:pStyle w:val="BodyText"/>
        <w:widowControl w:val="false"/>
        <w:spacing w:lineRule="auto" w:line="240" w:before="0" w:after="0"/>
        <w:jc w:val="both"/>
        <w:rPr>
          <w:rFonts w:ascii="Arial" w:hAnsi="Arial" w:cs="Arial"/>
          <w:sz w:val="22"/>
          <w:szCs w:val="22"/>
        </w:rPr>
      </w:pPr>
      <w:r>
        <w:rPr>
          <w:rFonts w:cs="Arial" w:ascii="Arial" w:hAnsi="Arial"/>
          <w:sz w:val="22"/>
          <w:szCs w:val="22"/>
        </w:rPr>
      </w:r>
    </w:p>
    <w:p>
      <w:pPr>
        <w:pStyle w:val="BodyText"/>
        <w:widowControl w:val="false"/>
        <w:tabs>
          <w:tab w:val="clear" w:pos="708"/>
          <w:tab w:val="left" w:pos="707" w:leader="none"/>
        </w:tabs>
        <w:spacing w:lineRule="auto" w:line="240" w:before="0" w:after="0"/>
        <w:jc w:val="both"/>
        <w:rPr>
          <w:rFonts w:ascii="Arial" w:hAnsi="Arial" w:cs="Arial"/>
          <w:sz w:val="22"/>
          <w:szCs w:val="22"/>
        </w:rPr>
      </w:pPr>
      <w:r>
        <w:rPr>
          <w:rFonts w:cs="Arial" w:ascii="Arial" w:hAnsi="Arial"/>
          <w:b/>
          <w:sz w:val="22"/>
          <w:szCs w:val="22"/>
        </w:rPr>
        <w:t>Identificació de la informació afectada</w:t>
      </w:r>
      <w:r>
        <w:rPr>
          <w:rFonts w:cs="Arial" w:ascii="Arial" w:hAnsi="Arial"/>
          <w:sz w:val="22"/>
          <w:szCs w:val="22"/>
        </w:rPr>
        <w:t>: Per executar les prestacions derivades del compliment de l’objecte d’aquest encàrrec, els responsables del tractament, posaran a disposició o permetran la recollida per part del contractista encarregat del tractament, la informació que es consideri necessària i que es descriu a continuació:</w:t>
      </w:r>
    </w:p>
    <w:p>
      <w:pPr>
        <w:pStyle w:val="BodyText"/>
        <w:widowControl w:val="false"/>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r>
    </w:p>
    <w:p>
      <w:pPr>
        <w:pStyle w:val="BodyText"/>
        <w:widowControl w:val="false"/>
        <w:tabs>
          <w:tab w:val="clear" w:pos="708"/>
          <w:tab w:val="left" w:pos="707" w:leader="none"/>
        </w:tabs>
        <w:spacing w:lineRule="auto" w:line="240" w:before="0" w:after="0"/>
        <w:jc w:val="both"/>
        <w:rPr>
          <w:rFonts w:ascii="Arial" w:hAnsi="Arial" w:cs="Arial"/>
          <w:sz w:val="22"/>
          <w:szCs w:val="22"/>
        </w:rPr>
      </w:pPr>
      <w:r>
        <w:rPr>
          <w:rFonts w:ascii="Arial" w:hAnsi="Arial"/>
          <w:sz w:val="22"/>
          <w:szCs w:val="22"/>
        </w:rPr>
        <w:t>Les dades de contacte de la persona responsable municipal del contracte, de personal del SIAD,</w:t>
      </w:r>
      <w:r>
        <w:rPr>
          <w:rFonts w:ascii="Arial" w:hAnsi="Arial"/>
          <w:spacing w:val="-8"/>
          <w:sz w:val="22"/>
          <w:szCs w:val="22"/>
        </w:rPr>
        <w:t xml:space="preserve"> </w:t>
      </w:r>
      <w:r>
        <w:rPr>
          <w:rFonts w:ascii="Arial" w:hAnsi="Arial"/>
          <w:sz w:val="22"/>
          <w:szCs w:val="22"/>
        </w:rPr>
        <w:t>de</w:t>
      </w:r>
      <w:r>
        <w:rPr>
          <w:rFonts w:ascii="Arial" w:hAnsi="Arial"/>
          <w:spacing w:val="-8"/>
          <w:sz w:val="22"/>
          <w:szCs w:val="22"/>
        </w:rPr>
        <w:t xml:space="preserve"> </w:t>
      </w:r>
      <w:r>
        <w:rPr>
          <w:rFonts w:ascii="Arial" w:hAnsi="Arial"/>
          <w:sz w:val="22"/>
          <w:szCs w:val="22"/>
        </w:rPr>
        <w:t>personal</w:t>
      </w:r>
      <w:r>
        <w:rPr>
          <w:rFonts w:ascii="Arial" w:hAnsi="Arial"/>
          <w:spacing w:val="-7"/>
          <w:sz w:val="22"/>
          <w:szCs w:val="22"/>
        </w:rPr>
        <w:t xml:space="preserve"> </w:t>
      </w:r>
      <w:r>
        <w:rPr>
          <w:rFonts w:ascii="Arial" w:hAnsi="Arial"/>
          <w:sz w:val="22"/>
          <w:szCs w:val="22"/>
        </w:rPr>
        <w:t>de</w:t>
      </w:r>
      <w:r>
        <w:rPr>
          <w:rFonts w:ascii="Arial" w:hAnsi="Arial"/>
          <w:spacing w:val="-1"/>
          <w:sz w:val="22"/>
          <w:szCs w:val="22"/>
        </w:rPr>
        <w:t xml:space="preserve"> </w:t>
      </w:r>
      <w:r>
        <w:rPr>
          <w:rFonts w:ascii="Arial" w:hAnsi="Arial"/>
          <w:sz w:val="22"/>
          <w:szCs w:val="22"/>
        </w:rPr>
        <w:t>l’ajuntament i</w:t>
      </w:r>
      <w:r>
        <w:rPr>
          <w:rFonts w:ascii="Arial" w:hAnsi="Arial"/>
          <w:spacing w:val="-7"/>
          <w:sz w:val="22"/>
          <w:szCs w:val="22"/>
        </w:rPr>
        <w:t xml:space="preserve"> </w:t>
      </w:r>
      <w:r>
        <w:rPr>
          <w:rFonts w:ascii="Arial" w:hAnsi="Arial"/>
          <w:sz w:val="22"/>
          <w:szCs w:val="22"/>
        </w:rPr>
        <w:t>d’altres</w:t>
      </w:r>
      <w:r>
        <w:rPr>
          <w:rFonts w:ascii="Arial" w:hAnsi="Arial"/>
          <w:spacing w:val="-9"/>
          <w:sz w:val="22"/>
          <w:szCs w:val="22"/>
        </w:rPr>
        <w:t xml:space="preserve"> </w:t>
      </w:r>
      <w:r>
        <w:rPr>
          <w:rFonts w:ascii="Arial" w:hAnsi="Arial"/>
          <w:sz w:val="22"/>
          <w:szCs w:val="22"/>
        </w:rPr>
        <w:t>serveis</w:t>
      </w:r>
      <w:r>
        <w:rPr>
          <w:rFonts w:ascii="Arial" w:hAnsi="Arial"/>
          <w:spacing w:val="-5"/>
          <w:sz w:val="22"/>
          <w:szCs w:val="22"/>
        </w:rPr>
        <w:t xml:space="preserve"> </w:t>
      </w:r>
      <w:r>
        <w:rPr>
          <w:rFonts w:ascii="Arial" w:hAnsi="Arial"/>
          <w:sz w:val="22"/>
          <w:szCs w:val="22"/>
        </w:rPr>
        <w:t>que</w:t>
      </w:r>
      <w:r>
        <w:rPr>
          <w:rFonts w:ascii="Arial" w:hAnsi="Arial"/>
          <w:spacing w:val="-1"/>
          <w:sz w:val="22"/>
          <w:szCs w:val="22"/>
        </w:rPr>
        <w:t xml:space="preserve"> </w:t>
      </w:r>
      <w:r>
        <w:rPr>
          <w:rFonts w:ascii="Arial" w:hAnsi="Arial"/>
          <w:sz w:val="22"/>
          <w:szCs w:val="22"/>
        </w:rPr>
        <w:t>intervenen</w:t>
      </w:r>
      <w:r>
        <w:rPr>
          <w:rFonts w:ascii="Arial" w:hAnsi="Arial"/>
          <w:spacing w:val="-4"/>
          <w:sz w:val="22"/>
          <w:szCs w:val="22"/>
        </w:rPr>
        <w:t xml:space="preserve"> </w:t>
      </w:r>
      <w:r>
        <w:rPr>
          <w:rFonts w:ascii="Arial" w:hAnsi="Arial"/>
          <w:sz w:val="22"/>
          <w:szCs w:val="22"/>
        </w:rPr>
        <w:t>en</w:t>
      </w:r>
      <w:r>
        <w:rPr>
          <w:rFonts w:ascii="Arial" w:hAnsi="Arial"/>
          <w:spacing w:val="-8"/>
          <w:sz w:val="22"/>
          <w:szCs w:val="22"/>
        </w:rPr>
        <w:t xml:space="preserve"> </w:t>
      </w:r>
      <w:r>
        <w:rPr>
          <w:rFonts w:ascii="Arial" w:hAnsi="Arial"/>
          <w:sz w:val="22"/>
          <w:szCs w:val="22"/>
        </w:rPr>
        <w:t>l’atenció</w:t>
      </w:r>
      <w:r>
        <w:rPr>
          <w:rFonts w:ascii="Arial" w:hAnsi="Arial"/>
          <w:spacing w:val="-3"/>
          <w:sz w:val="22"/>
          <w:szCs w:val="22"/>
        </w:rPr>
        <w:t xml:space="preserve"> </w:t>
      </w:r>
      <w:r>
        <w:rPr>
          <w:rFonts w:ascii="Arial" w:hAnsi="Arial"/>
          <w:sz w:val="22"/>
          <w:szCs w:val="22"/>
        </w:rPr>
        <w:t>a</w:t>
      </w:r>
      <w:r>
        <w:rPr>
          <w:rFonts w:ascii="Arial" w:hAnsi="Arial"/>
          <w:spacing w:val="-8"/>
          <w:sz w:val="22"/>
          <w:szCs w:val="22"/>
        </w:rPr>
        <w:t xml:space="preserve"> </w:t>
      </w:r>
      <w:r>
        <w:rPr>
          <w:rFonts w:ascii="Arial" w:hAnsi="Arial"/>
          <w:sz w:val="22"/>
          <w:szCs w:val="22"/>
        </w:rPr>
        <w:t>dones</w:t>
      </w:r>
      <w:r>
        <w:rPr>
          <w:rFonts w:ascii="Arial" w:hAnsi="Arial"/>
          <w:spacing w:val="-7"/>
          <w:sz w:val="22"/>
          <w:szCs w:val="22"/>
        </w:rPr>
        <w:t xml:space="preserve"> </w:t>
      </w:r>
      <w:r>
        <w:rPr>
          <w:rFonts w:ascii="Arial" w:hAnsi="Arial"/>
          <w:sz w:val="22"/>
          <w:szCs w:val="22"/>
        </w:rPr>
        <w:t>en</w:t>
      </w:r>
      <w:r>
        <w:rPr>
          <w:rFonts w:ascii="Arial" w:hAnsi="Arial"/>
          <w:spacing w:val="-7"/>
          <w:sz w:val="22"/>
          <w:szCs w:val="22"/>
        </w:rPr>
        <w:t xml:space="preserve"> </w:t>
      </w:r>
      <w:r>
        <w:rPr>
          <w:rFonts w:ascii="Arial" w:hAnsi="Arial"/>
          <w:sz w:val="22"/>
          <w:szCs w:val="22"/>
        </w:rPr>
        <w:t>el nostre municipi i/o comarca així com de persones, serveis i/o organismes supracomarcals i les dades personals de les dones ateses al SIAD.</w:t>
      </w:r>
    </w:p>
    <w:p>
      <w:pPr>
        <w:pStyle w:val="BodyText"/>
        <w:widowControl w:val="false"/>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r>
    </w:p>
    <w:p>
      <w:pPr>
        <w:pStyle w:val="BodyText"/>
        <w:widowControl w:val="false"/>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t>Categories</w:t>
      </w:r>
      <w:r>
        <w:rPr>
          <w:rFonts w:cs="Arial" w:ascii="Arial" w:hAnsi="Arial"/>
          <w:spacing w:val="-9"/>
          <w:sz w:val="22"/>
          <w:szCs w:val="22"/>
        </w:rPr>
        <w:t xml:space="preserve"> </w:t>
      </w:r>
      <w:r>
        <w:rPr>
          <w:rFonts w:cs="Arial" w:ascii="Arial" w:hAnsi="Arial"/>
          <w:sz w:val="22"/>
          <w:szCs w:val="22"/>
        </w:rPr>
        <w:t>de</w:t>
      </w:r>
      <w:r>
        <w:rPr>
          <w:rFonts w:cs="Arial" w:ascii="Arial" w:hAnsi="Arial"/>
          <w:spacing w:val="-9"/>
          <w:sz w:val="22"/>
          <w:szCs w:val="22"/>
        </w:rPr>
        <w:t xml:space="preserve"> </w:t>
      </w:r>
      <w:r>
        <w:rPr>
          <w:rFonts w:cs="Arial" w:ascii="Arial" w:hAnsi="Arial"/>
          <w:sz w:val="22"/>
          <w:szCs w:val="22"/>
        </w:rPr>
        <w:t>persones</w:t>
      </w:r>
      <w:r>
        <w:rPr>
          <w:rFonts w:cs="Arial" w:ascii="Arial" w:hAnsi="Arial"/>
          <w:spacing w:val="-9"/>
          <w:sz w:val="22"/>
          <w:szCs w:val="22"/>
        </w:rPr>
        <w:t xml:space="preserve"> </w:t>
      </w:r>
      <w:r>
        <w:rPr>
          <w:rFonts w:cs="Arial" w:ascii="Arial" w:hAnsi="Arial"/>
          <w:sz w:val="22"/>
          <w:szCs w:val="22"/>
        </w:rPr>
        <w:t>interessades:</w:t>
      </w:r>
      <w:r>
        <w:rPr>
          <w:rFonts w:cs="Arial" w:ascii="Arial" w:hAnsi="Arial"/>
          <w:spacing w:val="-7"/>
          <w:sz w:val="22"/>
          <w:szCs w:val="22"/>
        </w:rPr>
        <w:t xml:space="preserve"> </w:t>
      </w:r>
      <w:r>
        <w:rPr>
          <w:rFonts w:cs="Arial" w:ascii="Arial" w:hAnsi="Arial"/>
          <w:sz w:val="22"/>
          <w:szCs w:val="22"/>
        </w:rPr>
        <w:t>Personal</w:t>
      </w:r>
      <w:r>
        <w:rPr>
          <w:rFonts w:cs="Arial" w:ascii="Arial" w:hAnsi="Arial"/>
          <w:spacing w:val="-11"/>
          <w:sz w:val="22"/>
          <w:szCs w:val="22"/>
        </w:rPr>
        <w:t xml:space="preserve"> </w:t>
      </w:r>
      <w:r>
        <w:rPr>
          <w:rFonts w:cs="Arial" w:ascii="Arial" w:hAnsi="Arial"/>
          <w:sz w:val="22"/>
          <w:szCs w:val="22"/>
        </w:rPr>
        <w:t>de</w:t>
      </w:r>
      <w:r>
        <w:rPr>
          <w:rFonts w:cs="Arial" w:ascii="Arial" w:hAnsi="Arial"/>
          <w:spacing w:val="-9"/>
          <w:sz w:val="22"/>
          <w:szCs w:val="22"/>
        </w:rPr>
        <w:t xml:space="preserve"> </w:t>
      </w:r>
      <w:r>
        <w:rPr>
          <w:rFonts w:cs="Arial" w:ascii="Arial" w:hAnsi="Arial"/>
          <w:sz w:val="22"/>
          <w:szCs w:val="22"/>
        </w:rPr>
        <w:t>l’Ajuntament,</w:t>
      </w:r>
      <w:r>
        <w:rPr>
          <w:rFonts w:cs="Arial" w:ascii="Arial" w:hAnsi="Arial"/>
          <w:spacing w:val="-7"/>
          <w:sz w:val="22"/>
          <w:szCs w:val="22"/>
        </w:rPr>
        <w:t xml:space="preserve"> </w:t>
      </w:r>
      <w:r>
        <w:rPr>
          <w:rFonts w:cs="Arial" w:ascii="Arial" w:hAnsi="Arial"/>
          <w:sz w:val="22"/>
          <w:szCs w:val="22"/>
        </w:rPr>
        <w:t>personal</w:t>
      </w:r>
      <w:r>
        <w:rPr>
          <w:rFonts w:cs="Arial" w:ascii="Arial" w:hAnsi="Arial"/>
          <w:spacing w:val="-11"/>
          <w:sz w:val="22"/>
          <w:szCs w:val="22"/>
        </w:rPr>
        <w:t xml:space="preserve"> </w:t>
      </w:r>
      <w:r>
        <w:rPr>
          <w:rFonts w:cs="Arial" w:ascii="Arial" w:hAnsi="Arial"/>
          <w:sz w:val="22"/>
          <w:szCs w:val="22"/>
        </w:rPr>
        <w:t>d’altres</w:t>
      </w:r>
      <w:r>
        <w:rPr>
          <w:rFonts w:cs="Arial" w:ascii="Arial" w:hAnsi="Arial"/>
          <w:spacing w:val="-9"/>
          <w:sz w:val="22"/>
          <w:szCs w:val="22"/>
        </w:rPr>
        <w:t xml:space="preserve"> </w:t>
      </w:r>
      <w:r>
        <w:rPr>
          <w:rFonts w:cs="Arial" w:ascii="Arial" w:hAnsi="Arial"/>
          <w:sz w:val="22"/>
          <w:szCs w:val="22"/>
        </w:rPr>
        <w:t>serveis</w:t>
      </w:r>
      <w:r>
        <w:rPr>
          <w:rFonts w:cs="Arial" w:ascii="Arial" w:hAnsi="Arial"/>
          <w:spacing w:val="-8"/>
          <w:sz w:val="22"/>
          <w:szCs w:val="22"/>
        </w:rPr>
        <w:t xml:space="preserve"> </w:t>
      </w:r>
      <w:r>
        <w:rPr>
          <w:rFonts w:cs="Arial" w:ascii="Arial" w:hAnsi="Arial"/>
          <w:sz w:val="22"/>
          <w:szCs w:val="22"/>
        </w:rPr>
        <w:t>que intervenen</w:t>
      </w:r>
      <w:r>
        <w:rPr>
          <w:rFonts w:cs="Arial" w:ascii="Arial" w:hAnsi="Arial"/>
          <w:spacing w:val="-15"/>
          <w:sz w:val="22"/>
          <w:szCs w:val="22"/>
        </w:rPr>
        <w:t xml:space="preserve"> </w:t>
      </w:r>
      <w:r>
        <w:rPr>
          <w:rFonts w:cs="Arial" w:ascii="Arial" w:hAnsi="Arial"/>
          <w:sz w:val="22"/>
          <w:szCs w:val="22"/>
        </w:rPr>
        <w:t>en</w:t>
      </w:r>
      <w:r>
        <w:rPr>
          <w:rFonts w:cs="Arial" w:ascii="Arial" w:hAnsi="Arial"/>
          <w:spacing w:val="-15"/>
          <w:sz w:val="22"/>
          <w:szCs w:val="22"/>
        </w:rPr>
        <w:t xml:space="preserve"> </w:t>
      </w:r>
      <w:r>
        <w:rPr>
          <w:rFonts w:cs="Arial" w:ascii="Arial" w:hAnsi="Arial"/>
          <w:sz w:val="22"/>
          <w:szCs w:val="22"/>
        </w:rPr>
        <w:t>l’atenció</w:t>
      </w:r>
      <w:r>
        <w:rPr>
          <w:rFonts w:cs="Arial" w:ascii="Arial" w:hAnsi="Arial"/>
          <w:spacing w:val="-14"/>
          <w:sz w:val="22"/>
          <w:szCs w:val="22"/>
        </w:rPr>
        <w:t xml:space="preserve"> </w:t>
      </w:r>
      <w:r>
        <w:rPr>
          <w:rFonts w:cs="Arial" w:ascii="Arial" w:hAnsi="Arial"/>
          <w:sz w:val="22"/>
          <w:szCs w:val="22"/>
        </w:rPr>
        <w:t>a</w:t>
      </w:r>
      <w:r>
        <w:rPr>
          <w:rFonts w:cs="Arial" w:ascii="Arial" w:hAnsi="Arial"/>
          <w:spacing w:val="-15"/>
          <w:sz w:val="22"/>
          <w:szCs w:val="22"/>
        </w:rPr>
        <w:t xml:space="preserve"> </w:t>
      </w:r>
      <w:r>
        <w:rPr>
          <w:rFonts w:cs="Arial" w:ascii="Arial" w:hAnsi="Arial"/>
          <w:sz w:val="22"/>
          <w:szCs w:val="22"/>
        </w:rPr>
        <w:t>dones</w:t>
      </w:r>
      <w:r>
        <w:rPr>
          <w:rFonts w:cs="Arial" w:ascii="Arial" w:hAnsi="Arial"/>
          <w:spacing w:val="-14"/>
          <w:sz w:val="22"/>
          <w:szCs w:val="22"/>
        </w:rPr>
        <w:t xml:space="preserve"> </w:t>
      </w:r>
      <w:r>
        <w:rPr>
          <w:rFonts w:cs="Arial" w:ascii="Arial" w:hAnsi="Arial"/>
          <w:sz w:val="22"/>
          <w:szCs w:val="22"/>
        </w:rPr>
        <w:t>en</w:t>
      </w:r>
      <w:r>
        <w:rPr>
          <w:rFonts w:cs="Arial" w:ascii="Arial" w:hAnsi="Arial"/>
          <w:spacing w:val="-15"/>
          <w:sz w:val="22"/>
          <w:szCs w:val="22"/>
        </w:rPr>
        <w:t xml:space="preserve"> </w:t>
      </w:r>
      <w:r>
        <w:rPr>
          <w:rFonts w:cs="Arial" w:ascii="Arial" w:hAnsi="Arial"/>
          <w:sz w:val="22"/>
          <w:szCs w:val="22"/>
        </w:rPr>
        <w:t>el</w:t>
      </w:r>
      <w:r>
        <w:rPr>
          <w:rFonts w:cs="Arial" w:ascii="Arial" w:hAnsi="Arial"/>
          <w:spacing w:val="-15"/>
          <w:sz w:val="22"/>
          <w:szCs w:val="22"/>
        </w:rPr>
        <w:t xml:space="preserve"> </w:t>
      </w:r>
      <w:r>
        <w:rPr>
          <w:rFonts w:cs="Arial" w:ascii="Arial" w:hAnsi="Arial"/>
          <w:sz w:val="22"/>
          <w:szCs w:val="22"/>
        </w:rPr>
        <w:t>nostre</w:t>
      </w:r>
      <w:r>
        <w:rPr>
          <w:rFonts w:cs="Arial" w:ascii="Arial" w:hAnsi="Arial"/>
          <w:spacing w:val="-14"/>
          <w:sz w:val="22"/>
          <w:szCs w:val="22"/>
        </w:rPr>
        <w:t xml:space="preserve"> </w:t>
      </w:r>
      <w:r>
        <w:rPr>
          <w:rFonts w:cs="Arial" w:ascii="Arial" w:hAnsi="Arial"/>
          <w:sz w:val="22"/>
          <w:szCs w:val="22"/>
        </w:rPr>
        <w:t>municipi</w:t>
      </w:r>
      <w:r>
        <w:rPr>
          <w:rFonts w:cs="Arial" w:ascii="Arial" w:hAnsi="Arial"/>
          <w:spacing w:val="-15"/>
          <w:sz w:val="22"/>
          <w:szCs w:val="22"/>
        </w:rPr>
        <w:t xml:space="preserve"> </w:t>
      </w:r>
      <w:r>
        <w:rPr>
          <w:rFonts w:cs="Arial" w:ascii="Arial" w:hAnsi="Arial"/>
          <w:sz w:val="22"/>
          <w:szCs w:val="22"/>
        </w:rPr>
        <w:t>i/o</w:t>
      </w:r>
      <w:r>
        <w:rPr>
          <w:rFonts w:cs="Arial" w:ascii="Arial" w:hAnsi="Arial"/>
          <w:spacing w:val="-14"/>
          <w:sz w:val="22"/>
          <w:szCs w:val="22"/>
        </w:rPr>
        <w:t xml:space="preserve"> </w:t>
      </w:r>
      <w:r>
        <w:rPr>
          <w:rFonts w:cs="Arial" w:ascii="Arial" w:hAnsi="Arial"/>
          <w:sz w:val="22"/>
          <w:szCs w:val="22"/>
        </w:rPr>
        <w:t>comarca</w:t>
      </w:r>
      <w:r>
        <w:rPr>
          <w:rFonts w:cs="Arial" w:ascii="Arial" w:hAnsi="Arial"/>
          <w:spacing w:val="-15"/>
          <w:sz w:val="22"/>
          <w:szCs w:val="22"/>
        </w:rPr>
        <w:t xml:space="preserve"> </w:t>
      </w:r>
      <w:r>
        <w:rPr>
          <w:rFonts w:cs="Arial" w:ascii="Arial" w:hAnsi="Arial"/>
          <w:sz w:val="22"/>
          <w:szCs w:val="22"/>
        </w:rPr>
        <w:t>així</w:t>
      </w:r>
      <w:r>
        <w:rPr>
          <w:rFonts w:cs="Arial" w:ascii="Arial" w:hAnsi="Arial"/>
          <w:spacing w:val="-15"/>
          <w:sz w:val="22"/>
          <w:szCs w:val="22"/>
        </w:rPr>
        <w:t xml:space="preserve"> </w:t>
      </w:r>
      <w:r>
        <w:rPr>
          <w:rFonts w:cs="Arial" w:ascii="Arial" w:hAnsi="Arial"/>
          <w:sz w:val="22"/>
          <w:szCs w:val="22"/>
        </w:rPr>
        <w:t>com</w:t>
      </w:r>
      <w:r>
        <w:rPr>
          <w:rFonts w:cs="Arial" w:ascii="Arial" w:hAnsi="Arial"/>
          <w:spacing w:val="-13"/>
          <w:sz w:val="22"/>
          <w:szCs w:val="22"/>
        </w:rPr>
        <w:t xml:space="preserve"> </w:t>
      </w:r>
      <w:r>
        <w:rPr>
          <w:rFonts w:cs="Arial" w:ascii="Arial" w:hAnsi="Arial"/>
          <w:sz w:val="22"/>
          <w:szCs w:val="22"/>
        </w:rPr>
        <w:t>de</w:t>
      </w:r>
      <w:r>
        <w:rPr>
          <w:rFonts w:cs="Arial" w:ascii="Arial" w:hAnsi="Arial"/>
          <w:spacing w:val="-15"/>
          <w:sz w:val="22"/>
          <w:szCs w:val="22"/>
        </w:rPr>
        <w:t xml:space="preserve"> </w:t>
      </w:r>
      <w:r>
        <w:rPr>
          <w:rFonts w:cs="Arial" w:ascii="Arial" w:hAnsi="Arial"/>
          <w:sz w:val="22"/>
          <w:szCs w:val="22"/>
        </w:rPr>
        <w:t>persones,</w:t>
      </w:r>
      <w:r>
        <w:rPr>
          <w:rFonts w:cs="Arial" w:ascii="Arial" w:hAnsi="Arial"/>
          <w:spacing w:val="-14"/>
          <w:sz w:val="22"/>
          <w:szCs w:val="22"/>
        </w:rPr>
        <w:t xml:space="preserve"> </w:t>
      </w:r>
      <w:r>
        <w:rPr>
          <w:rFonts w:cs="Arial" w:ascii="Arial" w:hAnsi="Arial"/>
          <w:sz w:val="22"/>
          <w:szCs w:val="22"/>
        </w:rPr>
        <w:t>serveis i/o organismes supracomarcals i les dades personals de les dones ateses al SIAD.</w:t>
      </w:r>
    </w:p>
    <w:p>
      <w:pPr>
        <w:pStyle w:val="BodyText"/>
        <w:widowControl w:val="false"/>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r>
    </w:p>
    <w:p>
      <w:pPr>
        <w:pStyle w:val="BodyText"/>
        <w:widowControl w:val="false"/>
        <w:tabs>
          <w:tab w:val="clear" w:pos="708"/>
          <w:tab w:val="left" w:pos="707" w:leader="none"/>
        </w:tabs>
        <w:spacing w:lineRule="auto" w:line="240" w:before="0" w:after="0"/>
        <w:jc w:val="both"/>
        <w:rPr>
          <w:rFonts w:ascii="Arial" w:hAnsi="Arial" w:cs="Arial"/>
          <w:sz w:val="22"/>
          <w:szCs w:val="22"/>
        </w:rPr>
      </w:pPr>
      <w:r>
        <w:rPr>
          <w:rFonts w:cs="Arial" w:ascii="Arial" w:hAnsi="Arial"/>
          <w:b/>
          <w:sz w:val="22"/>
          <w:szCs w:val="22"/>
        </w:rPr>
        <w:t>Durada</w:t>
      </w:r>
      <w:r>
        <w:rPr>
          <w:rFonts w:cs="Arial" w:ascii="Arial" w:hAnsi="Arial"/>
          <w:sz w:val="22"/>
          <w:szCs w:val="22"/>
        </w:rPr>
        <w:t>: Aquest encàrrec té la durada d’aquest contracte de serveis, incloses pròrrogues.</w:t>
      </w:r>
    </w:p>
    <w:p>
      <w:pPr>
        <w:pStyle w:val="BodyText"/>
        <w:spacing w:before="0" w:after="0"/>
        <w:jc w:val="both"/>
        <w:rPr>
          <w:rFonts w:ascii="Arial" w:hAnsi="Arial" w:cs="Arial"/>
          <w:sz w:val="22"/>
          <w:szCs w:val="22"/>
        </w:rPr>
      </w:pPr>
      <w:r>
        <w:rPr>
          <w:rFonts w:cs="Arial" w:ascii="Arial" w:hAnsi="Arial"/>
          <w:sz w:val="22"/>
          <w:szCs w:val="22"/>
        </w:rPr>
        <w:t>Una vegada finalitzat aquest contracte, l’encarregat del tractament ha de retornar als responsables de tractament les dades personals tractades i suprimir qualsevol copia que estigui en el seu poder.</w:t>
      </w:r>
    </w:p>
    <w:p>
      <w:pPr>
        <w:pStyle w:val="BodyText"/>
        <w:spacing w:before="0" w:after="0"/>
        <w:jc w:val="both"/>
        <w:rPr>
          <w:rFonts w:ascii="Arial" w:hAnsi="Arial" w:cs="Arial"/>
          <w:sz w:val="22"/>
          <w:szCs w:val="22"/>
        </w:rPr>
      </w:pPr>
      <w:r>
        <w:rPr>
          <w:rFonts w:cs="Arial" w:ascii="Arial" w:hAnsi="Arial"/>
          <w:sz w:val="22"/>
          <w:szCs w:val="22"/>
        </w:rPr>
      </w:r>
    </w:p>
    <w:p>
      <w:pPr>
        <w:pStyle w:val="BodyText"/>
        <w:widowControl w:val="false"/>
        <w:tabs>
          <w:tab w:val="clear" w:pos="708"/>
          <w:tab w:val="left" w:pos="707" w:leader="none"/>
        </w:tabs>
        <w:spacing w:lineRule="auto" w:line="240" w:before="0" w:after="0"/>
        <w:jc w:val="both"/>
        <w:rPr>
          <w:rFonts w:ascii="Arial" w:hAnsi="Arial" w:cs="Arial"/>
          <w:sz w:val="22"/>
          <w:szCs w:val="22"/>
        </w:rPr>
      </w:pPr>
      <w:r>
        <w:rPr>
          <w:rFonts w:cs="Arial" w:ascii="Arial" w:hAnsi="Arial"/>
          <w:b/>
          <w:sz w:val="22"/>
          <w:szCs w:val="22"/>
        </w:rPr>
        <w:t>Obligacions de l’encarregat del tractament</w:t>
      </w:r>
      <w:r>
        <w:rPr>
          <w:rFonts w:cs="Arial" w:ascii="Arial" w:hAnsi="Arial"/>
          <w:sz w:val="22"/>
          <w:szCs w:val="22"/>
        </w:rPr>
        <w:t>: L’encarregat del tractament i tot el seu personal s’obliga a:</w:t>
      </w:r>
    </w:p>
    <w:p>
      <w:pPr>
        <w:pStyle w:val="BodyText"/>
        <w:spacing w:before="0" w:after="0"/>
        <w:jc w:val="both"/>
        <w:rPr>
          <w:rFonts w:ascii="Arial" w:hAnsi="Arial" w:cs="Arial"/>
          <w:sz w:val="22"/>
          <w:szCs w:val="22"/>
        </w:rPr>
      </w:pPr>
      <w:r>
        <w:rPr>
          <w:rFonts w:cs="Arial" w:ascii="Arial" w:hAnsi="Arial"/>
          <w:sz w:val="22"/>
          <w:szCs w:val="22"/>
        </w:rPr>
        <w:t> </w:t>
      </w:r>
    </w:p>
    <w:p>
      <w:pPr>
        <w:pStyle w:val="BodyText"/>
        <w:spacing w:before="0" w:after="0"/>
        <w:jc w:val="both"/>
        <w:rPr>
          <w:rFonts w:ascii="Arial" w:hAnsi="Arial" w:cs="Arial"/>
          <w:sz w:val="22"/>
          <w:szCs w:val="22"/>
        </w:rPr>
      </w:pPr>
      <w:r>
        <w:rPr>
          <w:rFonts w:cs="Arial" w:ascii="Arial" w:hAnsi="Arial"/>
          <w:sz w:val="22"/>
          <w:szCs w:val="22"/>
        </w:rPr>
        <w:t>a) Utilitzar les dades personals objecte de tractament, o les que reculli per a la seva inclusió, només per a la finalitat objecte d'aquest encàrrec. En cap cas pot utilitzar les dades per a finalitats pròpies.</w:t>
      </w:r>
    </w:p>
    <w:p>
      <w:pPr>
        <w:pStyle w:val="BodyText"/>
        <w:spacing w:before="0" w:after="0"/>
        <w:jc w:val="both"/>
        <w:rPr>
          <w:rFonts w:ascii="Arial" w:hAnsi="Arial" w:cs="Arial"/>
          <w:sz w:val="22"/>
          <w:szCs w:val="22"/>
        </w:rPr>
      </w:pPr>
      <w:r>
        <w:rPr>
          <w:rFonts w:cs="Arial" w:ascii="Arial" w:hAnsi="Arial"/>
          <w:sz w:val="22"/>
          <w:szCs w:val="22"/>
        </w:rPr>
        <w:t>b) Tractar les dades d’acord amb les instruccions del responsable del tractament .</w:t>
      </w:r>
    </w:p>
    <w:p>
      <w:pPr>
        <w:pStyle w:val="BodyText"/>
        <w:spacing w:before="0" w:after="0"/>
        <w:jc w:val="both"/>
        <w:rPr>
          <w:rFonts w:ascii="Arial" w:hAnsi="Arial" w:cs="Arial"/>
          <w:sz w:val="22"/>
          <w:szCs w:val="22"/>
        </w:rPr>
      </w:pPr>
      <w:r>
        <w:rPr>
          <w:rFonts w:cs="Arial" w:ascii="Arial" w:hAnsi="Arial"/>
          <w:sz w:val="22"/>
          <w:szCs w:val="22"/>
        </w:rPr>
        <w:t>Si l'encarregat del tractament considera que alguna de les instruccions infringeix la Llei orgànica 3/2018, de 5 de desembre, de protecció de dades personals i garantia dels drets digitals (en endavant LOPDGDD) i el Reglament (UE) 2016/679, del Parlament Europeu i del Consell de 27 d’abril de 2016, relatiu a la protecció de les persones físiques pel que fa al tractament de dades personals i a la lliure circulació d’aquestes dades i pel qual es deroga la Directiva 95/46/CE (en endavant RGPD), l'encarregat n’ha d’informar immediatament al responsable.</w:t>
      </w:r>
    </w:p>
    <w:p>
      <w:pPr>
        <w:pStyle w:val="BodyText"/>
        <w:spacing w:before="0" w:after="0"/>
        <w:jc w:val="both"/>
        <w:rPr>
          <w:rFonts w:ascii="Arial" w:hAnsi="Arial" w:cs="Arial"/>
          <w:sz w:val="22"/>
          <w:szCs w:val="22"/>
        </w:rPr>
      </w:pPr>
      <w:r>
        <w:rPr>
          <w:rFonts w:cs="Arial" w:ascii="Arial" w:hAnsi="Arial"/>
          <w:sz w:val="22"/>
          <w:szCs w:val="22"/>
        </w:rPr>
        <w:t>c) Incorporar els tractaments que duu a terme en execució d’aquest encàrrec al seu Registre de les categories d’activitats de tractament efectuades per compte del responsable (òrgan de contractació), amb el contingut de l’article 30.2 de l’RGPD9:</w:t>
      </w:r>
    </w:p>
    <w:p>
      <w:pPr>
        <w:pStyle w:val="BodyText"/>
        <w:spacing w:before="0" w:after="0"/>
        <w:jc w:val="both"/>
        <w:rPr>
          <w:rFonts w:ascii="Arial" w:hAnsi="Arial" w:cs="Arial"/>
          <w:sz w:val="22"/>
          <w:szCs w:val="22"/>
        </w:rPr>
      </w:pPr>
      <w:r>
        <w:rPr>
          <w:rFonts w:cs="Arial" w:ascii="Arial" w:hAnsi="Arial"/>
          <w:sz w:val="22"/>
          <w:szCs w:val="22"/>
        </w:rPr>
        <w:t>1. El nom i cognoms, i dades de contacte de l'encarregat i del responsable del tractament, i del delegat de protecció de dades.</w:t>
      </w:r>
    </w:p>
    <w:p>
      <w:pPr>
        <w:pStyle w:val="BodyText"/>
        <w:spacing w:before="0" w:after="0"/>
        <w:jc w:val="both"/>
        <w:rPr>
          <w:rFonts w:ascii="Arial" w:hAnsi="Arial" w:cs="Arial"/>
          <w:sz w:val="22"/>
          <w:szCs w:val="22"/>
        </w:rPr>
      </w:pPr>
      <w:r>
        <w:rPr>
          <w:rFonts w:cs="Arial" w:ascii="Arial" w:hAnsi="Arial"/>
          <w:sz w:val="22"/>
          <w:szCs w:val="22"/>
        </w:rPr>
        <w:t>2. Les categories de tractaments efectuats per compte del responsable.</w:t>
      </w:r>
    </w:p>
    <w:p>
      <w:pPr>
        <w:pStyle w:val="BodyText"/>
        <w:spacing w:before="0" w:after="0"/>
        <w:jc w:val="both"/>
        <w:rPr>
          <w:rFonts w:ascii="Arial" w:hAnsi="Arial" w:cs="Arial"/>
          <w:sz w:val="22"/>
          <w:szCs w:val="22"/>
        </w:rPr>
      </w:pPr>
      <w:r>
        <w:rPr>
          <w:rFonts w:cs="Arial" w:ascii="Arial" w:hAnsi="Arial"/>
          <w:sz w:val="22"/>
          <w:szCs w:val="22"/>
        </w:rPr>
        <w:t>3. Si escau, les transferències internacionals de dades personals a un tercer país o organització internacional, inclosa la identificació d’aquest país o aquesta organització internacional, i en el cas de les transferències indicades a l'article 49, apartat 1, paràgraf segon de l’RGPD, la documentació de garanties adequades11.</w:t>
      </w:r>
    </w:p>
    <w:p>
      <w:pPr>
        <w:pStyle w:val="BodyText"/>
        <w:spacing w:before="0" w:after="0"/>
        <w:jc w:val="both"/>
        <w:rPr>
          <w:rFonts w:ascii="Arial" w:hAnsi="Arial" w:cs="Arial"/>
          <w:sz w:val="22"/>
          <w:szCs w:val="22"/>
        </w:rPr>
      </w:pPr>
      <w:r>
        <w:rPr>
          <w:rFonts w:cs="Arial" w:ascii="Arial" w:hAnsi="Arial"/>
          <w:sz w:val="22"/>
          <w:szCs w:val="22"/>
        </w:rPr>
        <w:t>4. Una descripció general de les mesures tècniques i organitzatives de seguretat relatives a:</w:t>
      </w:r>
    </w:p>
    <w:p>
      <w:pPr>
        <w:pStyle w:val="BodyText"/>
        <w:widowControl w:val="false"/>
        <w:numPr>
          <w:ilvl w:val="0"/>
          <w:numId w:val="1"/>
        </w:numPr>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t>La pseudonimització i el xifrat de dades personals.</w:t>
      </w:r>
    </w:p>
    <w:p>
      <w:pPr>
        <w:pStyle w:val="BodyText"/>
        <w:widowControl w:val="false"/>
        <w:numPr>
          <w:ilvl w:val="0"/>
          <w:numId w:val="1"/>
        </w:numPr>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t>La capacitat de garantir la confidencialitat, la integritat, la disponibilitat i la resiliència permanents dels sistemes i serveis de tractament.</w:t>
      </w:r>
    </w:p>
    <w:p>
      <w:pPr>
        <w:pStyle w:val="BodyText"/>
        <w:widowControl w:val="false"/>
        <w:numPr>
          <w:ilvl w:val="0"/>
          <w:numId w:val="1"/>
        </w:numPr>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t>La capacitat de restaurar la disponibilitat i l’accés a les dades personals de forma ràpida, en cas d’incident físic o tècnic.</w:t>
      </w:r>
    </w:p>
    <w:p>
      <w:pPr>
        <w:pStyle w:val="BodyText"/>
        <w:widowControl w:val="false"/>
        <w:numPr>
          <w:ilvl w:val="0"/>
          <w:numId w:val="1"/>
        </w:numPr>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t>El procés de verificació, avaluació i valoració regulars de l’eficàcia de les mesures tècniques i organitzatives que garanteixen l’eficàcia del tractament.</w:t>
      </w:r>
    </w:p>
    <w:p>
      <w:pPr>
        <w:pStyle w:val="BodyText"/>
        <w:widowControl w:val="false"/>
        <w:numPr>
          <w:ilvl w:val="0"/>
          <w:numId w:val="0"/>
        </w:numPr>
        <w:tabs>
          <w:tab w:val="clear" w:pos="708"/>
          <w:tab w:val="left" w:pos="707" w:leader="none"/>
        </w:tabs>
        <w:spacing w:lineRule="auto" w:line="240" w:before="0" w:after="0"/>
        <w:ind w:hanging="0" w:left="707"/>
        <w:jc w:val="both"/>
        <w:rPr>
          <w:rFonts w:ascii="Arial" w:hAnsi="Arial" w:cs="Arial"/>
          <w:sz w:val="22"/>
          <w:szCs w:val="22"/>
        </w:rPr>
      </w:pPr>
      <w:r>
        <w:rPr>
          <w:rFonts w:cs="Arial" w:ascii="Arial" w:hAnsi="Arial"/>
          <w:sz w:val="22"/>
          <w:szCs w:val="22"/>
        </w:rPr>
      </w:r>
    </w:p>
    <w:p>
      <w:pPr>
        <w:pStyle w:val="BodyText"/>
        <w:spacing w:before="0" w:after="0"/>
        <w:jc w:val="both"/>
        <w:rPr>
          <w:rFonts w:ascii="Arial" w:hAnsi="Arial" w:cs="Arial"/>
          <w:sz w:val="22"/>
          <w:szCs w:val="22"/>
        </w:rPr>
      </w:pPr>
      <w:r>
        <w:rPr>
          <w:rFonts w:cs="Arial" w:ascii="Arial" w:hAnsi="Arial"/>
          <w:sz w:val="22"/>
          <w:szCs w:val="22"/>
        </w:rPr>
        <w:t xml:space="preserve">L’obligació indicada a l’apartat 2 de l’article 30 de l’RGPD no s'aplicarà a cap empresa ni organització que ocupi menys de 250 persones, tret que el tractament que efectua pugui suposar un risc per als drets i les llibertats dels interessats, no sigui ocasional, inclogui categories especials de dades personals indicades en l'article 9, apartat 1 de l’RGPD, o inclogui dades personals relatives a condemnes i infraccions penals a què es refereix l'article 10 del Reglament esmentat </w:t>
      </w:r>
    </w:p>
    <w:p>
      <w:pPr>
        <w:pStyle w:val="BodyText"/>
        <w:spacing w:before="0" w:after="0"/>
        <w:jc w:val="both"/>
        <w:rPr>
          <w:rFonts w:ascii="Arial" w:hAnsi="Arial" w:cs="Arial"/>
          <w:sz w:val="22"/>
          <w:szCs w:val="22"/>
        </w:rPr>
      </w:pPr>
      <w:r>
        <w:rPr>
          <w:rFonts w:cs="Arial" w:ascii="Arial" w:hAnsi="Arial"/>
          <w:sz w:val="22"/>
          <w:szCs w:val="22"/>
        </w:rPr>
        <w:t>d) No comunicar les dades a terceres persones, tret que tingui l'autorització expressa del responsable del tractament, en els supòsits legalment admissibles.</w:t>
      </w:r>
    </w:p>
    <w:p>
      <w:pPr>
        <w:pStyle w:val="BodyText"/>
        <w:spacing w:before="0" w:after="0"/>
        <w:jc w:val="both"/>
        <w:rPr>
          <w:rFonts w:ascii="Arial" w:hAnsi="Arial" w:cs="Arial"/>
          <w:sz w:val="22"/>
          <w:szCs w:val="22"/>
        </w:rPr>
      </w:pPr>
      <w:r>
        <w:rPr>
          <w:rFonts w:cs="Arial" w:ascii="Arial" w:hAnsi="Arial"/>
          <w:sz w:val="22"/>
          <w:szCs w:val="22"/>
        </w:rPr>
        <w:t>L’encarregat  pot comunicar les dades a altres encarregats del tractament del mateix responsable, d'acord amb les instruccions del responsable. En aquest cas, el responsableha d’identificar prèviament, l’entitat a la qual s'han de comunicar les dades, les dades a comunicar i les mesures de seguretat que cal aplicar per procedir a la comunicació.</w:t>
      </w:r>
    </w:p>
    <w:p>
      <w:pPr>
        <w:pStyle w:val="BodyText"/>
        <w:spacing w:before="0" w:after="0"/>
        <w:jc w:val="both"/>
        <w:rPr>
          <w:rFonts w:ascii="Arial" w:hAnsi="Arial" w:cs="Arial"/>
          <w:sz w:val="22"/>
          <w:szCs w:val="22"/>
        </w:rPr>
      </w:pPr>
      <w:r>
        <w:rPr>
          <w:rFonts w:cs="Arial" w:ascii="Arial" w:hAnsi="Arial"/>
          <w:sz w:val="22"/>
          <w:szCs w:val="22"/>
        </w:rPr>
        <w:t>Si l'encarregat ha de transferir dades personals a un tercer país o a una organització internacional, en virtut del Dret de la Unió o dels estats membres que li sigui aplicable, ha d’informar el responsable d'aquesta exigència legal de manera prèvia, tret que aquest dret ho prohibeixi per raons importants d'interès públic.</w:t>
      </w:r>
    </w:p>
    <w:p>
      <w:pPr>
        <w:pStyle w:val="BodyText"/>
        <w:spacing w:before="0" w:after="0"/>
        <w:jc w:val="both"/>
        <w:rPr>
          <w:rFonts w:ascii="Arial" w:hAnsi="Arial" w:cs="Arial"/>
          <w:sz w:val="22"/>
          <w:szCs w:val="22"/>
        </w:rPr>
      </w:pPr>
      <w:r>
        <w:rPr>
          <w:rFonts w:cs="Arial" w:ascii="Arial" w:hAnsi="Arial"/>
          <w:sz w:val="22"/>
          <w:szCs w:val="22"/>
        </w:rPr>
        <w:t>e) Mantenir el deure de secret respecte de les dades de caràcter personal a les quals hagi tingut accés en virtut d’aquest encàrrec, fins i tot després que en finalitzi l’objecte.</w:t>
      </w:r>
    </w:p>
    <w:p>
      <w:pPr>
        <w:pStyle w:val="BodyText"/>
        <w:spacing w:before="0" w:after="0"/>
        <w:jc w:val="both"/>
        <w:rPr>
          <w:rFonts w:ascii="Arial" w:hAnsi="Arial" w:cs="Arial"/>
          <w:sz w:val="22"/>
          <w:szCs w:val="22"/>
        </w:rPr>
      </w:pPr>
      <w:r>
        <w:rPr>
          <w:rFonts w:cs="Arial" w:ascii="Arial" w:hAnsi="Arial"/>
          <w:sz w:val="22"/>
          <w:szCs w:val="22"/>
        </w:rPr>
        <w:t>f) Garantir que les persones autoritzades per tractar dades personals es comprometen, de forma expressa a seguir les instruccions del responsable, a respectar la confidencialitat, en els termes que el responsable exigeixi i a complir les mesures de seguretat corresponents, de les quals cal informar aquestes persones autoritzades convenientment.</w:t>
      </w:r>
    </w:p>
    <w:p>
      <w:pPr>
        <w:pStyle w:val="BodyText"/>
        <w:spacing w:before="0" w:after="0"/>
        <w:jc w:val="both"/>
        <w:rPr>
          <w:rFonts w:ascii="Arial" w:hAnsi="Arial" w:cs="Arial"/>
          <w:sz w:val="22"/>
          <w:szCs w:val="22"/>
        </w:rPr>
      </w:pPr>
      <w:r>
        <w:rPr>
          <w:rFonts w:cs="Arial" w:ascii="Arial" w:hAnsi="Arial"/>
          <w:sz w:val="22"/>
          <w:szCs w:val="22"/>
        </w:rPr>
        <w:t>g) Mantenir a disposició del responsable la documentació que acredita que es compleix l'obligació que estableix l'apartat anterior.</w:t>
      </w:r>
    </w:p>
    <w:p>
      <w:pPr>
        <w:pStyle w:val="BodyText"/>
        <w:spacing w:before="0" w:after="0"/>
        <w:jc w:val="both"/>
        <w:rPr>
          <w:rFonts w:ascii="Arial" w:hAnsi="Arial" w:cs="Arial"/>
          <w:sz w:val="22"/>
          <w:szCs w:val="22"/>
        </w:rPr>
      </w:pPr>
      <w:r>
        <w:rPr>
          <w:rFonts w:cs="Arial" w:ascii="Arial" w:hAnsi="Arial"/>
          <w:sz w:val="22"/>
          <w:szCs w:val="22"/>
        </w:rPr>
        <w:t>h) Garantir la formació necessària en matèria de protecció de dades personals de les persones autoritzades per tractar dades personals.</w:t>
      </w:r>
    </w:p>
    <w:p>
      <w:pPr>
        <w:pStyle w:val="BodyText"/>
        <w:spacing w:before="0" w:after="0"/>
        <w:jc w:val="both"/>
        <w:rPr>
          <w:rFonts w:ascii="Arial" w:hAnsi="Arial" w:cs="Arial"/>
          <w:sz w:val="22"/>
          <w:szCs w:val="22"/>
        </w:rPr>
      </w:pPr>
      <w:r>
        <w:rPr>
          <w:rFonts w:cs="Arial" w:ascii="Arial" w:hAnsi="Arial"/>
          <w:sz w:val="22"/>
          <w:szCs w:val="22"/>
        </w:rPr>
        <w:t>i) En relació amb l’exercici dels drets següents:</w:t>
      </w:r>
    </w:p>
    <w:p>
      <w:pPr>
        <w:pStyle w:val="BodyText"/>
        <w:spacing w:before="0" w:after="0"/>
        <w:jc w:val="both"/>
        <w:rPr>
          <w:rFonts w:ascii="Arial" w:hAnsi="Arial" w:cs="Arial"/>
          <w:sz w:val="22"/>
          <w:szCs w:val="22"/>
        </w:rPr>
      </w:pPr>
      <w:r>
        <w:rPr>
          <w:rFonts w:cs="Arial" w:ascii="Arial" w:hAnsi="Arial"/>
          <w:sz w:val="22"/>
          <w:szCs w:val="22"/>
        </w:rPr>
        <w:t>1. Accés</w:t>
      </w:r>
    </w:p>
    <w:p>
      <w:pPr>
        <w:pStyle w:val="BodyText"/>
        <w:spacing w:before="0" w:after="0"/>
        <w:jc w:val="both"/>
        <w:rPr>
          <w:rFonts w:ascii="Arial" w:hAnsi="Arial" w:cs="Arial"/>
          <w:sz w:val="22"/>
          <w:szCs w:val="22"/>
        </w:rPr>
      </w:pPr>
      <w:r>
        <w:rPr>
          <w:rFonts w:cs="Arial" w:ascii="Arial" w:hAnsi="Arial"/>
          <w:sz w:val="22"/>
          <w:szCs w:val="22"/>
        </w:rPr>
        <w:t>2. Rectificació</w:t>
      </w:r>
    </w:p>
    <w:p>
      <w:pPr>
        <w:pStyle w:val="BodyText"/>
        <w:spacing w:before="0" w:after="0"/>
        <w:jc w:val="both"/>
        <w:rPr>
          <w:rFonts w:ascii="Arial" w:hAnsi="Arial" w:cs="Arial"/>
          <w:sz w:val="22"/>
          <w:szCs w:val="22"/>
        </w:rPr>
      </w:pPr>
      <w:r>
        <w:rPr>
          <w:rFonts w:cs="Arial" w:ascii="Arial" w:hAnsi="Arial"/>
          <w:sz w:val="22"/>
          <w:szCs w:val="22"/>
        </w:rPr>
        <w:t>3. Supressió</w:t>
      </w:r>
    </w:p>
    <w:p>
      <w:pPr>
        <w:pStyle w:val="BodyText"/>
        <w:spacing w:before="0" w:after="0"/>
        <w:jc w:val="both"/>
        <w:rPr>
          <w:rFonts w:ascii="Arial" w:hAnsi="Arial" w:cs="Arial"/>
          <w:sz w:val="22"/>
          <w:szCs w:val="22"/>
        </w:rPr>
      </w:pPr>
      <w:r>
        <w:rPr>
          <w:rFonts w:cs="Arial" w:ascii="Arial" w:hAnsi="Arial"/>
          <w:sz w:val="22"/>
          <w:szCs w:val="22"/>
        </w:rPr>
        <w:t>4. Limitació del tractament</w:t>
      </w:r>
    </w:p>
    <w:p>
      <w:pPr>
        <w:pStyle w:val="BodyText"/>
        <w:spacing w:before="0" w:after="0"/>
        <w:jc w:val="both"/>
        <w:rPr>
          <w:rFonts w:ascii="Arial" w:hAnsi="Arial" w:cs="Arial"/>
          <w:sz w:val="22"/>
          <w:szCs w:val="22"/>
        </w:rPr>
      </w:pPr>
      <w:r>
        <w:rPr>
          <w:rFonts w:cs="Arial" w:ascii="Arial" w:hAnsi="Arial"/>
          <w:sz w:val="22"/>
          <w:szCs w:val="22"/>
        </w:rPr>
        <w:t>5. Portabilitat de dades</w:t>
      </w:r>
    </w:p>
    <w:p>
      <w:pPr>
        <w:pStyle w:val="BodyText"/>
        <w:spacing w:before="0" w:after="0"/>
        <w:jc w:val="both"/>
        <w:rPr>
          <w:rFonts w:ascii="Arial" w:hAnsi="Arial" w:cs="Arial"/>
          <w:sz w:val="22"/>
          <w:szCs w:val="22"/>
        </w:rPr>
      </w:pPr>
      <w:r>
        <w:rPr>
          <w:rFonts w:cs="Arial" w:ascii="Arial" w:hAnsi="Arial"/>
          <w:sz w:val="22"/>
          <w:szCs w:val="22"/>
        </w:rPr>
        <w:t>6.Oposició (així com els drets relacionats amb les decisions individuals automatitzades, inclosa la realització de perfils)</w:t>
      </w:r>
    </w:p>
    <w:p>
      <w:pPr>
        <w:pStyle w:val="BodyText"/>
        <w:spacing w:before="0" w:after="0"/>
        <w:jc w:val="both"/>
        <w:rPr>
          <w:rFonts w:ascii="Arial" w:hAnsi="Arial" w:cs="Arial"/>
          <w:sz w:val="22"/>
          <w:szCs w:val="22"/>
        </w:rPr>
      </w:pPr>
      <w:r>
        <w:rPr>
          <w:rFonts w:cs="Arial" w:ascii="Arial" w:hAnsi="Arial"/>
          <w:sz w:val="22"/>
          <w:szCs w:val="22"/>
        </w:rPr>
        <w:t>Quan les persones afectades exerceixin algun d’aquests drets, davant l'encarregat del tractament, aquest ho ha de comunicar a l’Ajuntament.</w:t>
      </w:r>
    </w:p>
    <w:p>
      <w:pPr>
        <w:pStyle w:val="BodyText"/>
        <w:spacing w:before="0" w:after="0"/>
        <w:jc w:val="both"/>
        <w:rPr>
          <w:rFonts w:ascii="Arial" w:hAnsi="Arial" w:cs="Arial"/>
          <w:sz w:val="22"/>
          <w:szCs w:val="22"/>
        </w:rPr>
      </w:pPr>
      <w:r>
        <w:rPr>
          <w:rFonts w:cs="Arial" w:ascii="Arial" w:hAnsi="Arial"/>
          <w:sz w:val="22"/>
          <w:szCs w:val="22"/>
        </w:rPr>
        <w:t>La comunicació s’ha de fer de forma immediata i en cap cas més enllà de l’endemà del dia hàbil en què s’ha rebut la sol·licitud, juntament, si escau, amb altres informacions que puguin ser rellevants per resoldre la sol·licitud.</w:t>
      </w:r>
    </w:p>
    <w:p>
      <w:pPr>
        <w:pStyle w:val="BodyText"/>
        <w:spacing w:before="0" w:after="0"/>
        <w:jc w:val="both"/>
        <w:rPr>
          <w:rFonts w:ascii="Arial" w:hAnsi="Arial" w:cs="Arial"/>
          <w:sz w:val="22"/>
          <w:szCs w:val="22"/>
        </w:rPr>
      </w:pPr>
      <w:r>
        <w:rPr>
          <w:rFonts w:cs="Arial" w:ascii="Arial" w:hAnsi="Arial"/>
          <w:sz w:val="22"/>
          <w:szCs w:val="22"/>
        </w:rPr>
        <w:t>j) Dret d’informació</w:t>
      </w:r>
    </w:p>
    <w:p>
      <w:pPr>
        <w:pStyle w:val="BodyText"/>
        <w:spacing w:before="0" w:after="0"/>
        <w:jc w:val="both"/>
        <w:rPr>
          <w:rFonts w:ascii="Arial" w:hAnsi="Arial" w:cs="Arial"/>
          <w:sz w:val="22"/>
          <w:szCs w:val="22"/>
        </w:rPr>
      </w:pPr>
      <w:r>
        <w:rPr>
          <w:rFonts w:cs="Arial" w:ascii="Arial" w:hAnsi="Arial"/>
          <w:sz w:val="22"/>
          <w:szCs w:val="22"/>
        </w:rPr>
        <w:t>L'encarregat del tractament, en el moment de recollir les dades, ha de facilitar que el responsable informi dels tractaments de dades que es duran a terme en els termes establerts per la normativa vigent en matèria de protecció de dades personals.</w:t>
      </w:r>
    </w:p>
    <w:p>
      <w:pPr>
        <w:pStyle w:val="BodyText"/>
        <w:spacing w:before="0" w:after="0"/>
        <w:jc w:val="both"/>
        <w:rPr>
          <w:rFonts w:ascii="Arial" w:hAnsi="Arial" w:cs="Arial"/>
          <w:sz w:val="22"/>
          <w:szCs w:val="22"/>
        </w:rPr>
      </w:pPr>
      <w:r>
        <w:rPr>
          <w:rFonts w:cs="Arial" w:ascii="Arial" w:hAnsi="Arial"/>
          <w:sz w:val="22"/>
          <w:szCs w:val="22"/>
        </w:rPr>
        <w:t>k) Notificació de violacions de la seguretat de les dades l'encarregat del tractament ha d’informar el responsable del tractament, sense dilació indeguda, de les violacions de la seguretat de les dades personals al seu càrrec de les quals tingui coneixement, juntament amb tota la informació rellevant per documentar i comunicar la incidència.</w:t>
      </w:r>
    </w:p>
    <w:p>
      <w:pPr>
        <w:pStyle w:val="BodyText"/>
        <w:spacing w:before="0" w:after="0"/>
        <w:jc w:val="both"/>
        <w:rPr>
          <w:rFonts w:ascii="Arial" w:hAnsi="Arial" w:cs="Arial"/>
          <w:sz w:val="22"/>
          <w:szCs w:val="22"/>
        </w:rPr>
      </w:pPr>
      <w:r>
        <w:rPr>
          <w:rFonts w:cs="Arial" w:ascii="Arial" w:hAnsi="Arial"/>
          <w:sz w:val="22"/>
          <w:szCs w:val="22"/>
        </w:rPr>
        <w:t>Si se’n disposa, cal facilitar, com a mínim, la informació següent:</w:t>
      </w:r>
    </w:p>
    <w:p>
      <w:pPr>
        <w:pStyle w:val="BodyText"/>
        <w:spacing w:before="0" w:after="0"/>
        <w:jc w:val="both"/>
        <w:rPr>
          <w:rFonts w:ascii="Arial" w:hAnsi="Arial" w:cs="Arial"/>
          <w:sz w:val="22"/>
          <w:szCs w:val="22"/>
        </w:rPr>
      </w:pPr>
      <w:r>
        <w:rPr>
          <w:rFonts w:cs="Arial" w:ascii="Arial" w:hAnsi="Arial"/>
          <w:sz w:val="22"/>
          <w:szCs w:val="22"/>
        </w:rPr>
        <w:t>1. Descripció de la naturalesa de la violació de la seguretat de les dades personals, incloses, quan sigui possible, les categories i el nombre aproximat d'interessats afectats i les categories i el nombre aproximat de registres de dades personals afectats.</w:t>
      </w:r>
    </w:p>
    <w:p>
      <w:pPr>
        <w:pStyle w:val="BodyText"/>
        <w:spacing w:before="0" w:after="0"/>
        <w:jc w:val="both"/>
        <w:rPr>
          <w:rFonts w:ascii="Arial" w:hAnsi="Arial" w:cs="Arial"/>
          <w:sz w:val="22"/>
          <w:szCs w:val="22"/>
        </w:rPr>
      </w:pPr>
      <w:r>
        <w:rPr>
          <w:rFonts w:cs="Arial" w:ascii="Arial" w:hAnsi="Arial"/>
          <w:sz w:val="22"/>
          <w:szCs w:val="22"/>
        </w:rPr>
        <w:t>2. Nom i dades de contacte del delegat de protecció de dades o d'un altre punt de contacte en el qual es pugui obtenir més informació.</w:t>
      </w:r>
    </w:p>
    <w:p>
      <w:pPr>
        <w:pStyle w:val="BodyText"/>
        <w:spacing w:before="0" w:after="0"/>
        <w:jc w:val="both"/>
        <w:rPr>
          <w:rFonts w:ascii="Arial" w:hAnsi="Arial" w:cs="Arial"/>
          <w:sz w:val="22"/>
          <w:szCs w:val="22"/>
        </w:rPr>
      </w:pPr>
      <w:r>
        <w:rPr>
          <w:rFonts w:cs="Arial" w:ascii="Arial" w:hAnsi="Arial"/>
          <w:sz w:val="22"/>
          <w:szCs w:val="22"/>
        </w:rPr>
        <w:t>3. Descripció de les possibles conseqüències de la violació de la seguretat de les dades personals.</w:t>
      </w:r>
    </w:p>
    <w:p>
      <w:pPr>
        <w:pStyle w:val="BodyText"/>
        <w:spacing w:before="0" w:after="0"/>
        <w:jc w:val="both"/>
        <w:rPr>
          <w:rFonts w:ascii="Arial" w:hAnsi="Arial" w:cs="Arial"/>
          <w:sz w:val="22"/>
          <w:szCs w:val="22"/>
        </w:rPr>
      </w:pPr>
      <w:r>
        <w:rPr>
          <w:rFonts w:cs="Arial" w:ascii="Arial" w:hAnsi="Arial"/>
          <w:sz w:val="22"/>
          <w:szCs w:val="22"/>
        </w:rPr>
        <w:t>4. Descripció de les mesures adoptades o proposades per posar remei a la violació de la seguretat de les dades personals, incloses, si escau, les mesures adoptades per mitigar els possibles efectes negatius.</w:t>
      </w:r>
    </w:p>
    <w:p>
      <w:pPr>
        <w:pStyle w:val="BodyText"/>
        <w:spacing w:before="0" w:after="0"/>
        <w:jc w:val="both"/>
        <w:rPr>
          <w:rFonts w:ascii="Arial" w:hAnsi="Arial" w:cs="Arial"/>
          <w:sz w:val="22"/>
          <w:szCs w:val="22"/>
        </w:rPr>
      </w:pPr>
      <w:r>
        <w:rPr>
          <w:rFonts w:cs="Arial" w:ascii="Arial" w:hAnsi="Arial"/>
          <w:sz w:val="22"/>
          <w:szCs w:val="22"/>
        </w:rPr>
        <w:t>Si no és possible facilitar la informació simultàniament, i en la mesura en què no ho sigui, la informació s’ha de facilitar de manera gradual sense dilació indeguda.</w:t>
      </w:r>
    </w:p>
    <w:p>
      <w:pPr>
        <w:pStyle w:val="BodyText"/>
        <w:spacing w:before="0" w:after="0"/>
        <w:jc w:val="both"/>
        <w:rPr>
          <w:rFonts w:ascii="Arial" w:hAnsi="Arial" w:cs="Arial"/>
          <w:sz w:val="22"/>
          <w:szCs w:val="22"/>
        </w:rPr>
      </w:pPr>
      <w:r>
        <w:rPr>
          <w:rFonts w:cs="Arial" w:ascii="Arial" w:hAnsi="Arial"/>
          <w:sz w:val="22"/>
          <w:szCs w:val="22"/>
        </w:rPr>
        <w:t>L’incompliment d’aquesta obligació constitueix una infracció (greu o lleu) sotmès al règim sancionador previst al Títol IX de la LOPDGDD.</w:t>
      </w:r>
    </w:p>
    <w:p>
      <w:pPr>
        <w:pStyle w:val="BodyText"/>
        <w:spacing w:before="0" w:after="0"/>
        <w:jc w:val="both"/>
        <w:rPr>
          <w:rFonts w:ascii="Arial" w:hAnsi="Arial" w:cs="Arial"/>
          <w:sz w:val="22"/>
          <w:szCs w:val="22"/>
        </w:rPr>
      </w:pPr>
      <w:r>
        <w:rPr>
          <w:rFonts w:cs="Arial" w:ascii="Arial" w:hAnsi="Arial"/>
          <w:sz w:val="22"/>
          <w:szCs w:val="22"/>
        </w:rPr>
        <w:t>L'encarregat del tractament assistirà al responsable per tal que aquest comuniqui les violacions de la seguretat de les dades a l’Autoritat Catalana de Protecció de Dades (en endavant APDCAT).</w:t>
      </w:r>
    </w:p>
    <w:p>
      <w:pPr>
        <w:pStyle w:val="BodyText"/>
        <w:spacing w:before="0" w:after="0"/>
        <w:jc w:val="both"/>
        <w:rPr>
          <w:rFonts w:ascii="Arial" w:hAnsi="Arial" w:cs="Arial"/>
          <w:sz w:val="22"/>
          <w:szCs w:val="22"/>
        </w:rPr>
      </w:pPr>
      <w:r>
        <w:rPr>
          <w:rFonts w:cs="Arial" w:ascii="Arial" w:hAnsi="Arial"/>
          <w:sz w:val="22"/>
          <w:szCs w:val="22"/>
        </w:rPr>
        <w:t>La informació que es faciliti al responsable, com a mínim, el següent:</w:t>
      </w:r>
    </w:p>
    <w:p>
      <w:pPr>
        <w:pStyle w:val="BodyText"/>
        <w:spacing w:before="0" w:after="0"/>
        <w:jc w:val="both"/>
        <w:rPr>
          <w:rFonts w:ascii="Arial" w:hAnsi="Arial" w:cs="Arial"/>
          <w:sz w:val="22"/>
          <w:szCs w:val="22"/>
        </w:rPr>
      </w:pPr>
      <w:r>
        <w:rPr>
          <w:rFonts w:cs="Arial" w:ascii="Arial" w:hAnsi="Arial"/>
          <w:sz w:val="22"/>
          <w:szCs w:val="22"/>
        </w:rPr>
        <w:t>a. Descripció de la naturalesa de la violació de la seguretat de les dades personals, incloses, quan sigui possible, les categories i el nombre aproximat d'interessats afectats i les categories i el nombre aproximat de registres de dades personals afectats.</w:t>
      </w:r>
    </w:p>
    <w:p>
      <w:pPr>
        <w:pStyle w:val="BodyText"/>
        <w:spacing w:before="0" w:after="0"/>
        <w:jc w:val="both"/>
        <w:rPr>
          <w:rFonts w:ascii="Arial" w:hAnsi="Arial" w:cs="Arial"/>
          <w:sz w:val="22"/>
          <w:szCs w:val="22"/>
        </w:rPr>
      </w:pPr>
      <w:r>
        <w:rPr>
          <w:rFonts w:cs="Arial" w:ascii="Arial" w:hAnsi="Arial"/>
          <w:sz w:val="22"/>
          <w:szCs w:val="22"/>
        </w:rPr>
        <w:t>b. Nom i dades de contacte del delegat de protecció de dades o d'un altre punt de contacte en el qual es pugui obtenir més informació.</w:t>
      </w:r>
    </w:p>
    <w:p>
      <w:pPr>
        <w:pStyle w:val="BodyText"/>
        <w:spacing w:before="0" w:after="0"/>
        <w:jc w:val="both"/>
        <w:rPr>
          <w:rFonts w:ascii="Arial" w:hAnsi="Arial" w:cs="Arial"/>
          <w:sz w:val="22"/>
          <w:szCs w:val="22"/>
        </w:rPr>
      </w:pPr>
      <w:r>
        <w:rPr>
          <w:rFonts w:cs="Arial" w:ascii="Arial" w:hAnsi="Arial"/>
          <w:sz w:val="22"/>
          <w:szCs w:val="22"/>
        </w:rPr>
        <w:t>c. Descripció de les possibles conseqüències de la violació de la seguretat de les dades personals.</w:t>
      </w:r>
    </w:p>
    <w:p>
      <w:pPr>
        <w:pStyle w:val="BodyText"/>
        <w:spacing w:before="0" w:after="0"/>
        <w:jc w:val="both"/>
        <w:rPr>
          <w:rFonts w:ascii="Arial" w:hAnsi="Arial" w:cs="Arial"/>
          <w:sz w:val="22"/>
          <w:szCs w:val="22"/>
        </w:rPr>
      </w:pPr>
      <w:r>
        <w:rPr>
          <w:rFonts w:cs="Arial" w:ascii="Arial" w:hAnsi="Arial"/>
          <w:sz w:val="22"/>
          <w:szCs w:val="22"/>
        </w:rPr>
        <w:t>d. Descripció de les mesures adoptades o proposades per posar remei a la violació de la seguretat de les dades personals, incloses, si escau, les mesures adoptades per mitigar els possibles efectes negatius.</w:t>
      </w:r>
    </w:p>
    <w:p>
      <w:pPr>
        <w:pStyle w:val="BodyText"/>
        <w:spacing w:before="0" w:after="0"/>
        <w:jc w:val="both"/>
        <w:rPr>
          <w:rFonts w:ascii="Arial" w:hAnsi="Arial" w:cs="Arial"/>
          <w:sz w:val="22"/>
          <w:szCs w:val="22"/>
        </w:rPr>
      </w:pPr>
      <w:r>
        <w:rPr>
          <w:rFonts w:cs="Arial" w:ascii="Arial" w:hAnsi="Arial"/>
          <w:sz w:val="22"/>
          <w:szCs w:val="22"/>
        </w:rPr>
        <w:t>Si no és possible facilitar la informació simultàniament, i en la mesura en què no ho sigui, la informació s’ha de facilitar de manera gradual sense dilació indeguda.</w:t>
      </w:r>
    </w:p>
    <w:p>
      <w:pPr>
        <w:pStyle w:val="BodyText"/>
        <w:spacing w:before="0" w:after="0"/>
        <w:jc w:val="both"/>
        <w:rPr>
          <w:rFonts w:ascii="Arial" w:hAnsi="Arial" w:cs="Arial"/>
          <w:sz w:val="22"/>
          <w:szCs w:val="22"/>
        </w:rPr>
      </w:pPr>
      <w:r>
        <w:rPr>
          <w:rFonts w:cs="Arial" w:ascii="Arial" w:hAnsi="Arial"/>
          <w:sz w:val="22"/>
          <w:szCs w:val="22"/>
        </w:rPr>
        <w:t>l) Valorar, conjuntament amb el responsable del tractament, si procedeix la realització de l’avaluació d’impacte en la protecció de dades.</w:t>
      </w:r>
    </w:p>
    <w:p>
      <w:pPr>
        <w:pStyle w:val="BodyText"/>
        <w:spacing w:before="0" w:after="0"/>
        <w:jc w:val="both"/>
        <w:rPr>
          <w:rFonts w:ascii="Arial" w:hAnsi="Arial" w:cs="Arial"/>
          <w:sz w:val="22"/>
          <w:szCs w:val="22"/>
        </w:rPr>
      </w:pPr>
      <w:r>
        <w:rPr>
          <w:rFonts w:cs="Arial" w:ascii="Arial" w:hAnsi="Arial"/>
          <w:sz w:val="22"/>
          <w:szCs w:val="22"/>
        </w:rPr>
        <w:t>m) Valorar, conjuntament amb el responsable del tractament, si procedeix la realització de la consulta prèvia a l’APDCAT.</w:t>
      </w:r>
    </w:p>
    <w:p>
      <w:pPr>
        <w:pStyle w:val="BodyText"/>
        <w:spacing w:before="0" w:after="0"/>
        <w:jc w:val="both"/>
        <w:rPr>
          <w:rFonts w:ascii="Arial" w:hAnsi="Arial" w:cs="Arial"/>
          <w:sz w:val="22"/>
          <w:szCs w:val="22"/>
        </w:rPr>
      </w:pPr>
      <w:r>
        <w:rPr>
          <w:rFonts w:cs="Arial" w:ascii="Arial" w:hAnsi="Arial"/>
          <w:sz w:val="22"/>
          <w:szCs w:val="22"/>
        </w:rPr>
        <w:t>n) Posar a disposició del responsable tota la informació necessària per demostrar que compleix les seves obligacions, així com per permetre i contribuir a la realització d’auditories o les inspeccions que efectuïn el responsable o un altre auditor autoritzat pel responsable.</w:t>
      </w:r>
    </w:p>
    <w:p>
      <w:pPr>
        <w:pStyle w:val="BodyText"/>
        <w:spacing w:before="0" w:after="0"/>
        <w:jc w:val="both"/>
        <w:rPr>
          <w:rFonts w:ascii="Arial" w:hAnsi="Arial" w:cs="Arial"/>
          <w:sz w:val="22"/>
          <w:szCs w:val="22"/>
        </w:rPr>
      </w:pPr>
      <w:r>
        <w:rPr>
          <w:rFonts w:cs="Arial" w:ascii="Arial" w:hAnsi="Arial"/>
          <w:sz w:val="22"/>
          <w:szCs w:val="22"/>
        </w:rPr>
        <w:t>o) Aplicar, conjuntament amb el responsable del tractament, les mesures tècniques i organitzatives apropiades per garantir un nivell de seguretat apropiat al risc, que en tot cas, inclogui antre altres, les següents:</w:t>
      </w:r>
    </w:p>
    <w:p>
      <w:pPr>
        <w:pStyle w:val="BodyText"/>
        <w:widowControl w:val="false"/>
        <w:numPr>
          <w:ilvl w:val="0"/>
          <w:numId w:val="2"/>
        </w:numPr>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t>La pseudonimització i el xifrat de les dades personals.</w:t>
      </w:r>
    </w:p>
    <w:p>
      <w:pPr>
        <w:pStyle w:val="BodyText"/>
        <w:widowControl w:val="false"/>
        <w:numPr>
          <w:ilvl w:val="0"/>
          <w:numId w:val="2"/>
        </w:numPr>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t>La capacitat de garantir la confidencialitat, integritat, disponibilitat i resiliencia permanents dels sistemes i serveis de tractament.</w:t>
      </w:r>
    </w:p>
    <w:p>
      <w:pPr>
        <w:pStyle w:val="BodyText"/>
        <w:widowControl w:val="false"/>
        <w:numPr>
          <w:ilvl w:val="0"/>
          <w:numId w:val="2"/>
        </w:numPr>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t>La capacitat de restaurar la disponibilitat i l'accés a les dades personals de forma ràpida, en cas d'incident físic o tècnic.</w:t>
      </w:r>
    </w:p>
    <w:p>
      <w:pPr>
        <w:pStyle w:val="BodyText"/>
        <w:widowControl w:val="false"/>
        <w:numPr>
          <w:ilvl w:val="0"/>
          <w:numId w:val="2"/>
        </w:numPr>
        <w:tabs>
          <w:tab w:val="clear" w:pos="708"/>
          <w:tab w:val="left" w:pos="707" w:leader="none"/>
        </w:tabs>
        <w:spacing w:lineRule="auto" w:line="240" w:before="0" w:after="0"/>
        <w:jc w:val="both"/>
        <w:rPr>
          <w:rFonts w:ascii="Arial" w:hAnsi="Arial" w:cs="Arial"/>
          <w:sz w:val="22"/>
          <w:szCs w:val="22"/>
        </w:rPr>
      </w:pPr>
      <w:r>
        <w:rPr>
          <w:rFonts w:cs="Arial" w:ascii="Arial" w:hAnsi="Arial"/>
          <w:sz w:val="22"/>
          <w:szCs w:val="22"/>
        </w:rPr>
        <w:t>Un procés de verificació, avaluació i valoració de l'eficàcia de les mesures tècniques i organitzatives implantades per garantir la seguretat del tractament.</w:t>
      </w:r>
    </w:p>
    <w:p>
      <w:pPr>
        <w:pStyle w:val="BodyText"/>
        <w:spacing w:before="0" w:after="0"/>
        <w:jc w:val="both"/>
        <w:rPr>
          <w:rFonts w:ascii="Arial" w:hAnsi="Arial" w:cs="Arial"/>
          <w:sz w:val="22"/>
          <w:szCs w:val="22"/>
        </w:rPr>
      </w:pPr>
      <w:r>
        <w:rPr>
          <w:rFonts w:cs="Arial" w:ascii="Arial" w:hAnsi="Arial"/>
          <w:sz w:val="22"/>
          <w:szCs w:val="22"/>
        </w:rPr>
        <w:t>Si s’ha dut a terme l’avaluació de l’impacte relativa a la protecció de dades, de la qual derivin mesures específiques, i/o si l’encarregat del tractament s’ha adherit a un codi de conducta o mecanisme de certificació per demostrar el compliment dels requisits de seguretat en matèria de protecció de dades (indicar el codi de conducta, el segell, la certificació o l’estàndard on es defineixen les mesures aplicables), ha d’aplicar aquestes mesures.</w:t>
      </w:r>
    </w:p>
    <w:p>
      <w:pPr>
        <w:pStyle w:val="BodyText"/>
        <w:spacing w:before="0" w:after="0"/>
        <w:jc w:val="both"/>
        <w:rPr>
          <w:rFonts w:ascii="Arial" w:hAnsi="Arial" w:cs="Arial"/>
          <w:sz w:val="22"/>
          <w:szCs w:val="22"/>
        </w:rPr>
      </w:pPr>
      <w:r>
        <w:rPr>
          <w:rFonts w:cs="Arial" w:ascii="Arial" w:hAnsi="Arial"/>
          <w:sz w:val="22"/>
          <w:szCs w:val="22"/>
        </w:rPr>
        <w:t> </w:t>
      </w:r>
    </w:p>
    <w:p>
      <w:pPr>
        <w:pStyle w:val="BodyText"/>
        <w:spacing w:before="0" w:after="0"/>
        <w:jc w:val="both"/>
        <w:rPr>
          <w:rFonts w:ascii="Arial" w:hAnsi="Arial" w:cs="Arial"/>
          <w:sz w:val="22"/>
          <w:szCs w:val="22"/>
        </w:rPr>
      </w:pPr>
      <w:r>
        <w:rPr>
          <w:rFonts w:cs="Arial" w:ascii="Arial" w:hAnsi="Arial"/>
          <w:sz w:val="22"/>
          <w:szCs w:val="22"/>
        </w:rPr>
        <w:t>També ha d’adoptar totes aquelles altres mesures que, tenint en compte el conjunt de tractaments que duu a terme, siguin necessàries per garantir un nivell de seguretat adequat al risc.</w:t>
      </w:r>
    </w:p>
    <w:p>
      <w:pPr>
        <w:pStyle w:val="BodyText"/>
        <w:spacing w:before="0" w:after="0"/>
        <w:jc w:val="both"/>
        <w:rPr>
          <w:rFonts w:ascii="Arial" w:hAnsi="Arial" w:cs="Arial"/>
          <w:sz w:val="22"/>
          <w:szCs w:val="22"/>
        </w:rPr>
      </w:pPr>
      <w:r>
        <w:rPr>
          <w:rFonts w:cs="Arial" w:ascii="Arial" w:hAnsi="Arial"/>
          <w:sz w:val="22"/>
          <w:szCs w:val="22"/>
        </w:rPr>
        <w:t>p) Designar, d’acord amb l’article 34 de la LOPDGDD, un delegat de protecció de dades i comunicar-ne la identitat i les dades de contacte al responsable.</w:t>
      </w:r>
    </w:p>
    <w:p>
      <w:pPr>
        <w:pStyle w:val="BodyText"/>
        <w:spacing w:before="0" w:after="0"/>
        <w:jc w:val="both"/>
        <w:rPr>
          <w:rFonts w:ascii="Arial" w:hAnsi="Arial" w:cs="Arial"/>
          <w:sz w:val="22"/>
          <w:szCs w:val="22"/>
        </w:rPr>
      </w:pPr>
      <w:r>
        <w:rPr>
          <w:rFonts w:cs="Arial" w:ascii="Arial" w:hAnsi="Arial"/>
          <w:sz w:val="22"/>
          <w:szCs w:val="22"/>
        </w:rPr>
        <w:t>q) Destí de les dades</w:t>
      </w:r>
    </w:p>
    <w:p>
      <w:pPr>
        <w:pStyle w:val="BodyText"/>
        <w:spacing w:before="0" w:after="0"/>
        <w:jc w:val="both"/>
        <w:rPr>
          <w:rFonts w:ascii="Arial" w:hAnsi="Arial" w:cs="Arial"/>
          <w:sz w:val="22"/>
          <w:szCs w:val="22"/>
        </w:rPr>
      </w:pPr>
      <w:r>
        <w:rPr>
          <w:rFonts w:cs="Arial" w:ascii="Arial" w:hAnsi="Arial"/>
          <w:sz w:val="22"/>
          <w:szCs w:val="22"/>
        </w:rPr>
        <w:t xml:space="preserve">Un cop finalitzat l’encàrrec, l’adjudicatari haurà de: </w:t>
      </w:r>
    </w:p>
    <w:p>
      <w:pPr>
        <w:pStyle w:val="BodyText"/>
        <w:spacing w:before="0" w:after="0"/>
        <w:ind w:left="720"/>
        <w:jc w:val="both"/>
        <w:rPr>
          <w:rFonts w:ascii="Arial" w:hAnsi="Arial" w:cs="Arial"/>
          <w:sz w:val="22"/>
          <w:szCs w:val="22"/>
        </w:rPr>
      </w:pPr>
      <w:r>
        <w:rPr>
          <w:rFonts w:cs="Arial" w:ascii="Arial" w:hAnsi="Arial"/>
          <w:sz w:val="22"/>
          <w:szCs w:val="22"/>
        </w:rPr>
        <w:t xml:space="preserve">Un cop finalitzat l’objecte de la prestació, l’encarregat del tractament haurà de RETORNAR al responsable totes les dades que ha gestionat amb objecte de l’encàrrec i si s’escau els suports on constin. La devolució haurà de comportar l’esborrat total de les dades existents en els equips informàtics utilitzat per l’encarregat. No obstant això, l’encarregat podrà conservar una còpia, amb les dades degudament bloquejades, durant el termini en el qual se’n puguin derivar responsabilitats de l’execució de la prestació. </w:t>
      </w:r>
    </w:p>
    <w:p>
      <w:pPr>
        <w:pStyle w:val="BodyText"/>
        <w:spacing w:before="0" w:after="0"/>
        <w:ind w:left="720"/>
        <w:jc w:val="both"/>
        <w:rPr>
          <w:rFonts w:ascii="Arial" w:hAnsi="Arial" w:cs="Arial"/>
          <w:sz w:val="22"/>
          <w:szCs w:val="22"/>
        </w:rPr>
      </w:pPr>
      <w:r>
        <w:rPr>
          <w:rFonts w:cs="Arial" w:ascii="Arial" w:hAnsi="Arial"/>
          <w:sz w:val="22"/>
          <w:szCs w:val="22"/>
        </w:rPr>
      </w:r>
    </w:p>
    <w:p>
      <w:pPr>
        <w:pStyle w:val="BodyText"/>
        <w:spacing w:before="0" w:after="0"/>
        <w:ind w:left="720"/>
        <w:jc w:val="both"/>
        <w:rPr>
          <w:rFonts w:ascii="Arial" w:hAnsi="Arial" w:cs="Arial"/>
          <w:sz w:val="22"/>
          <w:szCs w:val="22"/>
        </w:rPr>
      </w:pPr>
      <w:r>
        <w:rPr>
          <w:rFonts w:cs="Arial" w:ascii="Arial" w:hAnsi="Arial"/>
          <w:sz w:val="22"/>
          <w:szCs w:val="22"/>
        </w:rPr>
        <w:t xml:space="preserve">Un cop finalitzat l’objecte de la prestació, l’encarregat del tractament haurà de ENTREGAR a l’encarregat que el responsable designi per escrit, les dades de caràcter personal que ha gestionat i si s’escau els suports on constin. La devolució haurà de comportar l’esborrat total de les dades existents en els equips informàtics utilitzat per l’encarregat. No obstant això, l’encarregat podrà conservar una còpia, amb les dades degudament bloquejades, durant el termini en el qual se’n puguin derivar responsabilitats de l’execució de la prestació. </w:t>
      </w:r>
    </w:p>
    <w:p>
      <w:pPr>
        <w:pStyle w:val="BodyText"/>
        <w:spacing w:before="0" w:after="0"/>
        <w:ind w:left="720"/>
        <w:jc w:val="both"/>
        <w:rPr>
          <w:rFonts w:ascii="Arial" w:hAnsi="Arial" w:cs="Arial"/>
          <w:sz w:val="22"/>
          <w:szCs w:val="22"/>
        </w:rPr>
      </w:pPr>
      <w:r>
        <w:rPr>
          <w:rFonts w:cs="Arial" w:ascii="Arial" w:hAnsi="Arial"/>
          <w:sz w:val="22"/>
          <w:szCs w:val="22"/>
        </w:rPr>
      </w:r>
    </w:p>
    <w:p>
      <w:pPr>
        <w:pStyle w:val="BodyText"/>
        <w:spacing w:before="0" w:after="0"/>
        <w:ind w:left="720"/>
        <w:jc w:val="both"/>
        <w:rPr>
          <w:rFonts w:ascii="Arial" w:hAnsi="Arial" w:cs="Arial"/>
          <w:sz w:val="22"/>
          <w:szCs w:val="22"/>
        </w:rPr>
      </w:pPr>
      <w:r>
        <w:rPr>
          <w:rFonts w:cs="Arial" w:ascii="Arial" w:hAnsi="Arial"/>
          <w:sz w:val="22"/>
          <w:szCs w:val="22"/>
        </w:rPr>
        <w:t xml:space="preserve">Un cop finalitzat l’objecte de la prestació, l’encarregat del tractament haurà de DESTRUIR les dades que ha gestionat amb objecte del tractament. Un cop destruïdes, l’encarregat haurà de certificar la destrucció per escrit i haurà d’entregar el certificat al responsable del tractament. No obstant això, l’encarregat podrà conservar una còpia, amb les dades degudament bloquejades, durant el termini en el qual se’n puguin derivar responsabilitats de l’execució de la prestació. </w:t>
      </w:r>
    </w:p>
    <w:p>
      <w:pPr>
        <w:pStyle w:val="BodyText"/>
        <w:spacing w:before="0" w:after="0"/>
        <w:jc w:val="both"/>
        <w:rPr>
          <w:rFonts w:ascii="Arial" w:hAnsi="Arial" w:cs="Arial"/>
          <w:sz w:val="22"/>
          <w:szCs w:val="22"/>
        </w:rPr>
      </w:pPr>
      <w:r>
        <w:rPr>
          <w:rFonts w:cs="Arial" w:ascii="Arial" w:hAnsi="Arial"/>
          <w:sz w:val="22"/>
          <w:szCs w:val="22"/>
        </w:rPr>
        <w:t>r) Subcontractació</w:t>
      </w:r>
    </w:p>
    <w:p>
      <w:pPr>
        <w:pStyle w:val="BodyText"/>
        <w:spacing w:before="0" w:after="0"/>
        <w:jc w:val="both"/>
        <w:rPr>
          <w:rFonts w:ascii="Arial" w:hAnsi="Arial" w:cs="Arial"/>
          <w:sz w:val="22"/>
          <w:szCs w:val="22"/>
        </w:rPr>
      </w:pPr>
      <w:r>
        <w:rPr>
          <w:rFonts w:cs="Arial" w:ascii="Arial" w:hAnsi="Arial"/>
          <w:sz w:val="22"/>
          <w:szCs w:val="22"/>
        </w:rPr>
        <w:t>No subcontractar cap de les prestacions que formin part de l'objecte d'aquest encàrrec que comportin el tractament de dades personals, tret dels serveis auxiliars necessaris per al normal funcionament dels serveis de l'encarregat.</w:t>
      </w:r>
    </w:p>
    <w:p>
      <w:pPr>
        <w:pStyle w:val="BodyText"/>
        <w:spacing w:before="0" w:after="0"/>
        <w:jc w:val="both"/>
        <w:rPr>
          <w:rFonts w:ascii="Arial" w:hAnsi="Arial" w:cs="Arial"/>
          <w:sz w:val="22"/>
          <w:szCs w:val="22"/>
        </w:rPr>
      </w:pPr>
      <w:r>
        <w:rPr>
          <w:rFonts w:cs="Arial" w:ascii="Arial" w:hAnsi="Arial"/>
          <w:sz w:val="22"/>
          <w:szCs w:val="22"/>
        </w:rPr>
        <w:t>Si cal subcontractar algun tractament, s’ha de comunicar prèviament de forma fefaent al responsable, amb una antelació d`un mes. Cal indicar els tractaments que es pretén subcontractar i identificar de forma clara i inequívoca l'empresa subcontractista i les seves dades de contacte. La subcontractació es pot dur a terme si el responsable no manifesta la seva oposició en un termini de 10 dies.</w:t>
      </w:r>
    </w:p>
    <w:p>
      <w:pPr>
        <w:pStyle w:val="BodyText"/>
        <w:spacing w:before="0" w:after="0"/>
        <w:jc w:val="both"/>
        <w:rPr>
          <w:rFonts w:ascii="Arial" w:hAnsi="Arial" w:cs="Arial"/>
          <w:sz w:val="22"/>
          <w:szCs w:val="22"/>
        </w:rPr>
      </w:pPr>
      <w:r>
        <w:rPr>
          <w:rFonts w:cs="Arial" w:ascii="Arial" w:hAnsi="Arial"/>
          <w:sz w:val="22"/>
          <w:szCs w:val="22"/>
        </w:rPr>
        <w:t>Els encarregats subcontractistes, als quals els hi són d’aplicació les obligacions d’aquest apartat 4 d’aquest encàrrec, queden obligats solament davant l’encarregat principal que assumirà la responsabilitat total de l’execució de l’encàrrec.</w:t>
      </w:r>
    </w:p>
    <w:p>
      <w:pPr>
        <w:pStyle w:val="BodyText"/>
        <w:spacing w:before="0" w:after="0"/>
        <w:jc w:val="both"/>
        <w:rPr>
          <w:rFonts w:ascii="Arial" w:hAnsi="Arial" w:cs="Arial"/>
          <w:sz w:val="22"/>
          <w:szCs w:val="22"/>
        </w:rPr>
      </w:pPr>
      <w:r>
        <w:rPr>
          <w:rFonts w:cs="Arial" w:ascii="Arial" w:hAnsi="Arial"/>
          <w:sz w:val="22"/>
          <w:szCs w:val="22"/>
        </w:rPr>
      </w:r>
    </w:p>
    <w:p>
      <w:pPr>
        <w:pStyle w:val="BodyText"/>
        <w:spacing w:before="0" w:after="0"/>
        <w:jc w:val="both"/>
        <w:rPr>
          <w:rFonts w:ascii="Arial" w:hAnsi="Arial" w:cs="Arial"/>
          <w:sz w:val="22"/>
          <w:szCs w:val="22"/>
        </w:rPr>
      </w:pPr>
      <w:r>
        <w:rPr>
          <w:rFonts w:cs="Arial" w:ascii="Arial" w:hAnsi="Arial"/>
          <w:sz w:val="22"/>
          <w:szCs w:val="22"/>
        </w:rPr>
        <w:t>Signat pel representant legal de l’empresa</w:t>
      </w:r>
    </w:p>
    <w:p>
      <w:pPr>
        <w:pStyle w:val="BodyText"/>
        <w:spacing w:before="0" w:after="0"/>
        <w:jc w:val="both"/>
        <w:rPr>
          <w:rFonts w:ascii="Arial" w:hAnsi="Arial" w:eastAsia="Calibri" w:cs="Arial"/>
          <w:i/>
          <w:i/>
          <w:color w:val="000000"/>
          <w:sz w:val="22"/>
          <w:szCs w:val="22"/>
          <w:lang w:eastAsia="zh-CN"/>
        </w:rPr>
      </w:pPr>
      <w:r>
        <w:rPr>
          <w:rFonts w:eastAsia="Calibri" w:cs="Arial" w:ascii="Arial" w:hAnsi="Arial"/>
          <w:i/>
          <w:color w:val="000000"/>
          <w:sz w:val="22"/>
          <w:szCs w:val="22"/>
          <w:lang w:eastAsia="zh-CN"/>
        </w:rPr>
      </w:r>
      <w:bookmarkStart w:id="0" w:name="_GoBack"/>
      <w:bookmarkStart w:id="1" w:name="_GoBack"/>
      <w:bookmarkEnd w:id="1"/>
    </w:p>
    <w:p>
      <w:pPr>
        <w:pStyle w:val="Normal"/>
        <w:widowControl w:val="false"/>
        <w:jc w:val="both"/>
        <w:rPr>
          <w:rFonts w:ascii="Arial" w:hAnsi="Arial" w:eastAsia="Calibri" w:cs="Arial"/>
          <w:i/>
          <w:i/>
          <w:color w:val="000000"/>
          <w:sz w:val="22"/>
          <w:szCs w:val="22"/>
          <w:lang w:eastAsia="zh-CN"/>
        </w:rPr>
      </w:pPr>
      <w:r>
        <w:rPr>
          <w:rFonts w:eastAsia="Calibri" w:cs="Arial" w:ascii="Arial" w:hAnsi="Arial"/>
          <w:i/>
          <w:color w:val="000000"/>
          <w:sz w:val="22"/>
          <w:szCs w:val="22"/>
          <w:lang w:eastAsia="zh-CN"/>
        </w:rPr>
      </w:r>
    </w:p>
    <w:sectPr>
      <w:headerReference w:type="default" r:id="rId2"/>
      <w:footerReference w:type="default" r:id="rId3"/>
      <w:type w:val="nextPage"/>
      <w:pgSz w:w="11906" w:h="16838"/>
      <w:pgMar w:left="1701" w:right="1701"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Tahoma">
    <w:charset w:val="00"/>
    <w:family w:val="roman"/>
    <w:pitch w:val="variable"/>
  </w:font>
  <w:font w:name="Liberation Sans">
    <w:altName w:val="Arial"/>
    <w:charset w:val="00"/>
    <w:family w:val="roman"/>
    <w:pitch w:val="variable"/>
  </w:font>
  <w:font w:name="Garamond">
    <w:charset w:val="00"/>
    <w:family w:val="roman"/>
    <w:pitch w:val="variable"/>
  </w:font>
  <w:font w:name="Microsoft Sans Serif">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Western"/>
      <w:pBdr>
        <w:top w:val="single" w:sz="6" w:space="11" w:color="000000"/>
      </w:pBdr>
      <w:spacing w:before="0" w:after="0"/>
      <w:jc w:val="center"/>
      <w:rPr/>
    </w:pPr>
    <w:r>
      <w:rPr>
        <w:b/>
        <w:bCs/>
        <w:sz w:val="18"/>
        <w:szCs w:val="18"/>
      </w:rPr>
      <w:t>Ajuntament de Badia del Vallès</w:t>
    </w:r>
  </w:p>
  <w:p>
    <w:pPr>
      <w:pStyle w:val="Western"/>
      <w:spacing w:before="0" w:after="0"/>
      <w:jc w:val="center"/>
      <w:rPr/>
    </w:pPr>
    <w:r>
      <w:rPr>
        <w:sz w:val="16"/>
        <w:szCs w:val="16"/>
      </w:rPr>
      <w:t>Avinguda Burgos s/n, Badia del Vallès. 08214 (Barcelona). Tel. 937182216. Fax: 937182216</w:t>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1331595" cy="621030"/>
          <wp:effectExtent l="0" t="0" r="0" b="0"/>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
                  <pic:cNvPicPr>
                    <a:picLocks noChangeAspect="1" noChangeArrowheads="1"/>
                  </pic:cNvPicPr>
                </pic:nvPicPr>
                <pic:blipFill>
                  <a:blip r:embed="rId1"/>
                  <a:stretch>
                    <a:fillRect/>
                  </a:stretch>
                </pic:blipFill>
                <pic:spPr bwMode="auto">
                  <a:xfrm>
                    <a:off x="0" y="0"/>
                    <a:ext cx="1331595" cy="621030"/>
                  </a:xfrm>
                  <a:prstGeom prst="rect">
                    <a:avLst/>
                  </a:prstGeom>
                </pic:spPr>
              </pic:pic>
            </a:graphicData>
          </a:graphic>
        </wp:inline>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3">
    <w:lvl w:ilvl="0">
      <w:numFmt w:val="bullet"/>
      <w:lvlText w:val="-"/>
      <w:lvlJc w:val="left"/>
      <w:pPr>
        <w:tabs>
          <w:tab w:val="num" w:pos="0"/>
        </w:tabs>
        <w:ind w:left="146" w:hanging="262"/>
      </w:pPr>
      <w:rPr>
        <w:rFonts w:ascii="Microsoft Sans Serif" w:hAnsi="Microsoft Sans Serif" w:cs="Microsoft Sans Serif" w:hint="default"/>
        <w:sz w:val="22"/>
        <w:spacing w:val="0"/>
        <w:i w:val="false"/>
        <w:b w:val="false"/>
        <w:szCs w:val="22"/>
        <w:iCs w:val="false"/>
        <w:bCs w:val="false"/>
        <w:w w:val="100"/>
        <w:lang w:val="ca-ES" w:eastAsia="en-US" w:bidi="ar-SA"/>
      </w:rPr>
    </w:lvl>
    <w:lvl w:ilvl="1">
      <w:start w:val="0"/>
      <w:numFmt w:val="bullet"/>
      <w:lvlText w:val=""/>
      <w:lvlJc w:val="left"/>
      <w:pPr>
        <w:tabs>
          <w:tab w:val="num" w:pos="0"/>
        </w:tabs>
        <w:ind w:left="1076" w:hanging="262"/>
      </w:pPr>
      <w:rPr>
        <w:rFonts w:ascii="Symbol" w:hAnsi="Symbol" w:cs="Symbol" w:hint="default"/>
        <w:lang w:val="ca-ES" w:eastAsia="en-US" w:bidi="ar-SA"/>
      </w:rPr>
    </w:lvl>
    <w:lvl w:ilvl="2">
      <w:start w:val="0"/>
      <w:numFmt w:val="bullet"/>
      <w:lvlText w:val=""/>
      <w:lvlJc w:val="left"/>
      <w:pPr>
        <w:tabs>
          <w:tab w:val="num" w:pos="0"/>
        </w:tabs>
        <w:ind w:left="2012" w:hanging="262"/>
      </w:pPr>
      <w:rPr>
        <w:rFonts w:ascii="Symbol" w:hAnsi="Symbol" w:cs="Symbol" w:hint="default"/>
        <w:lang w:val="ca-ES" w:eastAsia="en-US" w:bidi="ar-SA"/>
      </w:rPr>
    </w:lvl>
    <w:lvl w:ilvl="3">
      <w:start w:val="0"/>
      <w:numFmt w:val="bullet"/>
      <w:lvlText w:val=""/>
      <w:lvlJc w:val="left"/>
      <w:pPr>
        <w:tabs>
          <w:tab w:val="num" w:pos="0"/>
        </w:tabs>
        <w:ind w:left="2948" w:hanging="262"/>
      </w:pPr>
      <w:rPr>
        <w:rFonts w:ascii="Symbol" w:hAnsi="Symbol" w:cs="Symbol" w:hint="default"/>
        <w:lang w:val="ca-ES" w:eastAsia="en-US" w:bidi="ar-SA"/>
      </w:rPr>
    </w:lvl>
    <w:lvl w:ilvl="4">
      <w:start w:val="0"/>
      <w:numFmt w:val="bullet"/>
      <w:lvlText w:val=""/>
      <w:lvlJc w:val="left"/>
      <w:pPr>
        <w:tabs>
          <w:tab w:val="num" w:pos="0"/>
        </w:tabs>
        <w:ind w:left="3885" w:hanging="262"/>
      </w:pPr>
      <w:rPr>
        <w:rFonts w:ascii="Symbol" w:hAnsi="Symbol" w:cs="Symbol" w:hint="default"/>
        <w:lang w:val="ca-ES" w:eastAsia="en-US" w:bidi="ar-SA"/>
      </w:rPr>
    </w:lvl>
    <w:lvl w:ilvl="5">
      <w:start w:val="0"/>
      <w:numFmt w:val="bullet"/>
      <w:lvlText w:val=""/>
      <w:lvlJc w:val="left"/>
      <w:pPr>
        <w:tabs>
          <w:tab w:val="num" w:pos="0"/>
        </w:tabs>
        <w:ind w:left="4821" w:hanging="262"/>
      </w:pPr>
      <w:rPr>
        <w:rFonts w:ascii="Symbol" w:hAnsi="Symbol" w:cs="Symbol" w:hint="default"/>
        <w:lang w:val="ca-ES" w:eastAsia="en-US" w:bidi="ar-SA"/>
      </w:rPr>
    </w:lvl>
    <w:lvl w:ilvl="6">
      <w:start w:val="0"/>
      <w:numFmt w:val="bullet"/>
      <w:lvlText w:val=""/>
      <w:lvlJc w:val="left"/>
      <w:pPr>
        <w:tabs>
          <w:tab w:val="num" w:pos="0"/>
        </w:tabs>
        <w:ind w:left="5757" w:hanging="262"/>
      </w:pPr>
      <w:rPr>
        <w:rFonts w:ascii="Symbol" w:hAnsi="Symbol" w:cs="Symbol" w:hint="default"/>
        <w:lang w:val="ca-ES" w:eastAsia="en-US" w:bidi="ar-SA"/>
      </w:rPr>
    </w:lvl>
    <w:lvl w:ilvl="7">
      <w:start w:val="0"/>
      <w:numFmt w:val="bullet"/>
      <w:lvlText w:val=""/>
      <w:lvlJc w:val="left"/>
      <w:pPr>
        <w:tabs>
          <w:tab w:val="num" w:pos="0"/>
        </w:tabs>
        <w:ind w:left="6694" w:hanging="262"/>
      </w:pPr>
      <w:rPr>
        <w:rFonts w:ascii="Symbol" w:hAnsi="Symbol" w:cs="Symbol" w:hint="default"/>
        <w:lang w:val="ca-ES" w:eastAsia="en-US" w:bidi="ar-SA"/>
      </w:rPr>
    </w:lvl>
    <w:lvl w:ilvl="8">
      <w:start w:val="0"/>
      <w:numFmt w:val="bullet"/>
      <w:lvlText w:val=""/>
      <w:lvlJc w:val="left"/>
      <w:pPr>
        <w:tabs>
          <w:tab w:val="num" w:pos="0"/>
        </w:tabs>
        <w:ind w:left="7630" w:hanging="262"/>
      </w:pPr>
      <w:rPr>
        <w:rFonts w:ascii="Symbol" w:hAnsi="Symbol" w:cs="Symbol" w:hint="default"/>
        <w:lang w:val="ca-ES" w:eastAsia="en-US" w:bidi="ar-SA"/>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3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ca-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ca-E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c0b11"/>
    <w:pPr>
      <w:widowControl/>
      <w:suppressAutoHyphens w:val="true"/>
      <w:bidi w:val="0"/>
      <w:spacing w:before="0" w:after="0"/>
      <w:jc w:val="left"/>
    </w:pPr>
    <w:rPr>
      <w:rFonts w:ascii="Times New Roman" w:hAnsi="Times New Roman" w:eastAsia="Times New Roman" w:cs="Times New Roman"/>
      <w:color w:val="auto"/>
      <w:kern w:val="0"/>
      <w:sz w:val="20"/>
      <w:szCs w:val="20"/>
      <w:lang w:val="ca-ES" w:eastAsia="ca-ES" w:bidi="ar-SA"/>
    </w:rPr>
  </w:style>
  <w:style w:type="paragraph" w:styleId="Heading1">
    <w:name w:val="Heading 1"/>
    <w:basedOn w:val="Normal"/>
    <w:qFormat/>
    <w:pPr>
      <w:ind w:hanging="0" w:left="146"/>
      <w:outlineLvl w:val="0"/>
    </w:pPr>
    <w:rPr>
      <w:rFonts w:ascii="Arial" w:hAnsi="Arial" w:eastAsia="Arial" w:cs="Arial"/>
      <w:b/>
      <w:bCs/>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4422d2"/>
    <w:rPr>
      <w:rFonts w:ascii="Times New Roman" w:hAnsi="Times New Roman" w:eastAsia="Times New Roman" w:cs="Times New Roman"/>
      <w:sz w:val="20"/>
      <w:szCs w:val="20"/>
      <w:lang w:eastAsia="ca-ES"/>
    </w:rPr>
  </w:style>
  <w:style w:type="character" w:styleId="PiedepginaCar" w:customStyle="1">
    <w:name w:val="Pie de página Car"/>
    <w:basedOn w:val="DefaultParagraphFont"/>
    <w:uiPriority w:val="99"/>
    <w:qFormat/>
    <w:rsid w:val="004422d2"/>
    <w:rPr>
      <w:rFonts w:ascii="Times New Roman" w:hAnsi="Times New Roman" w:eastAsia="Times New Roman" w:cs="Times New Roman"/>
      <w:sz w:val="20"/>
      <w:szCs w:val="20"/>
      <w:lang w:eastAsia="ca-ES"/>
    </w:rPr>
  </w:style>
  <w:style w:type="character" w:styleId="TextodegloboCar" w:customStyle="1">
    <w:name w:val="Texto de globo Car"/>
    <w:basedOn w:val="DefaultParagraphFont"/>
    <w:link w:val="BalloonText"/>
    <w:uiPriority w:val="99"/>
    <w:semiHidden/>
    <w:qFormat/>
    <w:rsid w:val="004422d2"/>
    <w:rPr>
      <w:rFonts w:ascii="Tahoma" w:hAnsi="Tahoma" w:eastAsia="Times New Roman" w:cs="Tahoma"/>
      <w:sz w:val="16"/>
      <w:szCs w:val="16"/>
      <w:lang w:eastAsia="ca-ES"/>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customStyle="1">
    <w:name w:val="Índice"/>
    <w:basedOn w:val="Normal"/>
    <w:qFormat/>
    <w:pPr>
      <w:suppressLineNumbers/>
    </w:pPr>
    <w:rPr>
      <w:rFonts w:cs="Lucida Sans"/>
    </w:rPr>
  </w:style>
  <w:style w:type="paragraph" w:styleId="Title">
    <w:name w:val="Title"/>
    <w:basedOn w:val="Normal"/>
    <w:next w:val="BodyText"/>
    <w:qFormat/>
    <w:pPr>
      <w:keepNext w:val="true"/>
      <w:spacing w:before="240" w:after="120"/>
    </w:pPr>
    <w:rPr>
      <w:rFonts w:ascii="Liberation Sans" w:hAnsi="Liberation Sans" w:eastAsia="Microsoft YaHei" w:cs="Lucida Sans"/>
      <w:sz w:val="28"/>
      <w:szCs w:val="28"/>
    </w:rPr>
  </w:style>
  <w:style w:type="paragraph" w:styleId="Caption1">
    <w:name w:val="caption1"/>
    <w:basedOn w:val="Normal"/>
    <w:qFormat/>
    <w:pPr>
      <w:suppressLineNumbers/>
      <w:spacing w:before="120" w:after="120"/>
    </w:pPr>
    <w:rPr>
      <w:rFonts w:cs="Lucida Sans"/>
      <w:i/>
      <w:iCs/>
      <w:sz w:val="24"/>
      <w:szCs w:val="24"/>
    </w:rPr>
  </w:style>
  <w:style w:type="paragraph" w:styleId="Cabeceraypie" w:customStyle="1">
    <w:name w:val="Cabecera y pie"/>
    <w:basedOn w:val="Normal"/>
    <w:qFormat/>
    <w:pPr/>
    <w:rPr/>
  </w:style>
  <w:style w:type="paragraph" w:styleId="Header">
    <w:name w:val="Header"/>
    <w:basedOn w:val="Normal"/>
    <w:link w:val="EncabezadoCar"/>
    <w:uiPriority w:val="99"/>
    <w:unhideWhenUsed/>
    <w:rsid w:val="004422d2"/>
    <w:pPr>
      <w:tabs>
        <w:tab w:val="clear" w:pos="708"/>
        <w:tab w:val="center" w:pos="4252" w:leader="none"/>
        <w:tab w:val="right" w:pos="8504" w:leader="none"/>
      </w:tabs>
    </w:pPr>
    <w:rPr/>
  </w:style>
  <w:style w:type="paragraph" w:styleId="Footer">
    <w:name w:val="Footer"/>
    <w:basedOn w:val="Normal"/>
    <w:link w:val="PiedepginaCar"/>
    <w:uiPriority w:val="99"/>
    <w:unhideWhenUsed/>
    <w:rsid w:val="004422d2"/>
    <w:pPr>
      <w:tabs>
        <w:tab w:val="clear" w:pos="708"/>
        <w:tab w:val="center" w:pos="4252" w:leader="none"/>
        <w:tab w:val="right" w:pos="8504" w:leader="none"/>
      </w:tabs>
    </w:pPr>
    <w:rPr/>
  </w:style>
  <w:style w:type="paragraph" w:styleId="BalloonText">
    <w:name w:val="Balloon Text"/>
    <w:basedOn w:val="Normal"/>
    <w:link w:val="TextodegloboCar"/>
    <w:uiPriority w:val="99"/>
    <w:semiHidden/>
    <w:unhideWhenUsed/>
    <w:qFormat/>
    <w:rsid w:val="004422d2"/>
    <w:pPr/>
    <w:rPr>
      <w:rFonts w:ascii="Tahoma" w:hAnsi="Tahoma" w:cs="Tahoma"/>
      <w:sz w:val="16"/>
      <w:szCs w:val="16"/>
    </w:rPr>
  </w:style>
  <w:style w:type="paragraph" w:styleId="Western" w:customStyle="1">
    <w:name w:val="western"/>
    <w:basedOn w:val="Normal"/>
    <w:qFormat/>
    <w:rsid w:val="004422d2"/>
    <w:pPr>
      <w:spacing w:beforeAutospacing="1" w:after="119"/>
    </w:pPr>
    <w:rPr>
      <w:rFonts w:ascii="Arial" w:hAnsi="Arial" w:cs="Arial"/>
      <w:color w:val="000000"/>
      <w:sz w:val="22"/>
      <w:szCs w:val="22"/>
    </w:rPr>
  </w:style>
  <w:style w:type="paragraph" w:styleId="Default" w:customStyle="1">
    <w:name w:val="Default"/>
    <w:qFormat/>
    <w:rsid w:val="0046065d"/>
    <w:pPr>
      <w:widowControl/>
      <w:suppressAutoHyphens w:val="false"/>
      <w:bidi w:val="0"/>
      <w:spacing w:before="0" w:after="0"/>
      <w:jc w:val="left"/>
    </w:pPr>
    <w:rPr>
      <w:rFonts w:ascii="Garamond" w:hAnsi="Garamond" w:eastAsia="Calibri" w:cs="Garamond"/>
      <w:color w:val="000000"/>
      <w:kern w:val="0"/>
      <w:sz w:val="24"/>
      <w:szCs w:val="24"/>
      <w:lang w:val="ca-ES" w:eastAsia="en-US" w:bidi="ar-SA"/>
    </w:rPr>
  </w:style>
  <w:style w:type="paragraph" w:styleId="ListParagraph">
    <w:name w:val="List Paragraph"/>
    <w:basedOn w:val="Normal"/>
    <w:qFormat/>
    <w:pPr>
      <w:ind w:hanging="0" w:left="146"/>
      <w:jc w:val="both"/>
    </w:pPr>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TotalTime>
  <Application>LibreOffice/7.6.7.2$Windows_X86_64 LibreOffice_project/dd47e4b30cb7dab30588d6c79c651f218165e3c5</Application>
  <AppVersion>15.0000</AppVersion>
  <Pages>5</Pages>
  <Words>2221</Words>
  <Characters>12390</Characters>
  <CharactersWithSpaces>14525</CharactersWithSpaces>
  <Paragraphs>91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2026-08-26T08:39:00Z</dcterms:created>
  <dc:creator>Vanessa Hornos Mesas</dc:creator>
  <dc:description/>
  <dc:language>ca-ES</dc:language>
  <cp:lastModifiedBy/>
  <dcterms:modified xsi:type="dcterms:W3CDTF">2026-09-01T12:28:26Z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