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tenidodelmarco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ANNEX 7</w:t>
      </w:r>
      <w:bookmarkStart w:id="0" w:name="_GoBack"/>
      <w:bookmarkEnd w:id="0"/>
      <w:r>
        <w:rPr>
          <w:rFonts w:cs="Arial" w:ascii="Arial" w:hAnsi="Arial"/>
          <w:b/>
          <w:sz w:val="22"/>
          <w:szCs w:val="22"/>
        </w:rPr>
        <w:t>. COMPROMÍS D’ADSCRIPCIÓ DE MITJANS PERSONALS I/O MATERIALS COM A SOLVÈNCIA ADDICIONAL</w:t>
      </w:r>
    </w:p>
    <w:p>
      <w:pPr>
        <w:pStyle w:val="Contenidodelmarco"/>
        <w:jc w:val="both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bookmarkStart w:id="1" w:name="_Hlk225880089"/>
      <w:r>
        <w:rPr>
          <w:rFonts w:cs="Arial" w:ascii="Arial" w:hAnsi="Arial"/>
          <w:b/>
          <w:sz w:val="22"/>
          <w:szCs w:val="22"/>
          <w:shd w:fill="auto" w:val="clear"/>
        </w:rPr>
        <w:t xml:space="preserve">Número d’expedient: </w:t>
      </w:r>
      <w:bookmarkEnd w:id="1"/>
      <w:r>
        <w:rPr>
          <w:rFonts w:cs="Arial" w:ascii="Arial" w:hAnsi="Arial"/>
          <w:b/>
          <w:sz w:val="22"/>
          <w:szCs w:val="22"/>
          <w:shd w:fill="auto" w:val="clear"/>
        </w:rPr>
        <w:t>101/2026</w:t>
      </w:r>
    </w:p>
    <w:p>
      <w:pPr>
        <w:pStyle w:val="Normal"/>
        <w:numPr>
          <w:ilvl w:val="0"/>
          <w:numId w:val="0"/>
        </w:numPr>
        <w:ind w:hanging="0" w:left="0"/>
        <w:jc w:val="both"/>
        <w:outlineLvl w:val="1"/>
        <w:rPr>
          <w:highlight w:val="none"/>
          <w:shd w:fill="auto" w:val="clear"/>
        </w:rPr>
      </w:pPr>
      <w:r>
        <w:rPr>
          <w:rFonts w:cs="Arial" w:ascii="Arial" w:hAnsi="Arial"/>
          <w:b/>
          <w:sz w:val="22"/>
          <w:szCs w:val="22"/>
          <w:shd w:fill="auto" w:val="clear"/>
        </w:rPr>
        <w:t>Licitació: Serveis d’informació i atenció psicològica a dones</w:t>
      </w:r>
    </w:p>
    <w:p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W w:w="49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62"/>
        <w:gridCol w:w="2970"/>
      </w:tblGrid>
      <w:tr>
        <w:trPr>
          <w:trHeight w:val="40" w:hRule="atLeast"/>
        </w:trPr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/ Raó social</w:t>
            </w:r>
          </w:p>
        </w:tc>
        <w:tc>
          <w:tcPr>
            <w:tcW w:w="297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DNI/NIE/CIF/Passaport</w:t>
            </w:r>
          </w:p>
        </w:tc>
      </w:tr>
      <w:tr>
        <w:trPr>
          <w:trHeight w:val="40" w:hRule="atLeast"/>
        </w:trPr>
        <w:tc>
          <w:tcPr>
            <w:tcW w:w="5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97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>
          <w:trHeight w:val="40" w:hRule="atLeast"/>
        </w:trPr>
        <w:tc>
          <w:tcPr>
            <w:tcW w:w="53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Nom i cognoms de la persona representant</w:t>
            </w: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9C9C9" w:val="clear"/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DNI/NIE/Passaport</w:t>
            </w:r>
          </w:p>
        </w:tc>
      </w:tr>
      <w:tr>
        <w:trPr>
          <w:trHeight w:val="40" w:hRule="atLeast"/>
        </w:trPr>
        <w:tc>
          <w:tcPr>
            <w:tcW w:w="53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  <w:tc>
          <w:tcPr>
            <w:tcW w:w="2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80" w:after="8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DECLARA</w:t>
      </w:r>
    </w:p>
    <w:p>
      <w:pPr>
        <w:pStyle w:val="Defaul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El compromís de l’empresa a adscriure al contracte el personal necessari per a la correcta execució de les prestacions, amb la qualificació professional adequada a cadascun dels perfils definits en aquest plec i en el PPT.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 particular, l’empresa garanteix l’adscripció, com a mínim, dels perfils professionals següents: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 xml:space="preserve">Personal per realitzar les funcions de psicòloga /psicòleg </w:t>
      </w:r>
      <w:r>
        <w:rPr>
          <w:rFonts w:cs="Arial" w:ascii="Arial" w:hAnsi="Arial"/>
          <w:sz w:val="22"/>
          <w:szCs w:val="22"/>
        </w:rPr>
        <w:t>amb la titulació exigida per la normativa sectorial aplicable i la formacions o experiència següents:</w:t>
      </w:r>
    </w:p>
    <w:p>
      <w:pPr>
        <w:pStyle w:val="ListParagraph"/>
        <w:numPr>
          <w:ilvl w:val="0"/>
          <w:numId w:val="0"/>
        </w:numPr>
        <w:ind w:hanging="0" w:left="72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false"/>
        <w:spacing w:before="130" w:after="0"/>
        <w:ind w:hanging="360" w:left="284"/>
        <w:contextualSpacing/>
        <w:jc w:val="left"/>
        <w:rPr>
          <w:rFonts w:ascii="Arial" w:hAnsi="Arial"/>
          <w:sz w:val="22"/>
          <w:szCs w:val="22"/>
        </w:rPr>
      </w:pP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Llicenciatura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o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Grau</w:t>
      </w:r>
      <w:r>
        <w:rPr>
          <w:rFonts w:eastAsia="Times New Roman" w:cs="Arial" w:ascii="Arial" w:hAnsi="Arial"/>
          <w:spacing w:val="-1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en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Psicologia</w:t>
      </w:r>
    </w:p>
    <w:p>
      <w:pPr>
        <w:pStyle w:val="ListParagraph"/>
        <w:numPr>
          <w:ilvl w:val="0"/>
          <w:numId w:val="1"/>
        </w:numPr>
        <w:suppressAutoHyphens w:val="false"/>
        <w:spacing w:before="102" w:after="0"/>
        <w:ind w:hanging="360" w:left="284"/>
        <w:contextualSpacing/>
        <w:jc w:val="left"/>
        <w:rPr>
          <w:rFonts w:ascii="Arial" w:hAnsi="Arial"/>
          <w:sz w:val="22"/>
          <w:szCs w:val="22"/>
        </w:rPr>
      </w:pP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Col·legiació</w:t>
      </w:r>
      <w:r>
        <w:rPr>
          <w:rFonts w:eastAsia="Times New Roman" w:cs="Arial" w:ascii="Arial" w:hAnsi="Arial"/>
          <w:spacing w:val="-14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professional</w:t>
      </w:r>
      <w:r>
        <w:rPr>
          <w:rFonts w:eastAsia="Times New Roman" w:cs="Arial" w:ascii="Arial" w:hAnsi="Arial"/>
          <w:spacing w:val="-1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vigent. (en</w:t>
      </w:r>
      <w:r>
        <w:rPr>
          <w:rFonts w:eastAsia="Times New Roman" w:cs="Arial" w:ascii="Arial" w:hAnsi="Arial"/>
          <w:spacing w:val="-1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el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moment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d’inici</w:t>
      </w:r>
      <w:r>
        <w:rPr>
          <w:rFonts w:eastAsia="Times New Roman" w:cs="Arial" w:ascii="Arial" w:hAnsi="Arial"/>
          <w:spacing w:val="-14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de</w:t>
      </w:r>
      <w:r>
        <w:rPr>
          <w:rFonts w:eastAsia="Times New Roman" w:cs="Arial" w:ascii="Arial" w:hAnsi="Arial"/>
          <w:spacing w:val="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la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prestació</w:t>
      </w:r>
      <w:r>
        <w:rPr>
          <w:rFonts w:eastAsia="Times New Roman" w:cs="Arial" w:ascii="Arial" w:hAnsi="Arial"/>
          <w:spacing w:val="-1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del</w:t>
      </w:r>
      <w:r>
        <w:rPr>
          <w:rFonts w:eastAsia="Times New Roman" w:cs="Arial" w:ascii="Arial" w:hAnsi="Arial"/>
          <w:spacing w:val="-1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2"/>
          <w:kern w:val="0"/>
          <w:sz w:val="22"/>
          <w:szCs w:val="22"/>
          <w:lang w:val="ca-ES" w:eastAsia="ca-ES"/>
          <w14:ligatures w14:val="none"/>
        </w:rPr>
        <w:t>servei)</w:t>
      </w:r>
    </w:p>
    <w:p>
      <w:pPr>
        <w:pStyle w:val="ListParagraph"/>
        <w:numPr>
          <w:ilvl w:val="0"/>
          <w:numId w:val="0"/>
        </w:numPr>
        <w:suppressAutoHyphens w:val="false"/>
        <w:spacing w:before="176" w:after="0"/>
        <w:ind w:hanging="0" w:left="284" w:right="465"/>
        <w:contextualSpacing/>
        <w:jc w:val="left"/>
        <w:rPr>
          <w:rFonts w:ascii="Arial" w:hAnsi="Arial"/>
          <w:sz w:val="22"/>
          <w:szCs w:val="22"/>
        </w:rPr>
      </w:pP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En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cas</w:t>
      </w:r>
      <w:r>
        <w:rPr>
          <w:rFonts w:eastAsia="Times New Roman" w:cs="Arial" w:ascii="Arial" w:hAnsi="Arial"/>
          <w:spacing w:val="-14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de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títols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obtinguts</w:t>
      </w:r>
      <w:r>
        <w:rPr>
          <w:rFonts w:eastAsia="Times New Roman" w:cs="Arial" w:ascii="Arial" w:hAnsi="Arial"/>
          <w:spacing w:val="-8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a</w:t>
      </w: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l’estranger,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reconeixement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o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homologació</w:t>
      </w:r>
      <w:r>
        <w:rPr>
          <w:rFonts w:eastAsia="Times New Roman" w:cs="Arial" w:ascii="Arial" w:hAnsi="Arial"/>
          <w:spacing w:val="-6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corresponent</w:t>
      </w: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lang w:val="ca-ES" w:eastAsia="ca-ES"/>
          <w14:ligatures w14:val="none"/>
        </w:rPr>
        <w:t>i aptitud per a l’exercici professional a Espanya.</w:t>
      </w:r>
    </w:p>
    <w:p>
      <w:pPr>
        <w:pStyle w:val="ListParagraph"/>
        <w:numPr>
          <w:ilvl w:val="0"/>
          <w:numId w:val="1"/>
        </w:numPr>
        <w:suppressAutoHyphens w:val="false"/>
        <w:spacing w:before="119" w:after="0"/>
        <w:ind w:hanging="360" w:left="284"/>
        <w:contextualSpacing/>
        <w:jc w:val="left"/>
        <w:rPr>
          <w:rFonts w:ascii="Arial" w:hAnsi="Arial"/>
          <w:sz w:val="22"/>
          <w:szCs w:val="22"/>
        </w:rPr>
      </w:pP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>Nivell</w:t>
      </w:r>
      <w:r>
        <w:rPr>
          <w:rFonts w:eastAsia="Times New Roman" w:cs="Arial" w:ascii="Arial" w:hAnsi="Arial"/>
          <w:spacing w:val="-20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>C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>de</w:t>
      </w:r>
      <w:r>
        <w:rPr>
          <w:rFonts w:eastAsia="Times New Roman" w:cs="Arial" w:ascii="Arial" w:hAnsi="Arial"/>
          <w:spacing w:val="-12"/>
          <w:kern w:val="0"/>
          <w:sz w:val="22"/>
          <w:szCs w:val="22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spacing w:val="-4"/>
          <w:kern w:val="0"/>
          <w:sz w:val="22"/>
          <w:szCs w:val="22"/>
          <w:lang w:val="ca-ES" w:eastAsia="ca-ES"/>
          <w14:ligatures w14:val="none"/>
        </w:rPr>
        <w:t>català</w:t>
      </w:r>
    </w:p>
    <w:p>
      <w:pPr>
        <w:pStyle w:val="ListParagraph"/>
        <w:numPr>
          <w:ilvl w:val="0"/>
          <w:numId w:val="1"/>
        </w:numPr>
        <w:suppressAutoHyphens w:val="false"/>
        <w:spacing w:lineRule="auto" w:line="271" w:before="187" w:after="0"/>
        <w:ind w:hanging="360" w:left="284" w:right="346"/>
        <w:contextualSpacing/>
        <w:jc w:val="left"/>
        <w:rPr>
          <w:rFonts w:ascii="Arial" w:hAnsi="Arial"/>
          <w:sz w:val="22"/>
          <w:szCs w:val="22"/>
          <w:highlight w:val="none"/>
          <w:shd w:fill="auto" w:val="clear"/>
          <w14:ligatures w14:val="none"/>
        </w:rPr>
      </w:pPr>
      <w:r>
        <w:rPr>
          <w:rFonts w:eastAsia="Times New Roman" w:cs="Arial" w:ascii="Arial" w:hAnsi="Arial"/>
          <w:spacing w:val="38"/>
          <w:kern w:val="0"/>
          <w:sz w:val="22"/>
          <w:szCs w:val="22"/>
          <w:shd w:fill="auto" w:val="clear"/>
          <w:lang w:val="ca-ES" w:eastAsia="ca-ES"/>
          <w14:ligatures w14:val="none"/>
        </w:rPr>
        <w:t>4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anys</w:t>
      </w:r>
      <w:r>
        <w:rPr>
          <w:rFonts w:eastAsia="Times New Roman" w:cs="Arial" w:ascii="Arial" w:hAnsi="Arial"/>
          <w:spacing w:val="30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en</w:t>
      </w:r>
      <w:r>
        <w:rPr>
          <w:rFonts w:eastAsia="Times New Roman" w:cs="Arial" w:ascii="Arial" w:hAnsi="Arial"/>
          <w:spacing w:val="32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el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suport,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assessorament</w:t>
      </w:r>
      <w:r>
        <w:rPr>
          <w:rFonts w:eastAsia="Times New Roman" w:cs="Arial" w:ascii="Arial" w:hAnsi="Arial"/>
          <w:spacing w:val="40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o</w:t>
      </w:r>
      <w:r>
        <w:rPr>
          <w:rFonts w:eastAsia="Times New Roman" w:cs="Arial" w:ascii="Arial" w:hAnsi="Arial"/>
          <w:spacing w:val="32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atenció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psicològica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a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dones</w:t>
      </w:r>
      <w:r>
        <w:rPr>
          <w:rFonts w:eastAsia="Times New Roman" w:cs="Arial" w:ascii="Arial" w:hAnsi="Arial"/>
          <w:spacing w:val="30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en</w:t>
      </w:r>
      <w:r>
        <w:rPr>
          <w:rFonts w:eastAsia="Times New Roman" w:cs="Arial" w:ascii="Arial" w:hAnsi="Arial"/>
          <w:spacing w:val="34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situació</w:t>
      </w:r>
      <w:r>
        <w:rPr>
          <w:rFonts w:eastAsia="Times New Roman" w:cs="Arial" w:ascii="Arial" w:hAnsi="Arial"/>
          <w:spacing w:val="38"/>
          <w:kern w:val="0"/>
          <w:sz w:val="22"/>
          <w:szCs w:val="22"/>
          <w:shd w:fill="auto" w:val="clear"/>
          <w:lang w:val="ca-ES" w:eastAsia="ca-ES"/>
          <w14:ligatures w14:val="none"/>
        </w:rPr>
        <w:t xml:space="preserve"> </w:t>
      </w:r>
      <w:r>
        <w:rPr>
          <w:rFonts w:eastAsia="Times New Roman" w:cs="Arial" w:ascii="Arial" w:hAnsi="Arial"/>
          <w:kern w:val="0"/>
          <w:sz w:val="22"/>
          <w:szCs w:val="22"/>
          <w:shd w:fill="auto" w:val="clear"/>
          <w:lang w:val="ca-ES" w:eastAsia="ca-ES"/>
          <w14:ligatures w14:val="none"/>
        </w:rPr>
        <w:t>de violència masclista, en SIADS o serveis amb el mateix objecte del contracte.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aconcuadrcula"/>
        <w:tblW w:w="86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2"/>
        <w:gridCol w:w="4394"/>
      </w:tblGrid>
      <w:tr>
        <w:trPr/>
        <w:tc>
          <w:tcPr>
            <w:tcW w:w="4252" w:type="dxa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ca-ES" w:eastAsia="en-US" w:bidi="ar-SA"/>
              </w:rPr>
              <w:t>Nom i cognom del/la professional que s’adscriu al contracte</w:t>
            </w:r>
          </w:p>
        </w:tc>
        <w:tc>
          <w:tcPr>
            <w:tcW w:w="4394" w:type="dxa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  <w:kern w:val="0"/>
                <w:sz w:val="22"/>
                <w:szCs w:val="22"/>
                <w:lang w:val="ca-ES" w:eastAsia="en-US" w:bidi="ar-SA"/>
              </w:rPr>
              <w:t>Formació o experiència concreta</w:t>
            </w:r>
          </w:p>
        </w:tc>
      </w:tr>
      <w:tr>
        <w:trPr/>
        <w:tc>
          <w:tcPr>
            <w:tcW w:w="4252" w:type="dxa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Defaul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394" w:type="dxa"/>
            <w:tcBorders/>
          </w:tcPr>
          <w:p>
            <w:pPr>
              <w:pStyle w:val="Default"/>
              <w:widowControl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Els requisits de formació o experiència especificats es considera solvència addicional i, per tant, s’estableixen com a requisits imprescindibles que hauran de ser acreditats en el cas de resultar adjudicatari, abans de l’adjudicació del contracte.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Aquests mitjans es mantindran durant tota la vigència del contracte. Qualsevol substitució haurà de ser validada per l’òrgan de contractació prèvia justificació del canvi de mitjans adscrits i acreditació de la formació i experiència igual o superior a la inicialment contractada.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</w:rPr>
        <w:t>Signatura electrònica del representant legal</w:t>
      </w:r>
    </w:p>
    <w:p>
      <w:pPr>
        <w:pStyle w:val="Normal"/>
        <w:widowControl w:val="false"/>
        <w:jc w:val="both"/>
        <w:rPr>
          <w:rFonts w:ascii="Arial" w:hAnsi="Arial" w:eastAsia="Calibri" w:cs="Arial"/>
          <w:i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default" r:id="rId2"/>
      <w:footerReference w:type="default" r:id="rId3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56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ceraypie" w:customStyle="1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paragraph" w:styleId="Default" w:customStyle="1">
    <w:name w:val="Default"/>
    <w:qFormat/>
    <w:rsid w:val="001178da"/>
    <w:pPr>
      <w:widowControl/>
      <w:suppressAutoHyphens w:val="fals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ca-ES" w:eastAsia="en-US" w:bidi="ar-SA"/>
    </w:rPr>
  </w:style>
  <w:style w:type="paragraph" w:styleId="Contenidodelmarco" w:customStyle="1">
    <w:name w:val="Contenido del marco"/>
    <w:basedOn w:val="Normal"/>
    <w:qFormat/>
    <w:rsid w:val="00d538e9"/>
    <w:pPr/>
    <w:rPr/>
  </w:style>
  <w:style w:type="paragraph" w:styleId="ListParagraph">
    <w:name w:val="List Paragraph"/>
    <w:basedOn w:val="Normal"/>
    <w:uiPriority w:val="34"/>
    <w:qFormat/>
    <w:rsid w:val="00534e15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178d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LibreOffice/7.6.7.2$Windows_X86_64 LibreOffice_project/dd47e4b30cb7dab30588d6c79c651f218165e3c5</Application>
  <AppVersion>15.0000</AppVersion>
  <Pages>1</Pages>
  <Words>291</Words>
  <Characters>1716</Characters>
  <CharactersWithSpaces>1980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2026-08-28T07:30:00Z</dcterms:created>
  <dc:creator>Vanessa Hornos Mesas</dc:creator>
  <dc:description/>
  <dc:language>ca-ES</dc:language>
  <cp:lastModifiedBy/>
  <dcterms:modified xsi:type="dcterms:W3CDTF">2026-09-01T12:07:50Z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