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ANNEX 3.  DECLARACIÓ D’INFORMACIÓ CONFIDENCIAL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  <w:highlight w:val="none"/>
          <w:shd w:fill="auto" w:val="clear"/>
        </w:rPr>
      </w:pPr>
      <w:r>
        <w:rPr>
          <w:rFonts w:cs="Arial" w:ascii="Arial" w:hAnsi="Arial"/>
          <w:b/>
          <w:caps/>
          <w:color w:val="000000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bookmarkStart w:id="0" w:name="_Hlk225880089"/>
      <w:bookmarkStart w:id="1" w:name="_Hlk152067238"/>
      <w:bookmarkEnd w:id="1"/>
      <w:r>
        <w:rPr>
          <w:rFonts w:cs="Arial" w:ascii="Arial" w:hAnsi="Arial"/>
          <w:b/>
          <w:sz w:val="22"/>
          <w:szCs w:val="22"/>
          <w:shd w:fill="auto" w:val="clear"/>
        </w:rPr>
        <w:t>Número d’e</w:t>
      </w:r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>xpedient:</w:t>
      </w:r>
      <w:bookmarkEnd w:id="0"/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>3690/2026</w:t>
      </w:r>
    </w:p>
    <w:p>
      <w:pPr>
        <w:pStyle w:val="Normal"/>
        <w:numPr>
          <w:ilvl w:val="0"/>
          <w:numId w:val="0"/>
        </w:numPr>
        <w:ind w:hanging="0" w:left="0"/>
        <w:jc w:val="left"/>
        <w:outlineLvl w:val="1"/>
        <w:rPr>
          <w:color w:val="auto"/>
          <w:highlight w:val="none"/>
          <w:shd w:fill="auto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auto" w:val="clear"/>
        </w:rPr>
        <w:t xml:space="preserve">Licitació: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2"/>
          <w:szCs w:val="22"/>
          <w:shd w:fill="auto" w:val="clear"/>
          <w:lang w:val="ca-ES" w:eastAsia="ca-ES" w:bidi="ar-SA"/>
        </w:rPr>
        <w:t xml:space="preserve">Execució de les obres per a la reforma dels serveis higiènics i magatzem del camp de Futbol Municipal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 xml:space="preserve"> 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bCs/>
          <w:highlight w:val="none"/>
          <w:shd w:fill="auto" w:val="clear"/>
        </w:rPr>
      </w:pPr>
      <w:r>
        <w:rPr>
          <w:rFonts w:cs="Arial" w:ascii="Arial" w:hAnsi="Arial"/>
          <w:b/>
          <w:bCs/>
          <w:shd w:fill="auto" w:val="clear"/>
        </w:rPr>
      </w:r>
    </w:p>
    <w:tbl>
      <w:tblPr>
        <w:tblW w:w="49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379"/>
        <w:gridCol w:w="2953"/>
      </w:tblGrid>
      <w:tr>
        <w:trPr>
          <w:trHeight w:val="40" w:hRule="atLeast"/>
        </w:trPr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/ Raó social</w:t>
            </w:r>
          </w:p>
        </w:tc>
        <w:tc>
          <w:tcPr>
            <w:tcW w:w="29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DNI/NIE/CIF/Passaport</w:t>
            </w:r>
          </w:p>
        </w:tc>
      </w:tr>
      <w:tr>
        <w:trPr>
          <w:trHeight w:val="40" w:hRule="atLeast"/>
        </w:trPr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0" w:hRule="atLeast"/>
        </w:trPr>
        <w:tc>
          <w:tcPr>
            <w:tcW w:w="537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de la persona representant</w:t>
            </w:r>
          </w:p>
        </w:tc>
        <w:tc>
          <w:tcPr>
            <w:tcW w:w="2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DNI/NIE/Passaport</w:t>
            </w:r>
          </w:p>
        </w:tc>
      </w:tr>
      <w:tr>
        <w:trPr>
          <w:trHeight w:val="40" w:hRule="atLeast"/>
        </w:trPr>
        <w:tc>
          <w:tcPr>
            <w:tcW w:w="537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DECLARO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>Que, sota la seva responsabilitat, com a empresa licitadora del contracte</w:t>
      </w:r>
      <w:r>
        <w:rPr>
          <w:rFonts w:cs="Arial"/>
          <w:b w:val="false"/>
          <w:bCs w:val="false"/>
          <w:color w:val="000000"/>
          <w:sz w:val="22"/>
          <w:szCs w:val="22"/>
          <w:shd w:fill="auto" w:val="clear"/>
        </w:rPr>
        <w:t xml:space="preserve"> per l’execució de les o</w:t>
      </w:r>
      <w:r>
        <w:rPr>
          <w:rFonts w:cs="Arial" w:ascii="Roboto;ui-sans-serif;system-ui" w:hAnsi="Roboto;ui-sans-serif;system-ui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bres per a la reforma dels serveis higiènics i magatzem del camp de Futbol Municipal </w:t>
      </w:r>
      <w:r>
        <w:rPr>
          <w:sz w:val="22"/>
          <w:szCs w:val="22"/>
          <w:shd w:fill="auto" w:val="clear"/>
        </w:rPr>
        <w:t xml:space="preserve">, i d’acord amb el previst a l’article 133 de la LCSP, que la següent informació de l’oferta inclosa en el sobre B i/o C presentada es confidencial: </w:t>
      </w:r>
    </w:p>
    <w:p>
      <w:pPr>
        <w:pStyle w:val="Default"/>
        <w:jc w:val="both"/>
        <w:rPr>
          <w:sz w:val="22"/>
          <w:szCs w:val="22"/>
          <w:highlight w:val="none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Així mateix, indica que aquesta circumstància es reflecteix clarament (sobreimpresa, al marge o de qualsevol altra forma) en el propi document assenyalat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  <w:sz w:val="22"/>
          <w:szCs w:val="22"/>
        </w:rPr>
        <w:t>Signatura electrònica del representant legal</w:t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  <w:bookmarkStart w:id="2" w:name="_GoBack"/>
      <w:bookmarkStart w:id="3" w:name="_GoBack"/>
      <w:bookmarkEnd w:id="3"/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 xml:space="preserve">Nota. Observacions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Amb caràcter general té caràcter de confidencial la documentació facilitada pels empresaris per acreditar la solvència econòmica i financera i tècnica o professional i les dades de caràcter personal, llevat que s’hagi autoritzat la cessió o comunicació.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 caràcter confidencial de la documentació i de la informació facilitada per les empreses licitadores, candidates o adjudicatàries es determinarà per aquestes de forma expressa i justificada, i no s’admetran declaracions genèriques o les que declarin que tots els documents o que tota la informació té caràcter confidencial.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Informació que pot ser susceptible de ser declarada confidencial</w:t>
      </w:r>
      <w:r>
        <w:rPr>
          <w:sz w:val="18"/>
          <w:szCs w:val="18"/>
        </w:rPr>
        <w:t xml:space="preserve">: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Secrets industrials, tècnics o comercials. </w:t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Els interessos comercials legítims. </w:t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▪</w:t>
      </w:r>
      <w:r>
        <w:rPr>
          <w:sz w:val="18"/>
          <w:szCs w:val="18"/>
        </w:rPr>
        <w:tab/>
        <w:t xml:space="preserve">Els drets de propietat intel·lectual. </w:t>
      </w:r>
    </w:p>
    <w:p>
      <w:pPr>
        <w:pStyle w:val="Default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La informació que pugui afectar a la competència lleial entre empreses. 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18"/>
          <w:szCs w:val="18"/>
          <w:lang w:eastAsia="zh-CN"/>
        </w:rPr>
      </w:pPr>
      <w:r>
        <w:rPr>
          <w:rFonts w:eastAsia="Calibri" w:cs="Arial" w:ascii="Arial" w:hAnsi="Arial"/>
          <w:i/>
          <w:color w:val="000000"/>
          <w:sz w:val="18"/>
          <w:szCs w:val="18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Roboto">
    <w:altName w:val="ui-sans-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6b2b5f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LibreOffice/7.6.7.2$Windows_X86_64 LibreOffice_project/dd47e4b30cb7dab30588d6c79c651f218165e3c5</Application>
  <AppVersion>15.0000</AppVersion>
  <Pages>1</Pages>
  <Words>288</Words>
  <Characters>1689</Characters>
  <CharactersWithSpaces>1969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2026-08-25T09:59:00Z</dcterms:created>
  <dc:creator>Vanessa Hornos Mesas</dc:creator>
  <dc:description/>
  <dc:language>ca-ES</dc:language>
  <cp:lastModifiedBy/>
  <dcterms:modified xsi:type="dcterms:W3CDTF">2026-09-23T08:58:31Z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