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449" w:leader="none"/>
        </w:tabs>
        <w:bidi w:val="0"/>
        <w:jc w:val="both"/>
        <w:rPr>
          <w:rFonts w:ascii="Arial" w:hAnsi="Arial"/>
          <w:b/>
          <w:bCs/>
          <w:i w:val="false"/>
          <w:iCs w:val="false"/>
          <w:color w:val="auto"/>
          <w:sz w:val="22"/>
          <w:szCs w:val="22"/>
          <w:u w:val="single"/>
          <w:shd w:fill="FFFFFF" w:val="clear"/>
          <w:lang w:val="ca-ES"/>
        </w:rPr>
      </w:pPr>
      <w:r>
        <w:rPr>
          <w:rFonts w:ascii="Arial" w:hAnsi="Arial"/>
          <w:b/>
          <w:bCs/>
          <w:i w:val="false"/>
          <w:iCs w:val="false"/>
          <w:color w:val="auto"/>
          <w:sz w:val="22"/>
          <w:szCs w:val="22"/>
          <w:u w:val="single"/>
          <w:shd w:fill="FFFFFF" w:val="clear"/>
          <w:lang w:val="ca-ES"/>
        </w:rPr>
        <w:t>Declaració responsable</w:t>
      </w:r>
    </w:p>
    <w:p>
      <w:pPr>
        <w:pStyle w:val="Normal"/>
        <w:tabs>
          <w:tab w:val="clear" w:pos="709"/>
          <w:tab w:val="left" w:pos="449" w:leader="none"/>
        </w:tabs>
        <w:bidi w:val="0"/>
        <w:jc w:val="both"/>
        <w:rPr>
          <w:rFonts w:ascii="Arial" w:hAnsi="Arial"/>
          <w:b w:val="false"/>
          <w:i/>
          <w:iCs/>
          <w:color w:val="auto"/>
          <w:sz w:val="20"/>
          <w:szCs w:val="20"/>
          <w:u w:val="none"/>
          <w:shd w:fill="FFFFFF" w:val="clear"/>
          <w:lang w:val="ca-ES"/>
        </w:rPr>
      </w:pPr>
      <w:r>
        <w:rPr>
          <w:rFonts w:ascii="Arial" w:hAnsi="Arial"/>
          <w:b w:val="false"/>
          <w:i/>
          <w:iCs/>
          <w:color w:val="auto"/>
          <w:sz w:val="20"/>
          <w:szCs w:val="20"/>
          <w:u w:val="none"/>
          <w:shd w:fill="FFFFFF" w:val="clear"/>
          <w:lang w:val="ca-ES"/>
        </w:rPr>
      </w:r>
    </w:p>
    <w:p>
      <w:pPr>
        <w:pStyle w:val="Normal"/>
        <w:tabs>
          <w:tab w:val="clear" w:pos="709"/>
          <w:tab w:val="left" w:pos="449" w:leader="none"/>
        </w:tabs>
        <w:bidi w:val="0"/>
        <w:jc w:val="both"/>
        <w:rPr>
          <w:rFonts w:ascii="Arial" w:hAnsi="Arial"/>
          <w:b w:val="false"/>
          <w:i/>
          <w:iCs/>
          <w:color w:val="auto"/>
          <w:sz w:val="20"/>
          <w:szCs w:val="20"/>
          <w:u w:val="none"/>
          <w:shd w:fill="FFFFFF" w:val="clear"/>
          <w:lang w:val="ca-ES"/>
        </w:rPr>
      </w:pPr>
      <w:r>
        <w:rPr>
          <w:rFonts w:ascii="Arial" w:hAnsi="Arial"/>
          <w:b w:val="false"/>
          <w:i/>
          <w:iCs/>
          <w:color w:val="auto"/>
          <w:sz w:val="20"/>
          <w:szCs w:val="20"/>
          <w:u w:val="none"/>
          <w:shd w:fill="FFFFFF" w:val="clear"/>
          <w:lang w:val="ca-ES"/>
        </w:rPr>
      </w:r>
    </w:p>
    <w:p>
      <w:pPr>
        <w:pStyle w:val="Normal"/>
        <w:tabs>
          <w:tab w:val="clear" w:pos="709"/>
          <w:tab w:val="left" w:pos="449" w:leader="none"/>
        </w:tabs>
        <w:bidi w:val="0"/>
        <w:jc w:val="both"/>
        <w:rPr>
          <w:rFonts w:ascii="Arial" w:hAnsi="Arial"/>
          <w:b w:val="false"/>
          <w:i/>
          <w:iCs/>
          <w:color w:val="auto"/>
          <w:sz w:val="20"/>
          <w:szCs w:val="20"/>
          <w:u w:val="none"/>
          <w:shd w:fill="FFFFFF" w:val="clear"/>
          <w:lang w:val="ca-ES"/>
        </w:rPr>
      </w:pPr>
      <w:r>
        <w:rPr>
          <w:rFonts w:ascii="Arial" w:hAnsi="Arial"/>
          <w:b w:val="false"/>
          <w:i/>
          <w:iCs/>
          <w:color w:val="auto"/>
          <w:sz w:val="20"/>
          <w:szCs w:val="20"/>
          <w:u w:val="none"/>
          <w:shd w:fill="FFFFFF" w:val="clear"/>
          <w:lang w:val="ca-ES"/>
        </w:rPr>
        <w:t>“</w:t>
      </w:r>
      <w:r>
        <w:rPr>
          <w:rFonts w:ascii="Arial" w:hAnsi="Arial"/>
          <w:b w:val="false"/>
          <w:i/>
          <w:iCs/>
          <w:color w:val="auto"/>
          <w:sz w:val="20"/>
          <w:szCs w:val="20"/>
          <w:u w:val="none"/>
          <w:shd w:fill="FFFFFF" w:val="clear"/>
          <w:lang w:val="ca-ES"/>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i fax núm. .........., opta a la contractació relativa a ...... ( objecte del contracte) ...... i </w:t>
      </w:r>
    </w:p>
    <w:p>
      <w:pPr>
        <w:pStyle w:val="BodyText"/>
        <w:bidi w:val="0"/>
        <w:spacing w:lineRule="auto" w:line="240" w:before="57" w:after="57"/>
        <w:ind w:hanging="0" w:left="708" w:right="0"/>
        <w:jc w:val="both"/>
        <w:rPr>
          <w:rFonts w:ascii="Arial" w:hAnsi="Arial"/>
          <w:b w:val="false"/>
          <w:i/>
          <w:iCs/>
          <w:color w:val="auto"/>
          <w:sz w:val="20"/>
          <w:szCs w:val="20"/>
          <w:lang w:val="ca-ES"/>
        </w:rPr>
      </w:pPr>
      <w:r>
        <w:rPr>
          <w:rFonts w:ascii="Arial" w:hAnsi="Arial"/>
          <w:b w:val="false"/>
          <w:i/>
          <w:iCs/>
          <w:color w:val="auto"/>
          <w:sz w:val="20"/>
          <w:szCs w:val="20"/>
          <w:lang w:val="ca-ES"/>
        </w:rPr>
        <w:t>DECLARA RESPONSABLEMENT:</w:t>
      </w:r>
    </w:p>
    <w:p>
      <w:pPr>
        <w:pStyle w:val="BodyText"/>
        <w:widowControl/>
        <w:bidi w:val="0"/>
        <w:spacing w:lineRule="auto" w:line="240" w:before="57" w:after="57"/>
        <w:ind w:hanging="397" w:left="1416" w:right="0"/>
        <w:jc w:val="both"/>
        <w:rPr>
          <w:rFonts w:ascii="Arial" w:hAnsi="Arial"/>
          <w:b w:val="false"/>
          <w:i/>
          <w:iCs/>
          <w:color w:val="auto"/>
          <w:sz w:val="20"/>
          <w:szCs w:val="20"/>
          <w:lang w:val="ca-ES"/>
        </w:rPr>
      </w:pPr>
      <w:r>
        <w:rPr>
          <w:rFonts w:ascii="Arial" w:hAnsi="Arial"/>
          <w:b w:val="false"/>
          <w:i/>
          <w:iCs/>
          <w:color w:val="auto"/>
          <w:sz w:val="20"/>
          <w:szCs w:val="20"/>
          <w:lang w:val="ca-ES"/>
        </w:rPr>
        <w:t>b1.-</w:t>
        <w:tab/>
        <w:t xml:space="preserve">Que les facultats de representació que ostenta són suficients i vigents ( en el cas que actuï per representació); que reuneix totes i cadascuna de les condicions establertes legalment i no incorre en cap de les prohibicions de contractar amb l'Administració </w:t>
      </w:r>
    </w:p>
    <w:p>
      <w:pPr>
        <w:pStyle w:val="BodyText"/>
        <w:widowControl/>
        <w:bidi w:val="0"/>
        <w:spacing w:lineRule="auto" w:line="240" w:before="57" w:after="57"/>
        <w:ind w:hanging="397" w:left="1416" w:right="0"/>
        <w:jc w:val="both"/>
        <w:rPr>
          <w:rFonts w:ascii="Arial" w:hAnsi="Arial"/>
          <w:b w:val="false"/>
          <w:i/>
          <w:iCs/>
          <w:color w:val="auto"/>
          <w:sz w:val="20"/>
          <w:szCs w:val="20"/>
          <w:lang w:val="ca-ES"/>
        </w:rPr>
      </w:pPr>
      <w:r>
        <w:rPr>
          <w:rFonts w:ascii="Arial" w:hAnsi="Arial"/>
          <w:b w:val="false"/>
          <w:i/>
          <w:iCs/>
          <w:color w:val="auto"/>
          <w:sz w:val="20"/>
          <w:szCs w:val="20"/>
          <w:lang w:val="ca-ES"/>
        </w:rPr>
        <w:t>b2.-</w:t>
        <w:tab/>
        <w:t>Que es troba al corrent del compliment de les obligacions tributàries i amb la Seguretat Social.</w:t>
      </w:r>
    </w:p>
    <w:p>
      <w:pPr>
        <w:pStyle w:val="BodyText"/>
        <w:widowControl/>
        <w:bidi w:val="0"/>
        <w:spacing w:lineRule="auto" w:line="240" w:before="57" w:after="57"/>
        <w:ind w:hanging="397" w:left="1416" w:right="0"/>
        <w:jc w:val="both"/>
        <w:rPr>
          <w:rFonts w:ascii="Arial" w:hAnsi="Arial"/>
          <w:b w:val="false"/>
          <w:i/>
          <w:iCs/>
          <w:color w:val="auto"/>
          <w:sz w:val="20"/>
          <w:szCs w:val="20"/>
          <w:lang w:val="ca-ES"/>
        </w:rPr>
      </w:pPr>
      <w:r>
        <w:rPr>
          <w:rFonts w:ascii="Arial" w:hAnsi="Arial"/>
          <w:b w:val="false"/>
          <w:i/>
          <w:iCs/>
          <w:color w:val="auto"/>
          <w:sz w:val="20"/>
          <w:szCs w:val="20"/>
          <w:lang w:val="ca-ES"/>
        </w:rPr>
        <w:t>b3.- Que no té deutes de naturalesa tributària en període executiu amb l'Ajuntament de Granollers.</w:t>
      </w:r>
    </w:p>
    <w:p>
      <w:pPr>
        <w:pStyle w:val="BodyText"/>
        <w:widowControl/>
        <w:bidi w:val="0"/>
        <w:spacing w:lineRule="auto" w:line="240" w:before="57" w:after="57"/>
        <w:ind w:hanging="397" w:left="1416" w:right="0"/>
        <w:jc w:val="both"/>
        <w:rPr>
          <w:rFonts w:ascii="Arial" w:hAnsi="Arial"/>
          <w:b w:val="false"/>
          <w:i/>
          <w:iCs/>
          <w:color w:val="auto"/>
          <w:sz w:val="20"/>
          <w:szCs w:val="20"/>
          <w:lang w:val="ca-ES"/>
        </w:rPr>
      </w:pPr>
      <w:r>
        <w:rPr>
          <w:rFonts w:ascii="Arial" w:hAnsi="Arial"/>
          <w:b w:val="false"/>
          <w:i/>
          <w:iCs/>
          <w:color w:val="auto"/>
          <w:sz w:val="20"/>
          <w:szCs w:val="20"/>
          <w:lang w:val="ca-ES"/>
        </w:rPr>
        <w:t>b4.-</w:t>
        <w:tab/>
        <w:t>Que, de conformitat amb el que estableix l'art. 15</w:t>
      </w:r>
      <w:r>
        <w:rPr>
          <w:rFonts w:ascii="Arial" w:hAnsi="Arial"/>
          <w:b w:val="false"/>
          <w:i/>
          <w:iCs/>
          <w:color w:val="auto"/>
          <w:sz w:val="20"/>
          <w:szCs w:val="20"/>
          <w:lang w:val="ca-ES"/>
        </w:rPr>
        <w:t>0</w:t>
      </w:r>
      <w:r>
        <w:rPr>
          <w:rFonts w:ascii="Arial" w:hAnsi="Arial"/>
          <w:b w:val="false"/>
          <w:i/>
          <w:iCs/>
          <w:color w:val="auto"/>
          <w:sz w:val="20"/>
          <w:szCs w:val="20"/>
          <w:lang w:val="ca-ES"/>
        </w:rPr>
        <w:t>.2 de l</w:t>
      </w:r>
      <w:r>
        <w:rPr>
          <w:rFonts w:ascii="Arial" w:hAnsi="Arial"/>
          <w:b w:val="false"/>
          <w:i/>
          <w:iCs/>
          <w:color w:val="auto"/>
          <w:sz w:val="20"/>
          <w:szCs w:val="20"/>
          <w:lang w:val="ca-ES"/>
        </w:rPr>
        <w:t>a</w:t>
      </w:r>
      <w:r>
        <w:rPr>
          <w:rFonts w:ascii="Arial" w:hAnsi="Arial"/>
          <w:b w:val="false"/>
          <w:i/>
          <w:iCs/>
          <w:color w:val="auto"/>
          <w:sz w:val="20"/>
          <w:szCs w:val="20"/>
          <w:lang w:val="ca-ES"/>
        </w:rPr>
        <w:t xml:space="preserve"> LCSP, autoritza a l'Ajuntament de Granollers per que pugui obtenir directament, davant de les Administracions competents, els certificats acreditatius del compliment de les obligacions tributaries i amb la Seguretat Social.</w:t>
      </w:r>
    </w:p>
    <w:p>
      <w:pPr>
        <w:pStyle w:val="BodyText"/>
        <w:widowControl/>
        <w:bidi w:val="0"/>
        <w:spacing w:lineRule="auto" w:line="240" w:before="57" w:after="57"/>
        <w:ind w:hanging="397" w:left="1416" w:right="0"/>
        <w:jc w:val="center"/>
        <w:rPr>
          <w:rFonts w:ascii="Arial" w:hAnsi="Arial"/>
          <w:i/>
          <w:iCs/>
          <w:color w:val="auto"/>
          <w:sz w:val="20"/>
          <w:szCs w:val="20"/>
          <w:lang w:val="ca-ES"/>
        </w:rPr>
      </w:pPr>
      <w:r>
        <w:rPr>
          <w:rFonts w:eastAsia="Times New Roman" w:cs="Times New Roman" w:ascii="Arial" w:hAnsi="Arial"/>
          <w:b w:val="false"/>
          <w:i/>
          <w:iCs/>
          <w:color w:val="auto"/>
          <w:sz w:val="20"/>
          <w:szCs w:val="20"/>
          <w:lang w:val="ca-ES"/>
        </w:rPr>
        <w:t></w:t>
      </w:r>
      <w:r>
        <w:rPr>
          <w:rFonts w:eastAsia="Arial" w:cs="Arial" w:ascii="Arial" w:hAnsi="Arial"/>
          <w:b w:val="false"/>
          <w:i/>
          <w:iCs/>
          <w:color w:val="auto"/>
          <w:sz w:val="20"/>
          <w:szCs w:val="20"/>
          <w:lang w:val="ca-ES"/>
        </w:rPr>
        <w:t>□</w:t>
      </w:r>
      <w:r>
        <w:rPr>
          <w:rFonts w:eastAsia="Times New Roman" w:cs="Times New Roman" w:ascii="Arial" w:hAnsi="Arial"/>
          <w:b w:val="false"/>
          <w:i/>
          <w:iCs/>
          <w:color w:val="auto"/>
          <w:sz w:val="20"/>
          <w:szCs w:val="20"/>
          <w:lang w:val="ca-ES"/>
        </w:rPr>
        <w:t xml:space="preserve"> </w:t>
      </w:r>
      <w:r>
        <w:rPr>
          <w:rFonts w:eastAsia="Times New Roman" w:cs="Times New Roman" w:ascii="Arial" w:hAnsi="Arial"/>
          <w:b w:val="false"/>
          <w:i/>
          <w:iCs/>
          <w:color w:val="auto"/>
          <w:sz w:val="20"/>
          <w:szCs w:val="20"/>
          <w:lang w:val="ca-ES"/>
        </w:rPr>
        <w:t>SI</w:t>
        <w:tab/>
        <w:tab/>
        <w:tab/>
      </w:r>
      <w:r>
        <w:rPr>
          <w:rFonts w:eastAsia="Times New Roman" w:cs="Times New Roman" w:ascii="Arial" w:hAnsi="Arial"/>
          <w:b w:val="false"/>
          <w:i/>
          <w:iCs/>
          <w:color w:val="auto"/>
          <w:sz w:val="20"/>
          <w:szCs w:val="20"/>
          <w:lang w:val="ca-ES"/>
        </w:rPr>
        <w:t></w:t>
      </w:r>
      <w:r>
        <w:rPr>
          <w:rFonts w:eastAsia="Arial" w:cs="Arial" w:ascii="Arial" w:hAnsi="Arial"/>
          <w:b w:val="false"/>
          <w:i/>
          <w:iCs/>
          <w:color w:val="auto"/>
          <w:sz w:val="20"/>
          <w:szCs w:val="20"/>
          <w:lang w:val="ca-ES"/>
        </w:rPr>
        <w:t>□</w:t>
      </w:r>
      <w:r>
        <w:rPr>
          <w:rFonts w:eastAsia="Times New Roman" w:cs="Times New Roman" w:ascii="Arial" w:hAnsi="Arial"/>
          <w:b w:val="false"/>
          <w:i/>
          <w:iCs/>
          <w:color w:val="auto"/>
          <w:sz w:val="20"/>
          <w:szCs w:val="20"/>
          <w:lang w:val="ca-ES"/>
        </w:rPr>
        <w:t xml:space="preserve"> NO</w:t>
      </w:r>
    </w:p>
    <w:p>
      <w:pPr>
        <w:pStyle w:val="BodyText"/>
        <w:widowControl/>
        <w:bidi w:val="0"/>
        <w:spacing w:lineRule="auto" w:line="240" w:before="57" w:after="57"/>
        <w:ind w:hanging="397" w:left="1416" w:right="0"/>
        <w:jc w:val="both"/>
        <w:rPr>
          <w:rFonts w:ascii="Arial" w:hAnsi="Arial"/>
          <w:i/>
          <w:iCs/>
          <w:color w:val="auto"/>
          <w:sz w:val="20"/>
          <w:szCs w:val="20"/>
          <w:lang w:val="ca-ES"/>
        </w:rPr>
      </w:pPr>
      <w:r>
        <w:rPr>
          <w:rFonts w:eastAsia="Times New Roman" w:cs="Times New Roman" w:ascii="Arial" w:hAnsi="Arial"/>
          <w:b w:val="false"/>
          <w:i/>
          <w:iCs/>
          <w:color w:val="auto"/>
          <w:sz w:val="20"/>
          <w:szCs w:val="20"/>
          <w:lang w:val="ca-ES"/>
        </w:rPr>
        <w:t>b5.-</w:t>
        <w:tab/>
        <w:t xml:space="preserve">Que disposa de l'habilitació empresarial o professional, així com de la solvència econòmica i financera i tècnica o professional exigides en els termes de la clàusula </w:t>
      </w:r>
      <w:r>
        <w:rPr>
          <w:rFonts w:eastAsia="Times New Roman" w:cs="Times New Roman" w:ascii="Arial" w:hAnsi="Arial"/>
          <w:b w:val="false"/>
          <w:i/>
          <w:iCs/>
          <w:color w:val="auto"/>
          <w:sz w:val="20"/>
          <w:szCs w:val="20"/>
          <w:shd w:fill="auto" w:val="clear"/>
          <w:lang w:val="ca-ES"/>
        </w:rPr>
        <w:t xml:space="preserve">III.2 </w:t>
      </w:r>
      <w:r>
        <w:rPr>
          <w:rFonts w:eastAsia="Times New Roman" w:cs="Times New Roman" w:ascii="Arial" w:hAnsi="Arial"/>
          <w:b w:val="false"/>
          <w:i/>
          <w:iCs/>
          <w:color w:val="auto"/>
          <w:sz w:val="20"/>
          <w:szCs w:val="20"/>
          <w:lang w:val="ca-ES"/>
        </w:rPr>
        <w:t>del present plec i que es compromet a adscriure a l'execució del contracte els mitjans personals/materials descrits a la dita clàusula. En el cas de presentar-se com  a UTE cada un dels empresaris que formin l'agrupació hauran de declarar aquesta circumstància.</w:t>
      </w:r>
    </w:p>
    <w:p>
      <w:pPr>
        <w:pStyle w:val="BodyText"/>
        <w:widowControl/>
        <w:bidi w:val="0"/>
        <w:spacing w:lineRule="auto" w:line="240" w:before="57" w:after="57"/>
        <w:ind w:hanging="0" w:left="1416" w:right="0"/>
        <w:jc w:val="both"/>
        <w:rPr>
          <w:rFonts w:ascii="Arial" w:hAnsi="Arial" w:eastAsia="Times New Roman" w:cs="Times New Roman"/>
          <w:b w:val="false"/>
          <w:i/>
          <w:iCs/>
          <w:color w:val="auto"/>
          <w:sz w:val="20"/>
          <w:szCs w:val="20"/>
          <w:shd w:fill="auto" w:val="clear"/>
          <w:lang w:val="ca-ES"/>
        </w:rPr>
      </w:pPr>
      <w:r>
        <w:rPr>
          <w:rFonts w:eastAsia="Times New Roman" w:cs="Times New Roman" w:ascii="Arial" w:hAnsi="Arial"/>
          <w:b w:val="false"/>
          <w:i/>
          <w:iCs/>
          <w:color w:val="auto"/>
          <w:sz w:val="20"/>
          <w:szCs w:val="20"/>
          <w:shd w:fill="auto" w:val="clear"/>
          <w:lang w:val="ca-ES"/>
        </w:rPr>
        <w:t xml:space="preserve">En cas d'empreses inscrites al Registre de Licitadors de la Generalitat de Catalunya i/o de l'Administració de l'Estat, declarar què les circumstancies reflectides </w:t>
      </w:r>
      <w:r>
        <w:rPr>
          <w:rFonts w:eastAsia="Times New Roman" w:cs="Times New Roman" w:ascii="Arial" w:hAnsi="Arial"/>
          <w:b w:val="false"/>
          <w:i/>
          <w:iCs/>
          <w:color w:val="auto"/>
          <w:sz w:val="20"/>
          <w:szCs w:val="20"/>
          <w:shd w:fill="auto" w:val="clear"/>
          <w:lang w:val="ca-ES"/>
        </w:rPr>
        <w:t>en</w:t>
      </w:r>
      <w:r>
        <w:rPr>
          <w:rFonts w:eastAsia="Times New Roman" w:cs="Times New Roman" w:ascii="Arial" w:hAnsi="Arial"/>
          <w:b w:val="false"/>
          <w:i/>
          <w:iCs/>
          <w:color w:val="auto"/>
          <w:sz w:val="20"/>
          <w:szCs w:val="20"/>
          <w:shd w:fill="auto" w:val="clear"/>
          <w:lang w:val="ca-ES"/>
        </w:rPr>
        <w:t xml:space="preserve"> la diligència no han experimentat cap variació, i s'haurà d'acompanyar diligència d'inscripció.</w:t>
      </w:r>
    </w:p>
    <w:p>
      <w:pPr>
        <w:pStyle w:val="BodyText"/>
        <w:widowControl/>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b6.-</w:t>
        <w:tab/>
        <w:t>Que en cas de resultar proposat com adjudicatari, es compromet a aportar la documentació assenyalada en</w:t>
      </w:r>
      <w:r>
        <w:rPr>
          <w:rFonts w:eastAsia="Times New Roman" w:cs="Times New Roman" w:ascii="Arial" w:hAnsi="Arial"/>
          <w:b w:val="false"/>
          <w:i/>
          <w:iCs/>
          <w:color w:val="auto"/>
          <w:sz w:val="20"/>
          <w:szCs w:val="20"/>
          <w:shd w:fill="auto" w:val="clear"/>
          <w:lang w:val="ca-ES"/>
        </w:rPr>
        <w:t xml:space="preserve"> la clàusula </w:t>
      </w:r>
      <w:r>
        <w:rPr>
          <w:rFonts w:eastAsia="Times New Roman" w:cs="Times New Roman" w:ascii="Arial" w:hAnsi="Arial"/>
          <w:b w:val="false"/>
          <w:i/>
          <w:iCs/>
          <w:color w:val="auto"/>
          <w:sz w:val="20"/>
          <w:szCs w:val="20"/>
          <w:shd w:fill="auto" w:val="clear"/>
          <w:lang w:val="ca-ES"/>
        </w:rPr>
        <w:t xml:space="preserve">VI </w:t>
      </w:r>
      <w:r>
        <w:rPr>
          <w:rFonts w:eastAsia="Times New Roman" w:cs="Times New Roman" w:ascii="Arial" w:hAnsi="Arial"/>
          <w:b w:val="false"/>
          <w:i/>
          <w:iCs/>
          <w:color w:val="auto"/>
          <w:sz w:val="20"/>
          <w:szCs w:val="20"/>
          <w:lang w:val="ca-ES"/>
        </w:rPr>
        <w:t>del present plec.</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b7-</w:t>
        <w:tab/>
        <w:t>Compromís de contractar una assegurança</w:t>
      </w:r>
      <w:r>
        <w:rPr>
          <w:rFonts w:eastAsia="Times New Roman" w:cs="Times New Roman" w:ascii="Arial" w:hAnsi="Arial"/>
          <w:b w:val="false"/>
          <w:i/>
          <w:iCs/>
          <w:color w:val="auto"/>
          <w:sz w:val="20"/>
          <w:szCs w:val="20"/>
          <w:shd w:fill="auto" w:val="clear"/>
          <w:lang w:val="ca-ES"/>
        </w:rPr>
        <w:t xml:space="preserve"> de responsabilitat civil que cobreixi les necessitats objecte del contracte, d'acord amb la clàusula  </w:t>
      </w:r>
      <w:r>
        <w:rPr>
          <w:rFonts w:eastAsia="Times New Roman" w:cs="Times New Roman" w:ascii="Arial" w:hAnsi="Arial"/>
          <w:b w:val="false"/>
          <w:i/>
          <w:iCs/>
          <w:color w:val="auto"/>
          <w:sz w:val="20"/>
          <w:szCs w:val="20"/>
          <w:shd w:fill="auto" w:val="clear"/>
          <w:lang w:val="ca-ES"/>
        </w:rPr>
        <w:t>XI.2</w:t>
      </w:r>
      <w:r>
        <w:rPr>
          <w:rFonts w:eastAsia="Times New Roman" w:cs="Times New Roman" w:ascii="Arial" w:hAnsi="Arial"/>
          <w:b w:val="false"/>
          <w:i/>
          <w:iCs/>
          <w:color w:val="auto"/>
          <w:sz w:val="20"/>
          <w:szCs w:val="20"/>
          <w:shd w:fill="auto" w:val="clear"/>
          <w:lang w:val="ca-ES"/>
        </w:rPr>
        <w:t xml:space="preserve"> </w:t>
      </w:r>
      <w:r>
        <w:rPr>
          <w:rFonts w:eastAsia="Times New Roman" w:cs="Times New Roman" w:ascii="Arial" w:hAnsi="Arial"/>
          <w:b w:val="false"/>
          <w:i/>
          <w:iCs/>
          <w:color w:val="auto"/>
          <w:sz w:val="20"/>
          <w:szCs w:val="20"/>
          <w:lang w:val="ca-ES"/>
        </w:rPr>
        <w:t>d'aquest plec.</w:t>
      </w:r>
    </w:p>
    <w:p>
      <w:pPr>
        <w:pStyle w:val="BodyText"/>
        <w:widowControl/>
        <w:tabs>
          <w:tab w:val="clear" w:pos="709"/>
        </w:tabs>
        <w:bidi w:val="0"/>
        <w:spacing w:lineRule="auto" w:line="240" w:before="57" w:after="57"/>
        <w:ind w:hanging="397" w:left="1416" w:right="0"/>
        <w:jc w:val="both"/>
        <w:rPr>
          <w:rFonts w:ascii="Arial" w:hAnsi="Arial"/>
          <w:color w:val="FF3333"/>
          <w:sz w:val="20"/>
          <w:szCs w:val="20"/>
        </w:rPr>
      </w:pPr>
      <w:r>
        <w:rPr>
          <w:rFonts w:eastAsia="Times New Roman" w:cs="Times New Roman" w:ascii="Arial" w:hAnsi="Arial"/>
          <w:b w:val="false"/>
          <w:i/>
          <w:iCs/>
          <w:color w:val="auto"/>
          <w:sz w:val="20"/>
          <w:szCs w:val="20"/>
          <w:lang w:val="ca-ES"/>
        </w:rPr>
        <w:t>b8-</w:t>
      </w:r>
      <w:r>
        <w:rPr>
          <w:rFonts w:eastAsia="Times New Roman" w:cs="Times New Roman" w:ascii="Arial" w:hAnsi="Arial"/>
          <w:b w:val="false"/>
          <w:i/>
          <w:iCs/>
          <w:color w:val="FF3333"/>
          <w:sz w:val="20"/>
          <w:szCs w:val="20"/>
          <w:lang w:val="ca-ES"/>
        </w:rPr>
        <w:t xml:space="preserve"> </w:t>
      </w:r>
      <w:r>
        <w:rPr>
          <w:rFonts w:eastAsia="Times New Roman" w:cs="Times New Roman" w:ascii="Arial" w:hAnsi="Arial"/>
          <w:b w:val="false"/>
          <w:bCs w:val="false"/>
          <w:i/>
          <w:iCs/>
          <w:color w:val="000000"/>
          <w:sz w:val="20"/>
          <w:szCs w:val="20"/>
          <w:lang w:val="ca-ES"/>
        </w:rPr>
        <w:t>Que el</w:t>
      </w:r>
      <w:r>
        <w:rPr>
          <w:rFonts w:eastAsia="Times New Roman" w:cs="Times New Roman" w:ascii="Arial" w:hAnsi="Arial"/>
          <w:b w:val="false"/>
          <w:bCs w:val="false"/>
          <w:i/>
          <w:iCs/>
          <w:color w:val="000000"/>
          <w:sz w:val="20"/>
          <w:szCs w:val="20"/>
          <w:lang w:val="ca-ES"/>
        </w:rPr>
        <w:t xml:space="preserve"> licitador , les  empreses filials, els contractistes, subcontractistes no realitz</w:t>
      </w:r>
      <w:r>
        <w:rPr>
          <w:rFonts w:eastAsia="Times New Roman" w:cs="Times New Roman" w:ascii="Arial" w:hAnsi="Arial"/>
          <w:b w:val="false"/>
          <w:bCs w:val="false"/>
          <w:i/>
          <w:iCs/>
          <w:color w:val="000000"/>
          <w:sz w:val="20"/>
          <w:szCs w:val="20"/>
          <w:lang w:val="ca-ES"/>
        </w:rPr>
        <w:t xml:space="preserve">en </w:t>
      </w:r>
      <w:r>
        <w:rPr>
          <w:rFonts w:eastAsia="Times New Roman" w:cs="Times New Roman" w:ascii="Arial" w:hAnsi="Arial"/>
          <w:b w:val="false"/>
          <w:bCs w:val="false"/>
          <w:i/>
          <w:iCs/>
          <w:color w:val="000000"/>
          <w:sz w:val="20"/>
          <w:szCs w:val="20"/>
          <w:lang w:val="ca-ES"/>
        </w:rPr>
        <w:t xml:space="preserve">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bCs w:val="false"/>
          <w:i/>
          <w:iCs/>
          <w:color w:val="000000"/>
          <w:sz w:val="20"/>
          <w:szCs w:val="20"/>
          <w:lang w:val="ca-ES"/>
        </w:rPr>
      </w:pPr>
      <w:r>
        <w:rPr>
          <w:rFonts w:eastAsia="Times New Roman" w:cs="Times New Roman" w:ascii="Arial" w:hAnsi="Arial"/>
          <w:b w:val="false"/>
          <w:bCs w:val="false"/>
          <w:i/>
          <w:iCs/>
          <w:color w:val="000000"/>
          <w:sz w:val="20"/>
          <w:szCs w:val="20"/>
          <w:lang w:val="ca-ES"/>
        </w:rPr>
        <w:tab/>
        <w:t>En el supòsit que aquestes empreses tinguin relació amb els paradisos fiscals sense incórrer en les actuacions il·legals descrites a l'apartat anterior.</w:t>
      </w:r>
      <w:r>
        <w:rPr>
          <w:rFonts w:eastAsia="Times New Roman" w:cs="Times New Roman" w:ascii="Arial" w:hAnsi="Arial"/>
          <w:b w:val="false"/>
          <w:bCs w:val="false"/>
          <w:i w:val="false"/>
          <w:iCs/>
          <w:color w:val="000000"/>
          <w:sz w:val="20"/>
          <w:szCs w:val="20"/>
          <w:u w:val="none"/>
          <w:shd w:fill="FFFFFF" w:val="clear"/>
          <w:lang w:val="ca"/>
        </w:rPr>
        <w:t xml:space="preserve">En aquest supòsit, ha d’acompanyar la documentació descriptiva sumària dels moviments financers concrets i la informació relativa a aquestes actuacions. Es donarà publicitat en el </w:t>
      </w:r>
      <w:r>
        <w:rPr>
          <w:rFonts w:eastAsia="Times New Roman" w:cs="Times New Roman" w:ascii="Arial" w:hAnsi="Arial"/>
          <w:b w:val="false"/>
          <w:bCs w:val="false"/>
          <w:i w:val="false"/>
          <w:iCs/>
          <w:color w:val="0000FF"/>
          <w:sz w:val="20"/>
          <w:szCs w:val="20"/>
          <w:u w:val="single"/>
          <w:shd w:fill="FFFFFF" w:val="clear"/>
          <w:lang w:val="ca"/>
        </w:rPr>
        <w:t>perfil de contractant</w:t>
      </w:r>
      <w:r>
        <w:rPr>
          <w:rFonts w:eastAsia="Times New Roman" w:cs="Times New Roman" w:ascii="Arial" w:hAnsi="Arial"/>
          <w:b w:val="false"/>
          <w:bCs w:val="false"/>
          <w:i w:val="false"/>
          <w:iCs/>
          <w:color w:val="000000"/>
          <w:sz w:val="20"/>
          <w:szCs w:val="20"/>
          <w:u w:val="none"/>
          <w:shd w:fill="FFFFFF" w:val="clear"/>
          <w:lang w:val="ca"/>
        </w:rPr>
        <w:t xml:space="preserve"> de què l’empresa ha declarat tenir relacions amb paradisos fiscals.</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bCs w:val="false"/>
          <w:i/>
          <w:iCs/>
          <w:color w:val="auto"/>
          <w:sz w:val="20"/>
          <w:szCs w:val="20"/>
          <w:lang w:val="ca-ES"/>
        </w:rPr>
      </w:pPr>
      <w:r>
        <w:rPr>
          <w:rFonts w:eastAsia="Times New Roman" w:cs="Times New Roman" w:ascii="Arial" w:hAnsi="Arial"/>
          <w:b w:val="false"/>
          <w:bCs w:val="false"/>
          <w:i/>
          <w:iCs/>
          <w:color w:val="auto"/>
          <w:sz w:val="20"/>
          <w:szCs w:val="20"/>
          <w:lang w:val="ca-ES"/>
        </w:rPr>
        <w:t>b</w:t>
      </w:r>
      <w:r>
        <w:rPr>
          <w:rFonts w:eastAsia="Times New Roman" w:cs="Times New Roman" w:ascii="Arial" w:hAnsi="Arial"/>
          <w:b w:val="false"/>
          <w:bCs w:val="false"/>
          <w:i/>
          <w:iCs/>
          <w:color w:val="auto"/>
          <w:sz w:val="20"/>
          <w:szCs w:val="20"/>
          <w:lang w:val="ca-ES"/>
        </w:rPr>
        <w:t>9</w:t>
      </w:r>
      <w:r>
        <w:rPr>
          <w:rFonts w:eastAsia="Times New Roman" w:cs="Times New Roman" w:ascii="Arial" w:hAnsi="Arial"/>
          <w:b w:val="false"/>
          <w:bCs w:val="false"/>
          <w:i/>
          <w:iCs/>
          <w:color w:val="auto"/>
          <w:sz w:val="20"/>
          <w:szCs w:val="20"/>
          <w:lang w:val="ca-ES"/>
        </w:rPr>
        <w:t xml:space="preserve">-  </w:t>
      </w:r>
      <w:r>
        <w:rPr>
          <w:rFonts w:eastAsia="Times New Roman" w:cs="Times New Roman" w:ascii="Arial" w:hAnsi="Arial"/>
          <w:b w:val="false"/>
          <w:bCs w:val="false"/>
          <w:i/>
          <w:iCs/>
          <w:color w:val="auto"/>
          <w:sz w:val="20"/>
          <w:szCs w:val="20"/>
          <w:lang w:val="ca-ES"/>
        </w:rPr>
        <w:t>L</w:t>
      </w:r>
      <w:r>
        <w:rPr>
          <w:rFonts w:eastAsia="Times New Roman" w:cs="Times New Roman" w:ascii="Arial" w:hAnsi="Arial"/>
          <w:b w:val="false"/>
          <w:bCs w:val="false"/>
          <w:i/>
          <w:iCs/>
          <w:color w:val="auto"/>
          <w:sz w:val="20"/>
          <w:szCs w:val="20"/>
          <w:lang w:val="ca-ES"/>
        </w:rPr>
        <w:t xml:space="preserve">'empresa adjudicatària </w:t>
      </w:r>
      <w:r>
        <w:rPr>
          <w:rFonts w:eastAsia="Times New Roman" w:cs="Times New Roman" w:ascii="Arial" w:hAnsi="Arial"/>
          <w:b w:val="false"/>
          <w:bCs w:val="false"/>
          <w:i/>
          <w:iCs/>
          <w:color w:val="auto"/>
          <w:sz w:val="20"/>
          <w:szCs w:val="20"/>
          <w:lang w:val="ca-ES"/>
        </w:rPr>
        <w:t xml:space="preserve">no ha </w:t>
      </w:r>
      <w:r>
        <w:rPr>
          <w:rFonts w:eastAsia="Times New Roman" w:cs="Times New Roman" w:ascii="Arial" w:hAnsi="Arial"/>
          <w:b w:val="false"/>
          <w:bCs w:val="false"/>
          <w:i/>
          <w:iCs/>
          <w:color w:val="auto"/>
          <w:sz w:val="20"/>
          <w:szCs w:val="20"/>
          <w:lang w:val="ca-ES"/>
        </w:rPr>
        <w:t xml:space="preserve"> efectuat donació alguna a partits polítics o a les fundacions vinculades a partits polítics durant els darrers 2 exercicis</w:t>
      </w:r>
    </w:p>
    <w:p>
      <w:pPr>
        <w:pStyle w:val="BodyText"/>
        <w:widowControl/>
        <w:tabs>
          <w:tab w:val="clear" w:pos="709"/>
        </w:tabs>
        <w:bidi w:val="0"/>
        <w:spacing w:lineRule="auto" w:line="240" w:before="57" w:after="57"/>
        <w:ind w:hanging="0" w:left="0"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r>
    </w:p>
    <w:p>
      <w:pPr>
        <w:pStyle w:val="BodyText"/>
        <w:widowControl/>
        <w:tabs>
          <w:tab w:val="clear" w:pos="709"/>
        </w:tabs>
        <w:bidi w:val="0"/>
        <w:spacing w:lineRule="auto" w:line="240" w:before="57" w:after="57"/>
        <w:ind w:hanging="0" w:left="0" w:right="0"/>
        <w:jc w:val="both"/>
        <w:rPr>
          <w:rFonts w:ascii="Arial" w:hAnsi="Arial" w:eastAsia="Times New Roman" w:cs="Times New Roman"/>
          <w:b w:val="false"/>
          <w:color w:val="auto"/>
          <w:sz w:val="20"/>
          <w:szCs w:val="20"/>
          <w:lang w:val="ca-ES"/>
        </w:rPr>
      </w:pPr>
      <w:r>
        <w:rPr>
          <w:rFonts w:eastAsia="Times New Roman" w:cs="Times New Roman" w:ascii="Arial" w:hAnsi="Arial"/>
          <w:b w:val="false"/>
          <w:color w:val="auto"/>
          <w:sz w:val="20"/>
          <w:szCs w:val="20"/>
          <w:lang w:val="ca-ES"/>
        </w:rPr>
        <w:t>c) Altres declaracions:</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c1.-</w:t>
        <w:tab/>
        <w:t>En el cas de presentar-se com a UTE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c2.-</w:t>
        <w:tab/>
        <w:t>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c3.-</w:t>
        <w:tab/>
        <w:t>En el supòsit que concorri exempció d'IVA, el licitador haurà de presentar declaració de què es troba exempt, el motiu i que són vigents les circumstàncies que donaren lloc a la dita exempció.</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c4.-</w:t>
        <w:tab/>
      </w:r>
      <w:r>
        <w:rPr>
          <w:rFonts w:eastAsia="Times New Roman" w:cs="Times New Roman" w:ascii="Arial" w:hAnsi="Arial"/>
          <w:b w:val="false"/>
          <w:bCs w:val="false"/>
          <w:i/>
          <w:iCs/>
          <w:color w:val="auto"/>
          <w:sz w:val="20"/>
          <w:szCs w:val="20"/>
          <w:lang w:val="ca-ES" w:eastAsia="zh-CN" w:bidi="hi-IN"/>
        </w:rPr>
        <w:t xml:space="preserve">En el cas </w:t>
      </w:r>
      <w:r>
        <w:rPr>
          <w:rFonts w:eastAsia="Times New Roman" w:cs="Times New Roman" w:ascii="Arial" w:hAnsi="Arial"/>
          <w:b w:val="false"/>
          <w:bCs w:val="false"/>
          <w:i/>
          <w:iCs/>
          <w:color w:val="auto"/>
          <w:sz w:val="20"/>
          <w:szCs w:val="20"/>
          <w:lang w:val="ca-ES" w:eastAsia="zh-CN" w:bidi="hi-IN"/>
        </w:rPr>
        <w:t xml:space="preserve">que </w:t>
      </w:r>
      <w:r>
        <w:rPr>
          <w:rFonts w:eastAsia="Times New Roman" w:cs="Times New Roman" w:ascii="Arial" w:hAnsi="Arial"/>
          <w:b w:val="false"/>
          <w:bCs w:val="false"/>
          <w:i/>
          <w:iCs/>
          <w:color w:val="auto"/>
          <w:sz w:val="20"/>
          <w:szCs w:val="20"/>
          <w:lang w:val="ca-ES" w:eastAsia="zh-CN" w:bidi="hi-IN"/>
        </w:rPr>
        <w:t>el licitador compti</w:t>
      </w:r>
      <w:r>
        <w:rPr>
          <w:rFonts w:eastAsia="Times New Roman" w:cs="Times New Roman" w:ascii="Arial" w:hAnsi="Arial"/>
          <w:b w:val="false"/>
          <w:bCs w:val="false"/>
          <w:i/>
          <w:iCs/>
          <w:color w:val="auto"/>
          <w:sz w:val="20"/>
          <w:szCs w:val="20"/>
          <w:lang w:val="ca-ES" w:eastAsia="zh-CN" w:bidi="hi-IN"/>
        </w:rPr>
        <w:t xml:space="preserve"> amb 50 o més treballadors, el 2 % de la plantilla </w:t>
      </w:r>
      <w:r>
        <w:rPr>
          <w:rFonts w:eastAsia="Times New Roman" w:cs="Times New Roman" w:ascii="Arial" w:hAnsi="Arial"/>
          <w:b w:val="false"/>
          <w:bCs w:val="false"/>
          <w:i/>
          <w:iCs/>
          <w:color w:val="auto"/>
          <w:sz w:val="20"/>
          <w:szCs w:val="20"/>
          <w:lang w:val="ca-ES" w:eastAsia="zh-CN" w:bidi="hi-IN"/>
        </w:rPr>
        <w:t>estar</w:t>
      </w:r>
      <w:r>
        <w:rPr>
          <w:rFonts w:eastAsia="Times New Roman" w:cs="Times New Roman" w:ascii="Arial" w:hAnsi="Arial"/>
          <w:b w:val="false"/>
          <w:bCs w:val="false"/>
          <w:i/>
          <w:iCs/>
          <w:color w:val="auto"/>
          <w:sz w:val="20"/>
          <w:szCs w:val="20"/>
          <w:lang w:val="ca-ES" w:eastAsia="zh-CN" w:bidi="hi-IN"/>
        </w:rPr>
        <w:t>à</w:t>
      </w:r>
      <w:r>
        <w:rPr>
          <w:rFonts w:eastAsia="Times New Roman" w:cs="Times New Roman" w:ascii="Arial" w:hAnsi="Arial"/>
          <w:b w:val="false"/>
          <w:bCs w:val="false"/>
          <w:i/>
          <w:iCs/>
          <w:color w:val="auto"/>
          <w:sz w:val="20"/>
          <w:szCs w:val="20"/>
          <w:lang w:val="ca-ES" w:eastAsia="zh-CN" w:bidi="hi-IN"/>
        </w:rPr>
        <w:t xml:space="preserve"> composta per persones amb discapacitat, segons estableix el Reial Decret Legislatiu 1/2013  pel qual s'aprova el text refós de la Llei general de drets de les persones amb discapacitat i de la seva inclusió social .</w:t>
      </w:r>
    </w:p>
    <w:p>
      <w:pPr>
        <w:pStyle w:val="BodyText"/>
        <w:widowControl/>
        <w:tabs>
          <w:tab w:val="clear" w:pos="709"/>
        </w:tabs>
        <w:bidi w:val="0"/>
        <w:spacing w:lineRule="auto" w:line="240" w:before="57" w:after="57"/>
        <w:ind w:hanging="0" w:left="2160"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bCs w:val="false"/>
          <w:i/>
          <w:iCs/>
          <w:color w:val="auto"/>
          <w:sz w:val="20"/>
          <w:szCs w:val="20"/>
          <w:lang w:val="ca-ES" w:eastAsia="zh-CN" w:bidi="hi-IN"/>
        </w:rPr>
        <w:t xml:space="preserve">Als mateixos efectes, les empreses dedicades a la </w:t>
      </w:r>
      <w:r>
        <w:rPr>
          <w:rFonts w:eastAsia="Times New Roman" w:cs="Times New Roman" w:ascii="Arial" w:hAnsi="Arial"/>
          <w:b w:val="false"/>
          <w:bCs w:val="false"/>
          <w:i/>
          <w:iCs/>
          <w:color w:val="auto"/>
          <w:sz w:val="20"/>
          <w:szCs w:val="20"/>
          <w:u w:val="none"/>
          <w:lang w:val="ca-ES" w:eastAsia="zh-CN" w:bidi="hi-IN"/>
        </w:rPr>
        <w:t xml:space="preserve">promoció i inserció laboral de persones en risc d’exclusió social </w:t>
      </w:r>
      <w:r>
        <w:rPr>
          <w:rFonts w:eastAsia="Times New Roman" w:cs="Times New Roman" w:ascii="Arial" w:hAnsi="Arial"/>
          <w:b w:val="false"/>
          <w:bCs w:val="false"/>
          <w:i/>
          <w:iCs/>
          <w:color w:val="auto"/>
          <w:sz w:val="20"/>
          <w:szCs w:val="20"/>
          <w:lang w:val="ca-ES" w:eastAsia="zh-CN" w:bidi="hi-IN"/>
        </w:rPr>
        <w:t xml:space="preserve">han aportar declaració responsable en la que  expliciten el compromís formal de contractar no menys del 30% dels seus llocs de treball amb persones dels col·lectius afectats a que fa esment de forma expressa </w:t>
      </w:r>
      <w:r>
        <w:rPr>
          <w:rFonts w:eastAsia="Times New Roman" w:cs="Times New Roman" w:ascii="Arial" w:hAnsi="Arial"/>
          <w:b w:val="false"/>
          <w:bCs w:val="false"/>
          <w:i/>
          <w:iCs/>
          <w:color w:val="auto"/>
          <w:sz w:val="20"/>
          <w:szCs w:val="20"/>
          <w:lang w:val="ca-ES" w:eastAsia="zh-CN" w:bidi="hi-IN"/>
        </w:rPr>
        <w:t xml:space="preserve">la </w:t>
      </w:r>
      <w:r>
        <w:rPr>
          <w:rFonts w:eastAsia="Times New Roman" w:cs="Times New Roman" w:ascii="Arial" w:hAnsi="Arial"/>
          <w:b w:val="false"/>
          <w:bCs w:val="false"/>
          <w:i/>
          <w:iCs/>
          <w:color w:val="auto"/>
          <w:sz w:val="20"/>
          <w:szCs w:val="20"/>
          <w:lang w:val="ca-ES" w:eastAsia="zh-CN" w:bidi="hi-IN"/>
        </w:rPr>
        <w:t>LCSP en la disposició addicional esmentada.</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i/>
          <w:iCs/>
          <w:color w:val="auto"/>
          <w:sz w:val="20"/>
          <w:szCs w:val="20"/>
          <w:lang w:val="ca-ES"/>
        </w:rPr>
      </w:pPr>
      <w:r>
        <w:rPr>
          <w:rFonts w:eastAsia="Times New Roman" w:cs="Times New Roman" w:ascii="Arial" w:hAnsi="Arial"/>
          <w:b w:val="false"/>
          <w:i/>
          <w:iCs/>
          <w:color w:val="auto"/>
          <w:sz w:val="20"/>
          <w:szCs w:val="20"/>
          <w:lang w:val="ca-ES"/>
        </w:rPr>
        <w:t>c5.-</w:t>
        <w:tab/>
        <w:t>En el supòsit que es tracti d'empresa estrangera, el licitador haurà de presentar declaració expressa de sotmetre’s a la jurisdicció dels Jutjats i Tribunals del nostre país en qualsevol ordre, per a totes les incidències que de manera directa i indirecta puguin sorgir del contracte, amb renúncia, en el seu cas, al fur jurisdiccional estranger que pugui correspondre al licitant.</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i/>
          <w:iCs/>
          <w:color w:val="auto"/>
          <w:sz w:val="20"/>
          <w:szCs w:val="20"/>
          <w:lang w:val="ca-ES"/>
        </w:rPr>
      </w:pPr>
      <w:r>
        <w:rPr>
          <w:rFonts w:eastAsia="Times New Roman" w:cs="Times New Roman" w:ascii="Arial" w:hAnsi="Arial"/>
          <w:i/>
          <w:iCs/>
          <w:color w:val="auto"/>
          <w:sz w:val="20"/>
          <w:szCs w:val="20"/>
          <w:lang w:val="ca-ES"/>
        </w:rPr>
        <w:t>c6.-</w:t>
        <w:tab/>
        <w:t>En el cas que l'empresa reuneixi els requisits de petita i mitjana empresa, d'acord a l'art. 46 de la Llei 14/2013, de 27 de setembre, de suport als emprenedors i la seva internacionalització, presentarà declaració de responsable a l'efecte.</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bCs w:val="false"/>
          <w:i/>
          <w:iCs/>
          <w:color w:val="auto"/>
          <w:sz w:val="20"/>
          <w:szCs w:val="20"/>
          <w:u w:val="none"/>
          <w:lang w:val="ca-ES"/>
        </w:rPr>
      </w:pPr>
      <w:r>
        <w:rPr>
          <w:rFonts w:eastAsia="Times New Roman" w:cs="Times New Roman" w:ascii="Arial" w:hAnsi="Arial"/>
          <w:b w:val="false"/>
          <w:bCs w:val="false"/>
          <w:i/>
          <w:iCs/>
          <w:color w:val="auto"/>
          <w:sz w:val="20"/>
          <w:szCs w:val="20"/>
          <w:u w:val="none"/>
          <w:lang w:val="ca-ES"/>
        </w:rPr>
        <w:t>c7.-</w:t>
        <w:tab/>
        <w:t xml:space="preserve">declaració de responsable de la relació detallada dels mitjans personals o materials que adscriuran a l’execució del contracte, així com dels noms i la qualificació professional del personal responsable d’executar la prestació, de conformitat amb allò que prescriu l’article </w:t>
      </w:r>
      <w:r>
        <w:rPr>
          <w:rFonts w:eastAsia="Times New Roman" w:cs="Times New Roman" w:ascii="Arial" w:hAnsi="Arial"/>
          <w:b w:val="false"/>
          <w:bCs w:val="false"/>
          <w:i/>
          <w:iCs/>
          <w:color w:val="auto"/>
          <w:sz w:val="20"/>
          <w:szCs w:val="20"/>
          <w:u w:val="none"/>
          <w:lang w:val="ca-ES"/>
        </w:rPr>
        <w:t>76</w:t>
      </w:r>
      <w:r>
        <w:rPr>
          <w:rFonts w:eastAsia="Times New Roman" w:cs="Times New Roman" w:ascii="Arial" w:hAnsi="Arial"/>
          <w:b w:val="false"/>
          <w:bCs w:val="false"/>
          <w:i/>
          <w:iCs/>
          <w:color w:val="auto"/>
          <w:sz w:val="20"/>
          <w:szCs w:val="20"/>
          <w:u w:val="none"/>
          <w:lang w:val="ca-ES"/>
        </w:rPr>
        <w:t xml:space="preserve"> de l</w:t>
      </w:r>
      <w:r>
        <w:rPr>
          <w:rFonts w:eastAsia="Times New Roman" w:cs="Times New Roman" w:ascii="Arial" w:hAnsi="Arial"/>
          <w:b w:val="false"/>
          <w:bCs w:val="false"/>
          <w:i/>
          <w:iCs/>
          <w:color w:val="auto"/>
          <w:sz w:val="20"/>
          <w:szCs w:val="20"/>
          <w:u w:val="none"/>
          <w:lang w:val="ca-ES"/>
        </w:rPr>
        <w:t>a</w:t>
      </w:r>
      <w:r>
        <w:rPr>
          <w:rFonts w:eastAsia="Times New Roman" w:cs="Times New Roman" w:ascii="Arial" w:hAnsi="Arial"/>
          <w:b w:val="false"/>
          <w:bCs w:val="false"/>
          <w:i/>
          <w:iCs/>
          <w:color w:val="auto"/>
          <w:sz w:val="20"/>
          <w:szCs w:val="20"/>
          <w:u w:val="none"/>
          <w:lang w:val="ca-ES"/>
        </w:rPr>
        <w:t xml:space="preserve"> LCSP.</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bCs w:val="false"/>
          <w:i/>
          <w:iCs/>
          <w:color w:val="auto"/>
          <w:sz w:val="20"/>
          <w:szCs w:val="20"/>
          <w:u w:val="none"/>
          <w:lang w:val="ca-ES"/>
        </w:rPr>
      </w:pPr>
      <w:r>
        <w:rPr>
          <w:rFonts w:eastAsia="Times New Roman" w:cs="Times New Roman" w:ascii="Arial" w:hAnsi="Arial"/>
          <w:b w:val="false"/>
          <w:bCs w:val="false"/>
          <w:i/>
          <w:iCs/>
          <w:color w:val="auto"/>
          <w:sz w:val="20"/>
          <w:szCs w:val="20"/>
          <w:u w:val="none"/>
          <w:lang w:val="ca-ES"/>
        </w:rPr>
        <w:t>c</w:t>
      </w:r>
      <w:r>
        <w:rPr>
          <w:rFonts w:eastAsia="Times New Roman" w:cs="Times New Roman" w:ascii="Arial" w:hAnsi="Arial"/>
          <w:b w:val="false"/>
          <w:bCs w:val="false"/>
          <w:i/>
          <w:iCs/>
          <w:color w:val="auto"/>
          <w:sz w:val="20"/>
          <w:szCs w:val="20"/>
          <w:u w:val="none"/>
          <w:lang w:val="ca-ES"/>
        </w:rPr>
        <w:t xml:space="preserve">8.- En el cas d'haver subcontractació, declaració responsable on consti la confirmació, aclariment o ampliació de les determinacions relatives a la intenció de subcontractar, d'acord amb la clàusula </w:t>
      </w:r>
      <w:r>
        <w:rPr>
          <w:rFonts w:eastAsia="Times New Roman" w:cs="Times New Roman" w:ascii="Arial" w:hAnsi="Arial"/>
          <w:b w:val="false"/>
          <w:bCs w:val="false"/>
          <w:i/>
          <w:iCs/>
          <w:color w:val="auto"/>
          <w:sz w:val="20"/>
          <w:szCs w:val="20"/>
          <w:u w:val="none"/>
          <w:lang w:val="ca-ES"/>
        </w:rPr>
        <w:t>IX</w:t>
      </w:r>
      <w:r>
        <w:rPr>
          <w:rFonts w:eastAsia="Times New Roman" w:cs="Times New Roman" w:ascii="Arial" w:hAnsi="Arial"/>
          <w:b w:val="false"/>
          <w:bCs w:val="false"/>
          <w:i/>
          <w:iCs/>
          <w:color w:val="auto"/>
          <w:sz w:val="20"/>
          <w:szCs w:val="20"/>
          <w:u w:val="none"/>
          <w:lang w:val="ca-ES"/>
        </w:rPr>
        <w:t xml:space="preserve"> d'aquest plec. A tal efecte aquesta declaració ha de identificar al subcontractista, determinar les parts del contracte a subcontractar i l'import de les prestacions a subcontractar.</w:t>
      </w:r>
    </w:p>
    <w:p>
      <w:pPr>
        <w:pStyle w:val="BodyText"/>
        <w:widowControl/>
        <w:tabs>
          <w:tab w:val="clear" w:pos="709"/>
        </w:tabs>
        <w:bidi w:val="0"/>
        <w:spacing w:lineRule="auto" w:line="240" w:before="57" w:after="57"/>
        <w:ind w:hanging="397" w:left="1416" w:right="0"/>
        <w:jc w:val="both"/>
        <w:rPr>
          <w:rFonts w:ascii="Arial" w:hAnsi="Arial" w:eastAsia="Times New Roman" w:cs="Times New Roman"/>
          <w:b w:val="false"/>
          <w:bCs w:val="false"/>
          <w:i/>
          <w:iCs/>
          <w:color w:val="auto"/>
          <w:sz w:val="20"/>
          <w:szCs w:val="20"/>
          <w:u w:val="none"/>
          <w:lang w:val="ca-ES"/>
        </w:rPr>
      </w:pPr>
      <w:r>
        <w:rPr>
          <w:rFonts w:eastAsia="Times New Roman" w:cs="Times New Roman" w:ascii="Arial" w:hAnsi="Arial"/>
          <w:b w:val="false"/>
          <w:bCs w:val="false"/>
          <w:i/>
          <w:iCs/>
          <w:color w:val="auto"/>
          <w:sz w:val="20"/>
          <w:szCs w:val="20"/>
          <w:u w:val="none"/>
          <w:lang w:val="ca-ES"/>
        </w:rPr>
      </w:r>
    </w:p>
    <w:p>
      <w:pPr>
        <w:pStyle w:val="BodyText"/>
        <w:widowControl/>
        <w:bidi w:val="0"/>
        <w:spacing w:lineRule="auto" w:line="240" w:before="57" w:after="57"/>
        <w:ind w:hanging="0" w:left="737" w:right="0"/>
        <w:jc w:val="both"/>
        <w:rPr>
          <w:rFonts w:ascii="Arial" w:hAnsi="Arial" w:eastAsia="Times New Roman" w:cs="Times New Roman"/>
          <w:b w:val="false"/>
          <w:bCs w:val="false"/>
          <w:i/>
          <w:iCs/>
          <w:color w:val="auto"/>
          <w:sz w:val="20"/>
          <w:szCs w:val="20"/>
          <w:u w:val="none"/>
          <w:shd w:fill="auto" w:val="clear"/>
          <w:lang w:val="ca-ES"/>
        </w:rPr>
      </w:pPr>
      <w:r>
        <w:rPr>
          <w:rFonts w:eastAsia="Times New Roman" w:cs="Times New Roman" w:ascii="Arial" w:hAnsi="Arial"/>
          <w:b w:val="false"/>
          <w:bCs w:val="false"/>
          <w:i/>
          <w:iCs/>
          <w:color w:val="auto"/>
          <w:sz w:val="20"/>
          <w:szCs w:val="20"/>
          <w:u w:val="none"/>
          <w:shd w:fill="auto" w:val="clear"/>
          <w:lang w:val="ca-ES"/>
        </w:rPr>
        <w:t>(Lloc, data i signatura del licitador)."</w:t>
      </w:r>
    </w:p>
    <w:p>
      <w:pPr>
        <w:pStyle w:val="FootnoteText"/>
        <w:widowControl/>
        <w:bidi w:val="0"/>
        <w:spacing w:lineRule="auto" w:line="240" w:before="57" w:after="57"/>
        <w:jc w:val="both"/>
        <w:rPr>
          <w:rFonts w:ascii="Arial" w:hAnsi="Arial" w:eastAsia="Times New Roman" w:cs="Times New Roman"/>
          <w:b w:val="false"/>
          <w:bCs w:val="false"/>
          <w:i w:val="false"/>
          <w:iCs w:val="false"/>
          <w:color w:val="FF3333"/>
          <w:sz w:val="20"/>
          <w:szCs w:val="20"/>
          <w:u w:val="none"/>
          <w:shd w:fill="auto" w:val="clear"/>
          <w:lang w:val="ca-ES"/>
        </w:rPr>
      </w:pPr>
      <w:r>
        <w:rPr>
          <w:rFonts w:eastAsia="Times New Roman" w:cs="Times New Roman" w:ascii="Arial" w:hAnsi="Arial"/>
          <w:b w:val="false"/>
          <w:bCs w:val="false"/>
          <w:i w:val="false"/>
          <w:iCs w:val="false"/>
          <w:color w:val="FF3333"/>
          <w:sz w:val="20"/>
          <w:szCs w:val="20"/>
          <w:u w:val="none"/>
          <w:shd w:fill="auto" w:val="clear"/>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FootnoteText">
    <w:name w:val="footnote text"/>
    <w:basedOn w:val="Normal"/>
    <w:pPr>
      <w:suppressLineNumbers/>
      <w:tabs>
        <w:tab w:val="clear" w:pos="709"/>
        <w:tab w:val="center" w:pos="5386" w:leader="none"/>
        <w:tab w:val="right" w:pos="107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1003</Words>
  <Characters>5682</Characters>
  <CharactersWithSpaces>6671</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2026-10-09T10:03:58Z</dcterms:created>
  <dc:creator/>
  <dc:description/>
  <dc:language>es-ES</dc:language>
  <cp:lastModifiedBy/>
  <dcterms:modified xsi:type="dcterms:W3CDTF">2026-10-09T10:04:44Z</dcterms:modified>
  <cp:revision>1</cp:revision>
  <dc:subject/>
  <dc:title/>
</cp:coreProperties>
</file>