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F058C" w14:textId="77777777" w:rsidR="009436BB" w:rsidRDefault="007F451D" w:rsidP="00DF7AC0">
      <w:pPr>
        <w:pBdr>
          <w:bottom w:val="single" w:sz="4" w:space="1" w:color="00000A"/>
        </w:pBdr>
        <w:shd w:val="clear" w:color="auto" w:fill="D9D9D9" w:themeFill="background1" w:themeFillShade="D9"/>
        <w:tabs>
          <w:tab w:val="center" w:pos="4365"/>
          <w:tab w:val="left" w:pos="5865"/>
        </w:tabs>
        <w:spacing w:after="0"/>
        <w:jc w:val="center"/>
        <w:rPr>
          <w:rFonts w:ascii="Calibri" w:hAnsi="Calibri" w:cs="Calibri"/>
          <w:b/>
        </w:rPr>
      </w:pPr>
      <w:r w:rsidRPr="009436BB">
        <w:rPr>
          <w:rFonts w:ascii="Calibri" w:hAnsi="Calibri" w:cs="Calibri"/>
          <w:b/>
        </w:rPr>
        <w:t xml:space="preserve">ANNEX </w:t>
      </w:r>
      <w:r w:rsidR="009436BB">
        <w:rPr>
          <w:rFonts w:ascii="Calibri" w:hAnsi="Calibri" w:cs="Calibri"/>
          <w:b/>
        </w:rPr>
        <w:t>II</w:t>
      </w:r>
      <w:r w:rsidR="008854C7" w:rsidRPr="009436BB">
        <w:rPr>
          <w:rFonts w:ascii="Calibri" w:hAnsi="Calibri" w:cs="Calibri"/>
          <w:b/>
        </w:rPr>
        <w:t xml:space="preserve"> </w:t>
      </w:r>
    </w:p>
    <w:p w14:paraId="45C692E1" w14:textId="7BB723A2" w:rsidR="000C2E78" w:rsidRPr="009436BB" w:rsidRDefault="008854C7" w:rsidP="009436BB">
      <w:pPr>
        <w:pBdr>
          <w:bottom w:val="single" w:sz="4" w:space="1" w:color="00000A"/>
        </w:pBdr>
        <w:shd w:val="clear" w:color="auto" w:fill="D9D9D9" w:themeFill="background1" w:themeFillShade="D9"/>
        <w:tabs>
          <w:tab w:val="center" w:pos="4365"/>
          <w:tab w:val="left" w:pos="5865"/>
        </w:tabs>
        <w:jc w:val="center"/>
        <w:rPr>
          <w:rFonts w:ascii="Calibri" w:hAnsi="Calibri" w:cs="Calibri"/>
        </w:rPr>
      </w:pPr>
      <w:r w:rsidRPr="009436BB">
        <w:rPr>
          <w:rFonts w:ascii="Calibri" w:hAnsi="Calibri" w:cs="Calibri"/>
          <w:b/>
        </w:rPr>
        <w:t xml:space="preserve"> </w:t>
      </w:r>
      <w:r w:rsidR="003F6283" w:rsidRPr="009436BB">
        <w:rPr>
          <w:rFonts w:ascii="Calibri" w:hAnsi="Calibri" w:cs="Calibri"/>
          <w:b/>
        </w:rPr>
        <w:t xml:space="preserve">CLÀUSULA DE PROTECCIÓ DE DADES I DEURE DE </w:t>
      </w:r>
      <w:r w:rsidRPr="009436BB">
        <w:rPr>
          <w:rFonts w:ascii="Calibri" w:hAnsi="Calibri" w:cs="Calibri"/>
          <w:b/>
        </w:rPr>
        <w:t>C</w:t>
      </w:r>
      <w:r w:rsidR="003F6283" w:rsidRPr="009436BB">
        <w:rPr>
          <w:rFonts w:ascii="Calibri" w:hAnsi="Calibri" w:cs="Calibri"/>
          <w:b/>
        </w:rPr>
        <w:t>ONFIDENCIALITAT</w:t>
      </w:r>
    </w:p>
    <w:p w14:paraId="0E6E50D6" w14:textId="0ABE0D28" w:rsidR="00976D25" w:rsidRPr="009436BB" w:rsidRDefault="00976D25" w:rsidP="00976D25">
      <w:pPr>
        <w:spacing w:after="120" w:line="240" w:lineRule="auto"/>
        <w:jc w:val="both"/>
        <w:rPr>
          <w:rFonts w:ascii="Calibri" w:hAnsi="Calibri" w:cs="Calibri"/>
        </w:rPr>
      </w:pPr>
      <w:r w:rsidRPr="009436BB">
        <w:rPr>
          <w:rFonts w:ascii="Calibri" w:hAnsi="Calibri" w:cs="Calibri"/>
        </w:rPr>
        <w:t xml:space="preserve">L’execució de l’objecte del contracte </w:t>
      </w:r>
      <w:r w:rsidR="008854C7" w:rsidRPr="009436BB">
        <w:rPr>
          <w:rFonts w:ascii="Calibri" w:hAnsi="Calibri" w:cs="Calibri"/>
          <w:b/>
          <w:bCs/>
        </w:rPr>
        <w:t xml:space="preserve">PER LA </w:t>
      </w:r>
      <w:r w:rsidR="008854C7" w:rsidRPr="009436BB">
        <w:rPr>
          <w:rFonts w:ascii="Calibri" w:hAnsi="Calibri" w:cs="Calibri"/>
          <w:b/>
          <w:bCs/>
          <w:color w:val="auto"/>
        </w:rPr>
        <w:t>GESTIÓ DEL SERVEI PÚBLIC DE LA LLAR D’INFANTS MUNICIPAL “EL BRESSOL” D’ARTESA DE SEGRE</w:t>
      </w:r>
      <w:r w:rsidR="008854C7" w:rsidRPr="009436BB">
        <w:rPr>
          <w:rFonts w:ascii="Calibri" w:hAnsi="Calibri" w:cs="Calibri"/>
          <w:color w:val="auto"/>
        </w:rPr>
        <w:t xml:space="preserve"> </w:t>
      </w:r>
      <w:r w:rsidR="008854C7" w:rsidRPr="009436BB">
        <w:rPr>
          <w:rFonts w:ascii="Calibri" w:hAnsi="Calibri" w:cs="Calibri"/>
          <w:b/>
          <w:bCs/>
          <w:color w:val="auto"/>
        </w:rPr>
        <w:t xml:space="preserve">– Expedient núm. </w:t>
      </w:r>
      <w:r w:rsidR="008854C7" w:rsidRPr="009436BB">
        <w:rPr>
          <w:rFonts w:ascii="Calibri" w:hAnsi="Calibri" w:cs="Calibri"/>
          <w:b/>
          <w:bCs/>
          <w:color w:val="auto"/>
          <w:highlight w:val="yellow"/>
        </w:rPr>
        <w:t>___</w:t>
      </w:r>
      <w:r w:rsidR="008854C7" w:rsidRPr="009436BB">
        <w:rPr>
          <w:rFonts w:ascii="Calibri" w:hAnsi="Calibri" w:cs="Calibri"/>
          <w:color w:val="auto"/>
        </w:rPr>
        <w:t xml:space="preserve"> </w:t>
      </w:r>
      <w:r w:rsidRPr="009436BB">
        <w:rPr>
          <w:rFonts w:ascii="Calibri" w:hAnsi="Calibri" w:cs="Calibri"/>
          <w:color w:val="auto"/>
        </w:rPr>
        <w:t xml:space="preserve">relatiu al servei </w:t>
      </w:r>
      <w:r w:rsidR="008854C7" w:rsidRPr="009436BB">
        <w:rPr>
          <w:rFonts w:ascii="Calibri" w:hAnsi="Calibri" w:cs="Calibri"/>
          <w:color w:val="auto"/>
        </w:rPr>
        <w:t xml:space="preserve">per la gestió del servei públic de la llar d’infants municipal “El Bressol” </w:t>
      </w:r>
      <w:r w:rsidRPr="009436BB">
        <w:rPr>
          <w:rFonts w:ascii="Calibri" w:hAnsi="Calibri" w:cs="Calibri"/>
          <w:color w:val="auto"/>
        </w:rPr>
        <w:t xml:space="preserve">no implica el tractament de dades personals, per la qual cosa ni el seu personal ni, en el seu cas, les empreses subcontractades, poden accedir </w:t>
      </w:r>
      <w:r w:rsidRPr="009436BB">
        <w:rPr>
          <w:rFonts w:ascii="Calibri" w:hAnsi="Calibri" w:cs="Calibri"/>
        </w:rPr>
        <w:t xml:space="preserve">als arxius, documents i sistemes informàtics en què figurin dites dades. No obstant això, en cas de tractament incidental, o en cas que el personal de </w:t>
      </w:r>
      <w:r w:rsidRPr="009436BB">
        <w:rPr>
          <w:rFonts w:ascii="Calibri" w:hAnsi="Calibri" w:cs="Calibri"/>
          <w:color w:val="808080" w:themeColor="background1" w:themeShade="80"/>
        </w:rPr>
        <w:t>(empresa contractista)</w:t>
      </w:r>
      <w:r w:rsidRPr="009436BB">
        <w:rPr>
          <w:rFonts w:ascii="Calibri" w:hAnsi="Calibri" w:cs="Calibri"/>
        </w:rPr>
        <w:t xml:space="preserve">,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17D2F988" w14:textId="77777777" w:rsidR="00976D25" w:rsidRPr="009436BB" w:rsidRDefault="00976D25" w:rsidP="00976D25">
      <w:pPr>
        <w:spacing w:after="120" w:line="240" w:lineRule="auto"/>
        <w:jc w:val="both"/>
        <w:rPr>
          <w:rFonts w:ascii="Calibri" w:hAnsi="Calibri" w:cs="Calibri"/>
        </w:rPr>
      </w:pPr>
      <w:r w:rsidRPr="009436BB">
        <w:rPr>
          <w:rFonts w:ascii="Calibri" w:hAnsi="Calibri" w:cs="Calibri"/>
        </w:rPr>
        <w:t xml:space="preserve">No obstant això, quan el personal de </w:t>
      </w:r>
      <w:r w:rsidRPr="009436BB">
        <w:rPr>
          <w:rFonts w:ascii="Calibri" w:hAnsi="Calibri" w:cs="Calibri"/>
          <w:color w:val="808080" w:themeColor="background1" w:themeShade="80"/>
        </w:rPr>
        <w:t xml:space="preserve">(empresa contractista) </w:t>
      </w:r>
      <w:r w:rsidRPr="009436BB">
        <w:rPr>
          <w:rFonts w:ascii="Calibri" w:hAnsi="Calibri" w:cs="Calibri"/>
        </w:rPr>
        <w:t xml:space="preserve">i, en el seu cas, el de les empreses subcontractades accedeixi a dades personals, estarà obligat a guardar secret fins i tot després de la finalització de la relació contractual, sense que en cap cas pugui utilitzar les dades ni revelar-les a tercers. </w:t>
      </w:r>
    </w:p>
    <w:p w14:paraId="1F7F93ED" w14:textId="77777777" w:rsidR="00976D25" w:rsidRPr="009436BB" w:rsidRDefault="00976D25" w:rsidP="00976D25">
      <w:pPr>
        <w:spacing w:after="120" w:line="240" w:lineRule="auto"/>
        <w:jc w:val="both"/>
        <w:rPr>
          <w:rFonts w:ascii="Calibri" w:hAnsi="Calibri" w:cs="Calibri"/>
        </w:rPr>
      </w:pPr>
      <w:r w:rsidRPr="009436BB">
        <w:rPr>
          <w:rFonts w:ascii="Calibri" w:hAnsi="Calibri" w:cs="Calibri"/>
        </w:rPr>
        <w:t xml:space="preserve">El personal de </w:t>
      </w:r>
      <w:r w:rsidRPr="009436BB">
        <w:rPr>
          <w:rFonts w:ascii="Calibri" w:hAnsi="Calibri" w:cs="Calibri"/>
          <w:color w:val="808080" w:themeColor="background1" w:themeShade="80"/>
        </w:rPr>
        <w:t xml:space="preserve">(empresa contractista) </w:t>
      </w:r>
      <w:r w:rsidRPr="009436BB">
        <w:rPr>
          <w:rFonts w:ascii="Calibri" w:hAnsi="Calibri" w:cs="Calibri"/>
        </w:rPr>
        <w:t xml:space="preserve">i, en el seu cas el de les empreses subcontractades, tot i que no siguin encarregades del tractament, han de respectar les mesures de seguretat que hagi establert l’(òrgan de contractació), responsable del tractament. En particular, ha de tenir en compte el següent: </w:t>
      </w:r>
    </w:p>
    <w:p w14:paraId="05CCE797" w14:textId="77777777" w:rsidR="00976D25" w:rsidRPr="009436BB" w:rsidRDefault="00976D25" w:rsidP="00976D25">
      <w:pPr>
        <w:pStyle w:val="Pargrafdellista"/>
        <w:numPr>
          <w:ilvl w:val="0"/>
          <w:numId w:val="20"/>
        </w:numPr>
        <w:spacing w:after="120" w:line="240" w:lineRule="auto"/>
        <w:jc w:val="both"/>
        <w:rPr>
          <w:rFonts w:ascii="Calibri" w:hAnsi="Calibri" w:cs="Calibri"/>
        </w:rPr>
      </w:pPr>
      <w:r w:rsidRPr="009436BB">
        <w:rPr>
          <w:rFonts w:ascii="Calibri" w:hAnsi="Calibri" w:cs="Calibri"/>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43522637" w14:textId="77777777" w:rsidR="00976D25" w:rsidRPr="009436BB" w:rsidRDefault="00976D25" w:rsidP="00976D25">
      <w:pPr>
        <w:pStyle w:val="Pargrafdellista"/>
        <w:spacing w:after="120" w:line="240" w:lineRule="auto"/>
        <w:jc w:val="both"/>
        <w:rPr>
          <w:rFonts w:ascii="Calibri" w:hAnsi="Calibri" w:cs="Calibri"/>
        </w:rPr>
      </w:pPr>
    </w:p>
    <w:p w14:paraId="6A12071D" w14:textId="0F582362" w:rsidR="00976D25" w:rsidRPr="009436BB" w:rsidRDefault="00976D25" w:rsidP="00976D25">
      <w:pPr>
        <w:pStyle w:val="Pargrafdellista"/>
        <w:numPr>
          <w:ilvl w:val="0"/>
          <w:numId w:val="20"/>
        </w:numPr>
        <w:spacing w:after="120" w:line="240" w:lineRule="auto"/>
        <w:jc w:val="both"/>
        <w:rPr>
          <w:rFonts w:ascii="Calibri" w:hAnsi="Calibri" w:cs="Calibri"/>
        </w:rPr>
      </w:pPr>
      <w:r w:rsidRPr="009436BB">
        <w:rPr>
          <w:rFonts w:ascii="Calibri" w:hAnsi="Calibri" w:cs="Calibri"/>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7006CCDD" w14:textId="77777777" w:rsidR="00976D25" w:rsidRPr="009436BB" w:rsidRDefault="00976D25" w:rsidP="00976D25">
      <w:pPr>
        <w:pStyle w:val="Pargrafdellista"/>
        <w:spacing w:after="120" w:line="240" w:lineRule="auto"/>
        <w:jc w:val="both"/>
        <w:rPr>
          <w:rFonts w:ascii="Calibri" w:hAnsi="Calibri" w:cs="Calibri"/>
        </w:rPr>
      </w:pPr>
    </w:p>
    <w:p w14:paraId="3E89D7EA" w14:textId="4190EDFD" w:rsidR="00976D25" w:rsidRPr="009436BB" w:rsidRDefault="00976D25" w:rsidP="00976D25">
      <w:pPr>
        <w:pStyle w:val="Pargrafdellista"/>
        <w:numPr>
          <w:ilvl w:val="0"/>
          <w:numId w:val="20"/>
        </w:numPr>
        <w:spacing w:after="120" w:line="240" w:lineRule="auto"/>
        <w:jc w:val="both"/>
        <w:rPr>
          <w:rFonts w:ascii="Calibri" w:hAnsi="Calibri" w:cs="Calibri"/>
        </w:rPr>
      </w:pPr>
      <w:r w:rsidRPr="009436BB">
        <w:rPr>
          <w:rFonts w:ascii="Calibri" w:hAnsi="Calibri" w:cs="Calibri"/>
        </w:rPr>
        <w:t xml:space="preserve">En tot el procés d’execució de les tasques pròpies del contracte, </w:t>
      </w:r>
      <w:r w:rsidRPr="009436BB">
        <w:rPr>
          <w:rFonts w:ascii="Calibri" w:hAnsi="Calibri" w:cs="Calibri"/>
          <w:color w:val="808080" w:themeColor="background1" w:themeShade="80"/>
        </w:rPr>
        <w:t xml:space="preserve">(empresa contractista) </w:t>
      </w:r>
      <w:r w:rsidRPr="009436BB">
        <w:rPr>
          <w:rFonts w:ascii="Calibri" w:hAnsi="Calibri" w:cs="Calibri"/>
        </w:rPr>
        <w:t xml:space="preserve">i, en el seu cas, les empreses subcontractades han de complir estrictes normes de seguretat a fi d’assegurar en tot moment la confidencialitat, la integritat i la disponibilitat de la informació referent a les tasques executades. </w:t>
      </w:r>
    </w:p>
    <w:p w14:paraId="7D21EEF3" w14:textId="77777777" w:rsidR="00976D25" w:rsidRPr="009436BB" w:rsidRDefault="00976D25" w:rsidP="00976D25">
      <w:pPr>
        <w:pStyle w:val="Pargrafdellista"/>
        <w:spacing w:after="120" w:line="240" w:lineRule="auto"/>
        <w:jc w:val="both"/>
        <w:rPr>
          <w:rFonts w:ascii="Calibri" w:hAnsi="Calibri" w:cs="Calibri"/>
        </w:rPr>
      </w:pPr>
    </w:p>
    <w:p w14:paraId="3B18D6F0" w14:textId="4FEE1ED7" w:rsidR="00976D25" w:rsidRPr="009436BB" w:rsidRDefault="00976D25" w:rsidP="00976D25">
      <w:pPr>
        <w:pStyle w:val="Pargrafdellista"/>
        <w:numPr>
          <w:ilvl w:val="0"/>
          <w:numId w:val="20"/>
        </w:numPr>
        <w:spacing w:after="120" w:line="240" w:lineRule="auto"/>
        <w:jc w:val="both"/>
        <w:rPr>
          <w:rFonts w:ascii="Calibri" w:hAnsi="Calibri" w:cs="Calibri"/>
        </w:rPr>
      </w:pPr>
      <w:r w:rsidRPr="009436BB">
        <w:rPr>
          <w:rFonts w:ascii="Calibri" w:hAnsi="Calibri" w:cs="Calibri"/>
        </w:rPr>
        <w:t xml:space="preserve">Igualment, caldrà garantir la seguretat i la confidencialitat de la informació continguda en la documentació dels registres i seguiments duts per (empresa contractista) respecte al procés d’execució. </w:t>
      </w:r>
    </w:p>
    <w:p w14:paraId="72C8534D" w14:textId="77777777" w:rsidR="00976D25" w:rsidRPr="009436BB" w:rsidRDefault="00976D25" w:rsidP="00976D25">
      <w:pPr>
        <w:spacing w:after="120" w:line="240" w:lineRule="auto"/>
        <w:jc w:val="both"/>
        <w:rPr>
          <w:rFonts w:ascii="Calibri" w:hAnsi="Calibri" w:cs="Calibri"/>
        </w:rPr>
      </w:pPr>
      <w:r w:rsidRPr="009436BB">
        <w:rPr>
          <w:rFonts w:ascii="Calibri" w:hAnsi="Calibri" w:cs="Calibri"/>
        </w:rPr>
        <w:t>L’</w:t>
      </w:r>
      <w:r w:rsidRPr="009436BB">
        <w:rPr>
          <w:rFonts w:ascii="Calibri" w:hAnsi="Calibri" w:cs="Calibri"/>
          <w:color w:val="808080" w:themeColor="background1" w:themeShade="80"/>
        </w:rPr>
        <w:t xml:space="preserve">(empresa contractista) </w:t>
      </w:r>
      <w:r w:rsidRPr="009436BB">
        <w:rPr>
          <w:rFonts w:ascii="Calibri" w:hAnsi="Calibri" w:cs="Calibri"/>
        </w:rPr>
        <w:t xml:space="preserve">ha de posar en coneixement dels treballadors afectats les mesures establertes a la clàusula anterior i conservar l’acreditació de la comunicació d’aquest deure. </w:t>
      </w:r>
    </w:p>
    <w:p w14:paraId="0715B39A" w14:textId="77777777" w:rsidR="00976D25" w:rsidRPr="009436BB" w:rsidRDefault="00976D25" w:rsidP="00976D25">
      <w:pPr>
        <w:spacing w:after="120" w:line="240" w:lineRule="auto"/>
        <w:jc w:val="both"/>
        <w:rPr>
          <w:rFonts w:ascii="Calibri" w:hAnsi="Calibri" w:cs="Calibri"/>
        </w:rPr>
      </w:pPr>
      <w:r w:rsidRPr="009436BB">
        <w:rPr>
          <w:rFonts w:ascii="Calibri" w:hAnsi="Calibri" w:cs="Calibri"/>
        </w:rPr>
        <w:t xml:space="preserve">Així mateix, </w:t>
      </w:r>
      <w:r w:rsidRPr="009436BB">
        <w:rPr>
          <w:rFonts w:ascii="Calibri" w:hAnsi="Calibri" w:cs="Calibri"/>
          <w:color w:val="808080" w:themeColor="background1" w:themeShade="80"/>
        </w:rPr>
        <w:t xml:space="preserve">(empresa contractista) </w:t>
      </w:r>
      <w:r w:rsidRPr="009436BB">
        <w:rPr>
          <w:rFonts w:ascii="Calibri" w:hAnsi="Calibri" w:cs="Calibri"/>
        </w:rPr>
        <w:t xml:space="preserve">ha de posar en coneixement del responsable del tractament, de forma immediata, qualsevol incidència que es produeixi durant l’execució del contracte que pugui afectar la integritat o la confidencialitat de les dades personals afectades per aquest incident. </w:t>
      </w:r>
    </w:p>
    <w:p w14:paraId="680AC016" w14:textId="77777777" w:rsidR="00976D25" w:rsidRPr="009436BB" w:rsidRDefault="00976D25" w:rsidP="00976D25">
      <w:pPr>
        <w:spacing w:after="120" w:line="240" w:lineRule="auto"/>
        <w:jc w:val="both"/>
        <w:rPr>
          <w:rFonts w:ascii="Calibri" w:hAnsi="Calibri" w:cs="Calibri"/>
        </w:rPr>
      </w:pPr>
      <w:r w:rsidRPr="009436BB">
        <w:rPr>
          <w:rFonts w:ascii="Calibri" w:hAnsi="Calibri" w:cs="Calibri"/>
        </w:rPr>
        <w:t>L’</w:t>
      </w:r>
      <w:r w:rsidRPr="009436BB">
        <w:rPr>
          <w:rFonts w:ascii="Calibri" w:hAnsi="Calibri" w:cs="Calibri"/>
          <w:color w:val="808080" w:themeColor="background1" w:themeShade="80"/>
        </w:rPr>
        <w:t xml:space="preserve">(empresa contractista) </w:t>
      </w:r>
      <w:r w:rsidRPr="009436BB">
        <w:rPr>
          <w:rFonts w:ascii="Calibri" w:hAnsi="Calibri" w:cs="Calibri"/>
        </w:rPr>
        <w:t>haurà de retornar tots aquells suports o materials que continguin dades personals a l’</w:t>
      </w:r>
      <w:r w:rsidRPr="009436BB">
        <w:rPr>
          <w:rFonts w:ascii="Calibri" w:hAnsi="Calibri" w:cs="Calibri"/>
          <w:color w:val="808080" w:themeColor="background1" w:themeShade="80"/>
        </w:rPr>
        <w:t>(òrgan de contractació)</w:t>
      </w:r>
      <w:r w:rsidRPr="009436BB">
        <w:rPr>
          <w:rFonts w:ascii="Calibri" w:hAnsi="Calibri" w:cs="Calibri"/>
        </w:rPr>
        <w:t xml:space="preserve"> o destruir-los, immediatament després de la finalització de </w:t>
      </w:r>
      <w:r w:rsidRPr="009436BB">
        <w:rPr>
          <w:rFonts w:ascii="Calibri" w:hAnsi="Calibri" w:cs="Calibri"/>
        </w:rPr>
        <w:lastRenderedPageBreak/>
        <w:t xml:space="preserve">les tasques que n’han originat l’ús temporal, i en qualsevol cas, a la finalització del projecte o de la relació laboral. </w:t>
      </w:r>
    </w:p>
    <w:p w14:paraId="39426550" w14:textId="77777777" w:rsidR="00976D25" w:rsidRPr="009436BB" w:rsidRDefault="00976D25" w:rsidP="00976D25">
      <w:pPr>
        <w:spacing w:after="120" w:line="240" w:lineRule="auto"/>
        <w:jc w:val="both"/>
        <w:rPr>
          <w:rFonts w:ascii="Calibri" w:hAnsi="Calibri" w:cs="Calibri"/>
        </w:rPr>
      </w:pPr>
      <w:r w:rsidRPr="009436BB">
        <w:rPr>
          <w:rFonts w:ascii="Calibri" w:hAnsi="Calibri" w:cs="Calibri"/>
        </w:rPr>
        <w:t xml:space="preserve">L’incompliment del que s’estableix en els apartats anteriors pot donar lloc a què </w:t>
      </w:r>
      <w:r w:rsidRPr="009436BB">
        <w:rPr>
          <w:rFonts w:ascii="Calibri" w:hAnsi="Calibri" w:cs="Calibri"/>
          <w:color w:val="808080" w:themeColor="background1" w:themeShade="80"/>
        </w:rPr>
        <w:t xml:space="preserve">(empresa contractista) </w:t>
      </w:r>
      <w:r w:rsidRPr="009436BB">
        <w:rPr>
          <w:rFonts w:ascii="Calibri" w:hAnsi="Calibri" w:cs="Calibri"/>
        </w:rPr>
        <w:t>sigui considerada responsable del tractament, als efectes d’aplicar el règim sancionador i de responsabilitats previst a la normativa de protecció de dades.</w:t>
      </w:r>
    </w:p>
    <w:p w14:paraId="788BB080" w14:textId="77777777" w:rsidR="00976D25" w:rsidRPr="009436BB" w:rsidRDefault="00976D25" w:rsidP="00976D25">
      <w:pPr>
        <w:spacing w:after="120" w:line="240" w:lineRule="auto"/>
        <w:jc w:val="both"/>
        <w:rPr>
          <w:rFonts w:ascii="Calibri" w:hAnsi="Calibri" w:cs="Calibri"/>
        </w:rPr>
      </w:pPr>
    </w:p>
    <w:p w14:paraId="510ACB00" w14:textId="77777777" w:rsidR="00976D25" w:rsidRPr="009436BB" w:rsidRDefault="00976D25" w:rsidP="00976D25">
      <w:pPr>
        <w:spacing w:after="120" w:line="240" w:lineRule="auto"/>
        <w:jc w:val="both"/>
        <w:rPr>
          <w:rFonts w:ascii="Calibri" w:hAnsi="Calibri" w:cs="Calibri"/>
        </w:rPr>
      </w:pPr>
      <w:r w:rsidRPr="009436BB">
        <w:rPr>
          <w:rFonts w:ascii="Calibri" w:hAnsi="Calibri" w:cs="Calibri"/>
        </w:rPr>
        <w:t xml:space="preserve"> ............., a .........de ......... de 20... </w:t>
      </w:r>
    </w:p>
    <w:p w14:paraId="69293673" w14:textId="77777777" w:rsidR="00976D25" w:rsidRPr="009436BB" w:rsidRDefault="00976D25" w:rsidP="00976D25">
      <w:pPr>
        <w:spacing w:after="120" w:line="240" w:lineRule="auto"/>
        <w:jc w:val="both"/>
        <w:rPr>
          <w:rFonts w:ascii="Calibri" w:hAnsi="Calibri" w:cs="Calibri"/>
        </w:rPr>
      </w:pPr>
    </w:p>
    <w:p w14:paraId="3ED8ECEB" w14:textId="261AB1F1" w:rsidR="00D64146" w:rsidRPr="009436BB" w:rsidRDefault="00976D25" w:rsidP="00976D25">
      <w:pPr>
        <w:spacing w:after="120" w:line="240" w:lineRule="auto"/>
        <w:jc w:val="both"/>
        <w:rPr>
          <w:rFonts w:ascii="Calibri" w:hAnsi="Calibri" w:cs="Calibri"/>
        </w:rPr>
      </w:pPr>
      <w:r w:rsidRPr="009436BB">
        <w:rPr>
          <w:rFonts w:ascii="Calibri" w:hAnsi="Calibri" w:cs="Calibri"/>
        </w:rPr>
        <w:t>Signat, ..............</w:t>
      </w:r>
    </w:p>
    <w:sectPr w:rsidR="00D64146" w:rsidRPr="009436BB">
      <w:headerReference w:type="first" r:id="rId10"/>
      <w:pgSz w:w="11906" w:h="16838"/>
      <w:pgMar w:top="1247" w:right="1588" w:bottom="1134" w:left="1588" w:header="0" w:footer="709"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EC9AB" w14:textId="77777777" w:rsidR="006B492D" w:rsidRDefault="006B492D">
      <w:pPr>
        <w:spacing w:after="0" w:line="240" w:lineRule="auto"/>
      </w:pPr>
      <w:r>
        <w:separator/>
      </w:r>
    </w:p>
  </w:endnote>
  <w:endnote w:type="continuationSeparator" w:id="0">
    <w:p w14:paraId="42578CE4" w14:textId="77777777" w:rsidR="006B492D" w:rsidRDefault="006B4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35B08" w14:textId="77777777" w:rsidR="006B492D" w:rsidRDefault="006B492D">
      <w:pPr>
        <w:spacing w:after="0" w:line="240" w:lineRule="auto"/>
      </w:pPr>
      <w:r>
        <w:separator/>
      </w:r>
    </w:p>
  </w:footnote>
  <w:footnote w:type="continuationSeparator" w:id="0">
    <w:p w14:paraId="7C2274C3" w14:textId="77777777" w:rsidR="006B492D" w:rsidRDefault="006B4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426B" w14:textId="4D153545" w:rsidR="009436BB" w:rsidRDefault="009436BB">
    <w:pPr>
      <w:pStyle w:val="Capalera"/>
    </w:pPr>
    <w:r w:rsidRPr="00D87807">
      <w:rPr>
        <w:noProof/>
      </w:rPr>
      <w:drawing>
        <wp:anchor distT="0" distB="0" distL="114300" distR="114300" simplePos="0" relativeHeight="251659264" behindDoc="0" locked="0" layoutInCell="1" allowOverlap="1" wp14:anchorId="41A982D7" wp14:editId="43E3D10B">
          <wp:simplePos x="0" y="0"/>
          <wp:positionH relativeFrom="margin">
            <wp:posOffset>-580030</wp:posOffset>
          </wp:positionH>
          <wp:positionV relativeFrom="margin">
            <wp:posOffset>-621030</wp:posOffset>
          </wp:positionV>
          <wp:extent cx="2837815" cy="565785"/>
          <wp:effectExtent l="0" t="0" r="635" b="5715"/>
          <wp:wrapSquare wrapText="bothSides"/>
          <wp:docPr id="1387753218" name="Imatge 1">
            <a:extLst xmlns:a="http://schemas.openxmlformats.org/drawingml/2006/main">
              <a:ext uri="{FF2B5EF4-FFF2-40B4-BE49-F238E27FC236}">
                <a16:creationId xmlns:a16="http://schemas.microsoft.com/office/drawing/2014/main" id="{ED0A1B21-0C24-4A23-8676-1C7599BD93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53218" name=""/>
                  <pic:cNvPicPr/>
                </pic:nvPicPr>
                <pic:blipFill>
                  <a:blip r:embed="rId1">
                    <a:extLst>
                      <a:ext uri="{28A0092B-C50C-407E-A947-70E740481C1C}">
                        <a14:useLocalDpi xmlns:a14="http://schemas.microsoft.com/office/drawing/2010/main" val="0"/>
                      </a:ext>
                    </a:extLst>
                  </a:blip>
                  <a:stretch>
                    <a:fillRect/>
                  </a:stretch>
                </pic:blipFill>
                <pic:spPr>
                  <a:xfrm>
                    <a:off x="0" y="0"/>
                    <a:ext cx="2837815" cy="5657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4344"/>
    <w:multiLevelType w:val="hybridMultilevel"/>
    <w:tmpl w:val="70A29734"/>
    <w:lvl w:ilvl="0" w:tplc="8D52F412">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37955A2"/>
    <w:multiLevelType w:val="hybridMultilevel"/>
    <w:tmpl w:val="BDC8182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5AB1C62"/>
    <w:multiLevelType w:val="hybridMultilevel"/>
    <w:tmpl w:val="BD527F9C"/>
    <w:lvl w:ilvl="0" w:tplc="8D52F412">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13205BCA"/>
    <w:multiLevelType w:val="hybridMultilevel"/>
    <w:tmpl w:val="C2582E8A"/>
    <w:lvl w:ilvl="0" w:tplc="8D52F412">
      <w:start w:val="1"/>
      <w:numFmt w:val="bullet"/>
      <w:lvlText w:val=""/>
      <w:lvlJc w:val="left"/>
      <w:pPr>
        <w:ind w:left="360" w:hanging="360"/>
      </w:pPr>
      <w:rPr>
        <w:rFonts w:ascii="Wingdings" w:hAnsi="Wingdings" w:hint="default"/>
      </w:rPr>
    </w:lvl>
    <w:lvl w:ilvl="1" w:tplc="8D52F412">
      <w:start w:val="1"/>
      <w:numFmt w:val="bullet"/>
      <w:lvlText w:val=""/>
      <w:lvlJc w:val="left"/>
      <w:pPr>
        <w:ind w:left="1070" w:hanging="360"/>
      </w:pPr>
      <w:rPr>
        <w:rFonts w:ascii="Wingdings" w:hAnsi="Wingdings" w:hint="default"/>
      </w:rPr>
    </w:lvl>
    <w:lvl w:ilvl="2" w:tplc="8D52F412">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 w15:restartNumberingAfterBreak="0">
    <w:nsid w:val="13926A4D"/>
    <w:multiLevelType w:val="hybridMultilevel"/>
    <w:tmpl w:val="5EC42148"/>
    <w:lvl w:ilvl="0" w:tplc="8D52F412">
      <w:start w:val="1"/>
      <w:numFmt w:val="bullet"/>
      <w:lvlText w:val=""/>
      <w:lvlJc w:val="left"/>
      <w:pPr>
        <w:ind w:left="2484" w:hanging="360"/>
      </w:pPr>
      <w:rPr>
        <w:rFonts w:ascii="Wingdings" w:hAnsi="Wingdings" w:hint="default"/>
      </w:rPr>
    </w:lvl>
    <w:lvl w:ilvl="1" w:tplc="04030003" w:tentative="1">
      <w:start w:val="1"/>
      <w:numFmt w:val="bullet"/>
      <w:lvlText w:val="o"/>
      <w:lvlJc w:val="left"/>
      <w:pPr>
        <w:ind w:left="3204" w:hanging="360"/>
      </w:pPr>
      <w:rPr>
        <w:rFonts w:ascii="Courier New" w:hAnsi="Courier New" w:cs="Courier New" w:hint="default"/>
      </w:rPr>
    </w:lvl>
    <w:lvl w:ilvl="2" w:tplc="04030005" w:tentative="1">
      <w:start w:val="1"/>
      <w:numFmt w:val="bullet"/>
      <w:lvlText w:val=""/>
      <w:lvlJc w:val="left"/>
      <w:pPr>
        <w:ind w:left="3924" w:hanging="360"/>
      </w:pPr>
      <w:rPr>
        <w:rFonts w:ascii="Wingdings" w:hAnsi="Wingdings" w:hint="default"/>
      </w:rPr>
    </w:lvl>
    <w:lvl w:ilvl="3" w:tplc="04030001" w:tentative="1">
      <w:start w:val="1"/>
      <w:numFmt w:val="bullet"/>
      <w:lvlText w:val=""/>
      <w:lvlJc w:val="left"/>
      <w:pPr>
        <w:ind w:left="4644" w:hanging="360"/>
      </w:pPr>
      <w:rPr>
        <w:rFonts w:ascii="Symbol" w:hAnsi="Symbol" w:hint="default"/>
      </w:rPr>
    </w:lvl>
    <w:lvl w:ilvl="4" w:tplc="04030003" w:tentative="1">
      <w:start w:val="1"/>
      <w:numFmt w:val="bullet"/>
      <w:lvlText w:val="o"/>
      <w:lvlJc w:val="left"/>
      <w:pPr>
        <w:ind w:left="5364" w:hanging="360"/>
      </w:pPr>
      <w:rPr>
        <w:rFonts w:ascii="Courier New" w:hAnsi="Courier New" w:cs="Courier New" w:hint="default"/>
      </w:rPr>
    </w:lvl>
    <w:lvl w:ilvl="5" w:tplc="04030005" w:tentative="1">
      <w:start w:val="1"/>
      <w:numFmt w:val="bullet"/>
      <w:lvlText w:val=""/>
      <w:lvlJc w:val="left"/>
      <w:pPr>
        <w:ind w:left="6084" w:hanging="360"/>
      </w:pPr>
      <w:rPr>
        <w:rFonts w:ascii="Wingdings" w:hAnsi="Wingdings" w:hint="default"/>
      </w:rPr>
    </w:lvl>
    <w:lvl w:ilvl="6" w:tplc="04030001" w:tentative="1">
      <w:start w:val="1"/>
      <w:numFmt w:val="bullet"/>
      <w:lvlText w:val=""/>
      <w:lvlJc w:val="left"/>
      <w:pPr>
        <w:ind w:left="6804" w:hanging="360"/>
      </w:pPr>
      <w:rPr>
        <w:rFonts w:ascii="Symbol" w:hAnsi="Symbol" w:hint="default"/>
      </w:rPr>
    </w:lvl>
    <w:lvl w:ilvl="7" w:tplc="04030003" w:tentative="1">
      <w:start w:val="1"/>
      <w:numFmt w:val="bullet"/>
      <w:lvlText w:val="o"/>
      <w:lvlJc w:val="left"/>
      <w:pPr>
        <w:ind w:left="7524" w:hanging="360"/>
      </w:pPr>
      <w:rPr>
        <w:rFonts w:ascii="Courier New" w:hAnsi="Courier New" w:cs="Courier New" w:hint="default"/>
      </w:rPr>
    </w:lvl>
    <w:lvl w:ilvl="8" w:tplc="04030005" w:tentative="1">
      <w:start w:val="1"/>
      <w:numFmt w:val="bullet"/>
      <w:lvlText w:val=""/>
      <w:lvlJc w:val="left"/>
      <w:pPr>
        <w:ind w:left="8244" w:hanging="360"/>
      </w:pPr>
      <w:rPr>
        <w:rFonts w:ascii="Wingdings" w:hAnsi="Wingdings" w:hint="default"/>
      </w:rPr>
    </w:lvl>
  </w:abstractNum>
  <w:abstractNum w:abstractNumId="5" w15:restartNumberingAfterBreak="0">
    <w:nsid w:val="152C7B7F"/>
    <w:multiLevelType w:val="multilevel"/>
    <w:tmpl w:val="1902E35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FB80D25"/>
    <w:multiLevelType w:val="hybridMultilevel"/>
    <w:tmpl w:val="85DE3412"/>
    <w:lvl w:ilvl="0" w:tplc="119259D8">
      <w:start w:val="1"/>
      <w:numFmt w:val="bullet"/>
      <w:lvlText w:val=""/>
      <w:lvlJc w:val="left"/>
      <w:pPr>
        <w:ind w:left="410" w:hanging="360"/>
      </w:pPr>
      <w:rPr>
        <w:rFonts w:ascii="Symbol" w:hAnsi="Symbol" w:hint="default"/>
        <w:sz w:val="18"/>
      </w:rPr>
    </w:lvl>
    <w:lvl w:ilvl="1" w:tplc="04030003">
      <w:start w:val="1"/>
      <w:numFmt w:val="bullet"/>
      <w:lvlText w:val="o"/>
      <w:lvlJc w:val="left"/>
      <w:pPr>
        <w:ind w:left="1130" w:hanging="360"/>
      </w:pPr>
      <w:rPr>
        <w:rFonts w:ascii="Courier New" w:hAnsi="Courier New" w:cs="Courier New" w:hint="default"/>
      </w:rPr>
    </w:lvl>
    <w:lvl w:ilvl="2" w:tplc="04030005" w:tentative="1">
      <w:start w:val="1"/>
      <w:numFmt w:val="bullet"/>
      <w:lvlText w:val=""/>
      <w:lvlJc w:val="left"/>
      <w:pPr>
        <w:ind w:left="1850" w:hanging="360"/>
      </w:pPr>
      <w:rPr>
        <w:rFonts w:ascii="Wingdings" w:hAnsi="Wingdings" w:hint="default"/>
      </w:rPr>
    </w:lvl>
    <w:lvl w:ilvl="3" w:tplc="04030001" w:tentative="1">
      <w:start w:val="1"/>
      <w:numFmt w:val="bullet"/>
      <w:lvlText w:val=""/>
      <w:lvlJc w:val="left"/>
      <w:pPr>
        <w:ind w:left="2570" w:hanging="360"/>
      </w:pPr>
      <w:rPr>
        <w:rFonts w:ascii="Symbol" w:hAnsi="Symbol" w:hint="default"/>
      </w:rPr>
    </w:lvl>
    <w:lvl w:ilvl="4" w:tplc="04030003" w:tentative="1">
      <w:start w:val="1"/>
      <w:numFmt w:val="bullet"/>
      <w:lvlText w:val="o"/>
      <w:lvlJc w:val="left"/>
      <w:pPr>
        <w:ind w:left="3290" w:hanging="360"/>
      </w:pPr>
      <w:rPr>
        <w:rFonts w:ascii="Courier New" w:hAnsi="Courier New" w:cs="Courier New" w:hint="default"/>
      </w:rPr>
    </w:lvl>
    <w:lvl w:ilvl="5" w:tplc="04030005" w:tentative="1">
      <w:start w:val="1"/>
      <w:numFmt w:val="bullet"/>
      <w:lvlText w:val=""/>
      <w:lvlJc w:val="left"/>
      <w:pPr>
        <w:ind w:left="4010" w:hanging="360"/>
      </w:pPr>
      <w:rPr>
        <w:rFonts w:ascii="Wingdings" w:hAnsi="Wingdings" w:hint="default"/>
      </w:rPr>
    </w:lvl>
    <w:lvl w:ilvl="6" w:tplc="04030001" w:tentative="1">
      <w:start w:val="1"/>
      <w:numFmt w:val="bullet"/>
      <w:lvlText w:val=""/>
      <w:lvlJc w:val="left"/>
      <w:pPr>
        <w:ind w:left="4730" w:hanging="360"/>
      </w:pPr>
      <w:rPr>
        <w:rFonts w:ascii="Symbol" w:hAnsi="Symbol" w:hint="default"/>
      </w:rPr>
    </w:lvl>
    <w:lvl w:ilvl="7" w:tplc="04030003" w:tentative="1">
      <w:start w:val="1"/>
      <w:numFmt w:val="bullet"/>
      <w:lvlText w:val="o"/>
      <w:lvlJc w:val="left"/>
      <w:pPr>
        <w:ind w:left="5450" w:hanging="360"/>
      </w:pPr>
      <w:rPr>
        <w:rFonts w:ascii="Courier New" w:hAnsi="Courier New" w:cs="Courier New" w:hint="default"/>
      </w:rPr>
    </w:lvl>
    <w:lvl w:ilvl="8" w:tplc="04030005" w:tentative="1">
      <w:start w:val="1"/>
      <w:numFmt w:val="bullet"/>
      <w:lvlText w:val=""/>
      <w:lvlJc w:val="left"/>
      <w:pPr>
        <w:ind w:left="6170" w:hanging="360"/>
      </w:pPr>
      <w:rPr>
        <w:rFonts w:ascii="Wingdings" w:hAnsi="Wingdings" w:hint="default"/>
      </w:rPr>
    </w:lvl>
  </w:abstractNum>
  <w:abstractNum w:abstractNumId="7" w15:restartNumberingAfterBreak="0">
    <w:nsid w:val="261936DA"/>
    <w:multiLevelType w:val="hybridMultilevel"/>
    <w:tmpl w:val="FDF0A4FC"/>
    <w:lvl w:ilvl="0" w:tplc="119259D8">
      <w:start w:val="1"/>
      <w:numFmt w:val="bullet"/>
      <w:lvlText w:val=""/>
      <w:lvlJc w:val="left"/>
      <w:pPr>
        <w:ind w:left="360" w:hanging="360"/>
      </w:pPr>
      <w:rPr>
        <w:rFonts w:ascii="Symbol" w:hAnsi="Symbol" w:hint="default"/>
        <w:sz w:val="18"/>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8" w15:restartNumberingAfterBreak="0">
    <w:nsid w:val="2A070F96"/>
    <w:multiLevelType w:val="hybridMultilevel"/>
    <w:tmpl w:val="424CDE88"/>
    <w:lvl w:ilvl="0" w:tplc="119259D8">
      <w:start w:val="1"/>
      <w:numFmt w:val="bullet"/>
      <w:lvlText w:val=""/>
      <w:lvlJc w:val="left"/>
      <w:pPr>
        <w:ind w:left="360" w:hanging="360"/>
      </w:pPr>
      <w:rPr>
        <w:rFonts w:ascii="Symbol" w:hAnsi="Symbol" w:hint="default"/>
        <w:sz w:val="18"/>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9" w15:restartNumberingAfterBreak="0">
    <w:nsid w:val="2C101569"/>
    <w:multiLevelType w:val="hybridMultilevel"/>
    <w:tmpl w:val="DC52EB1E"/>
    <w:lvl w:ilvl="0" w:tplc="8D52F412">
      <w:start w:val="1"/>
      <w:numFmt w:val="bullet"/>
      <w:lvlText w:val=""/>
      <w:lvlJc w:val="left"/>
      <w:pPr>
        <w:ind w:left="720" w:hanging="360"/>
      </w:pPr>
      <w:rPr>
        <w:rFonts w:ascii="Wingdings" w:hAnsi="Wingdings" w:hint="default"/>
      </w:rPr>
    </w:lvl>
    <w:lvl w:ilvl="1" w:tplc="8D52F412">
      <w:start w:val="1"/>
      <w:numFmt w:val="bullet"/>
      <w:lvlText w:val=""/>
      <w:lvlJc w:val="left"/>
      <w:pPr>
        <w:ind w:left="1440" w:hanging="360"/>
      </w:pPr>
      <w:rPr>
        <w:rFonts w:ascii="Wingdings" w:hAnsi="Wingdings"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2D0844D4"/>
    <w:multiLevelType w:val="hybridMultilevel"/>
    <w:tmpl w:val="C7FA7D7A"/>
    <w:lvl w:ilvl="0" w:tplc="7114942A">
      <w:start w:val="1"/>
      <w:numFmt w:val="bullet"/>
      <w:lvlText w:val=""/>
      <w:lvlJc w:val="left"/>
      <w:pPr>
        <w:ind w:left="410" w:hanging="360"/>
      </w:pPr>
      <w:rPr>
        <w:rFonts w:ascii="Symbol" w:hAnsi="Symbol" w:hint="default"/>
        <w:sz w:val="16"/>
      </w:rPr>
    </w:lvl>
    <w:lvl w:ilvl="1" w:tplc="8D52F412">
      <w:start w:val="1"/>
      <w:numFmt w:val="bullet"/>
      <w:lvlText w:val=""/>
      <w:lvlJc w:val="left"/>
      <w:pPr>
        <w:ind w:left="1130" w:hanging="360"/>
      </w:pPr>
      <w:rPr>
        <w:rFonts w:ascii="Wingdings" w:hAnsi="Wingdings" w:hint="default"/>
      </w:rPr>
    </w:lvl>
    <w:lvl w:ilvl="2" w:tplc="04030005" w:tentative="1">
      <w:start w:val="1"/>
      <w:numFmt w:val="bullet"/>
      <w:lvlText w:val=""/>
      <w:lvlJc w:val="left"/>
      <w:pPr>
        <w:ind w:left="1850" w:hanging="360"/>
      </w:pPr>
      <w:rPr>
        <w:rFonts w:ascii="Wingdings" w:hAnsi="Wingdings" w:hint="default"/>
      </w:rPr>
    </w:lvl>
    <w:lvl w:ilvl="3" w:tplc="04030001" w:tentative="1">
      <w:start w:val="1"/>
      <w:numFmt w:val="bullet"/>
      <w:lvlText w:val=""/>
      <w:lvlJc w:val="left"/>
      <w:pPr>
        <w:ind w:left="2570" w:hanging="360"/>
      </w:pPr>
      <w:rPr>
        <w:rFonts w:ascii="Symbol" w:hAnsi="Symbol" w:hint="default"/>
      </w:rPr>
    </w:lvl>
    <w:lvl w:ilvl="4" w:tplc="04030003" w:tentative="1">
      <w:start w:val="1"/>
      <w:numFmt w:val="bullet"/>
      <w:lvlText w:val="o"/>
      <w:lvlJc w:val="left"/>
      <w:pPr>
        <w:ind w:left="3290" w:hanging="360"/>
      </w:pPr>
      <w:rPr>
        <w:rFonts w:ascii="Courier New" w:hAnsi="Courier New" w:cs="Courier New" w:hint="default"/>
      </w:rPr>
    </w:lvl>
    <w:lvl w:ilvl="5" w:tplc="04030005" w:tentative="1">
      <w:start w:val="1"/>
      <w:numFmt w:val="bullet"/>
      <w:lvlText w:val=""/>
      <w:lvlJc w:val="left"/>
      <w:pPr>
        <w:ind w:left="4010" w:hanging="360"/>
      </w:pPr>
      <w:rPr>
        <w:rFonts w:ascii="Wingdings" w:hAnsi="Wingdings" w:hint="default"/>
      </w:rPr>
    </w:lvl>
    <w:lvl w:ilvl="6" w:tplc="04030001" w:tentative="1">
      <w:start w:val="1"/>
      <w:numFmt w:val="bullet"/>
      <w:lvlText w:val=""/>
      <w:lvlJc w:val="left"/>
      <w:pPr>
        <w:ind w:left="4730" w:hanging="360"/>
      </w:pPr>
      <w:rPr>
        <w:rFonts w:ascii="Symbol" w:hAnsi="Symbol" w:hint="default"/>
      </w:rPr>
    </w:lvl>
    <w:lvl w:ilvl="7" w:tplc="04030003" w:tentative="1">
      <w:start w:val="1"/>
      <w:numFmt w:val="bullet"/>
      <w:lvlText w:val="o"/>
      <w:lvlJc w:val="left"/>
      <w:pPr>
        <w:ind w:left="5450" w:hanging="360"/>
      </w:pPr>
      <w:rPr>
        <w:rFonts w:ascii="Courier New" w:hAnsi="Courier New" w:cs="Courier New" w:hint="default"/>
      </w:rPr>
    </w:lvl>
    <w:lvl w:ilvl="8" w:tplc="04030005" w:tentative="1">
      <w:start w:val="1"/>
      <w:numFmt w:val="bullet"/>
      <w:lvlText w:val=""/>
      <w:lvlJc w:val="left"/>
      <w:pPr>
        <w:ind w:left="6170" w:hanging="360"/>
      </w:pPr>
      <w:rPr>
        <w:rFonts w:ascii="Wingdings" w:hAnsi="Wingdings" w:hint="default"/>
      </w:rPr>
    </w:lvl>
  </w:abstractNum>
  <w:abstractNum w:abstractNumId="11" w15:restartNumberingAfterBreak="0">
    <w:nsid w:val="2D334BEE"/>
    <w:multiLevelType w:val="multilevel"/>
    <w:tmpl w:val="81B6A320"/>
    <w:lvl w:ilvl="0">
      <w:start w:val="1"/>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2" w15:restartNumberingAfterBreak="0">
    <w:nsid w:val="2E094172"/>
    <w:multiLevelType w:val="hybridMultilevel"/>
    <w:tmpl w:val="F9141988"/>
    <w:lvl w:ilvl="0" w:tplc="8D52F412">
      <w:start w:val="1"/>
      <w:numFmt w:val="bullet"/>
      <w:lvlText w:val=""/>
      <w:lvlJc w:val="left"/>
      <w:pPr>
        <w:ind w:left="360" w:hanging="360"/>
      </w:pPr>
      <w:rPr>
        <w:rFonts w:ascii="Wingdings" w:hAnsi="Wingdings" w:hint="default"/>
      </w:rPr>
    </w:lvl>
    <w:lvl w:ilvl="1" w:tplc="04030003">
      <w:start w:val="1"/>
      <w:numFmt w:val="bullet"/>
      <w:lvlText w:val="o"/>
      <w:lvlJc w:val="left"/>
      <w:pPr>
        <w:ind w:left="1080" w:hanging="360"/>
      </w:pPr>
      <w:rPr>
        <w:rFonts w:ascii="Courier New" w:hAnsi="Courier New" w:cs="Courier New" w:hint="default"/>
      </w:rPr>
    </w:lvl>
    <w:lvl w:ilvl="2" w:tplc="8D52F412">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3" w15:restartNumberingAfterBreak="0">
    <w:nsid w:val="39146F8C"/>
    <w:multiLevelType w:val="multilevel"/>
    <w:tmpl w:val="254631D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EB55D47"/>
    <w:multiLevelType w:val="multilevel"/>
    <w:tmpl w:val="943C5F8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AED395F"/>
    <w:multiLevelType w:val="multilevel"/>
    <w:tmpl w:val="0814465C"/>
    <w:lvl w:ilvl="0">
      <w:start w:val="1"/>
      <w:numFmt w:val="bullet"/>
      <w:lvlText w:val=""/>
      <w:lvlJc w:val="left"/>
      <w:pPr>
        <w:ind w:left="360" w:hanging="360"/>
      </w:pPr>
      <w:rPr>
        <w:rFonts w:ascii="Symbol" w:hAnsi="Symbol" w:hint="default"/>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6" w15:restartNumberingAfterBreak="0">
    <w:nsid w:val="520C58FD"/>
    <w:multiLevelType w:val="multilevel"/>
    <w:tmpl w:val="A330F38A"/>
    <w:lvl w:ilvl="0">
      <w:start w:val="1"/>
      <w:numFmt w:val="bullet"/>
      <w:lvlText w:val=""/>
      <w:lvlJc w:val="left"/>
      <w:pPr>
        <w:ind w:left="360" w:hanging="360"/>
      </w:pPr>
      <w:rPr>
        <w:rFonts w:ascii="Symbol" w:hAnsi="Symbol" w:hint="default"/>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7" w15:restartNumberingAfterBreak="0">
    <w:nsid w:val="534D07BA"/>
    <w:multiLevelType w:val="multilevel"/>
    <w:tmpl w:val="3BCA1366"/>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83C4958"/>
    <w:multiLevelType w:val="hybridMultilevel"/>
    <w:tmpl w:val="BBDEE2E6"/>
    <w:lvl w:ilvl="0" w:tplc="119259D8">
      <w:start w:val="1"/>
      <w:numFmt w:val="bullet"/>
      <w:lvlText w:val=""/>
      <w:lvlJc w:val="left"/>
      <w:pPr>
        <w:ind w:left="410" w:hanging="360"/>
      </w:pPr>
      <w:rPr>
        <w:rFonts w:ascii="Symbol" w:hAnsi="Symbol" w:hint="default"/>
        <w:sz w:val="18"/>
      </w:rPr>
    </w:lvl>
    <w:lvl w:ilvl="1" w:tplc="8D52F412">
      <w:start w:val="1"/>
      <w:numFmt w:val="bullet"/>
      <w:lvlText w:val=""/>
      <w:lvlJc w:val="left"/>
      <w:pPr>
        <w:ind w:left="1130" w:hanging="360"/>
      </w:pPr>
      <w:rPr>
        <w:rFonts w:ascii="Wingdings" w:hAnsi="Wingdings" w:hint="default"/>
      </w:rPr>
    </w:lvl>
    <w:lvl w:ilvl="2" w:tplc="514A0744">
      <w:numFmt w:val="bullet"/>
      <w:lvlText w:val="-"/>
      <w:lvlJc w:val="left"/>
      <w:pPr>
        <w:ind w:left="1850" w:hanging="360"/>
      </w:pPr>
      <w:rPr>
        <w:rFonts w:ascii="Calibri" w:eastAsiaTheme="minorHAnsi" w:hAnsi="Calibri" w:cs="Calibri" w:hint="default"/>
      </w:rPr>
    </w:lvl>
    <w:lvl w:ilvl="3" w:tplc="04030001" w:tentative="1">
      <w:start w:val="1"/>
      <w:numFmt w:val="bullet"/>
      <w:lvlText w:val=""/>
      <w:lvlJc w:val="left"/>
      <w:pPr>
        <w:ind w:left="2570" w:hanging="360"/>
      </w:pPr>
      <w:rPr>
        <w:rFonts w:ascii="Symbol" w:hAnsi="Symbol" w:hint="default"/>
      </w:rPr>
    </w:lvl>
    <w:lvl w:ilvl="4" w:tplc="04030003" w:tentative="1">
      <w:start w:val="1"/>
      <w:numFmt w:val="bullet"/>
      <w:lvlText w:val="o"/>
      <w:lvlJc w:val="left"/>
      <w:pPr>
        <w:ind w:left="3290" w:hanging="360"/>
      </w:pPr>
      <w:rPr>
        <w:rFonts w:ascii="Courier New" w:hAnsi="Courier New" w:cs="Courier New" w:hint="default"/>
      </w:rPr>
    </w:lvl>
    <w:lvl w:ilvl="5" w:tplc="04030005" w:tentative="1">
      <w:start w:val="1"/>
      <w:numFmt w:val="bullet"/>
      <w:lvlText w:val=""/>
      <w:lvlJc w:val="left"/>
      <w:pPr>
        <w:ind w:left="4010" w:hanging="360"/>
      </w:pPr>
      <w:rPr>
        <w:rFonts w:ascii="Wingdings" w:hAnsi="Wingdings" w:hint="default"/>
      </w:rPr>
    </w:lvl>
    <w:lvl w:ilvl="6" w:tplc="04030001" w:tentative="1">
      <w:start w:val="1"/>
      <w:numFmt w:val="bullet"/>
      <w:lvlText w:val=""/>
      <w:lvlJc w:val="left"/>
      <w:pPr>
        <w:ind w:left="4730" w:hanging="360"/>
      </w:pPr>
      <w:rPr>
        <w:rFonts w:ascii="Symbol" w:hAnsi="Symbol" w:hint="default"/>
      </w:rPr>
    </w:lvl>
    <w:lvl w:ilvl="7" w:tplc="04030003" w:tentative="1">
      <w:start w:val="1"/>
      <w:numFmt w:val="bullet"/>
      <w:lvlText w:val="o"/>
      <w:lvlJc w:val="left"/>
      <w:pPr>
        <w:ind w:left="5450" w:hanging="360"/>
      </w:pPr>
      <w:rPr>
        <w:rFonts w:ascii="Courier New" w:hAnsi="Courier New" w:cs="Courier New" w:hint="default"/>
      </w:rPr>
    </w:lvl>
    <w:lvl w:ilvl="8" w:tplc="04030005" w:tentative="1">
      <w:start w:val="1"/>
      <w:numFmt w:val="bullet"/>
      <w:lvlText w:val=""/>
      <w:lvlJc w:val="left"/>
      <w:pPr>
        <w:ind w:left="6170" w:hanging="360"/>
      </w:pPr>
      <w:rPr>
        <w:rFonts w:ascii="Wingdings" w:hAnsi="Wingdings" w:hint="default"/>
      </w:rPr>
    </w:lvl>
  </w:abstractNum>
  <w:abstractNum w:abstractNumId="19" w15:restartNumberingAfterBreak="0">
    <w:nsid w:val="632845E1"/>
    <w:multiLevelType w:val="multilevel"/>
    <w:tmpl w:val="173EF5C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551428629">
    <w:abstractNumId w:val="15"/>
  </w:num>
  <w:num w:numId="2" w16cid:durableId="1946568925">
    <w:abstractNumId w:val="19"/>
  </w:num>
  <w:num w:numId="3" w16cid:durableId="634219850">
    <w:abstractNumId w:val="14"/>
  </w:num>
  <w:num w:numId="4" w16cid:durableId="280958553">
    <w:abstractNumId w:val="11"/>
  </w:num>
  <w:num w:numId="5" w16cid:durableId="510873232">
    <w:abstractNumId w:val="16"/>
  </w:num>
  <w:num w:numId="6" w16cid:durableId="68236415">
    <w:abstractNumId w:val="5"/>
  </w:num>
  <w:num w:numId="7" w16cid:durableId="726225086">
    <w:abstractNumId w:val="7"/>
  </w:num>
  <w:num w:numId="8" w16cid:durableId="2143620378">
    <w:abstractNumId w:val="8"/>
  </w:num>
  <w:num w:numId="9" w16cid:durableId="687029795">
    <w:abstractNumId w:val="12"/>
  </w:num>
  <w:num w:numId="10" w16cid:durableId="1913926887">
    <w:abstractNumId w:val="0"/>
  </w:num>
  <w:num w:numId="11" w16cid:durableId="1573153782">
    <w:abstractNumId w:val="3"/>
  </w:num>
  <w:num w:numId="12" w16cid:durableId="1570001238">
    <w:abstractNumId w:val="4"/>
  </w:num>
  <w:num w:numId="13" w16cid:durableId="2020808050">
    <w:abstractNumId w:val="9"/>
  </w:num>
  <w:num w:numId="14" w16cid:durableId="2073311349">
    <w:abstractNumId w:val="6"/>
  </w:num>
  <w:num w:numId="15" w16cid:durableId="157230305">
    <w:abstractNumId w:val="10"/>
  </w:num>
  <w:num w:numId="16" w16cid:durableId="1419982847">
    <w:abstractNumId w:val="18"/>
  </w:num>
  <w:num w:numId="17" w16cid:durableId="1541626325">
    <w:abstractNumId w:val="13"/>
  </w:num>
  <w:num w:numId="18" w16cid:durableId="1257326838">
    <w:abstractNumId w:val="17"/>
  </w:num>
  <w:num w:numId="19" w16cid:durableId="716471671">
    <w:abstractNumId w:val="2"/>
  </w:num>
  <w:num w:numId="20" w16cid:durableId="1252160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146"/>
    <w:rsid w:val="000B63AF"/>
    <w:rsid w:val="000C2E78"/>
    <w:rsid w:val="000C4503"/>
    <w:rsid w:val="000D277B"/>
    <w:rsid w:val="001256FB"/>
    <w:rsid w:val="00126EEB"/>
    <w:rsid w:val="0016663C"/>
    <w:rsid w:val="00177405"/>
    <w:rsid w:val="001B03DA"/>
    <w:rsid w:val="001D0788"/>
    <w:rsid w:val="002161E8"/>
    <w:rsid w:val="00250562"/>
    <w:rsid w:val="00346185"/>
    <w:rsid w:val="00381197"/>
    <w:rsid w:val="00394E7B"/>
    <w:rsid w:val="003B28CB"/>
    <w:rsid w:val="003F6283"/>
    <w:rsid w:val="00432D92"/>
    <w:rsid w:val="0047474C"/>
    <w:rsid w:val="004E76CD"/>
    <w:rsid w:val="00553A72"/>
    <w:rsid w:val="005B0930"/>
    <w:rsid w:val="005C1EA5"/>
    <w:rsid w:val="006027D2"/>
    <w:rsid w:val="00642740"/>
    <w:rsid w:val="00696B76"/>
    <w:rsid w:val="006A3BBA"/>
    <w:rsid w:val="006B492D"/>
    <w:rsid w:val="006F59F6"/>
    <w:rsid w:val="0070085C"/>
    <w:rsid w:val="00706D12"/>
    <w:rsid w:val="00726A60"/>
    <w:rsid w:val="00746121"/>
    <w:rsid w:val="007821B7"/>
    <w:rsid w:val="007C65D3"/>
    <w:rsid w:val="007F451D"/>
    <w:rsid w:val="008854C7"/>
    <w:rsid w:val="008A3B72"/>
    <w:rsid w:val="009436BB"/>
    <w:rsid w:val="00976D25"/>
    <w:rsid w:val="0099572D"/>
    <w:rsid w:val="009B19F5"/>
    <w:rsid w:val="009B262A"/>
    <w:rsid w:val="009F54F4"/>
    <w:rsid w:val="00A069FD"/>
    <w:rsid w:val="00A3097B"/>
    <w:rsid w:val="00A3308E"/>
    <w:rsid w:val="00A41876"/>
    <w:rsid w:val="00A559F0"/>
    <w:rsid w:val="00A71E40"/>
    <w:rsid w:val="00AA5410"/>
    <w:rsid w:val="00AE1644"/>
    <w:rsid w:val="00AE61A5"/>
    <w:rsid w:val="00B01F4B"/>
    <w:rsid w:val="00B2383C"/>
    <w:rsid w:val="00B46A39"/>
    <w:rsid w:val="00B6301A"/>
    <w:rsid w:val="00B70D8F"/>
    <w:rsid w:val="00B74A14"/>
    <w:rsid w:val="00B95B47"/>
    <w:rsid w:val="00D64146"/>
    <w:rsid w:val="00D70ACE"/>
    <w:rsid w:val="00DC6A31"/>
    <w:rsid w:val="00DF7AC0"/>
    <w:rsid w:val="00E02757"/>
    <w:rsid w:val="00E47CA9"/>
    <w:rsid w:val="00ED4F36"/>
    <w:rsid w:val="00F672C2"/>
    <w:rsid w:val="00FA1DAC"/>
  </w:rsids>
  <m:mathPr>
    <m:mathFont m:val="Cambria Math"/>
    <m:brkBin m:val="before"/>
    <m:brkBinSub m:val="--"/>
    <m:smallFrac m:val="0"/>
    <m:dispDef/>
    <m:lMargin m:val="0"/>
    <m:rMargin m:val="0"/>
    <m:defJc m:val="centerGroup"/>
    <m:wrapIndent m:val="1440"/>
    <m:intLim m:val="subSup"/>
    <m:naryLim m:val="undOvr"/>
  </m:mathPr>
  <w:themeFontLang w:val="ca-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C97E"/>
  <w15:docId w15:val="{414AB14D-0AF6-4A5B-89D8-FDD3328C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a-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color w:val="00000A"/>
      <w:sz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CapaleraCar">
    <w:name w:val="Capçalera Car"/>
    <w:basedOn w:val="Lletraperdefectedelpargraf"/>
    <w:link w:val="Capalera"/>
    <w:uiPriority w:val="99"/>
    <w:qFormat/>
    <w:rsid w:val="00F65520"/>
  </w:style>
  <w:style w:type="character" w:customStyle="1" w:styleId="PeuCar">
    <w:name w:val="Peu Car"/>
    <w:basedOn w:val="Lletraperdefectedelpargraf"/>
    <w:link w:val="Peu"/>
    <w:uiPriority w:val="99"/>
    <w:qFormat/>
    <w:rsid w:val="00F65520"/>
  </w:style>
  <w:style w:type="character" w:customStyle="1" w:styleId="TextdeglobusCar">
    <w:name w:val="Text de globus Car"/>
    <w:basedOn w:val="Lletraperdefectedelpargraf"/>
    <w:link w:val="Textdeglobus"/>
    <w:uiPriority w:val="99"/>
    <w:semiHidden/>
    <w:qFormat/>
    <w:rsid w:val="00F65520"/>
    <w:rPr>
      <w:rFonts w:ascii="Tahoma" w:hAnsi="Tahoma" w:cs="Tahoma"/>
      <w:sz w:val="16"/>
      <w:szCs w:val="16"/>
    </w:rPr>
  </w:style>
  <w:style w:type="character" w:customStyle="1" w:styleId="ListLabel1">
    <w:name w:val="ListLabel 1"/>
    <w:qFormat/>
    <w:rPr>
      <w:rFonts w:eastAsia="Calibri"/>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Calibri" w:cs="Calibri"/>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Calibri" w:cs="Calibri"/>
      <w:sz w:val="20"/>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eastAsia="Calibri" w:cs="Calibri"/>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eastAsia="Calibri" w:cs="Calibri"/>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alibri"/>
      <w:sz w:val="20"/>
    </w:rPr>
  </w:style>
  <w:style w:type="character" w:customStyle="1" w:styleId="ListLabel28">
    <w:name w:val="ListLabel 28"/>
    <w:qFormat/>
    <w:rPr>
      <w:rFonts w:cs="Courier New"/>
    </w:rPr>
  </w:style>
  <w:style w:type="character" w:customStyle="1" w:styleId="ListLabel29">
    <w:name w:val="ListLabel 29"/>
    <w:qFormat/>
    <w:rPr>
      <w:rFonts w:cs="Wingdings"/>
    </w:rPr>
  </w:style>
  <w:style w:type="character" w:customStyle="1" w:styleId="ListLabel30">
    <w:name w:val="ListLabel 30"/>
    <w:qFormat/>
    <w:rPr>
      <w:rFonts w:cs="Symbol"/>
    </w:rPr>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Wingdings"/>
    </w:rPr>
  </w:style>
  <w:style w:type="character" w:customStyle="1" w:styleId="ListLabel39">
    <w:name w:val="ListLabel 39"/>
    <w:qFormat/>
    <w:rPr>
      <w:rFonts w:cs="Symbol"/>
    </w:rPr>
  </w:style>
  <w:style w:type="character" w:customStyle="1" w:styleId="ListLabel40">
    <w:name w:val="ListLabel 40"/>
    <w:qFormat/>
    <w:rPr>
      <w:rFonts w:cs="Courier New"/>
    </w:rPr>
  </w:style>
  <w:style w:type="character" w:customStyle="1" w:styleId="ListLabel41">
    <w:name w:val="ListLabel 41"/>
    <w:qFormat/>
    <w:rPr>
      <w:rFonts w:cs="Wingdings"/>
    </w:rPr>
  </w:style>
  <w:style w:type="character" w:customStyle="1" w:styleId="ListLabel42">
    <w:name w:val="ListLabel 42"/>
    <w:qFormat/>
    <w:rPr>
      <w:rFonts w:cs="Symbol"/>
    </w:rPr>
  </w:style>
  <w:style w:type="character" w:customStyle="1" w:styleId="ListLabel43">
    <w:name w:val="ListLabel 43"/>
    <w:qFormat/>
    <w:rPr>
      <w:rFonts w:cs="Courier New"/>
    </w:rPr>
  </w:style>
  <w:style w:type="character" w:customStyle="1" w:styleId="ListLabel44">
    <w:name w:val="ListLabel 44"/>
    <w:qFormat/>
    <w:rPr>
      <w:rFonts w:cs="Wingdings"/>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Wingdings"/>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Calibri"/>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Symbol"/>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Calibri"/>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Symbol"/>
    </w:rPr>
  </w:style>
  <w:style w:type="character" w:customStyle="1" w:styleId="ListLabel67">
    <w:name w:val="ListLabel 67"/>
    <w:qFormat/>
    <w:rPr>
      <w:rFonts w:cs="Courier New"/>
    </w:rPr>
  </w:style>
  <w:style w:type="character" w:customStyle="1" w:styleId="ListLabel68">
    <w:name w:val="ListLabel 68"/>
    <w:qFormat/>
    <w:rPr>
      <w:rFonts w:cs="Wingdings"/>
    </w:rPr>
  </w:style>
  <w:style w:type="character" w:customStyle="1" w:styleId="ListLabel69">
    <w:name w:val="ListLabel 69"/>
    <w:qFormat/>
    <w:rPr>
      <w:rFonts w:cs="Symbol"/>
    </w:rPr>
  </w:style>
  <w:style w:type="character" w:customStyle="1" w:styleId="ListLabel70">
    <w:name w:val="ListLabel 70"/>
    <w:qFormat/>
    <w:rPr>
      <w:rFonts w:cs="Courier New"/>
    </w:rPr>
  </w:style>
  <w:style w:type="character" w:customStyle="1" w:styleId="ListLabel71">
    <w:name w:val="ListLabel 71"/>
    <w:qFormat/>
    <w:rPr>
      <w:rFonts w:cs="Wingdings"/>
    </w:rPr>
  </w:style>
  <w:style w:type="paragraph" w:styleId="Ttol">
    <w:name w:val="Title"/>
    <w:basedOn w:val="Normal"/>
    <w:next w:val="Textindependent"/>
    <w:qFormat/>
    <w:pPr>
      <w:keepNext/>
      <w:spacing w:before="240" w:after="120"/>
    </w:pPr>
    <w:rPr>
      <w:rFonts w:ascii="Liberation Sans" w:eastAsia="Microsoft YaHei" w:hAnsi="Liberation Sans" w:cs="Lucida Sans"/>
      <w:sz w:val="28"/>
      <w:szCs w:val="28"/>
    </w:rPr>
  </w:style>
  <w:style w:type="paragraph" w:styleId="Textindependent">
    <w:name w:val="Body Text"/>
    <w:basedOn w:val="Normal"/>
    <w:pPr>
      <w:spacing w:after="140" w:line="288" w:lineRule="auto"/>
    </w:pPr>
  </w:style>
  <w:style w:type="paragraph" w:styleId="Llista">
    <w:name w:val="List"/>
    <w:basedOn w:val="Textindependent"/>
    <w:rPr>
      <w:rFonts w:cs="Arial"/>
    </w:rPr>
  </w:style>
  <w:style w:type="paragraph" w:styleId="L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Lucida Sans"/>
    </w:rPr>
  </w:style>
  <w:style w:type="paragraph" w:customStyle="1" w:styleId="Encapalament">
    <w:name w:val="Encapçalament"/>
    <w:basedOn w:val="Normal"/>
    <w:qFormat/>
    <w:pPr>
      <w:keepNext/>
      <w:spacing w:before="240" w:after="120"/>
    </w:pPr>
    <w:rPr>
      <w:rFonts w:ascii="Liberation Sans" w:eastAsia="Microsoft YaHei" w:hAnsi="Liberation Sans" w:cs="Arial"/>
      <w:sz w:val="28"/>
      <w:szCs w:val="28"/>
    </w:rPr>
  </w:style>
  <w:style w:type="paragraph" w:customStyle="1" w:styleId="ndex">
    <w:name w:val="Índex"/>
    <w:basedOn w:val="Normal"/>
    <w:qFormat/>
    <w:pPr>
      <w:suppressLineNumbers/>
    </w:pPr>
    <w:rPr>
      <w:rFonts w:cs="Arial"/>
    </w:rPr>
  </w:style>
  <w:style w:type="paragraph" w:styleId="Capalera">
    <w:name w:val="header"/>
    <w:basedOn w:val="Normal"/>
    <w:link w:val="CapaleraCar"/>
    <w:uiPriority w:val="99"/>
    <w:unhideWhenUsed/>
    <w:rsid w:val="00F65520"/>
    <w:pPr>
      <w:tabs>
        <w:tab w:val="center" w:pos="4252"/>
        <w:tab w:val="right" w:pos="8504"/>
      </w:tabs>
      <w:spacing w:after="0" w:line="240" w:lineRule="auto"/>
    </w:pPr>
  </w:style>
  <w:style w:type="paragraph" w:styleId="Peu">
    <w:name w:val="footer"/>
    <w:basedOn w:val="Normal"/>
    <w:link w:val="PeuCar"/>
    <w:uiPriority w:val="99"/>
    <w:unhideWhenUsed/>
    <w:rsid w:val="00F65520"/>
    <w:pPr>
      <w:tabs>
        <w:tab w:val="center" w:pos="4252"/>
        <w:tab w:val="right" w:pos="8504"/>
      </w:tabs>
      <w:spacing w:after="0" w:line="240" w:lineRule="auto"/>
    </w:pPr>
  </w:style>
  <w:style w:type="paragraph" w:styleId="Textdeglobus">
    <w:name w:val="Balloon Text"/>
    <w:basedOn w:val="Normal"/>
    <w:link w:val="TextdeglobusCar"/>
    <w:uiPriority w:val="99"/>
    <w:semiHidden/>
    <w:unhideWhenUsed/>
    <w:qFormat/>
    <w:rsid w:val="00F65520"/>
    <w:pPr>
      <w:spacing w:after="0" w:line="240" w:lineRule="auto"/>
    </w:pPr>
    <w:rPr>
      <w:rFonts w:ascii="Tahoma" w:hAnsi="Tahoma" w:cs="Tahoma"/>
      <w:sz w:val="16"/>
      <w:szCs w:val="16"/>
    </w:rPr>
  </w:style>
  <w:style w:type="paragraph" w:styleId="Pargrafdellista">
    <w:name w:val="List Paragraph"/>
    <w:basedOn w:val="Normal"/>
    <w:uiPriority w:val="34"/>
    <w:qFormat/>
    <w:rsid w:val="00F65520"/>
    <w:pPr>
      <w:ind w:left="720"/>
      <w:contextualSpacing/>
    </w:pPr>
  </w:style>
  <w:style w:type="paragraph" w:styleId="Textdecomentari">
    <w:name w:val="annotation text"/>
    <w:basedOn w:val="Normal"/>
    <w:link w:val="TextdecomentariCar"/>
    <w:uiPriority w:val="99"/>
    <w:semiHidden/>
    <w:unhideWhenUsed/>
    <w:pPr>
      <w:spacing w:line="240" w:lineRule="auto"/>
    </w:pPr>
    <w:rPr>
      <w:sz w:val="20"/>
      <w:szCs w:val="20"/>
    </w:rPr>
  </w:style>
  <w:style w:type="character" w:customStyle="1" w:styleId="TextdecomentariCar">
    <w:name w:val="Text de comentari Car"/>
    <w:basedOn w:val="Lletraperdefectedelpargraf"/>
    <w:link w:val="Textdecomentari"/>
    <w:uiPriority w:val="99"/>
    <w:semiHidden/>
    <w:rPr>
      <w:color w:val="00000A"/>
      <w:szCs w:val="20"/>
    </w:rPr>
  </w:style>
  <w:style w:type="character" w:styleId="Refernciadecomentari">
    <w:name w:val="annotation reference"/>
    <w:basedOn w:val="Lletraperdefectedelpargraf"/>
    <w:uiPriority w:val="99"/>
    <w:semiHidden/>
    <w:unhideWhenUsed/>
    <w:rPr>
      <w:sz w:val="16"/>
      <w:szCs w:val="16"/>
    </w:rPr>
  </w:style>
  <w:style w:type="paragraph" w:styleId="Senseespaiat">
    <w:name w:val="No Spacing"/>
    <w:uiPriority w:val="1"/>
    <w:qFormat/>
    <w:rsid w:val="001D0788"/>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a7caad-6bfe-49ae-ae6d-ce3a41f9f399" xsi:nil="true"/>
    <lcf76f155ced4ddcb4097134ff3c332f xmlns="1b8c790a-880f-41f2-9ebd-6904046b7a1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81C72EBB2727428DCC7BD2F9668D02" ma:contentTypeVersion="15" ma:contentTypeDescription="Crea un document nou" ma:contentTypeScope="" ma:versionID="c78c40d7b4a3ddc4da46a26dc47711fd">
  <xsd:schema xmlns:xsd="http://www.w3.org/2001/XMLSchema" xmlns:xs="http://www.w3.org/2001/XMLSchema" xmlns:p="http://schemas.microsoft.com/office/2006/metadata/properties" xmlns:ns2="1b8c790a-880f-41f2-9ebd-6904046b7a1b" xmlns:ns3="d6a7caad-6bfe-49ae-ae6d-ce3a41f9f399" targetNamespace="http://schemas.microsoft.com/office/2006/metadata/properties" ma:root="true" ma:fieldsID="015d81db8fb3aa2b05fdd549603979ca" ns2:_="" ns3:_="">
    <xsd:import namespace="1b8c790a-880f-41f2-9ebd-6904046b7a1b"/>
    <xsd:import namespace="d6a7caad-6bfe-49ae-ae6d-ce3a41f9f3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c790a-880f-41f2-9ebd-6904046b7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6db50fc4-ea4b-4629-aa89-a94b6a8a9ce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a7caad-6bfe-49ae-ae6d-ce3a41f9f3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63f70e-8770-4419-a67a-48786acd76eb}" ma:internalName="TaxCatchAll" ma:showField="CatchAllData" ma:web="d6a7caad-6bfe-49ae-ae6d-ce3a41f9f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EE06AA-99A9-47CA-A534-F332264FE0F6}">
  <ds:schemaRefs>
    <ds:schemaRef ds:uri="http://schemas.microsoft.com/office/2006/metadata/properties"/>
    <ds:schemaRef ds:uri="http://schemas.microsoft.com/office/infopath/2007/PartnerControls"/>
    <ds:schemaRef ds:uri="d6a7caad-6bfe-49ae-ae6d-ce3a41f9f399"/>
    <ds:schemaRef ds:uri="1b8c790a-880f-41f2-9ebd-6904046b7a1b"/>
  </ds:schemaRefs>
</ds:datastoreItem>
</file>

<file path=customXml/itemProps2.xml><?xml version="1.0" encoding="utf-8"?>
<ds:datastoreItem xmlns:ds="http://schemas.openxmlformats.org/officeDocument/2006/customXml" ds:itemID="{717BE4FE-1482-412F-86E2-6E674F0754EB}">
  <ds:schemaRefs>
    <ds:schemaRef ds:uri="http://schemas.microsoft.com/sharepoint/v3/contenttype/forms"/>
  </ds:schemaRefs>
</ds:datastoreItem>
</file>

<file path=customXml/itemProps3.xml><?xml version="1.0" encoding="utf-8"?>
<ds:datastoreItem xmlns:ds="http://schemas.openxmlformats.org/officeDocument/2006/customXml" ds:itemID="{4B0A6682-8DF2-40CB-8EAD-72AE73545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c790a-880f-41f2-9ebd-6904046b7a1b"/>
    <ds:schemaRef ds:uri="d6a7caad-6bfe-49ae-ae6d-ce3a41f9f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635</Words>
  <Characters>3624</Characters>
  <Application>Microsoft Office Word</Application>
  <DocSecurity>0</DocSecurity>
  <Lines>30</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Suport</cp:lastModifiedBy>
  <cp:revision>6</cp:revision>
  <cp:lastPrinted>2018-03-21T09:11:00Z</cp:lastPrinted>
  <dcterms:created xsi:type="dcterms:W3CDTF">2023-05-15T07:52:00Z</dcterms:created>
  <dcterms:modified xsi:type="dcterms:W3CDTF">2026-06-25T10:30:00Z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0x010100D681C72EBB2727428DCC7BD2F9668D02</vt:lpwstr>
  </property>
  <property fmtid="{D5CDD505-2E9C-101B-9397-08002B2CF9AE}" pid="9" name="MediaServiceImageTags">
    <vt:lpwstr/>
  </property>
</Properties>
</file>