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5EDE5" w14:textId="77777777" w:rsidR="00977EDA" w:rsidRDefault="0004189F" w:rsidP="00977EDA">
      <w:pPr>
        <w:spacing w:after="0" w:line="240" w:lineRule="auto"/>
        <w:jc w:val="center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b/>
          <w:sz w:val="18"/>
          <w:szCs w:val="18"/>
          <w:lang w:val="ca-ES" w:eastAsia="es-ES"/>
        </w:rPr>
        <w:t>MODEL DE : PROPOSICIÓ ECONÒMICA.</w:t>
      </w:r>
      <w:r w:rsidR="00DA36E5" w:rsidRPr="00DA36E5">
        <w:rPr>
          <w:rFonts w:ascii="Verdana" w:eastAsia="Times New Roman" w:hAnsi="Verdana" w:cs="Arial"/>
          <w:b/>
          <w:sz w:val="18"/>
          <w:szCs w:val="18"/>
          <w:lang w:val="ca-ES" w:eastAsia="es-ES"/>
        </w:rPr>
        <w:t xml:space="preserve"> </w:t>
      </w:r>
    </w:p>
    <w:p w14:paraId="79AAD5CD" w14:textId="1B4C437E" w:rsidR="00152EEC" w:rsidRPr="00DA36E5" w:rsidRDefault="00152EEC" w:rsidP="00977EDA">
      <w:pPr>
        <w:spacing w:after="0" w:line="240" w:lineRule="auto"/>
        <w:jc w:val="center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La proposició econòmica, </w:t>
      </w:r>
      <w:r w:rsidRPr="00DA36E5">
        <w:rPr>
          <w:rFonts w:ascii="Verdana" w:eastAsia="Times New Roman" w:hAnsi="Verdana"/>
          <w:sz w:val="18"/>
          <w:szCs w:val="18"/>
          <w:lang w:val="ca-ES" w:eastAsia="es-ES"/>
        </w:rPr>
        <w:t>basada en el preu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, haurà d’ajustar-se al model següent:</w:t>
      </w:r>
    </w:p>
    <w:p w14:paraId="0A58C0FA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09EFDED6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"El Sr./La Sra.......................................... amb NIF núm.................,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(persona de contacte......................,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adreça de correu electrònic ................,  telèfon núm. ............... i fax núm.. .. .....................), assabentat/da de les condicions exigides per optar a la  contractació relativa a 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(consignar objecte del contracte i lots, si escau)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, es compromet a portar-la a terme amb subjecció al Plec de Clàusules Administratives Particulars i </w:t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E1"/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t>al Plec de Prescripcions Tècniques Particulars / al Projecte d’obres</w:t>
      </w:r>
      <w:r w:rsidRPr="00DA36E5">
        <w:rPr>
          <w:rFonts w:ascii="Verdana" w:eastAsia="Times New Roman" w:hAnsi="Verdana"/>
          <w:i/>
          <w:sz w:val="18"/>
          <w:szCs w:val="18"/>
          <w:lang w:val="ca-ES" w:eastAsia="es-ES"/>
        </w:rPr>
        <w:sym w:font="Symbol" w:char="F0F1"/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, que accepta íntegrament, per la quantitat de ……….……………….. euros, IVA exclòs. </w:t>
      </w:r>
    </w:p>
    <w:p w14:paraId="52446B11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25CC5547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L’import de l’IVA, al ... %., és de .......... €.</w:t>
      </w:r>
    </w:p>
    <w:p w14:paraId="2AF04010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5DD67349" w14:textId="77777777" w:rsidR="00152EEC" w:rsidRPr="00DA36E5" w:rsidRDefault="00152EEC" w:rsidP="00DA36E5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(</w:t>
      </w:r>
      <w:r w:rsidRPr="00DA36E5">
        <w:rPr>
          <w:rFonts w:ascii="Verdana" w:eastAsia="Times New Roman" w:hAnsi="Verdana" w:cs="Arial"/>
          <w:i/>
          <w:sz w:val="18"/>
          <w:szCs w:val="18"/>
          <w:lang w:val="ca-ES" w:eastAsia="es-ES"/>
        </w:rPr>
        <w:t>Data i signatura</w:t>
      </w:r>
      <w:r w:rsidRPr="00DA36E5">
        <w:rPr>
          <w:rFonts w:ascii="Verdana" w:eastAsia="Times New Roman" w:hAnsi="Verdana" w:cs="Arial"/>
          <w:sz w:val="18"/>
          <w:szCs w:val="18"/>
          <w:lang w:val="ca-ES" w:eastAsia="es-ES"/>
        </w:rPr>
        <w:t>)."</w:t>
      </w:r>
    </w:p>
    <w:p w14:paraId="0711B0AF" w14:textId="77777777" w:rsidR="00914A93" w:rsidRPr="00DA36E5" w:rsidRDefault="00914A93" w:rsidP="00DA36E5">
      <w:pPr>
        <w:spacing w:after="0" w:line="240" w:lineRule="auto"/>
        <w:rPr>
          <w:rFonts w:ascii="Verdana" w:hAnsi="Verdana"/>
          <w:sz w:val="18"/>
          <w:szCs w:val="18"/>
          <w:lang w:val="ca-ES"/>
        </w:rPr>
      </w:pPr>
    </w:p>
    <w:p w14:paraId="4CB3D209" w14:textId="77777777" w:rsidR="009F0D20" w:rsidRPr="00DA36E5" w:rsidRDefault="009F0D20" w:rsidP="00DA36E5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0476D7B2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b/>
          <w:sz w:val="18"/>
          <w:szCs w:val="18"/>
          <w:lang w:val="ca-ES" w:eastAsia="es-ES"/>
        </w:rPr>
        <w:t>CRITERI 1: OFERTA ECONÒMICA, fins a 15 punts.</w:t>
      </w:r>
    </w:p>
    <w:p w14:paraId="5E3D7A9D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b/>
          <w:sz w:val="18"/>
          <w:szCs w:val="18"/>
          <w:lang w:val="ca-ES" w:eastAsia="es-ES"/>
        </w:rPr>
      </w:pPr>
    </w:p>
    <w:p w14:paraId="7795C6A7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>Es valorarà assignant la major puntuació possible, 10 punts, la proposta que ofereixi l’import més econòmic per a l’execució de les obres, respecte el pressupost licitació (</w:t>
      </w:r>
      <w:r>
        <w:rPr>
          <w:rFonts w:ascii="Verdana" w:eastAsia="Times New Roman" w:hAnsi="Verdana" w:cs="Arial"/>
          <w:sz w:val="18"/>
          <w:szCs w:val="18"/>
          <w:lang w:val="ca-ES" w:eastAsia="es-ES"/>
        </w:rPr>
        <w:t>114.905,13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€ més IVA, resultant un total de </w:t>
      </w:r>
      <w:r>
        <w:rPr>
          <w:rFonts w:ascii="Verdana" w:eastAsia="Times New Roman" w:hAnsi="Verdana" w:cs="Arial"/>
          <w:sz w:val="18"/>
          <w:szCs w:val="18"/>
          <w:lang w:val="ca-ES" w:eastAsia="es-ES"/>
        </w:rPr>
        <w:t>139.035,22</w:t>
      </w: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€ IVA inclòs) d’acord amb el pressupost del projecte que serveix de base a aquest contracte. Per la resta de propostes, es valorarà la puntuació </w:t>
      </w:r>
      <w:proofErr w:type="spellStart"/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>P</w:t>
      </w:r>
      <w:r w:rsidRPr="00B36CF0">
        <w:rPr>
          <w:rFonts w:ascii="Verdana" w:eastAsia="Times New Roman" w:hAnsi="Verdana" w:cs="Arial"/>
          <w:sz w:val="18"/>
          <w:szCs w:val="18"/>
          <w:vertAlign w:val="subscript"/>
          <w:lang w:val="ca-ES" w:eastAsia="es-ES"/>
        </w:rPr>
        <w:t>v</w:t>
      </w:r>
      <w:proofErr w:type="spellEnd"/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 xml:space="preserve"> de forma proporcional, fins a dos decimals, mitjançant la fórmula següent: </w:t>
      </w:r>
    </w:p>
    <w:p w14:paraId="47F2EAE8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4D2A9209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pict w14:anchorId="5175D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34.45pt;height:39.15pt" equationxml="&lt;">
            <v:imagedata r:id="rId7" o:title="" chromakey="white" grayscale="t" bilevel="t"/>
          </v:shape>
        </w:pict>
      </w:r>
    </w:p>
    <w:p w14:paraId="75312F3E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7AEE64C4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proofErr w:type="spellStart"/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Pv</w:t>
      </w:r>
      <w:proofErr w:type="spellEnd"/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 xml:space="preserve"> = Puntuació de l’oferta a valorar</w:t>
      </w:r>
    </w:p>
    <w:p w14:paraId="269CAE2A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P = Punts criteri econòmic</w:t>
      </w:r>
    </w:p>
    <w:p w14:paraId="63D23794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Om = Oferta millor</w:t>
      </w:r>
    </w:p>
    <w:p w14:paraId="12AB1D0F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proofErr w:type="spellStart"/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Ov</w:t>
      </w:r>
      <w:proofErr w:type="spellEnd"/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= Oferta a valorar</w:t>
      </w:r>
    </w:p>
    <w:p w14:paraId="49867854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IL = Import de licitació</w:t>
      </w:r>
    </w:p>
    <w:p w14:paraId="46C30AFA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i/>
          <w:iCs/>
          <w:sz w:val="18"/>
          <w:szCs w:val="18"/>
          <w:lang w:val="ca-ES" w:eastAsia="es-ES"/>
        </w:rPr>
        <w:t>M = Factor de modulació = 3,0</w:t>
      </w:r>
    </w:p>
    <w:p w14:paraId="4388F834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</w:p>
    <w:p w14:paraId="78A6C57E" w14:textId="77777777" w:rsidR="00287D9C" w:rsidRPr="00B36CF0" w:rsidRDefault="00287D9C" w:rsidP="00287D9C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ca-ES" w:eastAsia="es-ES"/>
        </w:rPr>
      </w:pPr>
      <w:r w:rsidRPr="00B36CF0">
        <w:rPr>
          <w:rFonts w:ascii="Verdana" w:eastAsia="Times New Roman" w:hAnsi="Verdana" w:cs="Arial"/>
          <w:sz w:val="18"/>
          <w:szCs w:val="18"/>
          <w:lang w:val="ca-ES" w:eastAsia="es-ES"/>
        </w:rPr>
        <w:t>Tal com estableix l’article 146.2 de la LCSP sobre la justificació de l'elecció de les fórmules escollides, s’aplica aquesta fórmula matemàtica perquè és lineal respecte la puntuació que s’atorga a les diferents ofertes amb un factor de modulació. En aquest sentit, amb aquesta fórmula s’atorga la màxima puntuació a l’oferta que presenta el preu més econòmic respecte el preu màxim de licitació, i la mínima puntuació a l’oferta que presenta el preu més alt respecte el preu màxim de licitació. Tendeix a no valorar tant negativament com altres valoracions a aquelles ofertes que s’apropen al que és el preu de mercat dels treballs en obres, i tanmateix, les ofertes més econòmiques tenen necessàriament una major puntuació. D’aquesta manera la fórmula compleix criteris de transparència, igualtat de tractament, proporcionalitat, presenta lògica i no és arbitraria.</w:t>
      </w:r>
    </w:p>
    <w:p w14:paraId="30F3747A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06C82FFC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48E58AD9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CRITERI 2: OBRES DE MILLORA </w:t>
      </w:r>
      <w:r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DE LES PARTIDES DEL PROJECTE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 fins a 25 punts. </w:t>
      </w:r>
    </w:p>
    <w:p w14:paraId="290C786E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5E74E661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>L’assumpció de</w:t>
      </w:r>
      <w:r>
        <w:rPr>
          <w:rFonts w:ascii="Verdana" w:hAnsi="Verdana" w:cs="Verdana"/>
          <w:color w:val="000000"/>
          <w:sz w:val="18"/>
          <w:szCs w:val="18"/>
          <w:lang w:val="ca-ES"/>
        </w:rPr>
        <w:t xml:space="preserve"> 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>l</w:t>
      </w:r>
      <w:r>
        <w:rPr>
          <w:rFonts w:ascii="Verdana" w:hAnsi="Verdana" w:cs="Verdana"/>
          <w:color w:val="000000"/>
          <w:sz w:val="18"/>
          <w:szCs w:val="18"/>
          <w:lang w:val="ca-ES"/>
        </w:rPr>
        <w:t>es millores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  <w:lang w:val="ca-ES"/>
        </w:rPr>
        <w:t>proposades segons valoració del tècnic municipal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: </w:t>
      </w:r>
    </w:p>
    <w:p w14:paraId="45B70FF3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noProof/>
          <w:color w:val="000000"/>
          <w:sz w:val="18"/>
          <w:szCs w:val="18"/>
          <w:lang w:val="ca-ES"/>
        </w:rPr>
      </w:pPr>
    </w:p>
    <w:p w14:paraId="1AEBA8A8" w14:textId="3AA8E23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F3788B">
        <w:rPr>
          <w:rFonts w:ascii="Verdana" w:hAnsi="Verdana" w:cs="Verdana"/>
          <w:noProof/>
          <w:color w:val="000000"/>
          <w:sz w:val="18"/>
          <w:szCs w:val="18"/>
          <w:lang w:val="ca-ES"/>
        </w:rPr>
        <w:lastRenderedPageBreak/>
        <w:drawing>
          <wp:inline distT="0" distB="0" distL="0" distR="0" wp14:anchorId="2FE522DA" wp14:editId="03A3B6CF">
            <wp:extent cx="5398770" cy="2369820"/>
            <wp:effectExtent l="0" t="0" r="0" b="0"/>
            <wp:docPr id="909675566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t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20487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1164A489" w14:textId="77777777" w:rsidR="00287D9C" w:rsidRPr="00F3788B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lang w:val="ca-ES"/>
        </w:rPr>
      </w:pPr>
      <w:r w:rsidRPr="00F3788B">
        <w:rPr>
          <w:rFonts w:ascii="Verdana" w:hAnsi="Verdana" w:cs="Verdana"/>
          <w:bCs/>
          <w:color w:val="000000"/>
          <w:sz w:val="18"/>
          <w:szCs w:val="18"/>
          <w:lang w:val="ca-ES"/>
        </w:rPr>
        <w:t>Per totes les millores: 25 punts</w:t>
      </w:r>
    </w:p>
    <w:p w14:paraId="5D08C80D" w14:textId="77777777" w:rsidR="00287D9C" w:rsidRPr="00F3788B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lang w:val="ca-ES"/>
        </w:rPr>
      </w:pPr>
      <w:r w:rsidRPr="00F3788B">
        <w:rPr>
          <w:rFonts w:ascii="Verdana" w:hAnsi="Verdana" w:cs="Verdana"/>
          <w:bCs/>
          <w:color w:val="000000"/>
          <w:sz w:val="18"/>
          <w:szCs w:val="18"/>
          <w:lang w:val="ca-ES"/>
        </w:rPr>
        <w:t>Per una part de les millores, 1 punt per cada 500 €</w:t>
      </w:r>
      <w:r>
        <w:rPr>
          <w:rFonts w:ascii="Verdana" w:hAnsi="Verdana" w:cs="Verdana"/>
          <w:bCs/>
          <w:color w:val="000000"/>
          <w:sz w:val="18"/>
          <w:szCs w:val="18"/>
          <w:lang w:val="ca-ES"/>
        </w:rPr>
        <w:t>/IVA inclòs</w:t>
      </w:r>
    </w:p>
    <w:p w14:paraId="34EF81FA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</w:p>
    <w:p w14:paraId="635A12D5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11916C5E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</w:p>
    <w:p w14:paraId="12F716B6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</w:p>
    <w:p w14:paraId="2C2EFF50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CRITERI 3: AUGMENT DEL TERMINI DE GARANTIA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, 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fins a 5 punts. </w:t>
      </w:r>
    </w:p>
    <w:p w14:paraId="22056692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443CC5F5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Es valorarà el compromís per la millora en el termini de garantia de les obres, atorgant 2 punts per cada any d’ampliació respecte el termini previst inicialment d’un any en els plecs, sense cost addicional per l’Ajuntament. </w:t>
      </w:r>
    </w:p>
    <w:p w14:paraId="6A831674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420140CC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5,00 punts pel compromís d’augment del termini de garantia fins a tres anys (ampliació de dos anys). </w:t>
      </w:r>
    </w:p>
    <w:p w14:paraId="451FB816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3,00 punts pel compromís d’augment del termini de garantia fins a dos anys (ampliació d’un any). </w:t>
      </w:r>
    </w:p>
    <w:p w14:paraId="6CE605FF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0,00 punts si no s’ofereix cap millora del termini de garantia previst d’un any (sense ampliació). </w:t>
      </w:r>
    </w:p>
    <w:p w14:paraId="4F80F7F4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21B53046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3F099EBC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6F1B59B3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074D2C34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bookmarkStart w:id="0" w:name="_Hlk159998499"/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CRITERI 4: REDUCCIÓ DEL TERMINI D’EXECUCIÓ DE LES OBRES, fins a 5 punts. </w:t>
      </w:r>
    </w:p>
    <w:bookmarkEnd w:id="0"/>
    <w:p w14:paraId="36A58A41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07B59E68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Es valorarà el compromís per la millora en el termini màxim d’execució de les obres, atorgant punts per cada setmana de reducció respecte el termini previst inicialment obres (que és de </w:t>
      </w:r>
      <w:r>
        <w:rPr>
          <w:rFonts w:ascii="Verdana" w:hAnsi="Verdana" w:cs="Verdana"/>
          <w:color w:val="000000"/>
          <w:sz w:val="18"/>
          <w:szCs w:val="18"/>
          <w:lang w:val="ca-ES"/>
        </w:rPr>
        <w:t>12</w:t>
      </w: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 mesos) sense cost addicional per l’Ajuntament. </w:t>
      </w:r>
    </w:p>
    <w:p w14:paraId="5D8AB77F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2DAE7A6D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5,00 punts per la reducció del termini d’execució en 4 setmanes. </w:t>
      </w:r>
    </w:p>
    <w:p w14:paraId="199B61AB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4,00 punts per la reducció del termini d’execució en 3 setmanes. </w:t>
      </w:r>
    </w:p>
    <w:p w14:paraId="78FEAE31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3,00 punts per la reducció del termini d’execució en 2 setmanes. </w:t>
      </w:r>
    </w:p>
    <w:p w14:paraId="5D6D7C2B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2,00 punts per la reducció del termini d’execució en 1 setmana. </w:t>
      </w:r>
    </w:p>
    <w:p w14:paraId="4C416CE4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0,00 punts </w:t>
      </w:r>
      <w:bookmarkStart w:id="1" w:name="_Hlk159999529"/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 xml:space="preserve">si no s’ofereix cap millora </w:t>
      </w:r>
      <w:bookmarkEnd w:id="1"/>
      <w:r w:rsidRPr="00B36CF0">
        <w:rPr>
          <w:rFonts w:ascii="Verdana" w:hAnsi="Verdana" w:cs="Verdana"/>
          <w:color w:val="000000"/>
          <w:sz w:val="18"/>
          <w:szCs w:val="18"/>
          <w:lang w:val="ca-ES"/>
        </w:rPr>
        <w:t>del termini d’execució de 0 setmanes.</w:t>
      </w:r>
    </w:p>
    <w:p w14:paraId="04FB368E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</w:p>
    <w:p w14:paraId="3468A341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</w:pPr>
      <w:r w:rsidRPr="00B36CF0">
        <w:rPr>
          <w:rFonts w:ascii="Verdana" w:hAnsi="Verdana" w:cs="Verdana"/>
          <w:bCs/>
          <w:color w:val="000000"/>
          <w:sz w:val="18"/>
          <w:szCs w:val="18"/>
          <w:u w:val="single"/>
          <w:lang w:val="ca-ES"/>
        </w:rPr>
        <w:t>OFEREIXO:</w:t>
      </w:r>
    </w:p>
    <w:p w14:paraId="2D4BBAE6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4D4DCB91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3C87547D" w14:textId="77777777" w:rsidR="00287D9C" w:rsidRDefault="00287D9C" w:rsidP="00287D9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</w:pP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TOTAL PUNTUACIÓ MÀXIMA: </w:t>
      </w:r>
      <w:r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>5</w:t>
      </w:r>
      <w:r w:rsidRPr="00B36CF0">
        <w:rPr>
          <w:rFonts w:ascii="Verdana" w:hAnsi="Verdana" w:cs="Verdana"/>
          <w:b/>
          <w:bCs/>
          <w:color w:val="000000"/>
          <w:sz w:val="18"/>
          <w:szCs w:val="18"/>
          <w:lang w:val="ca-ES"/>
        </w:rPr>
        <w:t xml:space="preserve">0 punts </w:t>
      </w:r>
    </w:p>
    <w:p w14:paraId="2EC11EF2" w14:textId="77777777" w:rsidR="00287D9C" w:rsidRPr="00B36CF0" w:rsidRDefault="00287D9C" w:rsidP="00287D9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  <w:lang w:val="ca-ES"/>
        </w:rPr>
      </w:pPr>
    </w:p>
    <w:p w14:paraId="41CCF418" w14:textId="77777777" w:rsidR="00287D9C" w:rsidRPr="00B36CF0" w:rsidRDefault="00287D9C" w:rsidP="00287D9C">
      <w:pPr>
        <w:spacing w:after="0" w:line="240" w:lineRule="auto"/>
        <w:rPr>
          <w:rFonts w:ascii="Verdana" w:hAnsi="Verdana"/>
          <w:sz w:val="18"/>
          <w:szCs w:val="18"/>
          <w:u w:val="single"/>
          <w:lang w:val="ca-ES"/>
        </w:rPr>
      </w:pPr>
      <w:r w:rsidRPr="00B36CF0">
        <w:rPr>
          <w:rFonts w:ascii="Verdana" w:hAnsi="Verdana"/>
          <w:sz w:val="18"/>
          <w:szCs w:val="18"/>
          <w:u w:val="single"/>
          <w:lang w:val="ca-ES"/>
        </w:rPr>
        <w:t xml:space="preserve">TOTAL PUNTUACIÓ DE LES MILLORES OFERTADES: </w:t>
      </w:r>
    </w:p>
    <w:p w14:paraId="16DCEE0D" w14:textId="77777777" w:rsidR="009F0D20" w:rsidRPr="00DA36E5" w:rsidRDefault="009F0D20" w:rsidP="00DA36E5">
      <w:pPr>
        <w:spacing w:after="0" w:line="240" w:lineRule="auto"/>
        <w:rPr>
          <w:rFonts w:ascii="Verdana" w:hAnsi="Verdana"/>
          <w:sz w:val="18"/>
          <w:szCs w:val="18"/>
          <w:u w:val="single"/>
          <w:lang w:val="ca-ES"/>
        </w:rPr>
      </w:pPr>
    </w:p>
    <w:p w14:paraId="34A514EE" w14:textId="77777777" w:rsidR="009F0D20" w:rsidRPr="00DA36E5" w:rsidRDefault="009F0D20" w:rsidP="00DA36E5">
      <w:pPr>
        <w:spacing w:after="0" w:line="240" w:lineRule="auto"/>
        <w:rPr>
          <w:rFonts w:ascii="Verdana" w:hAnsi="Verdana"/>
          <w:sz w:val="18"/>
          <w:szCs w:val="18"/>
          <w:lang w:val="ca-ES"/>
        </w:rPr>
      </w:pPr>
      <w:r w:rsidRPr="00DA36E5">
        <w:rPr>
          <w:rFonts w:ascii="Verdana" w:hAnsi="Verdana"/>
          <w:sz w:val="18"/>
          <w:szCs w:val="18"/>
          <w:lang w:val="ca-ES"/>
        </w:rPr>
        <w:t>Lloc, data i signatura electrònica</w:t>
      </w:r>
    </w:p>
    <w:sectPr w:rsidR="009F0D20" w:rsidRPr="00DA36E5" w:rsidSect="00DA6A77">
      <w:headerReference w:type="default" r:id="rId9"/>
      <w:footerReference w:type="default" r:id="rId10"/>
      <w:pgSz w:w="11906" w:h="16838"/>
      <w:pgMar w:top="1956" w:right="1701" w:bottom="993" w:left="1701" w:header="426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04074" w14:textId="77777777" w:rsidR="005F0225" w:rsidRDefault="005F0225">
      <w:r>
        <w:separator/>
      </w:r>
    </w:p>
  </w:endnote>
  <w:endnote w:type="continuationSeparator" w:id="0">
    <w:p w14:paraId="403F0813" w14:textId="77777777" w:rsidR="005F0225" w:rsidRDefault="005F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2A4C" w14:textId="6DAAE2A5" w:rsidR="00EF70E4" w:rsidRPr="00D64C53" w:rsidRDefault="00DA6A77" w:rsidP="00D64C53">
    <w:pPr>
      <w:pStyle w:val="Peu"/>
    </w:pPr>
    <w:r w:rsidRPr="006543C0">
      <w:rPr>
        <w:noProof/>
        <w:lang w:eastAsia="ca-ES"/>
      </w:rPr>
      <w:drawing>
        <wp:inline distT="0" distB="0" distL="0" distR="0" wp14:anchorId="15ED79D9" wp14:editId="6C50AA87">
          <wp:extent cx="4974590" cy="402590"/>
          <wp:effectExtent l="0" t="0" r="0" b="0"/>
          <wp:docPr id="996071685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459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41829" w14:textId="77777777" w:rsidR="005F0225" w:rsidRDefault="005F0225">
      <w:r>
        <w:separator/>
      </w:r>
    </w:p>
  </w:footnote>
  <w:footnote w:type="continuationSeparator" w:id="0">
    <w:p w14:paraId="528A500E" w14:textId="77777777" w:rsidR="005F0225" w:rsidRDefault="005F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3886" w14:textId="61C474F9" w:rsidR="009F0D20" w:rsidRPr="007373F2" w:rsidRDefault="00D64C53" w:rsidP="007373F2">
    <w:pPr>
      <w:pStyle w:val="Peu"/>
      <w:tabs>
        <w:tab w:val="clear" w:pos="4252"/>
        <w:tab w:val="left" w:pos="1134"/>
      </w:tabs>
      <w:jc w:val="both"/>
      <w:rPr>
        <w:rFonts w:ascii="Arial" w:hAnsi="Arial" w:cs="Arial"/>
        <w:sz w:val="16"/>
        <w:szCs w:val="16"/>
        <w:lang w:val="en-GB"/>
      </w:rPr>
    </w:pPr>
    <w:r w:rsidRPr="00D64C53">
      <w:rPr>
        <w:rFonts w:ascii="Arial" w:hAnsi="Arial" w:cs="Arial"/>
        <w:noProof/>
        <w:sz w:val="16"/>
        <w:szCs w:val="16"/>
        <w:lang w:val="en-GB"/>
      </w:rPr>
      <w:drawing>
        <wp:inline distT="0" distB="0" distL="0" distR="0" wp14:anchorId="48C86E4A" wp14:editId="3428A566">
          <wp:extent cx="2483893" cy="811499"/>
          <wp:effectExtent l="0" t="0" r="0" b="8255"/>
          <wp:docPr id="73894814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95029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858" cy="815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1" w15:restartNumberingAfterBreak="0">
    <w:nsid w:val="49591224"/>
    <w:multiLevelType w:val="hybridMultilevel"/>
    <w:tmpl w:val="662AD9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A4D29"/>
    <w:multiLevelType w:val="hybridMultilevel"/>
    <w:tmpl w:val="9AF6425A"/>
    <w:lvl w:ilvl="0" w:tplc="2C80AE3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2477580">
    <w:abstractNumId w:val="1"/>
  </w:num>
  <w:num w:numId="2" w16cid:durableId="378674449">
    <w:abstractNumId w:val="0"/>
  </w:num>
  <w:num w:numId="3" w16cid:durableId="1801535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EEC"/>
    <w:rsid w:val="0004189F"/>
    <w:rsid w:val="00090A11"/>
    <w:rsid w:val="000914E1"/>
    <w:rsid w:val="000C4CA2"/>
    <w:rsid w:val="000F148D"/>
    <w:rsid w:val="000F79D2"/>
    <w:rsid w:val="001258B7"/>
    <w:rsid w:val="00152EEC"/>
    <w:rsid w:val="001814C0"/>
    <w:rsid w:val="00193DB3"/>
    <w:rsid w:val="00196954"/>
    <w:rsid w:val="00234EB6"/>
    <w:rsid w:val="002479E7"/>
    <w:rsid w:val="002708EA"/>
    <w:rsid w:val="00287D9C"/>
    <w:rsid w:val="002B65BA"/>
    <w:rsid w:val="002B6908"/>
    <w:rsid w:val="00344827"/>
    <w:rsid w:val="00346562"/>
    <w:rsid w:val="003767B1"/>
    <w:rsid w:val="00394AA8"/>
    <w:rsid w:val="003D178C"/>
    <w:rsid w:val="003E0173"/>
    <w:rsid w:val="004339A5"/>
    <w:rsid w:val="00472231"/>
    <w:rsid w:val="004E5830"/>
    <w:rsid w:val="004E63CB"/>
    <w:rsid w:val="005A3D9B"/>
    <w:rsid w:val="005F0225"/>
    <w:rsid w:val="006A0FF3"/>
    <w:rsid w:val="006F51DD"/>
    <w:rsid w:val="007254D1"/>
    <w:rsid w:val="007373F2"/>
    <w:rsid w:val="00791D59"/>
    <w:rsid w:val="007D26BC"/>
    <w:rsid w:val="007F30B3"/>
    <w:rsid w:val="008672C8"/>
    <w:rsid w:val="00890A3D"/>
    <w:rsid w:val="00895B91"/>
    <w:rsid w:val="008F5453"/>
    <w:rsid w:val="00914A93"/>
    <w:rsid w:val="009323B7"/>
    <w:rsid w:val="00961095"/>
    <w:rsid w:val="00977EDA"/>
    <w:rsid w:val="009E798C"/>
    <w:rsid w:val="009F0D20"/>
    <w:rsid w:val="00A36A78"/>
    <w:rsid w:val="00A41AD1"/>
    <w:rsid w:val="00A55ECD"/>
    <w:rsid w:val="00A57825"/>
    <w:rsid w:val="00A642B1"/>
    <w:rsid w:val="00AD50BB"/>
    <w:rsid w:val="00AE133E"/>
    <w:rsid w:val="00B06EC0"/>
    <w:rsid w:val="00B609CC"/>
    <w:rsid w:val="00BA456F"/>
    <w:rsid w:val="00BF4D5A"/>
    <w:rsid w:val="00C22448"/>
    <w:rsid w:val="00C32273"/>
    <w:rsid w:val="00C40D60"/>
    <w:rsid w:val="00C64F4C"/>
    <w:rsid w:val="00C87725"/>
    <w:rsid w:val="00D12B07"/>
    <w:rsid w:val="00D17605"/>
    <w:rsid w:val="00D57BA2"/>
    <w:rsid w:val="00D64C53"/>
    <w:rsid w:val="00D776E7"/>
    <w:rsid w:val="00DA0D78"/>
    <w:rsid w:val="00DA36E5"/>
    <w:rsid w:val="00DA6A77"/>
    <w:rsid w:val="00DB3B68"/>
    <w:rsid w:val="00E007B0"/>
    <w:rsid w:val="00E015CF"/>
    <w:rsid w:val="00E338C5"/>
    <w:rsid w:val="00E82171"/>
    <w:rsid w:val="00EF70E4"/>
    <w:rsid w:val="00F10201"/>
    <w:rsid w:val="00F71FF2"/>
    <w:rsid w:val="00FC7862"/>
    <w:rsid w:val="00FD09B2"/>
    <w:rsid w:val="00FD7F5F"/>
    <w:rsid w:val="00FE773D"/>
    <w:rsid w:val="00FF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B338F4"/>
  <w15:docId w15:val="{19250ED7-4600-4EF4-9FD0-BB3FCEA3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583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qFormat/>
    <w:rsid w:val="00A36A78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sz w:val="25"/>
      <w:szCs w:val="20"/>
      <w:lang w:val="ca-ES"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890A3D"/>
    <w:pPr>
      <w:tabs>
        <w:tab w:val="center" w:pos="4252"/>
        <w:tab w:val="right" w:pos="8504"/>
      </w:tabs>
    </w:pPr>
    <w:rPr>
      <w:lang w:val="ca-ES"/>
    </w:rPr>
  </w:style>
  <w:style w:type="paragraph" w:styleId="Peu">
    <w:name w:val="footer"/>
    <w:basedOn w:val="Normal"/>
    <w:link w:val="PeuCar"/>
    <w:rsid w:val="00890A3D"/>
    <w:pPr>
      <w:tabs>
        <w:tab w:val="center" w:pos="4252"/>
        <w:tab w:val="right" w:pos="8504"/>
      </w:tabs>
    </w:pPr>
    <w:rPr>
      <w:lang w:val="ca-ES"/>
    </w:rPr>
  </w:style>
  <w:style w:type="table" w:styleId="Taulaambquadrcula">
    <w:name w:val="Table Grid"/>
    <w:basedOn w:val="Taulanormal"/>
    <w:rsid w:val="00890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6F51DD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6F51DD"/>
    <w:rPr>
      <w:rFonts w:ascii="Tahoma" w:eastAsia="Calibri" w:hAnsi="Tahoma" w:cs="Tahoma"/>
      <w:sz w:val="16"/>
      <w:szCs w:val="16"/>
      <w:lang w:eastAsia="en-US"/>
    </w:rPr>
  </w:style>
  <w:style w:type="character" w:customStyle="1" w:styleId="Ttol1Car">
    <w:name w:val="Títol 1 Car"/>
    <w:basedOn w:val="Lletraperdefectedelpargraf"/>
    <w:link w:val="Ttol1"/>
    <w:rsid w:val="00A36A78"/>
    <w:rPr>
      <w:b/>
      <w:sz w:val="25"/>
      <w:lang w:val="ca-ES" w:eastAsia="ar-SA"/>
    </w:rPr>
  </w:style>
  <w:style w:type="paragraph" w:styleId="Pargrafdellista">
    <w:name w:val="List Paragraph"/>
    <w:basedOn w:val="Normal"/>
    <w:uiPriority w:val="34"/>
    <w:qFormat/>
    <w:rsid w:val="00914A93"/>
    <w:pPr>
      <w:ind w:left="720"/>
      <w:contextualSpacing/>
    </w:pPr>
  </w:style>
  <w:style w:type="paragraph" w:styleId="NormalWeb">
    <w:name w:val="Normal (Web)"/>
    <w:basedOn w:val="Normal"/>
    <w:link w:val="NormalWebCar"/>
    <w:uiPriority w:val="99"/>
    <w:unhideWhenUsed/>
    <w:rsid w:val="00090A11"/>
    <w:pPr>
      <w:spacing w:before="100" w:beforeAutospacing="1" w:after="100" w:afterAutospacing="1"/>
    </w:pPr>
    <w:rPr>
      <w:lang w:val="ca-ES" w:eastAsia="ca-ES"/>
    </w:rPr>
  </w:style>
  <w:style w:type="character" w:customStyle="1" w:styleId="NormalWebCar">
    <w:name w:val="Normal (Web) Car"/>
    <w:link w:val="NormalWeb"/>
    <w:uiPriority w:val="99"/>
    <w:rsid w:val="00090A11"/>
    <w:rPr>
      <w:sz w:val="24"/>
      <w:szCs w:val="24"/>
      <w:lang w:val="ca-ES" w:eastAsia="ca-ES"/>
    </w:rPr>
  </w:style>
  <w:style w:type="character" w:styleId="Enlla">
    <w:name w:val="Hyperlink"/>
    <w:basedOn w:val="Lletraperdefectedelpargraf"/>
    <w:unhideWhenUsed/>
    <w:rsid w:val="007373F2"/>
    <w:rPr>
      <w:color w:val="0000FF" w:themeColor="hyperlink"/>
      <w:u w:val="single"/>
    </w:rPr>
  </w:style>
  <w:style w:type="character" w:customStyle="1" w:styleId="PeuCar">
    <w:name w:val="Peu Car"/>
    <w:basedOn w:val="Lletraperdefectedelpargraf"/>
    <w:link w:val="Peu"/>
    <w:rsid w:val="007373F2"/>
    <w:rPr>
      <w:sz w:val="24"/>
      <w:szCs w:val="24"/>
      <w:lang w:val="ca-ES"/>
    </w:rPr>
  </w:style>
  <w:style w:type="paragraph" w:customStyle="1" w:styleId="Default">
    <w:name w:val="Default"/>
    <w:rsid w:val="00DA36E5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\Documents\Plantillas%20personalizadas%20de%20Office\Pardines%20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Pardines 2023</Template>
  <TotalTime>0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NOM I COGNOMS</vt:lpstr>
      <vt:lpstr>NOM I COGNOMS</vt:lpstr>
    </vt:vector>
  </TitlesOfParts>
  <Company>Hewlett-Packard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(X2023000020)</dc:title>
  <dc:creator>JosepRuiz</dc:creator>
  <cp:lastModifiedBy>Josep Ruiz Muñoz</cp:lastModifiedBy>
  <cp:revision>7</cp:revision>
  <cp:lastPrinted>2016-05-03T09:23:00Z</cp:lastPrinted>
  <dcterms:created xsi:type="dcterms:W3CDTF">2026-02-03T09:06:00Z</dcterms:created>
  <dcterms:modified xsi:type="dcterms:W3CDTF">2026-09-21T12:26:00Z</dcterms:modified>
</cp:coreProperties>
</file>