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4E2" w:rsidRDefault="00CB54E2" w:rsidP="00CB54E2">
      <w:pPr>
        <w:pStyle w:val="Ttulo2"/>
        <w:spacing w:line="276" w:lineRule="auto"/>
        <w:rPr>
          <w:b/>
        </w:rPr>
      </w:pPr>
      <w:bookmarkStart w:id="0" w:name="_Toc19276741"/>
      <w:r w:rsidRPr="002A1E9B">
        <w:rPr>
          <w:b/>
        </w:rPr>
        <w:t xml:space="preserve">CRITERIS AVALUABLES A TRAVÉS DE JUDICIS DE VALOR: </w:t>
      </w:r>
      <w:r>
        <w:rPr>
          <w:b/>
        </w:rPr>
        <w:t>45</w:t>
      </w:r>
      <w:r w:rsidRPr="002A1E9B">
        <w:rPr>
          <w:b/>
        </w:rPr>
        <w:t xml:space="preserve"> Punts</w:t>
      </w:r>
      <w:bookmarkEnd w:id="0"/>
    </w:p>
    <w:p w:rsidR="00CB54E2" w:rsidRPr="00CB54E2" w:rsidRDefault="00CB54E2" w:rsidP="00CB54E2">
      <w:pPr>
        <w:rPr>
          <w:lang w:val="ca-ES" w:eastAsia="es-ES" w:bidi="ks-Arab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Els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criteris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vinculats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l’objecte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del contracte que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depenen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d’un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judici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valor i que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serviran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base per 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l’adjudicació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del contracte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són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els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següents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. </w:t>
      </w: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CB54E2">
        <w:rPr>
          <w:rFonts w:ascii="Arial" w:hAnsi="Arial" w:cs="Arial"/>
          <w:sz w:val="22"/>
          <w:szCs w:val="22"/>
          <w:lang w:val="es-ES"/>
        </w:rPr>
        <w:t xml:space="preserve">Per 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l’assignació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punts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es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valorarà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amb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la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màxima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puntuació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en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cadascun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dels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apartats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aquelles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propostes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que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disposin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d’una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descripció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detallada.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L’assignació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punts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serà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proporcional a partir de la que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obtingui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la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màxima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puntuació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>.</w:t>
      </w: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L’extensió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màxima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la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proposta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tècnica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r w:rsidRPr="00CB54E2">
        <w:rPr>
          <w:rFonts w:ascii="Arial" w:hAnsi="Arial" w:cs="Arial"/>
          <w:b/>
          <w:sz w:val="22"/>
          <w:szCs w:val="22"/>
          <w:lang w:val="es-ES"/>
        </w:rPr>
        <w:t xml:space="preserve">no </w:t>
      </w:r>
      <w:proofErr w:type="spellStart"/>
      <w:r w:rsidRPr="00CB54E2">
        <w:rPr>
          <w:rFonts w:ascii="Arial" w:hAnsi="Arial" w:cs="Arial"/>
          <w:b/>
          <w:sz w:val="22"/>
          <w:szCs w:val="22"/>
          <w:lang w:val="es-ES"/>
        </w:rPr>
        <w:t>podrà</w:t>
      </w:r>
      <w:proofErr w:type="spellEnd"/>
      <w:r w:rsidRPr="00CB54E2">
        <w:rPr>
          <w:rFonts w:ascii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b/>
          <w:sz w:val="22"/>
          <w:szCs w:val="22"/>
          <w:lang w:val="es-ES"/>
        </w:rPr>
        <w:t>excedir</w:t>
      </w:r>
      <w:proofErr w:type="spellEnd"/>
      <w:r w:rsidRPr="00CB54E2">
        <w:rPr>
          <w:rFonts w:ascii="Arial" w:hAnsi="Arial" w:cs="Arial"/>
          <w:b/>
          <w:sz w:val="22"/>
          <w:szCs w:val="22"/>
          <w:lang w:val="es-ES"/>
        </w:rPr>
        <w:t xml:space="preserve"> de 50 </w:t>
      </w:r>
      <w:proofErr w:type="spellStart"/>
      <w:r w:rsidRPr="00CB54E2">
        <w:rPr>
          <w:rFonts w:ascii="Arial" w:hAnsi="Arial" w:cs="Arial"/>
          <w:b/>
          <w:sz w:val="22"/>
          <w:szCs w:val="22"/>
          <w:lang w:val="es-ES"/>
        </w:rPr>
        <w:t>pàgines</w:t>
      </w:r>
      <w:proofErr w:type="spellEnd"/>
      <w:r w:rsidRPr="00CB54E2">
        <w:rPr>
          <w:rFonts w:ascii="Arial" w:hAnsi="Arial" w:cs="Arial"/>
          <w:b/>
          <w:sz w:val="22"/>
          <w:szCs w:val="22"/>
          <w:lang w:val="es-ES"/>
        </w:rPr>
        <w:t xml:space="preserve"> DIN-A4, </w:t>
      </w:r>
      <w:r w:rsidRPr="00CB54E2">
        <w:rPr>
          <w:rFonts w:ascii="Arial" w:hAnsi="Arial" w:cs="Arial"/>
          <w:sz w:val="22"/>
          <w:szCs w:val="22"/>
          <w:lang w:val="es-ES"/>
        </w:rPr>
        <w:t xml:space="preserve">mida Arial 11 i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interliniat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1 (no aplicable a figures,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taules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,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peus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d’imatge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...). No computaran 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l’extensió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màxima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la portada,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l’índex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,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separadors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, i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d’altres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similars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. </w:t>
      </w:r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Tota la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informació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continguda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en les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pàgines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que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excedeixin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l'extensió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indicada no es valoraran a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l'efecte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de </w:t>
      </w:r>
      <w:proofErr w:type="spellStart"/>
      <w:r w:rsidRPr="00CB54E2">
        <w:rPr>
          <w:rFonts w:ascii="Arial" w:hAnsi="Arial" w:cs="Arial"/>
          <w:sz w:val="22"/>
          <w:szCs w:val="22"/>
          <w:u w:val="single"/>
          <w:lang w:val="es-ES"/>
        </w:rPr>
        <w:t>puntuació</w:t>
      </w:r>
      <w:proofErr w:type="spellEnd"/>
      <w:r w:rsidRPr="00CB54E2">
        <w:rPr>
          <w:rFonts w:ascii="Arial" w:hAnsi="Arial" w:cs="Arial"/>
          <w:sz w:val="22"/>
          <w:szCs w:val="22"/>
          <w:u w:val="single"/>
          <w:lang w:val="es-ES"/>
        </w:rPr>
        <w:t xml:space="preserve"> del sobre 2.</w:t>
      </w:r>
      <w:r w:rsidRPr="00CB54E2">
        <w:rPr>
          <w:rFonts w:ascii="Arial" w:hAnsi="Arial" w:cs="Arial"/>
          <w:sz w:val="22"/>
          <w:szCs w:val="22"/>
          <w:lang w:val="es-ES"/>
        </w:rPr>
        <w:t xml:space="preserve"> 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Aquesta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memòria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, entre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altres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punts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,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haurà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d’incloure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la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proposta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dels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criteris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valoració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sotmesos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judicic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valor.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L’ordre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la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proposta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tècnica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haurà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ser el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mateix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que el que es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mostra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a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continuació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en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els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criteris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CB54E2">
        <w:rPr>
          <w:rFonts w:ascii="Arial" w:hAnsi="Arial" w:cs="Arial"/>
          <w:sz w:val="22"/>
          <w:szCs w:val="22"/>
          <w:lang w:val="es-ES"/>
        </w:rPr>
        <w:t>valoració</w:t>
      </w:r>
      <w:proofErr w:type="spellEnd"/>
      <w:r w:rsidRPr="00CB54E2">
        <w:rPr>
          <w:rFonts w:ascii="Arial" w:hAnsi="Arial" w:cs="Arial"/>
          <w:sz w:val="22"/>
          <w:szCs w:val="22"/>
          <w:lang w:val="es-ES"/>
        </w:rPr>
        <w:t>.</w:t>
      </w:r>
    </w:p>
    <w:p w:rsidR="00CB54E2" w:rsidRPr="002A1E9B" w:rsidRDefault="00CB54E2" w:rsidP="00CB54E2">
      <w:pPr>
        <w:pStyle w:val="Ttulo3"/>
        <w:rPr>
          <w:rFonts w:cs="Arial"/>
          <w:b/>
        </w:rPr>
      </w:pPr>
      <w:bookmarkStart w:id="1" w:name="_Toc19276742"/>
      <w:r>
        <w:rPr>
          <w:rFonts w:cs="Arial"/>
          <w:b/>
        </w:rPr>
        <w:t>PR</w:t>
      </w:r>
      <w:r w:rsidRPr="002A1E9B">
        <w:rPr>
          <w:rFonts w:cs="Arial"/>
          <w:b/>
        </w:rPr>
        <w:t xml:space="preserve">OPOSTA </w:t>
      </w:r>
      <w:r>
        <w:rPr>
          <w:rFonts w:cs="Arial"/>
          <w:b/>
        </w:rPr>
        <w:t>TÈCNICA I ORGANITZATIVA</w:t>
      </w:r>
      <w:r w:rsidRPr="002A1E9B">
        <w:rPr>
          <w:rFonts w:cs="Arial"/>
          <w:b/>
        </w:rPr>
        <w:t xml:space="preserve">. Fins a </w:t>
      </w:r>
      <w:r>
        <w:rPr>
          <w:rFonts w:cs="Arial"/>
          <w:b/>
        </w:rPr>
        <w:t>30</w:t>
      </w:r>
      <w:r w:rsidRPr="002A1E9B">
        <w:rPr>
          <w:rFonts w:cs="Arial"/>
          <w:b/>
        </w:rPr>
        <w:t xml:space="preserve"> </w:t>
      </w:r>
      <w:bookmarkStart w:id="2" w:name="_GoBack"/>
      <w:r w:rsidRPr="002A1E9B">
        <w:rPr>
          <w:rFonts w:cs="Arial"/>
          <w:b/>
        </w:rPr>
        <w:t>punts</w:t>
      </w:r>
      <w:bookmarkEnd w:id="1"/>
      <w:bookmarkEnd w:id="2"/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1.2.1.1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Per la </w:t>
      </w:r>
      <w:r w:rsidRPr="00CB54E2">
        <w:rPr>
          <w:rFonts w:ascii="Arial" w:hAnsi="Arial" w:cs="Arial"/>
          <w:b/>
          <w:sz w:val="22"/>
          <w:szCs w:val="22"/>
          <w:lang w:val="ca-ES"/>
        </w:rPr>
        <w:t>proposta d’organització del servei, gestió documental, registres i informes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, </w:t>
      </w:r>
      <w:r w:rsidRPr="00CB54E2">
        <w:rPr>
          <w:rFonts w:ascii="Arial" w:hAnsi="Arial" w:cs="Arial"/>
          <w:b/>
          <w:sz w:val="22"/>
          <w:szCs w:val="22"/>
          <w:lang w:val="ca-ES"/>
        </w:rPr>
        <w:t>fins a 5 punts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.  Es valorarà el grau de detall i l’adequació de la proposta a les necessitats del servei, així com la seva orientació a garantir una execució eficient i </w:t>
      </w:r>
      <w:proofErr w:type="spellStart"/>
      <w:r w:rsidRPr="00CB54E2">
        <w:rPr>
          <w:rFonts w:ascii="Arial" w:hAnsi="Arial" w:cs="Arial"/>
          <w:sz w:val="22"/>
          <w:szCs w:val="22"/>
          <w:lang w:val="ca-ES"/>
        </w:rPr>
        <w:t>traçable</w:t>
      </w:r>
      <w:proofErr w:type="spellEnd"/>
      <w:r w:rsidRPr="00CB54E2">
        <w:rPr>
          <w:rFonts w:ascii="Arial" w:hAnsi="Arial" w:cs="Arial"/>
          <w:sz w:val="22"/>
          <w:szCs w:val="22"/>
          <w:lang w:val="ca-ES"/>
        </w:rPr>
        <w:t>. Concretament, cal detallar els següents aspectes del PTT:</w:t>
      </w:r>
    </w:p>
    <w:p w:rsidR="00CB54E2" w:rsidRPr="00CB54E2" w:rsidRDefault="00CB54E2" w:rsidP="00CB54E2">
      <w:pPr>
        <w:pStyle w:val="Prrafodelista"/>
        <w:numPr>
          <w:ilvl w:val="0"/>
          <w:numId w:val="9"/>
        </w:numPr>
        <w:spacing w:before="60" w:after="60"/>
        <w:ind w:left="927"/>
        <w:jc w:val="both"/>
        <w:rPr>
          <w:rFonts w:ascii="Arial" w:hAnsi="Arial" w:cs="Arial"/>
        </w:rPr>
      </w:pPr>
      <w:r w:rsidRPr="00CB54E2">
        <w:rPr>
          <w:rFonts w:ascii="Arial" w:hAnsi="Arial" w:cs="Arial"/>
        </w:rPr>
        <w:t>Organització general del servei</w:t>
      </w:r>
    </w:p>
    <w:p w:rsidR="00CB54E2" w:rsidRPr="00CB54E2" w:rsidRDefault="00CB54E2" w:rsidP="00CB54E2">
      <w:pPr>
        <w:pStyle w:val="Prrafodelista"/>
        <w:numPr>
          <w:ilvl w:val="0"/>
          <w:numId w:val="9"/>
        </w:numPr>
        <w:spacing w:before="60" w:after="60"/>
        <w:ind w:left="927"/>
        <w:jc w:val="both"/>
        <w:rPr>
          <w:rFonts w:ascii="Arial" w:hAnsi="Arial" w:cs="Arial"/>
        </w:rPr>
      </w:pPr>
      <w:r w:rsidRPr="00CB54E2">
        <w:rPr>
          <w:rFonts w:ascii="Arial" w:hAnsi="Arial" w:cs="Arial"/>
        </w:rPr>
        <w:t>Recursos assignats</w:t>
      </w:r>
    </w:p>
    <w:p w:rsidR="00CB54E2" w:rsidRPr="00CB54E2" w:rsidRDefault="00CB54E2" w:rsidP="00CB54E2">
      <w:pPr>
        <w:pStyle w:val="Prrafodelista"/>
        <w:numPr>
          <w:ilvl w:val="0"/>
          <w:numId w:val="9"/>
        </w:numPr>
        <w:spacing w:before="60" w:after="60"/>
        <w:ind w:left="927"/>
        <w:jc w:val="both"/>
        <w:rPr>
          <w:rFonts w:ascii="Arial" w:hAnsi="Arial" w:cs="Arial"/>
        </w:rPr>
      </w:pPr>
      <w:r w:rsidRPr="00CB54E2">
        <w:rPr>
          <w:rFonts w:ascii="Arial" w:hAnsi="Arial" w:cs="Arial"/>
        </w:rPr>
        <w:t xml:space="preserve">Sistema de gestió documental, incloent la definició de registres, </w:t>
      </w:r>
      <w:proofErr w:type="spellStart"/>
      <w:r w:rsidRPr="00CB54E2">
        <w:rPr>
          <w:rFonts w:ascii="Arial" w:hAnsi="Arial" w:cs="Arial"/>
        </w:rPr>
        <w:t>infomres</w:t>
      </w:r>
      <w:proofErr w:type="spellEnd"/>
      <w:r w:rsidRPr="00CB54E2">
        <w:rPr>
          <w:rFonts w:ascii="Arial" w:hAnsi="Arial" w:cs="Arial"/>
        </w:rPr>
        <w:t xml:space="preserve"> d’incidències i informes periòdics mensuals i anuals. </w:t>
      </w:r>
    </w:p>
    <w:p w:rsidR="00CB54E2" w:rsidRPr="00CB54E2" w:rsidRDefault="00CB54E2" w:rsidP="00CB54E2">
      <w:pPr>
        <w:pStyle w:val="Prrafodelista"/>
        <w:numPr>
          <w:ilvl w:val="0"/>
          <w:numId w:val="9"/>
        </w:numPr>
        <w:spacing w:before="60" w:after="60"/>
        <w:ind w:left="927"/>
        <w:jc w:val="both"/>
        <w:rPr>
          <w:rFonts w:ascii="Arial" w:hAnsi="Arial" w:cs="Arial"/>
        </w:rPr>
      </w:pPr>
      <w:r w:rsidRPr="00CB54E2">
        <w:rPr>
          <w:rFonts w:ascii="Arial" w:hAnsi="Arial" w:cs="Arial"/>
        </w:rPr>
        <w:t>Definició de l’organització del servei d’atenció continuada 24 hores, incloent els diagrames de flux d’informació, l’organigrama d’atenció, els procediments d’actuació i el temps de resposta en cas d’incidència o emergència. D’aquest punt es valorarà el nivell de detall i la qualitat de la proposta del servei d’atenció continuada, així com la seva capacitat per garantir una resposta ràpida, eficaç i adaptada a situacions d’emergència.</w:t>
      </w:r>
    </w:p>
    <w:p w:rsidR="00CB54E2" w:rsidRPr="00CB54E2" w:rsidRDefault="00CB54E2" w:rsidP="00CB54E2">
      <w:pPr>
        <w:pStyle w:val="Prrafodelista"/>
        <w:spacing w:before="60" w:after="60"/>
        <w:ind w:left="927"/>
        <w:jc w:val="both"/>
        <w:rPr>
          <w:rFonts w:ascii="Arial" w:hAnsi="Arial" w:cs="Arial"/>
        </w:rPr>
      </w:pPr>
      <w:r w:rsidRPr="00CB54E2">
        <w:rPr>
          <w:rFonts w:ascii="Arial" w:hAnsi="Arial" w:cs="Arial"/>
        </w:rPr>
        <w:t>La valoració d’aquest apartat serà la següent:</w:t>
      </w:r>
    </w:p>
    <w:tbl>
      <w:tblPr>
        <w:tblpPr w:leftFromText="141" w:rightFromText="141" w:vertAnchor="text" w:horzAnchor="page" w:tblpX="2431" w:tblpY="126"/>
        <w:tblW w:w="7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8"/>
        <w:gridCol w:w="1620"/>
      </w:tblGrid>
      <w:tr w:rsidR="00CB54E2" w:rsidRPr="00CB54E2" w:rsidTr="00D25288">
        <w:trPr>
          <w:trHeight w:val="55"/>
        </w:trPr>
        <w:tc>
          <w:tcPr>
            <w:tcW w:w="6018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20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16"/>
        </w:trPr>
        <w:tc>
          <w:tcPr>
            <w:tcW w:w="6018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informació, l’organització, els recursos i el sistema de gestió ofereixen el màxim detall de la informació, responen a les necessitats definides al PPT i expliquen la capacitat de la proposta cap a l’eficiència)</w:t>
            </w:r>
          </w:p>
        </w:tc>
        <w:tc>
          <w:tcPr>
            <w:tcW w:w="1620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16"/>
        </w:trPr>
        <w:tc>
          <w:tcPr>
            <w:tcW w:w="6018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informació, l’organització, els recursos i el sistema de gestió ofereixen un grau d’informació correcte però algun dels punts no queda suficientment determinat o la seva justificació no sigui prou adequada a les necessitats).</w:t>
            </w:r>
          </w:p>
        </w:tc>
        <w:tc>
          <w:tcPr>
            <w:tcW w:w="1620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903"/>
        </w:trPr>
        <w:tc>
          <w:tcPr>
            <w:tcW w:w="6018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lastRenderedPageBreak/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 La informació, l’organització, els recursos i/o el sistema de gestió són incomplets en els aspectes mínims per fer-la entenedora, 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adeqüant-se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tampoc a les necessitats del PPT).</w:t>
            </w:r>
          </w:p>
        </w:tc>
        <w:tc>
          <w:tcPr>
            <w:tcW w:w="1620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77"/>
        </w:trPr>
        <w:tc>
          <w:tcPr>
            <w:tcW w:w="6018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presentació </w:t>
            </w:r>
          </w:p>
        </w:tc>
        <w:tc>
          <w:tcPr>
            <w:tcW w:w="1620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1.2.1.2.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</w:t>
      </w:r>
      <w:r w:rsidRPr="00CB54E2">
        <w:rPr>
          <w:rFonts w:ascii="Arial" w:hAnsi="Arial" w:cs="Arial"/>
          <w:b/>
          <w:sz w:val="22"/>
          <w:szCs w:val="22"/>
          <w:lang w:val="ca-ES"/>
        </w:rPr>
        <w:t>Organigrama de l’equip, descripció del perfil professional, especialitat i formació,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</w:t>
      </w:r>
      <w:r w:rsidRPr="00CB54E2">
        <w:rPr>
          <w:rFonts w:ascii="Arial" w:hAnsi="Arial" w:cs="Arial"/>
          <w:b/>
          <w:sz w:val="22"/>
          <w:szCs w:val="22"/>
          <w:lang w:val="ca-ES"/>
        </w:rPr>
        <w:t>fins a 5 punts</w:t>
      </w:r>
      <w:r w:rsidRPr="00CB54E2">
        <w:rPr>
          <w:rFonts w:ascii="Arial" w:hAnsi="Arial" w:cs="Arial"/>
          <w:sz w:val="22"/>
          <w:szCs w:val="22"/>
          <w:lang w:val="ca-ES"/>
        </w:rPr>
        <w:t>. La proposta ha de presentar l’organigrama de l’equip assignat al servei, amb la descripció dels perfils professionals, la seva especialització, funcions i mecanismes de coordinació. Es valorarà la claredat de l’estructura organitzativa, l’adequació dels perfils als requeriments del servei i el nivell de definició de les funcions i responsabilitats. La proposta també ha d’incloure el pla de formació dels tècnics del qual es valorarà l'abast, el detall i la qualitat del contingut així com la periodicitat dels cursos sempre i quan es relacionin amb el servei ofert en aquest contracte.</w:t>
      </w: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bookmarkStart w:id="3" w:name="_Toc19276743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(L’organigrama, els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perifls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professionals i la formació queden perfectament detallats a la proposta i aquesta s’adapta completament a les necessitats recollides al PPT, donant completa cobertura per tal que el servei sigui òptim.)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(L’organigrama, els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perifls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professionals i la formació ofereixen un grau d’informació correcte però algun dels punts no queda suficientment determinat o la seva justificació no sigui prou adequada a les necessitats).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990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 La informació és incompleta en els aspectes mínims per fer-la entenedora </w:t>
            </w:r>
            <w:r w:rsidRPr="00CB54E2">
              <w:rPr>
                <w:lang w:val="ca-ES"/>
              </w:rPr>
              <w:t xml:space="preserve"> </w:t>
            </w: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i l’equip, els perfils professionals i la formació del personal 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s’adequen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tampoc a les necessitats del PPT, no garantint la consecució del servei).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286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presentació 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 xml:space="preserve">1.2.1.3. Proposta de gestió del manteniment: conductiu preventiu i normatiu, fins a 5 punts. 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A la proposta cal definir les estratègies i gammes de manteniment per a cada tipologia (conductiu, preventiu i normatiu), incloent un quadre resum de les actuacions i la seva planificació en el temps. Es valorarà el nivell de detall i viabilitat de les estratègies proposades, així com la seva adequació als requisits del servei i la qualitat de la planificació.   </w:t>
      </w: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gestió dels diferents tipus de manteniment i la planificació i actuacions previstes són coherents al servei requerit i, per tant, viables).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lastRenderedPageBreak/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 la informació és correcte i suficient però algun aspecte no queda prou justificat o es detecten incoherències al contingut o planificació de les actuacions que generen dubtes per a poder complir el servei).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796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 La informació facilitada és incompleta, massa genèrica o nul·la en aquells aspectes mínims per fer-la entenedora i no s’adequa a les necessitats del PPT).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41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1.2.1.4. Procés de detecció i gestió del manteniment tècnic integral, fins a 5 punts.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La proposta ha de definir el procés de detecció i gestió del manteniment tècnic-legal a partir de l’inventari i els venciments, incloent la planificació, priorització, seguiment i traçabilitat de les actuacions. Es valorarà el grau de detall i coherència del procés proposat, així com la seva capacitat per garantir el compliment normatiu.</w:t>
      </w: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procés i la gestió del manteniment tècnic-legal queden ben detallats i associats a una planificació que garanteixi el seguiment i la traçabilitat i, per tant, la cobertura òptima).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 la informació sigui suficient però algun aspecte no queda prou justificat o es detecten incoherències de planificació, de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seguimento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de traçabilitat que generin dubtes per a poder complir el servei).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773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és incompleta, massa genèrica o nul·la en aquells aspectes mínims que haurien de justificar el compliment del servei).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82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Default="00CB54E2" w:rsidP="00CB54E2">
      <w:pPr>
        <w:spacing w:before="60" w:after="60" w:line="276" w:lineRule="auto"/>
        <w:jc w:val="both"/>
        <w:rPr>
          <w:rFonts w:ascii="Arial" w:hAnsi="Arial" w:cs="Arial"/>
          <w:b/>
          <w:sz w:val="22"/>
          <w:szCs w:val="22"/>
          <w:lang w:val="ca-ES"/>
        </w:rPr>
      </w:pPr>
    </w:p>
    <w:p w:rsidR="00CB54E2" w:rsidRDefault="00CB54E2" w:rsidP="00CB54E2">
      <w:pPr>
        <w:spacing w:before="60" w:after="60" w:line="276" w:lineRule="auto"/>
        <w:jc w:val="both"/>
        <w:rPr>
          <w:rFonts w:ascii="Arial" w:hAnsi="Arial" w:cs="Arial"/>
          <w:b/>
          <w:sz w:val="22"/>
          <w:szCs w:val="22"/>
          <w:lang w:val="ca-ES"/>
        </w:rPr>
      </w:pPr>
    </w:p>
    <w:p w:rsidR="00CB54E2" w:rsidRDefault="00CB54E2" w:rsidP="00CB54E2">
      <w:pPr>
        <w:spacing w:before="60" w:after="60" w:line="276" w:lineRule="auto"/>
        <w:jc w:val="both"/>
        <w:rPr>
          <w:rFonts w:ascii="Arial" w:hAnsi="Arial" w:cs="Arial"/>
          <w:b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1.2.1.5. Procediments de treball i manteniment correctiu, fins a 5 punts.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La memòria presentada ha de definir els procediments de treball de l’equip, incloent el protocol d’atenció, resposta i resolució de sol·licituds de manteniment correctiu, així com el circuit de notificació d’avaries des de la detecció fins al tancament. Es valorarà la claredat i traçabilitat dels procediments, així com la seva capacitat per garantir una resposta àgil i ordenada davant incidències.</w:t>
      </w: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(Els procediments del manteniment correctiu queden ben definits, no es generen dubtes en el procés de notificació i queda degudament justificada la capacitat de resposta i l’agilitat en la seva resolució).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lastRenderedPageBreak/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 la informació és correcte i suficient però algun aspecte no queda ben prou justificat o es generen dubtes en relació al procediment de notificació, la capacitat de resposta i la resolució es fa d’una manera àgil).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835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és incompleta, massa genèrica o nul·la en aquells aspectes mínims, generant dubtes raonables de la capacitat de resolució).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407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1.2.1.6. Metodologia de gestió del manteniment de reforma, fins a 5 punts.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La memòria tècnica inclourà la metodologia per a la gestió del manteniment de reforma, la planificació de les actuacions, la coordinació amb l’activitat de l’edifici, i el control, seguiment i traçabilitat de les intervencions. Es valorarà la viabilitat i nivell de definició de la metodologia proposada, així com la seva capacitat per minimitzar l’impacte en l’operativa de l’edifici.</w:t>
      </w: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és completa, clara i entenedora, justificant-se degudament la capacitat de minimitzar l’impacte en el dia a dia de l’edifici).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 la informació és correcte i suficient però algun aspecte no queda ben prou justificat o es generen dubtes en relació a la minimització de l’impacte en l’operativa de l’edifici).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990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és incompleta, massa genèrica o nul·la en aquells aspectes mínims que haurien de justificar el compliment del servei de manteniment de reforma).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89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bookmarkEnd w:id="3"/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Style w:val="Ttulo3"/>
        <w:rPr>
          <w:rFonts w:cs="Arial"/>
          <w:b/>
        </w:rPr>
      </w:pPr>
      <w:bookmarkStart w:id="4" w:name="_Toc19276744"/>
      <w:r w:rsidRPr="00CB54E2">
        <w:rPr>
          <w:rFonts w:cs="Arial"/>
          <w:b/>
        </w:rPr>
        <w:t>ENFOCAMENT PROACTIU EN L’ÚS DEL SISTEMA DE MONITORITZACIÓ. Fins a 5 punts</w:t>
      </w:r>
      <w:bookmarkEnd w:id="4"/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00" w:after="20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sz w:val="22"/>
          <w:szCs w:val="22"/>
          <w:lang w:val="ca-ES"/>
        </w:rPr>
        <w:t>La memòria tècnica presentada pel licitador ha de definir la metodologia d'ús del sistema de qualitat (d'acord al capítol 8 PPT) definit per la propietat, detallant els mecanismes d’anàlisi de dades i presa de decisions orientades a l'optimització del manteniment i de l'operativa de les instal·lacions.</w:t>
      </w: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00" w:after="20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sz w:val="22"/>
          <w:szCs w:val="22"/>
          <w:lang w:val="ca-ES"/>
        </w:rPr>
        <w:t xml:space="preserve">Es valorarà el grau de </w:t>
      </w:r>
      <w:proofErr w:type="spellStart"/>
      <w:r w:rsidRPr="00CB54E2">
        <w:rPr>
          <w:rFonts w:ascii="Arial" w:hAnsi="Arial" w:cs="Arial"/>
          <w:sz w:val="22"/>
          <w:szCs w:val="22"/>
          <w:lang w:val="ca-ES"/>
        </w:rPr>
        <w:t>proactivitat</w:t>
      </w:r>
      <w:proofErr w:type="spellEnd"/>
      <w:r w:rsidRPr="00CB54E2">
        <w:rPr>
          <w:rFonts w:ascii="Arial" w:hAnsi="Arial" w:cs="Arial"/>
          <w:sz w:val="22"/>
          <w:szCs w:val="22"/>
          <w:lang w:val="ca-ES"/>
        </w:rPr>
        <w:t xml:space="preserve"> en l’ús del sistema, la capacitat d’anàlisi de la informació i la seva aplicació per a la millora contínua del manteniment.</w:t>
      </w: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és completa, clara i entenedora, justificant-se degudament els mecanismes que permetran la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milllora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continua del manteniment de l’edifici).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lastRenderedPageBreak/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 la informació és correcte i suficient però algun aspecte no queda ben prou justificat o es generen dubtes en relació a la 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milllora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continua del manteniment de l’edifici).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990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és incompleta, massa genèrica o nul·la en aquells aspectes mínims requerits i no se’n dedueixi la 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milllora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continua del manteniment de l’edifici).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21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Style w:val="Ttulo3"/>
        <w:rPr>
          <w:rFonts w:cs="Arial"/>
          <w:b/>
        </w:rPr>
      </w:pPr>
      <w:bookmarkStart w:id="5" w:name="_Toc19276745"/>
      <w:r w:rsidRPr="00CB54E2">
        <w:rPr>
          <w:rFonts w:cs="Arial"/>
          <w:b/>
        </w:rPr>
        <w:t>PROPOSTA D’ESTOC MÍNIM DE MATERIALS, RECANVIS I EQUIPS. Fins a 4 punts</w:t>
      </w:r>
      <w:bookmarkEnd w:id="5"/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sz w:val="22"/>
          <w:szCs w:val="22"/>
          <w:lang w:val="ca-ES"/>
        </w:rPr>
        <w:t>La proposta ha de definir l’estoc mínim de materials necessari per a la prestació del servei, incloent la seva ampliació respecte als mínims exigits (d'acord al capítol 5.4 del PPT), l'ampliació per rams i la justificació de les quantitats proposades.</w:t>
      </w: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sz w:val="22"/>
          <w:szCs w:val="22"/>
          <w:lang w:val="ca-ES"/>
        </w:rPr>
        <w:t>Es valorarà l’adequació i nivell de detall de la proposta, així com la seva capacitat per garantir la continuïtat i eficiència del servei de manteniment.</w:t>
      </w: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(Queden ben definits els elements de l’estoc mínim definits al PPT i la dotació proposada justifica la continuïtat i l’eficiència del servei de manteniment).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dels elements de l‘estoc és correcte però falta algun element, o bé alguna dotació és massa ajustada sense generar dubte per garantir la continuïtat i l’eficiència del servei de manteniment tot i que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pufui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representar un trencament de l’estoc per aquell element).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843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és incompleta en diferents elements de l’estoc, tant des d’un punt de vista qualitatiu com quantitatiu).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24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before="60" w:after="6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Style w:val="Ttulo3"/>
        <w:rPr>
          <w:rFonts w:cs="Arial"/>
          <w:b/>
        </w:rPr>
      </w:pPr>
      <w:r w:rsidRPr="00CB54E2">
        <w:rPr>
          <w:rFonts w:cs="Arial"/>
          <w:b/>
        </w:rPr>
        <w:t>PLA D’EFICIÈNCIA ENERGÈTICA DE L’EDIFICI. Fins a 6 punts</w:t>
      </w: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1.2.4.1.</w:t>
      </w:r>
      <w:r w:rsidRPr="00CB54E2">
        <w:rPr>
          <w:b/>
          <w:lang w:val="ca-ES"/>
        </w:rPr>
        <w:t xml:space="preserve"> </w:t>
      </w:r>
      <w:r w:rsidRPr="00CB54E2">
        <w:rPr>
          <w:rFonts w:ascii="Arial" w:hAnsi="Arial" w:cs="Arial"/>
          <w:b/>
          <w:sz w:val="22"/>
          <w:szCs w:val="22"/>
          <w:lang w:val="ca-ES"/>
        </w:rPr>
        <w:t>Proposta d'actuacions en eficiència energètica (fins a 3 punts).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La memòria tècnica ha de definir les actuacions concretes sobre les instal·lacions i equipaments per a la millora de l’eficiència energètica, incloent la seva adequació a l’estat inicial de l’edifici, l’alineació amb criteris LEED i la justificació econòmica de les mesures. Es valorarà la qualitat tècnica i viabilitat de les actuacions proposades, així com els beneficis energètics previstos i la seva aplicabilitat real.</w:t>
      </w: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(Queden ben definides i detallades </w:t>
            </w:r>
            <w:r w:rsidRPr="00CB54E2">
              <w:rPr>
                <w:lang w:val="ca-ES"/>
              </w:rPr>
              <w:t xml:space="preserve"> </w:t>
            </w: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les actuacions en eficiència energètica proposades, </w:t>
            </w:r>
            <w:r w:rsidRPr="00CB54E2">
              <w:rPr>
                <w:lang w:val="ca-ES"/>
              </w:rPr>
              <w:t xml:space="preserve"> </w:t>
            </w: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la viabilitat </w:t>
            </w: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lastRenderedPageBreak/>
              <w:t xml:space="preserve">tècnica i econòmica queda degudament justificada i els beneficis i millores es poden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evaluar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amb indicadors).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lastRenderedPageBreak/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detall dels de les actuacions és correcte però la justificació i beneficis no es poden demostrar en la seva totalitat amb indicadors de millora).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781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insuficient i no s’adequa als criteris d’eficiència, no sent fiable l’obtenció dels resultats de millora).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99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ind w:left="360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CB54E2">
        <w:rPr>
          <w:rFonts w:ascii="Arial" w:hAnsi="Arial" w:cs="Arial"/>
          <w:b/>
          <w:sz w:val="22"/>
          <w:szCs w:val="22"/>
          <w:lang w:val="ca-ES"/>
        </w:rPr>
        <w:t>1.2.4.2.Pla de gestió energètica (fins a 3 punts):</w:t>
      </w:r>
      <w:r w:rsidRPr="00CB54E2">
        <w:rPr>
          <w:rFonts w:ascii="Arial" w:hAnsi="Arial" w:cs="Arial"/>
          <w:sz w:val="22"/>
          <w:szCs w:val="22"/>
          <w:lang w:val="ca-ES"/>
        </w:rPr>
        <w:t xml:space="preserve"> La memòria tècnica ha de definir el pla de gestió energètica basat en la planificació i ús de les instal·lacions, incloent estratègies d’optimització operativa, seguiment de consums i mesures de millora contínua. Es valorarà el nivell de detall i eficàcia del pla proposat, així com la seva capacitat per optimitzar el consum energètic i garantir el seguiment i control dels resultats.</w:t>
      </w:r>
    </w:p>
    <w:tbl>
      <w:tblPr>
        <w:tblpPr w:leftFromText="141" w:rightFromText="141" w:vertAnchor="text" w:horzAnchor="page" w:tblpX="2431" w:tblpY="126"/>
        <w:tblW w:w="7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1615"/>
      </w:tblGrid>
      <w:tr w:rsidR="00CB54E2" w:rsidRPr="00CB54E2" w:rsidTr="00D25288">
        <w:trPr>
          <w:trHeight w:val="61"/>
        </w:trPr>
        <w:tc>
          <w:tcPr>
            <w:tcW w:w="599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Sistema de puntuació</w:t>
            </w:r>
          </w:p>
        </w:tc>
        <w:tc>
          <w:tcPr>
            <w:tcW w:w="1615" w:type="dxa"/>
            <w:shd w:val="clear" w:color="auto" w:fill="D9D9D9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Punts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Molt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(Queda ben definit i detallat el Pla de gestió energètica i demostrat que pot optimitzar i controlar els consums energètics en el període de manteniment establert).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3 - 5 </w:t>
            </w:r>
          </w:p>
        </w:tc>
      </w:tr>
      <w:tr w:rsidR="00CB54E2" w:rsidRPr="00CB54E2" w:rsidTr="00D25288">
        <w:trPr>
          <w:trHeight w:val="12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Mitjanament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(El Pla de manteniment és correcte però no es justifica en la seva totalitat la capacitat d’optimització del consum energètic i del seu control).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1 – 2,5</w:t>
            </w:r>
          </w:p>
        </w:tc>
      </w:tr>
      <w:tr w:rsidR="00CB54E2" w:rsidRPr="00CB54E2" w:rsidTr="00D25288">
        <w:trPr>
          <w:trHeight w:val="638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No </w:t>
            </w:r>
            <w:proofErr w:type="spellStart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adecuada</w:t>
            </w:r>
            <w:proofErr w:type="spellEnd"/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 (La informació facilitada és incompleta i no permet avaluar la capacitat d’optimització i control).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0,5 - 1</w:t>
            </w:r>
          </w:p>
        </w:tc>
      </w:tr>
      <w:tr w:rsidR="00CB54E2" w:rsidRPr="00CB54E2" w:rsidTr="00D25288">
        <w:trPr>
          <w:trHeight w:val="342"/>
        </w:trPr>
        <w:tc>
          <w:tcPr>
            <w:tcW w:w="599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No presentació</w:t>
            </w:r>
          </w:p>
        </w:tc>
        <w:tc>
          <w:tcPr>
            <w:tcW w:w="1615" w:type="dxa"/>
            <w:shd w:val="clear" w:color="auto" w:fill="auto"/>
          </w:tcPr>
          <w:p w:rsidR="00CB54E2" w:rsidRPr="00CB54E2" w:rsidRDefault="00CB54E2" w:rsidP="00CB54E2">
            <w:pPr>
              <w:spacing w:after="160" w:line="276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CB54E2">
              <w:rPr>
                <w:rFonts w:ascii="Arial" w:eastAsia="Calibri" w:hAnsi="Arial" w:cs="Arial"/>
                <w:sz w:val="22"/>
                <w:szCs w:val="22"/>
                <w:lang w:val="ca-ES"/>
              </w:rPr>
              <w:t>0</w:t>
            </w:r>
          </w:p>
        </w:tc>
      </w:tr>
    </w:tbl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beforeAutospacing="1" w:after="60" w:afterAutospacing="1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F57B6F" w:rsidRDefault="00F57B6F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CB54E2" w:rsidRPr="00CB54E2" w:rsidRDefault="00CB54E2" w:rsidP="00CB54E2">
      <w:pPr>
        <w:spacing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:rsidR="00F57B6F" w:rsidRPr="00CB54E2" w:rsidRDefault="00F57B6F" w:rsidP="00CB54E2">
      <w:pPr>
        <w:spacing w:line="276" w:lineRule="auto"/>
        <w:jc w:val="both"/>
        <w:rPr>
          <w:rStyle w:val="NingunoA"/>
          <w:rFonts w:ascii="Arial" w:hAnsi="Arial" w:cs="Arial"/>
          <w:b/>
          <w:bCs/>
          <w:sz w:val="22"/>
          <w:szCs w:val="22"/>
          <w:lang w:val="ca-ES"/>
        </w:rPr>
      </w:pPr>
    </w:p>
    <w:p w:rsidR="00F57B6F" w:rsidRPr="00CB54E2" w:rsidRDefault="00F57B6F" w:rsidP="00CB54E2">
      <w:pPr>
        <w:spacing w:line="276" w:lineRule="auto"/>
        <w:jc w:val="both"/>
        <w:rPr>
          <w:rStyle w:val="NingunoA"/>
          <w:rFonts w:ascii="Arial" w:hAnsi="Arial" w:cs="Arial"/>
          <w:b/>
          <w:bCs/>
          <w:sz w:val="22"/>
          <w:szCs w:val="22"/>
          <w:lang w:val="ca-ES"/>
        </w:rPr>
      </w:pPr>
      <w:r w:rsidRPr="00CB54E2">
        <w:rPr>
          <w:rStyle w:val="NingunoA"/>
          <w:rFonts w:ascii="Arial" w:hAnsi="Arial" w:cs="Arial"/>
          <w:b/>
          <w:bCs/>
          <w:sz w:val="22"/>
          <w:szCs w:val="22"/>
          <w:lang w:val="ca-ES"/>
        </w:rPr>
        <w:t>Puntuació total: 30 + 5 + 4 + 6 = 45 punts</w:t>
      </w:r>
    </w:p>
    <w:p w:rsidR="00A163B5" w:rsidRPr="00CB54E2" w:rsidRDefault="00A163B5" w:rsidP="00CB54E2">
      <w:pPr>
        <w:spacing w:line="276" w:lineRule="auto"/>
        <w:jc w:val="both"/>
        <w:rPr>
          <w:lang w:val="ca-ES"/>
        </w:rPr>
      </w:pPr>
    </w:p>
    <w:sectPr w:rsidR="00A163B5" w:rsidRPr="00CB54E2">
      <w:head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851" w:rsidRDefault="003F50E0">
      <w:r>
        <w:separator/>
      </w:r>
    </w:p>
  </w:endnote>
  <w:endnote w:type="continuationSeparator" w:id="0">
    <w:p w:rsidR="007C1851" w:rsidRDefault="003F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851" w:rsidRDefault="003F50E0">
      <w:r>
        <w:separator/>
      </w:r>
    </w:p>
  </w:footnote>
  <w:footnote w:type="continuationSeparator" w:id="0">
    <w:p w:rsidR="007C1851" w:rsidRDefault="003F5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C3D" w:rsidRDefault="00F57B6F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1182BC4" wp14:editId="1753A1F2">
          <wp:simplePos x="0" y="0"/>
          <wp:positionH relativeFrom="column">
            <wp:posOffset>-457200</wp:posOffset>
          </wp:positionH>
          <wp:positionV relativeFrom="paragraph">
            <wp:posOffset>-223918</wp:posOffset>
          </wp:positionV>
          <wp:extent cx="3167955" cy="552450"/>
          <wp:effectExtent l="0" t="0" r="0" b="0"/>
          <wp:wrapNone/>
          <wp:docPr id="459171792" name="Picture 4" descr="Imatge que conté Font, tex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649349" name="Picture 4" descr="Imatge que conté Font, tex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795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40C3D" w:rsidRDefault="00040C3D">
    <w:pPr>
      <w:pStyle w:val="Encabezado"/>
      <w:tabs>
        <w:tab w:val="clear" w:pos="8504"/>
        <w:tab w:val="right" w:pos="8478"/>
      </w:tabs>
    </w:pPr>
  </w:p>
  <w:p w:rsidR="00CB54E2" w:rsidRDefault="00CB54E2">
    <w:pPr>
      <w:pStyle w:val="Encabezado"/>
      <w:tabs>
        <w:tab w:val="clear" w:pos="8504"/>
        <w:tab w:val="right" w:pos="8478"/>
      </w:tabs>
    </w:pPr>
  </w:p>
  <w:p w:rsidR="00CB54E2" w:rsidRDefault="00CB54E2">
    <w:pPr>
      <w:pStyle w:val="Encabezado"/>
      <w:tabs>
        <w:tab w:val="clear" w:pos="8504"/>
        <w:tab w:val="right" w:pos="8478"/>
      </w:tabs>
    </w:pPr>
  </w:p>
  <w:p w:rsidR="002B38BA" w:rsidRDefault="002B38BA">
    <w:pPr>
      <w:pStyle w:val="Encabezado"/>
      <w:tabs>
        <w:tab w:val="clear" w:pos="8504"/>
        <w:tab w:val="right" w:pos="847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909F1"/>
    <w:multiLevelType w:val="hybridMultilevel"/>
    <w:tmpl w:val="B42220D4"/>
    <w:numStyleLink w:val="Estiloimportado70"/>
  </w:abstractNum>
  <w:abstractNum w:abstractNumId="1" w15:restartNumberingAfterBreak="0">
    <w:nsid w:val="495C1942"/>
    <w:multiLevelType w:val="hybridMultilevel"/>
    <w:tmpl w:val="17186B14"/>
    <w:numStyleLink w:val="Estiloimportado24"/>
  </w:abstractNum>
  <w:abstractNum w:abstractNumId="2" w15:restartNumberingAfterBreak="0">
    <w:nsid w:val="4E282A0E"/>
    <w:multiLevelType w:val="hybridMultilevel"/>
    <w:tmpl w:val="17186B14"/>
    <w:styleLink w:val="Estiloimportado24"/>
    <w:lvl w:ilvl="0" w:tplc="4B2E8164">
      <w:start w:val="1"/>
      <w:numFmt w:val="upperLetter"/>
      <w:lvlText w:val="%1)"/>
      <w:lvlJc w:val="left"/>
      <w:pPr>
        <w:ind w:left="2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7AF75A">
      <w:start w:val="1"/>
      <w:numFmt w:val="lowerLetter"/>
      <w:lvlText w:val="%2.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9E9482">
      <w:start w:val="1"/>
      <w:numFmt w:val="lowerRoman"/>
      <w:lvlText w:val="%3."/>
      <w:lvlJc w:val="left"/>
      <w:pPr>
        <w:ind w:left="1724" w:hanging="21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2CAD6">
      <w:start w:val="1"/>
      <w:numFmt w:val="decimal"/>
      <w:lvlText w:val="%4."/>
      <w:lvlJc w:val="left"/>
      <w:pPr>
        <w:ind w:left="24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38F06A">
      <w:start w:val="1"/>
      <w:numFmt w:val="decimal"/>
      <w:lvlText w:val="%5."/>
      <w:lvlJc w:val="left"/>
      <w:pPr>
        <w:ind w:left="31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C89FB2">
      <w:start w:val="1"/>
      <w:numFmt w:val="decimal"/>
      <w:lvlText w:val="%6."/>
      <w:lvlJc w:val="left"/>
      <w:pPr>
        <w:ind w:left="38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72838C">
      <w:start w:val="1"/>
      <w:numFmt w:val="decimal"/>
      <w:lvlText w:val="%7."/>
      <w:lvlJc w:val="left"/>
      <w:pPr>
        <w:ind w:left="46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32207E">
      <w:start w:val="1"/>
      <w:numFmt w:val="decimal"/>
      <w:lvlText w:val="%8."/>
      <w:lvlJc w:val="left"/>
      <w:pPr>
        <w:ind w:left="53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021026">
      <w:start w:val="1"/>
      <w:numFmt w:val="decimal"/>
      <w:lvlText w:val="%9."/>
      <w:lvlJc w:val="left"/>
      <w:pPr>
        <w:ind w:left="60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691347C"/>
    <w:multiLevelType w:val="hybridMultilevel"/>
    <w:tmpl w:val="85A2FE12"/>
    <w:lvl w:ilvl="0" w:tplc="0403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B1927"/>
    <w:multiLevelType w:val="multilevel"/>
    <w:tmpl w:val="944C9F78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7284332"/>
    <w:multiLevelType w:val="hybridMultilevel"/>
    <w:tmpl w:val="21BA1F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EB4E7A"/>
    <w:multiLevelType w:val="hybridMultilevel"/>
    <w:tmpl w:val="C5085D3E"/>
    <w:styleLink w:val="Estiloimportado7"/>
    <w:lvl w:ilvl="0" w:tplc="942C02B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4EF8D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8EB2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453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AD8B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03296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E0918A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521E58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63766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7467FE2"/>
    <w:multiLevelType w:val="hybridMultilevel"/>
    <w:tmpl w:val="B42220D4"/>
    <w:styleLink w:val="Estiloimportado70"/>
    <w:lvl w:ilvl="0" w:tplc="C97A0676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E84ED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C4C3CA">
      <w:start w:val="1"/>
      <w:numFmt w:val="lowerRoman"/>
      <w:lvlText w:val="%3."/>
      <w:lvlJc w:val="left"/>
      <w:pPr>
        <w:ind w:left="216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A4AF0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21C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18B274">
      <w:start w:val="1"/>
      <w:numFmt w:val="lowerRoman"/>
      <w:lvlText w:val="%6."/>
      <w:lvlJc w:val="left"/>
      <w:pPr>
        <w:ind w:left="432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42291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DC4A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9EDA04">
      <w:start w:val="1"/>
      <w:numFmt w:val="lowerRoman"/>
      <w:lvlText w:val="%9."/>
      <w:lvlJc w:val="left"/>
      <w:pPr>
        <w:ind w:left="648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99D5FC7"/>
    <w:multiLevelType w:val="hybridMultilevel"/>
    <w:tmpl w:val="3CBA2E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346F2"/>
    <w:multiLevelType w:val="hybridMultilevel"/>
    <w:tmpl w:val="C5085D3E"/>
    <w:numStyleLink w:val="Estiloimportado7"/>
  </w:abstractNum>
  <w:num w:numId="1">
    <w:abstractNumId w:val="2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3D"/>
    <w:rsid w:val="00040C3D"/>
    <w:rsid w:val="00286430"/>
    <w:rsid w:val="002B38BA"/>
    <w:rsid w:val="003F50E0"/>
    <w:rsid w:val="005F53CE"/>
    <w:rsid w:val="006A1743"/>
    <w:rsid w:val="007C1851"/>
    <w:rsid w:val="00A163B5"/>
    <w:rsid w:val="00CB54E2"/>
    <w:rsid w:val="00F5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BE0A2F"/>
  <w15:docId w15:val="{6F232C44-FED5-4FAC-9F16-B3BC82FD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Ttulo2"/>
    <w:next w:val="Normal"/>
    <w:link w:val="Ttulo1Car"/>
    <w:qFormat/>
    <w:rsid w:val="006A1743"/>
    <w:pPr>
      <w:numPr>
        <w:ilvl w:val="0"/>
      </w:numPr>
      <w:pBdr>
        <w:top w:val="none" w:sz="0" w:space="0" w:color="auto"/>
        <w:left w:val="none" w:sz="0" w:space="0" w:color="auto"/>
      </w:pBdr>
      <w:outlineLvl w:val="0"/>
    </w:pPr>
    <w:rPr>
      <w:rFonts w:cs="Lucida Sans Unicode"/>
      <w:bCs w:val="0"/>
      <w:kern w:val="32"/>
      <w:szCs w:val="24"/>
    </w:rPr>
  </w:style>
  <w:style w:type="paragraph" w:styleId="Ttulo2">
    <w:name w:val="heading 2"/>
    <w:basedOn w:val="Normal"/>
    <w:next w:val="Normal"/>
    <w:link w:val="Ttulo2Car"/>
    <w:qFormat/>
    <w:rsid w:val="006A1743"/>
    <w:pPr>
      <w:keepNext/>
      <w:numPr>
        <w:ilvl w:val="1"/>
        <w:numId w:val="8"/>
      </w:numPr>
      <w:pBdr>
        <w:top w:val="single" w:sz="4" w:space="1" w:color="auto"/>
        <w:left w:val="single" w:sz="4" w:space="4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00" w:lineRule="auto"/>
      <w:jc w:val="both"/>
      <w:outlineLvl w:val="1"/>
    </w:pPr>
    <w:rPr>
      <w:rFonts w:ascii="Arial" w:eastAsia="Times New Roman" w:hAnsi="Arial" w:cs="Arial"/>
      <w:bCs/>
      <w:iCs/>
      <w:sz w:val="22"/>
      <w:szCs w:val="22"/>
      <w:bdr w:val="none" w:sz="0" w:space="0" w:color="auto"/>
      <w:lang w:val="ca-ES" w:eastAsia="es-ES" w:bidi="ks-Arab"/>
    </w:rPr>
  </w:style>
  <w:style w:type="paragraph" w:styleId="Ttulo3">
    <w:name w:val="heading 3"/>
    <w:basedOn w:val="Normal"/>
    <w:next w:val="Normal"/>
    <w:link w:val="Ttulo3Car"/>
    <w:qFormat/>
    <w:rsid w:val="006A1743"/>
    <w:pPr>
      <w:numPr>
        <w:ilvl w:val="2"/>
        <w:numId w:val="8"/>
      </w:numPr>
      <w:pBdr>
        <w:top w:val="single" w:sz="6" w:space="2" w:color="auto"/>
        <w:left w:val="single" w:sz="6" w:space="2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2"/>
    </w:pPr>
    <w:rPr>
      <w:rFonts w:ascii="Arial" w:eastAsia="Arial" w:hAnsi="Arial"/>
      <w:spacing w:val="15"/>
      <w:sz w:val="22"/>
      <w:szCs w:val="22"/>
      <w:bdr w:val="none" w:sz="0" w:space="0" w:color="auto"/>
      <w:lang w:val="ca-ES"/>
    </w:rPr>
  </w:style>
  <w:style w:type="paragraph" w:styleId="Ttulo4">
    <w:name w:val="heading 4"/>
    <w:basedOn w:val="Normal"/>
    <w:next w:val="Normal"/>
    <w:link w:val="Ttulo4Car"/>
    <w:qFormat/>
    <w:rsid w:val="006A1743"/>
    <w:pPr>
      <w:numPr>
        <w:ilvl w:val="3"/>
        <w:numId w:val="8"/>
      </w:numPr>
      <w:pBdr>
        <w:top w:val="dotted" w:sz="6" w:space="2" w:color="008080"/>
        <w:left w:val="dotted" w:sz="6" w:space="2" w:color="00808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3"/>
    </w:pPr>
    <w:rPr>
      <w:rFonts w:ascii="Arial" w:eastAsia="Arial" w:hAnsi="Arial"/>
      <w:caps/>
      <w:spacing w:val="10"/>
      <w:sz w:val="22"/>
      <w:szCs w:val="22"/>
      <w:bdr w:val="none" w:sz="0" w:space="0" w:color="auto"/>
      <w:lang w:val="ca-ES"/>
    </w:rPr>
  </w:style>
  <w:style w:type="paragraph" w:styleId="Ttulo5">
    <w:name w:val="heading 5"/>
    <w:basedOn w:val="Normal"/>
    <w:next w:val="Normal"/>
    <w:link w:val="Ttulo5Car"/>
    <w:qFormat/>
    <w:rsid w:val="006A1743"/>
    <w:pPr>
      <w:numPr>
        <w:ilvl w:val="4"/>
        <w:numId w:val="8"/>
      </w:numPr>
      <w:pBdr>
        <w:top w:val="none" w:sz="0" w:space="0" w:color="auto"/>
        <w:left w:val="none" w:sz="0" w:space="0" w:color="auto"/>
        <w:bottom w:val="single" w:sz="6" w:space="1" w:color="008080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4"/>
    </w:pPr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val="ca-ES"/>
    </w:rPr>
  </w:style>
  <w:style w:type="paragraph" w:styleId="Ttulo6">
    <w:name w:val="heading 6"/>
    <w:basedOn w:val="Normal"/>
    <w:next w:val="Normal"/>
    <w:link w:val="Ttulo6Car"/>
    <w:qFormat/>
    <w:rsid w:val="006A1743"/>
    <w:pPr>
      <w:numPr>
        <w:ilvl w:val="5"/>
        <w:numId w:val="8"/>
      </w:numPr>
      <w:pBdr>
        <w:top w:val="none" w:sz="0" w:space="0" w:color="auto"/>
        <w:left w:val="none" w:sz="0" w:space="0" w:color="auto"/>
        <w:bottom w:val="dotted" w:sz="6" w:space="1" w:color="008080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5"/>
    </w:pPr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val="ca-ES"/>
    </w:rPr>
  </w:style>
  <w:style w:type="paragraph" w:styleId="Ttulo7">
    <w:name w:val="heading 7"/>
    <w:basedOn w:val="Normal"/>
    <w:next w:val="Normal"/>
    <w:link w:val="Ttulo7Car"/>
    <w:qFormat/>
    <w:rsid w:val="006A1743"/>
    <w:pPr>
      <w:numPr>
        <w:ilvl w:val="6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6"/>
    </w:pPr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val="ca-ES"/>
    </w:rPr>
  </w:style>
  <w:style w:type="paragraph" w:styleId="Ttulo8">
    <w:name w:val="heading 8"/>
    <w:basedOn w:val="Normal"/>
    <w:next w:val="Normal"/>
    <w:link w:val="Ttulo8Car"/>
    <w:qFormat/>
    <w:rsid w:val="006A1743"/>
    <w:pPr>
      <w:numPr>
        <w:ilvl w:val="7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7"/>
    </w:pPr>
    <w:rPr>
      <w:rFonts w:ascii="Arial" w:eastAsia="Arial" w:hAnsi="Arial"/>
      <w:caps/>
      <w:spacing w:val="10"/>
      <w:sz w:val="18"/>
      <w:szCs w:val="18"/>
      <w:bdr w:val="none" w:sz="0" w:space="0" w:color="auto"/>
      <w:lang w:val="ca-ES"/>
    </w:rPr>
  </w:style>
  <w:style w:type="paragraph" w:styleId="Ttulo9">
    <w:name w:val="heading 9"/>
    <w:basedOn w:val="Normal"/>
    <w:next w:val="Normal"/>
    <w:link w:val="Ttulo9Car"/>
    <w:qFormat/>
    <w:rsid w:val="006A1743"/>
    <w:pPr>
      <w:numPr>
        <w:ilvl w:val="8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8"/>
    </w:pPr>
    <w:rPr>
      <w:rFonts w:ascii="Arial" w:eastAsia="Arial" w:hAnsi="Arial"/>
      <w:i/>
      <w:caps/>
      <w:spacing w:val="10"/>
      <w:sz w:val="18"/>
      <w:szCs w:val="18"/>
      <w:bdr w:val="none" w:sz="0" w:space="0" w:color="auto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jc w:val="both"/>
    </w:pPr>
    <w:rPr>
      <w:rFonts w:ascii="Courier" w:hAnsi="Courier" w:cs="Arial Unicode MS"/>
      <w:color w:val="000000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pPr>
      <w:jc w:val="both"/>
    </w:pPr>
    <w:rPr>
      <w:rFonts w:ascii="Courier" w:hAnsi="Courier" w:cs="Arial Unicode MS"/>
      <w:color w:val="000000"/>
      <w:u w:color="000000"/>
    </w:rPr>
  </w:style>
  <w:style w:type="character" w:customStyle="1" w:styleId="NingunoA">
    <w:name w:val="Ninguno A"/>
  </w:style>
  <w:style w:type="paragraph" w:styleId="Sangradetextonormal">
    <w:name w:val="Body Text Indent"/>
    <w:pPr>
      <w:ind w:left="284" w:hanging="284"/>
      <w:jc w:val="both"/>
    </w:pPr>
    <w:rPr>
      <w:rFonts w:ascii="Arial Narrow" w:eastAsia="Arial Narrow" w:hAnsi="Arial Narrow" w:cs="Arial Narrow"/>
      <w:color w:val="000000"/>
      <w:u w:color="000000"/>
    </w:rPr>
  </w:style>
  <w:style w:type="numbering" w:customStyle="1" w:styleId="Estiloimportado24">
    <w:name w:val="Estilo importado 24"/>
    <w:pPr>
      <w:numPr>
        <w:numId w:val="1"/>
      </w:numPr>
    </w:pPr>
  </w:style>
  <w:style w:type="paragraph" w:customStyle="1" w:styleId="CuerpoBAA">
    <w:name w:val="Cuerpo B A A"/>
    <w:rPr>
      <w:rFonts w:cs="Arial Unicode MS"/>
      <w:color w:val="000000"/>
      <w:sz w:val="24"/>
      <w:szCs w:val="24"/>
      <w:u w:color="000000"/>
      <w:lang w:val="it-IT"/>
    </w:rPr>
  </w:style>
  <w:style w:type="numbering" w:customStyle="1" w:styleId="Estiloimportado7">
    <w:name w:val="Estilo importado 7"/>
    <w:pPr>
      <w:numPr>
        <w:numId w:val="3"/>
      </w:numPr>
    </w:pPr>
  </w:style>
  <w:style w:type="numbering" w:customStyle="1" w:styleId="Estiloimportado70">
    <w:name w:val="Estilo importado 7.0"/>
    <w:rsid w:val="003F50E0"/>
    <w:pPr>
      <w:numPr>
        <w:numId w:val="5"/>
      </w:numPr>
    </w:pPr>
  </w:style>
  <w:style w:type="paragraph" w:customStyle="1" w:styleId="Sangradetextonormal1">
    <w:name w:val="Sangría de texto normal1"/>
    <w:rsid w:val="00A163B5"/>
    <w:pPr>
      <w:ind w:left="284" w:hanging="284"/>
      <w:jc w:val="both"/>
    </w:pPr>
    <w:rPr>
      <w:rFonts w:ascii="Arial Narrow" w:hAnsi="Arial Narrow" w:cs="Arial Unicode MS"/>
      <w:color w:val="000000"/>
      <w:u w:color="000000"/>
      <w:lang w:val="fr-FR"/>
    </w:rPr>
  </w:style>
  <w:style w:type="paragraph" w:styleId="Sinespaciado">
    <w:name w:val="No Spacing"/>
    <w:uiPriority w:val="1"/>
    <w:qFormat/>
    <w:rsid w:val="00A163B5"/>
    <w:pPr>
      <w:jc w:val="both"/>
    </w:pPr>
    <w:rPr>
      <w:rFonts w:ascii="Courier" w:eastAsia="Courier" w:hAnsi="Courier" w:cs="Courier"/>
      <w:color w:val="000000"/>
      <w:u w:color="000000"/>
    </w:rPr>
  </w:style>
  <w:style w:type="character" w:customStyle="1" w:styleId="Ttulo1Car">
    <w:name w:val="Título 1 Car"/>
    <w:basedOn w:val="Fuentedeprrafopredeter"/>
    <w:link w:val="Ttulo1"/>
    <w:rsid w:val="006A1743"/>
    <w:rPr>
      <w:rFonts w:ascii="Arial" w:eastAsia="Times New Roman" w:hAnsi="Arial" w:cs="Lucida Sans Unicode"/>
      <w:iCs/>
      <w:kern w:val="32"/>
      <w:sz w:val="22"/>
      <w:szCs w:val="24"/>
      <w:bdr w:val="none" w:sz="0" w:space="0" w:color="auto"/>
      <w:lang w:eastAsia="es-ES" w:bidi="ks-Arab"/>
    </w:rPr>
  </w:style>
  <w:style w:type="character" w:customStyle="1" w:styleId="Ttulo2Car">
    <w:name w:val="Título 2 Car"/>
    <w:basedOn w:val="Fuentedeprrafopredeter"/>
    <w:link w:val="Ttulo2"/>
    <w:rsid w:val="006A1743"/>
    <w:rPr>
      <w:rFonts w:ascii="Arial" w:eastAsia="Times New Roman" w:hAnsi="Arial" w:cs="Arial"/>
      <w:bCs/>
      <w:iCs/>
      <w:sz w:val="22"/>
      <w:szCs w:val="22"/>
      <w:bdr w:val="none" w:sz="0" w:space="0" w:color="auto"/>
      <w:lang w:eastAsia="es-ES" w:bidi="ks-Arab"/>
    </w:rPr>
  </w:style>
  <w:style w:type="character" w:customStyle="1" w:styleId="Ttulo3Car">
    <w:name w:val="Título 3 Car"/>
    <w:basedOn w:val="Fuentedeprrafopredeter"/>
    <w:link w:val="Ttulo3"/>
    <w:rsid w:val="006A1743"/>
    <w:rPr>
      <w:rFonts w:ascii="Arial" w:eastAsia="Arial" w:hAnsi="Arial"/>
      <w:spacing w:val="15"/>
      <w:sz w:val="22"/>
      <w:szCs w:val="22"/>
      <w:bdr w:val="none" w:sz="0" w:space="0" w:color="auto"/>
      <w:lang w:eastAsia="en-US"/>
    </w:rPr>
  </w:style>
  <w:style w:type="character" w:customStyle="1" w:styleId="Ttulo4Car">
    <w:name w:val="Título 4 Car"/>
    <w:basedOn w:val="Fuentedeprrafopredeter"/>
    <w:link w:val="Ttulo4"/>
    <w:rsid w:val="006A1743"/>
    <w:rPr>
      <w:rFonts w:ascii="Arial" w:eastAsia="Arial" w:hAnsi="Arial"/>
      <w:caps/>
      <w:spacing w:val="10"/>
      <w:sz w:val="22"/>
      <w:szCs w:val="22"/>
      <w:bdr w:val="none" w:sz="0" w:space="0" w:color="auto"/>
      <w:lang w:eastAsia="en-US"/>
    </w:rPr>
  </w:style>
  <w:style w:type="character" w:customStyle="1" w:styleId="Ttulo5Car">
    <w:name w:val="Título 5 Car"/>
    <w:basedOn w:val="Fuentedeprrafopredeter"/>
    <w:link w:val="Ttulo5"/>
    <w:rsid w:val="006A1743"/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eastAsia="en-US"/>
    </w:rPr>
  </w:style>
  <w:style w:type="character" w:customStyle="1" w:styleId="Ttulo6Car">
    <w:name w:val="Título 6 Car"/>
    <w:basedOn w:val="Fuentedeprrafopredeter"/>
    <w:link w:val="Ttulo6"/>
    <w:rsid w:val="006A1743"/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eastAsia="en-US"/>
    </w:rPr>
  </w:style>
  <w:style w:type="character" w:customStyle="1" w:styleId="Ttulo7Car">
    <w:name w:val="Título 7 Car"/>
    <w:basedOn w:val="Fuentedeprrafopredeter"/>
    <w:link w:val="Ttulo7"/>
    <w:rsid w:val="006A1743"/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eastAsia="en-US"/>
    </w:rPr>
  </w:style>
  <w:style w:type="character" w:customStyle="1" w:styleId="Ttulo8Car">
    <w:name w:val="Título 8 Car"/>
    <w:basedOn w:val="Fuentedeprrafopredeter"/>
    <w:link w:val="Ttulo8"/>
    <w:rsid w:val="006A1743"/>
    <w:rPr>
      <w:rFonts w:ascii="Arial" w:eastAsia="Arial" w:hAnsi="Arial"/>
      <w:caps/>
      <w:spacing w:val="10"/>
      <w:sz w:val="18"/>
      <w:szCs w:val="18"/>
      <w:bdr w:val="none" w:sz="0" w:space="0" w:color="auto"/>
      <w:lang w:eastAsia="en-US"/>
    </w:rPr>
  </w:style>
  <w:style w:type="character" w:customStyle="1" w:styleId="Ttulo9Car">
    <w:name w:val="Título 9 Car"/>
    <w:basedOn w:val="Fuentedeprrafopredeter"/>
    <w:link w:val="Ttulo9"/>
    <w:rsid w:val="006A1743"/>
    <w:rPr>
      <w:rFonts w:ascii="Arial" w:eastAsia="Arial" w:hAnsi="Arial"/>
      <w:i/>
      <w:caps/>
      <w:spacing w:val="10"/>
      <w:sz w:val="18"/>
      <w:szCs w:val="18"/>
      <w:bdr w:val="none" w:sz="0" w:space="0" w:color="auto"/>
      <w:lang w:eastAsia="en-US"/>
    </w:rPr>
  </w:style>
  <w:style w:type="paragraph" w:styleId="Prrafodelista">
    <w:name w:val="List Paragraph"/>
    <w:aliases w:val="Lista sin Numerar,Párrafo Numerado,Párrafo de lista1"/>
    <w:basedOn w:val="Normal"/>
    <w:link w:val="PrrafodelistaCar"/>
    <w:uiPriority w:val="1"/>
    <w:qFormat/>
    <w:rsid w:val="006A17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ca-ES"/>
    </w:rPr>
  </w:style>
  <w:style w:type="character" w:customStyle="1" w:styleId="PrrafodelistaCar">
    <w:name w:val="Párrafo de lista Car"/>
    <w:aliases w:val="Lista sin Numerar Car,Párrafo Numerado Car,Párrafo de lista1 Car"/>
    <w:link w:val="Prrafodelista"/>
    <w:uiPriority w:val="1"/>
    <w:locked/>
    <w:rsid w:val="006A1743"/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2B38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38BA"/>
    <w:rPr>
      <w:sz w:val="24"/>
      <w:szCs w:val="24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B54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54E2"/>
    <w:pPr>
      <w:jc w:val="both"/>
    </w:pPr>
    <w:rPr>
      <w:rFonts w:ascii="Courier" w:eastAsia="Courier" w:hAnsi="Courier" w:cs="Courier"/>
      <w:color w:val="000000"/>
      <w:sz w:val="20"/>
      <w:szCs w:val="20"/>
      <w:u w:color="000000"/>
      <w:lang w:val="ca-ES"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54E2"/>
    <w:rPr>
      <w:rFonts w:ascii="Courier" w:eastAsia="Courier" w:hAnsi="Courier" w:cs="Courier"/>
      <w:color w:val="000000"/>
      <w:u w:color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54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54E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6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2064</Words>
  <Characters>11354</Characters>
  <Application>Microsoft Office Word</Application>
  <DocSecurity>0</DocSecurity>
  <Lines>94</Lines>
  <Paragraphs>26</Paragraphs>
  <ScaleCrop>false</ScaleCrop>
  <Company/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Vinyet Rectoret</cp:lastModifiedBy>
  <cp:revision>9</cp:revision>
  <dcterms:created xsi:type="dcterms:W3CDTF">2023-01-19T10:02:00Z</dcterms:created>
  <dcterms:modified xsi:type="dcterms:W3CDTF">2026-09-03T13:04:00Z</dcterms:modified>
</cp:coreProperties>
</file>