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42D4" w14:textId="77777777" w:rsidR="00A11E4C" w:rsidRDefault="006A4B94">
      <w:pPr>
        <w:spacing w:after="280" w:line="259" w:lineRule="auto"/>
        <w:jc w:val="center"/>
      </w:pPr>
      <w:r>
        <w:rPr>
          <w:b/>
          <w:sz w:val="28"/>
          <w:u w:val="single"/>
        </w:rPr>
        <w:t>ANNEX C. MODEL D’OFERTA ECONÒMICA I ALTRES CRITERIS AUTOMÀTICS</w:t>
      </w:r>
    </w:p>
    <w:p w14:paraId="6770BDCB" w14:textId="5AAF3F19" w:rsidR="00A11E4C" w:rsidRDefault="006A4B94">
      <w:pPr>
        <w:spacing w:after="120" w:line="259" w:lineRule="auto"/>
      </w:pPr>
      <w:r>
        <w:t xml:space="preserve">El Sr./La Sra. ........................................, amb NIF núm. ........................................, en nom propi / en representació de l’empresa ........................................, amb CIF núm. ........................................, en qualitat de ........................................, assabentat de les condicions i requisits que s’exigeixen per a l’adjudicació del contracte del servei de gestió de dominis, allotjament web, certificats SSL i manteniment tècnic de webs </w:t>
      </w:r>
      <w:proofErr w:type="spellStart"/>
      <w:r>
        <w:t>WordPress</w:t>
      </w:r>
      <w:proofErr w:type="spellEnd"/>
      <w:r>
        <w:t xml:space="preserve"> de Reactivació Badalona, SA, amb codi d’expedient </w:t>
      </w:r>
      <w:r w:rsidR="00B42988">
        <w:t>066-26</w:t>
      </w:r>
      <w:r>
        <w:t>, es compromet a executar-lo amb estricta subjecció als plecs i resta de documentació que integra l’expedient de contractació i formula la següent oferta:</w:t>
      </w:r>
    </w:p>
    <w:p w14:paraId="6B2DFB78" w14:textId="77777777" w:rsidR="00A11E4C" w:rsidRDefault="006A4B94">
      <w:pPr>
        <w:spacing w:after="160" w:line="259" w:lineRule="auto"/>
      </w:pPr>
      <w:r>
        <w:rPr>
          <w:b/>
          <w:sz w:val="24"/>
        </w:rPr>
        <w:t>1. Oferta econòmica</w:t>
      </w:r>
    </w:p>
    <w:p w14:paraId="5E152BEB" w14:textId="77777777" w:rsidR="00A11E4C" w:rsidRDefault="006A4B94">
      <w:pPr>
        <w:spacing w:after="120" w:line="259" w:lineRule="auto"/>
      </w:pPr>
      <w:r>
        <w:t>Les empreses licitadores hauran d’indicar els preus unitaris oferts, IVA exclòs. No s’admetran ofertes que superin els preus unitaris màxims establerts.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03"/>
        <w:gridCol w:w="1777"/>
        <w:gridCol w:w="1573"/>
        <w:gridCol w:w="1825"/>
        <w:gridCol w:w="1654"/>
      </w:tblGrid>
      <w:tr w:rsidR="008E78D6" w14:paraId="0CD6D1FC" w14:textId="361B8D09" w:rsidTr="008E78D6">
        <w:trPr>
          <w:jc w:val="center"/>
        </w:trPr>
        <w:tc>
          <w:tcPr>
            <w:tcW w:w="2803" w:type="dxa"/>
            <w:shd w:val="clear" w:color="auto" w:fill="D9EAF7"/>
            <w:vAlign w:val="center"/>
          </w:tcPr>
          <w:p w14:paraId="6D42C3FD" w14:textId="77777777" w:rsidR="008E78D6" w:rsidRDefault="008E78D6">
            <w:r>
              <w:rPr>
                <w:b/>
                <w:sz w:val="15"/>
              </w:rPr>
              <w:t>Descripció</w:t>
            </w:r>
          </w:p>
        </w:tc>
        <w:tc>
          <w:tcPr>
            <w:tcW w:w="1777" w:type="dxa"/>
            <w:shd w:val="clear" w:color="auto" w:fill="D9EAF7"/>
            <w:vAlign w:val="center"/>
          </w:tcPr>
          <w:p w14:paraId="3565B726" w14:textId="29C7D1CC" w:rsidR="008E78D6" w:rsidRDefault="008E78D6">
            <w:r>
              <w:rPr>
                <w:b/>
                <w:sz w:val="15"/>
              </w:rPr>
              <w:t>Unitats estimades anuals</w:t>
            </w:r>
          </w:p>
        </w:tc>
        <w:tc>
          <w:tcPr>
            <w:tcW w:w="1573" w:type="dxa"/>
            <w:shd w:val="clear" w:color="auto" w:fill="D9EAF7"/>
            <w:vAlign w:val="center"/>
          </w:tcPr>
          <w:p w14:paraId="1A2FF88F" w14:textId="77777777" w:rsidR="008E78D6" w:rsidRDefault="008E78D6">
            <w:r>
              <w:rPr>
                <w:b/>
                <w:sz w:val="15"/>
              </w:rPr>
              <w:t>Preu unitari màxim IVA exclòs</w:t>
            </w:r>
          </w:p>
        </w:tc>
        <w:tc>
          <w:tcPr>
            <w:tcW w:w="1825" w:type="dxa"/>
            <w:shd w:val="clear" w:color="auto" w:fill="D9EAF7"/>
            <w:vAlign w:val="center"/>
          </w:tcPr>
          <w:p w14:paraId="3D5F51ED" w14:textId="5EF0677B" w:rsidR="008E78D6" w:rsidRDefault="008E78D6">
            <w:r>
              <w:rPr>
                <w:b/>
                <w:sz w:val="15"/>
              </w:rPr>
              <w:t>Preu unitari ofert IVA exclòs</w:t>
            </w:r>
          </w:p>
        </w:tc>
        <w:tc>
          <w:tcPr>
            <w:tcW w:w="1654" w:type="dxa"/>
            <w:shd w:val="clear" w:color="auto" w:fill="D9EAF7"/>
          </w:tcPr>
          <w:p w14:paraId="59FE698F" w14:textId="4B1E1137" w:rsidR="008E78D6" w:rsidRDefault="008E78D6">
            <w:pPr>
              <w:rPr>
                <w:b/>
                <w:sz w:val="15"/>
              </w:rPr>
            </w:pPr>
            <w:r>
              <w:rPr>
                <w:b/>
                <w:sz w:val="15"/>
              </w:rPr>
              <w:t>Import anual ofert IVA exclòs</w:t>
            </w:r>
          </w:p>
        </w:tc>
      </w:tr>
      <w:tr w:rsidR="008E78D6" w14:paraId="71EAA665" w14:textId="1024843E" w:rsidTr="0014452E">
        <w:trPr>
          <w:jc w:val="center"/>
        </w:trPr>
        <w:tc>
          <w:tcPr>
            <w:tcW w:w="2803" w:type="dxa"/>
            <w:vAlign w:val="center"/>
          </w:tcPr>
          <w:p w14:paraId="28425EB4" w14:textId="77777777" w:rsidR="008E78D6" w:rsidRDefault="008E78D6" w:rsidP="008E78D6">
            <w:r>
              <w:rPr>
                <w:sz w:val="15"/>
              </w:rPr>
              <w:t>Servei d’allotjament anual del conjunt de les quatre webs actuals</w:t>
            </w:r>
          </w:p>
        </w:tc>
        <w:tc>
          <w:tcPr>
            <w:tcW w:w="1777" w:type="dxa"/>
            <w:vAlign w:val="center"/>
          </w:tcPr>
          <w:p w14:paraId="1537F509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1 servei anual</w:t>
            </w:r>
          </w:p>
        </w:tc>
        <w:tc>
          <w:tcPr>
            <w:tcW w:w="1573" w:type="dxa"/>
            <w:vAlign w:val="center"/>
          </w:tcPr>
          <w:p w14:paraId="1EC0255A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1.423,00 €</w:t>
            </w:r>
          </w:p>
        </w:tc>
        <w:tc>
          <w:tcPr>
            <w:tcW w:w="1825" w:type="dxa"/>
            <w:vAlign w:val="center"/>
          </w:tcPr>
          <w:p w14:paraId="4C65A152" w14:textId="15740A7B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63F20A93" w14:textId="457D28D7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7A05560D" w14:textId="578C9140" w:rsidTr="0014452E">
        <w:trPr>
          <w:jc w:val="center"/>
        </w:trPr>
        <w:tc>
          <w:tcPr>
            <w:tcW w:w="2803" w:type="dxa"/>
            <w:vAlign w:val="center"/>
          </w:tcPr>
          <w:p w14:paraId="51FE6834" w14:textId="77777777" w:rsidR="008E78D6" w:rsidRDefault="008E78D6" w:rsidP="008E78D6">
            <w:r>
              <w:rPr>
                <w:sz w:val="15"/>
              </w:rPr>
              <w:t>Gestió DNS / domini principal</w:t>
            </w:r>
          </w:p>
        </w:tc>
        <w:tc>
          <w:tcPr>
            <w:tcW w:w="1777" w:type="dxa"/>
            <w:vAlign w:val="center"/>
          </w:tcPr>
          <w:p w14:paraId="27F061F1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1 servei/any</w:t>
            </w:r>
          </w:p>
        </w:tc>
        <w:tc>
          <w:tcPr>
            <w:tcW w:w="1573" w:type="dxa"/>
            <w:vAlign w:val="center"/>
          </w:tcPr>
          <w:p w14:paraId="4BEA263A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37,38 €</w:t>
            </w:r>
          </w:p>
        </w:tc>
        <w:tc>
          <w:tcPr>
            <w:tcW w:w="1825" w:type="dxa"/>
            <w:vAlign w:val="center"/>
          </w:tcPr>
          <w:p w14:paraId="70C96A71" w14:textId="4FAD237A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46AD3B03" w14:textId="32C82764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290AFB59" w14:textId="7EBDB81B" w:rsidTr="0014452E">
        <w:trPr>
          <w:jc w:val="center"/>
        </w:trPr>
        <w:tc>
          <w:tcPr>
            <w:tcW w:w="2803" w:type="dxa"/>
            <w:vAlign w:val="center"/>
          </w:tcPr>
          <w:p w14:paraId="39C32B3B" w14:textId="77777777" w:rsidR="008E78D6" w:rsidRDefault="008E78D6" w:rsidP="008E78D6">
            <w:r>
              <w:rPr>
                <w:sz w:val="15"/>
              </w:rPr>
              <w:t>Gestió integral dels dominis actuals</w:t>
            </w:r>
          </w:p>
        </w:tc>
        <w:tc>
          <w:tcPr>
            <w:tcW w:w="1777" w:type="dxa"/>
            <w:vAlign w:val="center"/>
          </w:tcPr>
          <w:p w14:paraId="0F5E4FAD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6 dominis/any</w:t>
            </w:r>
          </w:p>
        </w:tc>
        <w:tc>
          <w:tcPr>
            <w:tcW w:w="1573" w:type="dxa"/>
            <w:vAlign w:val="center"/>
          </w:tcPr>
          <w:p w14:paraId="30236023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40,26 €</w:t>
            </w:r>
          </w:p>
        </w:tc>
        <w:tc>
          <w:tcPr>
            <w:tcW w:w="1825" w:type="dxa"/>
            <w:vAlign w:val="center"/>
          </w:tcPr>
          <w:p w14:paraId="582BF2B5" w14:textId="13A026C9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4F4CD1BA" w14:textId="52B1E29F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4B880203" w14:textId="5116B864" w:rsidTr="0014452E">
        <w:trPr>
          <w:jc w:val="center"/>
        </w:trPr>
        <w:tc>
          <w:tcPr>
            <w:tcW w:w="2803" w:type="dxa"/>
            <w:vAlign w:val="center"/>
          </w:tcPr>
          <w:p w14:paraId="255946E5" w14:textId="77777777" w:rsidR="008E78D6" w:rsidRDefault="008E78D6" w:rsidP="008E78D6">
            <w:r>
              <w:rPr>
                <w:sz w:val="15"/>
              </w:rPr>
              <w:t>Certificats SSL per als dominis actuals</w:t>
            </w:r>
          </w:p>
        </w:tc>
        <w:tc>
          <w:tcPr>
            <w:tcW w:w="1777" w:type="dxa"/>
            <w:vAlign w:val="center"/>
          </w:tcPr>
          <w:p w14:paraId="6D01968E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6 certificats o cobertura equivalent/any</w:t>
            </w:r>
          </w:p>
        </w:tc>
        <w:tc>
          <w:tcPr>
            <w:tcW w:w="1573" w:type="dxa"/>
            <w:vAlign w:val="center"/>
          </w:tcPr>
          <w:p w14:paraId="70F9BDD8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200,00 €</w:t>
            </w:r>
          </w:p>
        </w:tc>
        <w:tc>
          <w:tcPr>
            <w:tcW w:w="1825" w:type="dxa"/>
            <w:vAlign w:val="center"/>
          </w:tcPr>
          <w:p w14:paraId="37F4F5D7" w14:textId="53BA18E7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6FACBCC7" w14:textId="483635CA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20742631" w14:textId="50D30013" w:rsidTr="0014452E">
        <w:trPr>
          <w:jc w:val="center"/>
        </w:trPr>
        <w:tc>
          <w:tcPr>
            <w:tcW w:w="2803" w:type="dxa"/>
            <w:vAlign w:val="center"/>
          </w:tcPr>
          <w:p w14:paraId="3BC1FCD0" w14:textId="77777777" w:rsidR="008E78D6" w:rsidRDefault="008E78D6" w:rsidP="008E78D6">
            <w:r>
              <w:rPr>
                <w:sz w:val="15"/>
              </w:rPr>
              <w:t xml:space="preserve">Manteniment </w:t>
            </w:r>
            <w:proofErr w:type="spellStart"/>
            <w:r>
              <w:rPr>
                <w:sz w:val="15"/>
              </w:rPr>
              <w:t>WordPress</w:t>
            </w:r>
            <w:proofErr w:type="spellEnd"/>
            <w:r>
              <w:rPr>
                <w:sz w:val="15"/>
              </w:rPr>
              <w:t xml:space="preserve"> de les webs actuals</w:t>
            </w:r>
          </w:p>
        </w:tc>
        <w:tc>
          <w:tcPr>
            <w:tcW w:w="1777" w:type="dxa"/>
            <w:vAlign w:val="center"/>
          </w:tcPr>
          <w:p w14:paraId="1C0C9B98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80 hores/any</w:t>
            </w:r>
          </w:p>
        </w:tc>
        <w:tc>
          <w:tcPr>
            <w:tcW w:w="1573" w:type="dxa"/>
            <w:vAlign w:val="center"/>
          </w:tcPr>
          <w:p w14:paraId="2AB9DC81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60,00 €/hora</w:t>
            </w:r>
          </w:p>
        </w:tc>
        <w:tc>
          <w:tcPr>
            <w:tcW w:w="1825" w:type="dxa"/>
            <w:vAlign w:val="center"/>
          </w:tcPr>
          <w:p w14:paraId="374D02E0" w14:textId="1142DE82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49B6B464" w14:textId="24ADE980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23CA3E36" w14:textId="013331DB" w:rsidTr="0014452E">
        <w:trPr>
          <w:jc w:val="center"/>
        </w:trPr>
        <w:tc>
          <w:tcPr>
            <w:tcW w:w="2803" w:type="dxa"/>
            <w:vAlign w:val="center"/>
          </w:tcPr>
          <w:p w14:paraId="22E9DEF9" w14:textId="77777777" w:rsidR="008E78D6" w:rsidRDefault="008E78D6" w:rsidP="008E78D6">
            <w:r>
              <w:rPr>
                <w:sz w:val="15"/>
              </w:rPr>
              <w:t>Servei d’allotjament anual addicional per nova web</w:t>
            </w:r>
          </w:p>
        </w:tc>
        <w:tc>
          <w:tcPr>
            <w:tcW w:w="1777" w:type="dxa"/>
            <w:vAlign w:val="center"/>
          </w:tcPr>
          <w:p w14:paraId="011BC0A4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Fins a 2 serveis anuals</w:t>
            </w:r>
          </w:p>
        </w:tc>
        <w:tc>
          <w:tcPr>
            <w:tcW w:w="1573" w:type="dxa"/>
            <w:vAlign w:val="center"/>
          </w:tcPr>
          <w:p w14:paraId="20BA0050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1.423,00 €</w:t>
            </w:r>
          </w:p>
        </w:tc>
        <w:tc>
          <w:tcPr>
            <w:tcW w:w="1825" w:type="dxa"/>
            <w:vAlign w:val="center"/>
          </w:tcPr>
          <w:p w14:paraId="1AAAC167" w14:textId="48A89F5B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240C43A6" w14:textId="3B7E6251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3C2E66A7" w14:textId="058C0DC7" w:rsidTr="0014452E">
        <w:trPr>
          <w:jc w:val="center"/>
        </w:trPr>
        <w:tc>
          <w:tcPr>
            <w:tcW w:w="2803" w:type="dxa"/>
            <w:vAlign w:val="center"/>
          </w:tcPr>
          <w:p w14:paraId="20C158C6" w14:textId="77777777" w:rsidR="008E78D6" w:rsidRDefault="008E78D6" w:rsidP="008E78D6">
            <w:r>
              <w:rPr>
                <w:sz w:val="15"/>
              </w:rPr>
              <w:t>Gestió de dominis addicionals eventuals</w:t>
            </w:r>
          </w:p>
        </w:tc>
        <w:tc>
          <w:tcPr>
            <w:tcW w:w="1777" w:type="dxa"/>
            <w:vAlign w:val="center"/>
          </w:tcPr>
          <w:p w14:paraId="34777A23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Fins a 2 dominis/any</w:t>
            </w:r>
          </w:p>
        </w:tc>
        <w:tc>
          <w:tcPr>
            <w:tcW w:w="1573" w:type="dxa"/>
            <w:vAlign w:val="center"/>
          </w:tcPr>
          <w:p w14:paraId="66955682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40,26 €</w:t>
            </w:r>
          </w:p>
        </w:tc>
        <w:tc>
          <w:tcPr>
            <w:tcW w:w="1825" w:type="dxa"/>
            <w:vAlign w:val="center"/>
          </w:tcPr>
          <w:p w14:paraId="0A24ADDB" w14:textId="10008992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68F93B6F" w14:textId="4CA10E1D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5A65AD93" w14:textId="3C69F2FE" w:rsidTr="0014452E">
        <w:trPr>
          <w:jc w:val="center"/>
        </w:trPr>
        <w:tc>
          <w:tcPr>
            <w:tcW w:w="2803" w:type="dxa"/>
            <w:vAlign w:val="center"/>
          </w:tcPr>
          <w:p w14:paraId="5B24E211" w14:textId="77777777" w:rsidR="008E78D6" w:rsidRDefault="008E78D6" w:rsidP="008E78D6">
            <w:r>
              <w:rPr>
                <w:sz w:val="15"/>
              </w:rPr>
              <w:t>Certificats SSL addicionals eventuals</w:t>
            </w:r>
          </w:p>
        </w:tc>
        <w:tc>
          <w:tcPr>
            <w:tcW w:w="1777" w:type="dxa"/>
            <w:vAlign w:val="center"/>
          </w:tcPr>
          <w:p w14:paraId="3101985E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Fins a 2 certificats o cobertura equivalent/any</w:t>
            </w:r>
          </w:p>
        </w:tc>
        <w:tc>
          <w:tcPr>
            <w:tcW w:w="1573" w:type="dxa"/>
            <w:vAlign w:val="center"/>
          </w:tcPr>
          <w:p w14:paraId="253F2119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200,00 €</w:t>
            </w:r>
          </w:p>
        </w:tc>
        <w:tc>
          <w:tcPr>
            <w:tcW w:w="1825" w:type="dxa"/>
            <w:vAlign w:val="center"/>
          </w:tcPr>
          <w:p w14:paraId="01E5727C" w14:textId="465E216F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479BDE61" w14:textId="035C47DC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63D7917B" w14:textId="41AEFC7D" w:rsidTr="0014452E">
        <w:trPr>
          <w:jc w:val="center"/>
        </w:trPr>
        <w:tc>
          <w:tcPr>
            <w:tcW w:w="2803" w:type="dxa"/>
            <w:vAlign w:val="center"/>
          </w:tcPr>
          <w:p w14:paraId="09C0D8E5" w14:textId="77777777" w:rsidR="008E78D6" w:rsidRDefault="008E78D6" w:rsidP="008E78D6">
            <w:r>
              <w:rPr>
                <w:sz w:val="15"/>
              </w:rPr>
              <w:t xml:space="preserve">Manteniment </w:t>
            </w:r>
            <w:proofErr w:type="spellStart"/>
            <w:r>
              <w:rPr>
                <w:sz w:val="15"/>
              </w:rPr>
              <w:t>WordPress</w:t>
            </w:r>
            <w:proofErr w:type="spellEnd"/>
            <w:r>
              <w:rPr>
                <w:sz w:val="15"/>
              </w:rPr>
              <w:t xml:space="preserve"> de webs addicionals eventuals</w:t>
            </w:r>
          </w:p>
        </w:tc>
        <w:tc>
          <w:tcPr>
            <w:tcW w:w="1777" w:type="dxa"/>
            <w:vAlign w:val="center"/>
          </w:tcPr>
          <w:p w14:paraId="464D704E" w14:textId="77777777" w:rsidR="008E78D6" w:rsidRDefault="008E78D6" w:rsidP="008E78D6">
            <w:pPr>
              <w:jc w:val="center"/>
            </w:pPr>
            <w:r>
              <w:rPr>
                <w:sz w:val="15"/>
              </w:rPr>
              <w:t>40 hores/any</w:t>
            </w:r>
          </w:p>
        </w:tc>
        <w:tc>
          <w:tcPr>
            <w:tcW w:w="1573" w:type="dxa"/>
            <w:vAlign w:val="center"/>
          </w:tcPr>
          <w:p w14:paraId="23DA3322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60,00 €/hora</w:t>
            </w:r>
          </w:p>
        </w:tc>
        <w:tc>
          <w:tcPr>
            <w:tcW w:w="1825" w:type="dxa"/>
            <w:vAlign w:val="center"/>
          </w:tcPr>
          <w:p w14:paraId="04E86E2E" w14:textId="32A40FDD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71192BA9" w14:textId="7DCEC5EA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  <w:tr w:rsidR="008E78D6" w14:paraId="5E895753" w14:textId="6DACF3F1" w:rsidTr="0014452E">
        <w:trPr>
          <w:jc w:val="center"/>
        </w:trPr>
        <w:tc>
          <w:tcPr>
            <w:tcW w:w="2803" w:type="dxa"/>
            <w:vAlign w:val="center"/>
          </w:tcPr>
          <w:p w14:paraId="5FF5136B" w14:textId="77777777" w:rsidR="008E78D6" w:rsidRDefault="008E78D6" w:rsidP="008E78D6">
            <w:r>
              <w:rPr>
                <w:sz w:val="15"/>
              </w:rPr>
              <w:t>Import anual màxim ofert a efectes de valoració</w:t>
            </w:r>
          </w:p>
        </w:tc>
        <w:tc>
          <w:tcPr>
            <w:tcW w:w="1777" w:type="dxa"/>
            <w:vAlign w:val="center"/>
          </w:tcPr>
          <w:p w14:paraId="57F6D3C0" w14:textId="77777777" w:rsidR="008E78D6" w:rsidRDefault="008E78D6" w:rsidP="008E78D6"/>
        </w:tc>
        <w:tc>
          <w:tcPr>
            <w:tcW w:w="1573" w:type="dxa"/>
            <w:vAlign w:val="center"/>
          </w:tcPr>
          <w:p w14:paraId="33264B76" w14:textId="77777777" w:rsidR="008E78D6" w:rsidRDefault="008E78D6" w:rsidP="008E78D6">
            <w:pPr>
              <w:jc w:val="right"/>
            </w:pPr>
            <w:r>
              <w:rPr>
                <w:sz w:val="15"/>
              </w:rPr>
              <w:t>13.428,46 €</w:t>
            </w:r>
          </w:p>
        </w:tc>
        <w:tc>
          <w:tcPr>
            <w:tcW w:w="1825" w:type="dxa"/>
            <w:vAlign w:val="center"/>
          </w:tcPr>
          <w:p w14:paraId="5F29B81F" w14:textId="5C446CAA" w:rsidR="008E78D6" w:rsidRDefault="008E78D6" w:rsidP="008E78D6">
            <w:pPr>
              <w:jc w:val="right"/>
            </w:pPr>
            <w:r>
              <w:rPr>
                <w:sz w:val="15"/>
              </w:rPr>
              <w:t xml:space="preserve"> €</w:t>
            </w:r>
          </w:p>
        </w:tc>
        <w:tc>
          <w:tcPr>
            <w:tcW w:w="1654" w:type="dxa"/>
            <w:vAlign w:val="center"/>
          </w:tcPr>
          <w:p w14:paraId="1F176701" w14:textId="078A46FD" w:rsidR="008E78D6" w:rsidRDefault="008E78D6" w:rsidP="008E78D6">
            <w:pPr>
              <w:jc w:val="right"/>
              <w:rPr>
                <w:sz w:val="15"/>
              </w:rPr>
            </w:pPr>
            <w:r>
              <w:rPr>
                <w:sz w:val="15"/>
              </w:rPr>
              <w:t xml:space="preserve"> €</w:t>
            </w:r>
          </w:p>
        </w:tc>
      </w:tr>
    </w:tbl>
    <w:p w14:paraId="55E7F1BA" w14:textId="77777777" w:rsidR="00A11E4C" w:rsidRDefault="00A11E4C">
      <w:pPr>
        <w:spacing w:after="40"/>
      </w:pPr>
    </w:p>
    <w:p w14:paraId="3E315FF6" w14:textId="77777777" w:rsidR="00A11E4C" w:rsidRDefault="006A4B94">
      <w:pPr>
        <w:spacing w:after="120" w:line="259" w:lineRule="auto"/>
      </w:pPr>
      <w:r>
        <w:t>L’import anual màxim ofert a efectes de valoració serà el resultat d’aplicar els preus unitaris oferts a les unitats estimades de licitació. Les prestacions eventuals opcionals només es facturaran si són expressament sol·licitades per Reactivació Badalona, SA i efectivament executades.</w:t>
      </w:r>
    </w:p>
    <w:p w14:paraId="150AAADF" w14:textId="010EAF45" w:rsidR="008E78D6" w:rsidRDefault="008E78D6">
      <w:pPr>
        <w:spacing w:after="120" w:line="259" w:lineRule="auto"/>
      </w:pPr>
      <w:r w:rsidRPr="008E78D6">
        <w:t>No s’admetran ofertes que superin cap dels preus unitaris màxims establerts ni l’import anual màxim del pressupost base de licitació, fixat en 13.428,46 €, IVA exclòs.</w:t>
      </w:r>
    </w:p>
    <w:p w14:paraId="073B2FB8" w14:textId="77777777" w:rsidR="00A11E4C" w:rsidRDefault="006A4B94">
      <w:pPr>
        <w:spacing w:after="160" w:line="259" w:lineRule="auto"/>
      </w:pPr>
      <w:r>
        <w:rPr>
          <w:b/>
          <w:sz w:val="24"/>
        </w:rPr>
        <w:t xml:space="preserve">2. Increment de la bossa anual d’hores de manteniment </w:t>
      </w:r>
      <w:proofErr w:type="spellStart"/>
      <w:r>
        <w:rPr>
          <w:b/>
          <w:sz w:val="24"/>
        </w:rPr>
        <w:t>WordPress</w:t>
      </w:r>
      <w:proofErr w:type="spellEnd"/>
      <w:r>
        <w:rPr>
          <w:b/>
          <w:sz w:val="24"/>
        </w:rPr>
        <w:t xml:space="preserve"> sense cost addicional</w:t>
      </w:r>
    </w:p>
    <w:p w14:paraId="04A26709" w14:textId="77777777" w:rsidR="00A11E4C" w:rsidRDefault="006A4B94">
      <w:pPr>
        <w:spacing w:after="120" w:line="259" w:lineRule="auto"/>
      </w:pPr>
      <w:r>
        <w:t>Marcar amb una X una única opció: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803"/>
        <w:gridCol w:w="2268"/>
      </w:tblGrid>
      <w:tr w:rsidR="00A11E4C" w14:paraId="15445F50" w14:textId="77777777">
        <w:trPr>
          <w:jc w:val="center"/>
        </w:trPr>
        <w:tc>
          <w:tcPr>
            <w:tcW w:w="6803" w:type="dxa"/>
            <w:shd w:val="clear" w:color="auto" w:fill="D9EAF7"/>
            <w:vAlign w:val="center"/>
          </w:tcPr>
          <w:p w14:paraId="655778CB" w14:textId="77777777" w:rsidR="00A11E4C" w:rsidRDefault="006A4B94">
            <w:r>
              <w:rPr>
                <w:b/>
                <w:sz w:val="18"/>
              </w:rPr>
              <w:t>Opció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67C1EA3F" w14:textId="77777777" w:rsidR="00A11E4C" w:rsidRDefault="006A4B94">
            <w:r>
              <w:rPr>
                <w:b/>
                <w:sz w:val="18"/>
              </w:rPr>
              <w:t>Marcar amb una X</w:t>
            </w:r>
          </w:p>
        </w:tc>
      </w:tr>
      <w:tr w:rsidR="00A11E4C" w14:paraId="43AFBD98" w14:textId="77777777">
        <w:trPr>
          <w:jc w:val="center"/>
        </w:trPr>
        <w:tc>
          <w:tcPr>
            <w:tcW w:w="6803" w:type="dxa"/>
            <w:vAlign w:val="center"/>
          </w:tcPr>
          <w:p w14:paraId="7B092D2B" w14:textId="77777777" w:rsidR="00A11E4C" w:rsidRDefault="006A4B94">
            <w:r>
              <w:rPr>
                <w:sz w:val="18"/>
              </w:rPr>
              <w:t>No s’ofereix increment d’hores anuals</w:t>
            </w:r>
          </w:p>
        </w:tc>
        <w:tc>
          <w:tcPr>
            <w:tcW w:w="2268" w:type="dxa"/>
            <w:vAlign w:val="center"/>
          </w:tcPr>
          <w:p w14:paraId="2A16B1CD" w14:textId="77777777" w:rsidR="00A11E4C" w:rsidRDefault="00A11E4C"/>
        </w:tc>
      </w:tr>
      <w:tr w:rsidR="00A11E4C" w14:paraId="11DE1CEC" w14:textId="77777777">
        <w:trPr>
          <w:jc w:val="center"/>
        </w:trPr>
        <w:tc>
          <w:tcPr>
            <w:tcW w:w="6803" w:type="dxa"/>
            <w:vAlign w:val="center"/>
          </w:tcPr>
          <w:p w14:paraId="48094BEE" w14:textId="77777777" w:rsidR="00A11E4C" w:rsidRDefault="006A4B94">
            <w:r>
              <w:rPr>
                <w:sz w:val="18"/>
              </w:rPr>
              <w:t>Increment de 5 hores anuals sense cost addicional</w:t>
            </w:r>
          </w:p>
        </w:tc>
        <w:tc>
          <w:tcPr>
            <w:tcW w:w="2268" w:type="dxa"/>
            <w:vAlign w:val="center"/>
          </w:tcPr>
          <w:p w14:paraId="27B2CFE4" w14:textId="77777777" w:rsidR="00A11E4C" w:rsidRDefault="00A11E4C"/>
        </w:tc>
      </w:tr>
      <w:tr w:rsidR="00A11E4C" w14:paraId="1787118E" w14:textId="77777777">
        <w:trPr>
          <w:jc w:val="center"/>
        </w:trPr>
        <w:tc>
          <w:tcPr>
            <w:tcW w:w="6803" w:type="dxa"/>
            <w:vAlign w:val="center"/>
          </w:tcPr>
          <w:p w14:paraId="11083AF7" w14:textId="77777777" w:rsidR="00A11E4C" w:rsidRDefault="006A4B94">
            <w:r>
              <w:rPr>
                <w:sz w:val="18"/>
              </w:rPr>
              <w:t>Increment de 10 hores anuals sense cost addicional</w:t>
            </w:r>
          </w:p>
        </w:tc>
        <w:tc>
          <w:tcPr>
            <w:tcW w:w="2268" w:type="dxa"/>
            <w:vAlign w:val="center"/>
          </w:tcPr>
          <w:p w14:paraId="03CAD62C" w14:textId="77777777" w:rsidR="00A11E4C" w:rsidRDefault="00A11E4C"/>
        </w:tc>
      </w:tr>
      <w:tr w:rsidR="00A11E4C" w14:paraId="03A870CF" w14:textId="77777777">
        <w:trPr>
          <w:jc w:val="center"/>
        </w:trPr>
        <w:tc>
          <w:tcPr>
            <w:tcW w:w="6803" w:type="dxa"/>
            <w:vAlign w:val="center"/>
          </w:tcPr>
          <w:p w14:paraId="33B93793" w14:textId="77777777" w:rsidR="00A11E4C" w:rsidRDefault="006A4B94">
            <w:r>
              <w:rPr>
                <w:sz w:val="18"/>
              </w:rPr>
              <w:t>Increment de 15 hores anuals o més sense cost addicional</w:t>
            </w:r>
          </w:p>
        </w:tc>
        <w:tc>
          <w:tcPr>
            <w:tcW w:w="2268" w:type="dxa"/>
            <w:vAlign w:val="center"/>
          </w:tcPr>
          <w:p w14:paraId="6395C4B6" w14:textId="77777777" w:rsidR="00A11E4C" w:rsidRDefault="00A11E4C"/>
        </w:tc>
      </w:tr>
    </w:tbl>
    <w:p w14:paraId="6FFC5DE2" w14:textId="77777777" w:rsidR="00A11E4C" w:rsidRDefault="00A11E4C">
      <w:pPr>
        <w:spacing w:after="40"/>
      </w:pPr>
    </w:p>
    <w:p w14:paraId="3FAA9925" w14:textId="77777777" w:rsidR="00A11E4C" w:rsidRDefault="006A4B94">
      <w:pPr>
        <w:spacing w:after="160" w:line="259" w:lineRule="auto"/>
      </w:pPr>
      <w:r>
        <w:rPr>
          <w:b/>
          <w:sz w:val="24"/>
        </w:rPr>
        <w:t>3. Reducció del temps màxim de resposta davant incidències crítiques</w:t>
      </w:r>
    </w:p>
    <w:p w14:paraId="0EC1E59B" w14:textId="77777777" w:rsidR="00A11E4C" w:rsidRDefault="006A4B94">
      <w:pPr>
        <w:spacing w:after="120" w:line="259" w:lineRule="auto"/>
      </w:pPr>
      <w:r>
        <w:t>Marcar amb una X una única opció: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803"/>
        <w:gridCol w:w="2268"/>
      </w:tblGrid>
      <w:tr w:rsidR="00A11E4C" w14:paraId="4690E70B" w14:textId="77777777">
        <w:trPr>
          <w:jc w:val="center"/>
        </w:trPr>
        <w:tc>
          <w:tcPr>
            <w:tcW w:w="6803" w:type="dxa"/>
            <w:shd w:val="clear" w:color="auto" w:fill="D9EAF7"/>
            <w:vAlign w:val="center"/>
          </w:tcPr>
          <w:p w14:paraId="3F921186" w14:textId="77777777" w:rsidR="00A11E4C" w:rsidRDefault="006A4B94">
            <w:r>
              <w:rPr>
                <w:b/>
                <w:sz w:val="18"/>
              </w:rPr>
              <w:t>Temps màxim de resposta ofert</w:t>
            </w:r>
          </w:p>
        </w:tc>
        <w:tc>
          <w:tcPr>
            <w:tcW w:w="2268" w:type="dxa"/>
            <w:shd w:val="clear" w:color="auto" w:fill="D9EAF7"/>
            <w:vAlign w:val="center"/>
          </w:tcPr>
          <w:p w14:paraId="61B70D95" w14:textId="77777777" w:rsidR="00A11E4C" w:rsidRDefault="006A4B94">
            <w:r>
              <w:rPr>
                <w:b/>
                <w:sz w:val="18"/>
              </w:rPr>
              <w:t>Marcar amb una X</w:t>
            </w:r>
          </w:p>
        </w:tc>
      </w:tr>
      <w:tr w:rsidR="00A11E4C" w14:paraId="6D27CEA5" w14:textId="77777777">
        <w:trPr>
          <w:jc w:val="center"/>
        </w:trPr>
        <w:tc>
          <w:tcPr>
            <w:tcW w:w="6803" w:type="dxa"/>
            <w:vAlign w:val="center"/>
          </w:tcPr>
          <w:p w14:paraId="3FFC69A3" w14:textId="77777777" w:rsidR="00A11E4C" w:rsidRDefault="006A4B94">
            <w:r>
              <w:rPr>
                <w:sz w:val="18"/>
              </w:rPr>
              <w:t>Fins a 4 hores laborables</w:t>
            </w:r>
          </w:p>
        </w:tc>
        <w:tc>
          <w:tcPr>
            <w:tcW w:w="2268" w:type="dxa"/>
            <w:vAlign w:val="center"/>
          </w:tcPr>
          <w:p w14:paraId="516D677C" w14:textId="77777777" w:rsidR="00A11E4C" w:rsidRDefault="00A11E4C"/>
        </w:tc>
      </w:tr>
      <w:tr w:rsidR="00A11E4C" w14:paraId="658FD69E" w14:textId="77777777">
        <w:trPr>
          <w:jc w:val="center"/>
        </w:trPr>
        <w:tc>
          <w:tcPr>
            <w:tcW w:w="6803" w:type="dxa"/>
            <w:vAlign w:val="center"/>
          </w:tcPr>
          <w:p w14:paraId="2B2F7E8A" w14:textId="77777777" w:rsidR="00A11E4C" w:rsidRDefault="006A4B94">
            <w:r>
              <w:rPr>
                <w:sz w:val="18"/>
              </w:rPr>
              <w:lastRenderedPageBreak/>
              <w:t>Fins a 2 hores laborables</w:t>
            </w:r>
          </w:p>
        </w:tc>
        <w:tc>
          <w:tcPr>
            <w:tcW w:w="2268" w:type="dxa"/>
            <w:vAlign w:val="center"/>
          </w:tcPr>
          <w:p w14:paraId="58162B81" w14:textId="77777777" w:rsidR="00A11E4C" w:rsidRDefault="00A11E4C"/>
        </w:tc>
      </w:tr>
      <w:tr w:rsidR="00A11E4C" w14:paraId="2E86283F" w14:textId="77777777">
        <w:trPr>
          <w:jc w:val="center"/>
        </w:trPr>
        <w:tc>
          <w:tcPr>
            <w:tcW w:w="6803" w:type="dxa"/>
            <w:vAlign w:val="center"/>
          </w:tcPr>
          <w:p w14:paraId="5A2954AC" w14:textId="77777777" w:rsidR="00A11E4C" w:rsidRDefault="006A4B94">
            <w:r>
              <w:rPr>
                <w:sz w:val="18"/>
              </w:rPr>
              <w:t>Fins a 1 hora laborable</w:t>
            </w:r>
          </w:p>
        </w:tc>
        <w:tc>
          <w:tcPr>
            <w:tcW w:w="2268" w:type="dxa"/>
            <w:vAlign w:val="center"/>
          </w:tcPr>
          <w:p w14:paraId="7EA22C30" w14:textId="77777777" w:rsidR="00A11E4C" w:rsidRDefault="00A11E4C"/>
        </w:tc>
      </w:tr>
    </w:tbl>
    <w:p w14:paraId="6BC2C7A2" w14:textId="77777777" w:rsidR="00A11E4C" w:rsidRDefault="00A11E4C">
      <w:pPr>
        <w:spacing w:after="40"/>
      </w:pPr>
    </w:p>
    <w:p w14:paraId="2A718E62" w14:textId="77777777" w:rsidR="00A11E4C" w:rsidRDefault="006A4B94">
      <w:pPr>
        <w:spacing w:after="120" w:line="259" w:lineRule="auto"/>
      </w:pPr>
      <w:r>
        <w:t>A efectes d’aquest criteri, s’entén per incidència crítica aquella que impedeix l’accés ordinari a una web allotjada, compromet el funcionament del certificat SSL, afecta greument la resolució DNS o impedeix el funcionament d’una funcionalitat essencial de la web.</w:t>
      </w:r>
    </w:p>
    <w:p w14:paraId="61701B3E" w14:textId="77777777" w:rsidR="00A11E4C" w:rsidRDefault="006A4B94">
      <w:pPr>
        <w:spacing w:after="120" w:line="259" w:lineRule="auto"/>
      </w:pPr>
      <w:r>
        <w:t>I en prova de conformitat, es signa la present, a ........................................ de ........................................ de 20........</w:t>
      </w:r>
    </w:p>
    <w:p w14:paraId="24D20AF8" w14:textId="77777777" w:rsidR="00A11E4C" w:rsidRDefault="006A4B94">
      <w:pPr>
        <w:spacing w:after="120" w:line="259" w:lineRule="auto"/>
      </w:pPr>
      <w:r>
        <w:t>Signatura electrònica de la persona representant</w:t>
      </w:r>
    </w:p>
    <w:sectPr w:rsidR="00A11E4C" w:rsidSect="00C96E87">
      <w:headerReference w:type="default" r:id="rId7"/>
      <w:pgSz w:w="11910" w:h="16840"/>
      <w:pgMar w:top="192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1A892" w14:textId="77777777" w:rsidR="009F3488" w:rsidRDefault="009F3488" w:rsidP="00577E96">
      <w:r>
        <w:separator/>
      </w:r>
    </w:p>
  </w:endnote>
  <w:endnote w:type="continuationSeparator" w:id="0">
    <w:p w14:paraId="1A465737" w14:textId="77777777" w:rsidR="009F3488" w:rsidRDefault="009F3488" w:rsidP="00577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B54E" w14:textId="77777777" w:rsidR="009F3488" w:rsidRDefault="009F3488" w:rsidP="00577E96">
      <w:r>
        <w:separator/>
      </w:r>
    </w:p>
  </w:footnote>
  <w:footnote w:type="continuationSeparator" w:id="0">
    <w:p w14:paraId="2306C270" w14:textId="77777777" w:rsidR="009F3488" w:rsidRDefault="009F3488" w:rsidP="00577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E7EA" w14:textId="52D6122F" w:rsidR="00577E96" w:rsidRDefault="00B42988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33968F9" wp14:editId="29B6C5D3">
          <wp:simplePos x="0" y="0"/>
          <wp:positionH relativeFrom="margin">
            <wp:posOffset>180975</wp:posOffset>
          </wp:positionH>
          <wp:positionV relativeFrom="paragraph">
            <wp:posOffset>-47625</wp:posOffset>
          </wp:positionV>
          <wp:extent cx="1598295" cy="359410"/>
          <wp:effectExtent l="0" t="0" r="1905" b="2540"/>
          <wp:wrapNone/>
          <wp:docPr id="712173214" name="Imagen 2" descr="Interfaz de usuario gráfica, Texto, 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267189" name="Imagen 2" descr="Interfaz de usuario gráfica, Texto, Aplicación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0B58">
      <w:rPr>
        <w:noProof/>
        <w:color w:val="365F91" w:themeColor="accent1" w:themeShade="BF"/>
        <w:sz w:val="52"/>
        <w:szCs w:val="5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7F8F8D" wp14:editId="05D3CEF2">
              <wp:simplePos x="0" y="0"/>
              <wp:positionH relativeFrom="leftMargin">
                <wp:posOffset>-2718435</wp:posOffset>
              </wp:positionH>
              <wp:positionV relativeFrom="paragraph">
                <wp:posOffset>2885440</wp:posOffset>
              </wp:positionV>
              <wp:extent cx="6848475" cy="1404620"/>
              <wp:effectExtent l="318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68484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54544" w14:textId="77777777" w:rsidR="00B42988" w:rsidRPr="007C0B58" w:rsidRDefault="00B42988" w:rsidP="00B42988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7C0B58">
                            <w:rPr>
                              <w:sz w:val="14"/>
                              <w:szCs w:val="14"/>
                            </w:rPr>
                            <w:t>Reactivació Badalona, SA – NIF A58184748 – Registre Mercantil de Barcelona, foli 1 volum 7.944, llibre 7.204, secció 2a, full 92.853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7F8F8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214.05pt;margin-top:227.2pt;width:539.25pt;height:110.6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" filled="f" stroked="f">
              <v:textbox style="mso-fit-shape-to-text:t">
                <w:txbxContent>
                  <w:p w14:paraId="35554544" w14:textId="77777777" w:rsidR="00B42988" w:rsidRPr="007C0B58" w:rsidRDefault="00B42988" w:rsidP="00B42988">
                    <w:pPr>
                      <w:rPr>
                        <w:sz w:val="14"/>
                        <w:szCs w:val="14"/>
                      </w:rPr>
                    </w:pPr>
                    <w:r w:rsidRPr="007C0B58">
                      <w:rPr>
                        <w:sz w:val="14"/>
                        <w:szCs w:val="14"/>
                      </w:rPr>
                      <w:t>Reactivació Badalona, SA – NIF A58184748 – Registre Mercantil de Barcelona, foli 1 volum 7.944, llibre 7.204, secció 2a, full 92.853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284235E7" wp14:editId="2A36C59C">
          <wp:simplePos x="0" y="0"/>
          <wp:positionH relativeFrom="margin">
            <wp:posOffset>4932045</wp:posOffset>
          </wp:positionH>
          <wp:positionV relativeFrom="paragraph">
            <wp:posOffset>-47625</wp:posOffset>
          </wp:positionV>
          <wp:extent cx="981000" cy="360000"/>
          <wp:effectExtent l="0" t="0" r="0" b="2540"/>
          <wp:wrapNone/>
          <wp:docPr id="1708418392" name="image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02600" name="image5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00" cy="3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523C"/>
    <w:multiLevelType w:val="hybridMultilevel"/>
    <w:tmpl w:val="3AE0208C"/>
    <w:lvl w:ilvl="0" w:tplc="18B676E8">
      <w:numFmt w:val="bullet"/>
      <w:lvlText w:val="*"/>
      <w:lvlJc w:val="left"/>
      <w:pPr>
        <w:ind w:left="122" w:hanging="140"/>
      </w:pPr>
      <w:rPr>
        <w:rFonts w:ascii="Calibri" w:eastAsia="Calibri" w:hAnsi="Calibri" w:cs="Calibri" w:hint="default"/>
        <w:i/>
        <w:color w:val="7E7E7E"/>
        <w:w w:val="100"/>
        <w:sz w:val="18"/>
        <w:szCs w:val="18"/>
        <w:lang w:val="ca-ES" w:eastAsia="ca-ES" w:bidi="ca-ES"/>
      </w:rPr>
    </w:lvl>
    <w:lvl w:ilvl="1" w:tplc="475C18CC">
      <w:numFmt w:val="bullet"/>
      <w:lvlText w:val="•"/>
      <w:lvlJc w:val="left"/>
      <w:pPr>
        <w:ind w:left="982" w:hanging="140"/>
      </w:pPr>
      <w:rPr>
        <w:rFonts w:hint="default"/>
        <w:lang w:val="ca-ES" w:eastAsia="ca-ES" w:bidi="ca-ES"/>
      </w:rPr>
    </w:lvl>
    <w:lvl w:ilvl="2" w:tplc="B6F2023A">
      <w:numFmt w:val="bullet"/>
      <w:lvlText w:val="•"/>
      <w:lvlJc w:val="left"/>
      <w:pPr>
        <w:ind w:left="1845" w:hanging="140"/>
      </w:pPr>
      <w:rPr>
        <w:rFonts w:hint="default"/>
        <w:lang w:val="ca-ES" w:eastAsia="ca-ES" w:bidi="ca-ES"/>
      </w:rPr>
    </w:lvl>
    <w:lvl w:ilvl="3" w:tplc="B64CEFCE">
      <w:numFmt w:val="bullet"/>
      <w:lvlText w:val="•"/>
      <w:lvlJc w:val="left"/>
      <w:pPr>
        <w:ind w:left="2707" w:hanging="140"/>
      </w:pPr>
      <w:rPr>
        <w:rFonts w:hint="default"/>
        <w:lang w:val="ca-ES" w:eastAsia="ca-ES" w:bidi="ca-ES"/>
      </w:rPr>
    </w:lvl>
    <w:lvl w:ilvl="4" w:tplc="52284182">
      <w:numFmt w:val="bullet"/>
      <w:lvlText w:val="•"/>
      <w:lvlJc w:val="left"/>
      <w:pPr>
        <w:ind w:left="3570" w:hanging="140"/>
      </w:pPr>
      <w:rPr>
        <w:rFonts w:hint="default"/>
        <w:lang w:val="ca-ES" w:eastAsia="ca-ES" w:bidi="ca-ES"/>
      </w:rPr>
    </w:lvl>
    <w:lvl w:ilvl="5" w:tplc="AC68A5FA">
      <w:numFmt w:val="bullet"/>
      <w:lvlText w:val="•"/>
      <w:lvlJc w:val="left"/>
      <w:pPr>
        <w:ind w:left="4433" w:hanging="140"/>
      </w:pPr>
      <w:rPr>
        <w:rFonts w:hint="default"/>
        <w:lang w:val="ca-ES" w:eastAsia="ca-ES" w:bidi="ca-ES"/>
      </w:rPr>
    </w:lvl>
    <w:lvl w:ilvl="6" w:tplc="E5B01C42">
      <w:numFmt w:val="bullet"/>
      <w:lvlText w:val="•"/>
      <w:lvlJc w:val="left"/>
      <w:pPr>
        <w:ind w:left="5295" w:hanging="140"/>
      </w:pPr>
      <w:rPr>
        <w:rFonts w:hint="default"/>
        <w:lang w:val="ca-ES" w:eastAsia="ca-ES" w:bidi="ca-ES"/>
      </w:rPr>
    </w:lvl>
    <w:lvl w:ilvl="7" w:tplc="5F3A9B4E">
      <w:numFmt w:val="bullet"/>
      <w:lvlText w:val="•"/>
      <w:lvlJc w:val="left"/>
      <w:pPr>
        <w:ind w:left="6158" w:hanging="140"/>
      </w:pPr>
      <w:rPr>
        <w:rFonts w:hint="default"/>
        <w:lang w:val="ca-ES" w:eastAsia="ca-ES" w:bidi="ca-ES"/>
      </w:rPr>
    </w:lvl>
    <w:lvl w:ilvl="8" w:tplc="712AF6AA">
      <w:numFmt w:val="bullet"/>
      <w:lvlText w:val="•"/>
      <w:lvlJc w:val="left"/>
      <w:pPr>
        <w:ind w:left="7021" w:hanging="140"/>
      </w:pPr>
      <w:rPr>
        <w:rFonts w:hint="default"/>
        <w:lang w:val="ca-ES" w:eastAsia="ca-ES" w:bidi="ca-ES"/>
      </w:rPr>
    </w:lvl>
  </w:abstractNum>
  <w:abstractNum w:abstractNumId="1" w15:restartNumberingAfterBreak="0">
    <w:nsid w:val="2A0B2C62"/>
    <w:multiLevelType w:val="hybridMultilevel"/>
    <w:tmpl w:val="C158F30C"/>
    <w:lvl w:ilvl="0" w:tplc="B21A044E">
      <w:numFmt w:val="bullet"/>
      <w:lvlText w:val="-"/>
      <w:lvlJc w:val="left"/>
      <w:pPr>
        <w:ind w:left="1562" w:hanging="358"/>
      </w:pPr>
      <w:rPr>
        <w:rFonts w:ascii="Calibri" w:eastAsia="Calibri" w:hAnsi="Calibri" w:cs="Calibri" w:hint="default"/>
        <w:w w:val="99"/>
        <w:sz w:val="20"/>
        <w:szCs w:val="20"/>
        <w:lang w:val="ca-ES" w:eastAsia="ca-ES" w:bidi="ca-ES"/>
      </w:rPr>
    </w:lvl>
    <w:lvl w:ilvl="1" w:tplc="61B6E1C8">
      <w:numFmt w:val="bullet"/>
      <w:lvlText w:val="•"/>
      <w:lvlJc w:val="left"/>
      <w:pPr>
        <w:ind w:left="2278" w:hanging="358"/>
      </w:pPr>
      <w:rPr>
        <w:rFonts w:hint="default"/>
        <w:lang w:val="ca-ES" w:eastAsia="ca-ES" w:bidi="ca-ES"/>
      </w:rPr>
    </w:lvl>
    <w:lvl w:ilvl="2" w:tplc="58FAD51A">
      <w:numFmt w:val="bullet"/>
      <w:lvlText w:val="•"/>
      <w:lvlJc w:val="left"/>
      <w:pPr>
        <w:ind w:left="2997" w:hanging="358"/>
      </w:pPr>
      <w:rPr>
        <w:rFonts w:hint="default"/>
        <w:lang w:val="ca-ES" w:eastAsia="ca-ES" w:bidi="ca-ES"/>
      </w:rPr>
    </w:lvl>
    <w:lvl w:ilvl="3" w:tplc="D21030CA">
      <w:numFmt w:val="bullet"/>
      <w:lvlText w:val="•"/>
      <w:lvlJc w:val="left"/>
      <w:pPr>
        <w:ind w:left="3715" w:hanging="358"/>
      </w:pPr>
      <w:rPr>
        <w:rFonts w:hint="default"/>
        <w:lang w:val="ca-ES" w:eastAsia="ca-ES" w:bidi="ca-ES"/>
      </w:rPr>
    </w:lvl>
    <w:lvl w:ilvl="4" w:tplc="032C0312">
      <w:numFmt w:val="bullet"/>
      <w:lvlText w:val="•"/>
      <w:lvlJc w:val="left"/>
      <w:pPr>
        <w:ind w:left="4434" w:hanging="358"/>
      </w:pPr>
      <w:rPr>
        <w:rFonts w:hint="default"/>
        <w:lang w:val="ca-ES" w:eastAsia="ca-ES" w:bidi="ca-ES"/>
      </w:rPr>
    </w:lvl>
    <w:lvl w:ilvl="5" w:tplc="2D54361E">
      <w:numFmt w:val="bullet"/>
      <w:lvlText w:val="•"/>
      <w:lvlJc w:val="left"/>
      <w:pPr>
        <w:ind w:left="5153" w:hanging="358"/>
      </w:pPr>
      <w:rPr>
        <w:rFonts w:hint="default"/>
        <w:lang w:val="ca-ES" w:eastAsia="ca-ES" w:bidi="ca-ES"/>
      </w:rPr>
    </w:lvl>
    <w:lvl w:ilvl="6" w:tplc="6952E0D2">
      <w:numFmt w:val="bullet"/>
      <w:lvlText w:val="•"/>
      <w:lvlJc w:val="left"/>
      <w:pPr>
        <w:ind w:left="5871" w:hanging="358"/>
      </w:pPr>
      <w:rPr>
        <w:rFonts w:hint="default"/>
        <w:lang w:val="ca-ES" w:eastAsia="ca-ES" w:bidi="ca-ES"/>
      </w:rPr>
    </w:lvl>
    <w:lvl w:ilvl="7" w:tplc="54165C32">
      <w:numFmt w:val="bullet"/>
      <w:lvlText w:val="•"/>
      <w:lvlJc w:val="left"/>
      <w:pPr>
        <w:ind w:left="6590" w:hanging="358"/>
      </w:pPr>
      <w:rPr>
        <w:rFonts w:hint="default"/>
        <w:lang w:val="ca-ES" w:eastAsia="ca-ES" w:bidi="ca-ES"/>
      </w:rPr>
    </w:lvl>
    <w:lvl w:ilvl="8" w:tplc="774E7E4C">
      <w:numFmt w:val="bullet"/>
      <w:lvlText w:val="•"/>
      <w:lvlJc w:val="left"/>
      <w:pPr>
        <w:ind w:left="7309" w:hanging="358"/>
      </w:pPr>
      <w:rPr>
        <w:rFonts w:hint="default"/>
        <w:lang w:val="ca-ES" w:eastAsia="ca-ES" w:bidi="ca-ES"/>
      </w:rPr>
    </w:lvl>
  </w:abstractNum>
  <w:abstractNum w:abstractNumId="2" w15:restartNumberingAfterBreak="0">
    <w:nsid w:val="2E860050"/>
    <w:multiLevelType w:val="hybridMultilevel"/>
    <w:tmpl w:val="54F22F04"/>
    <w:lvl w:ilvl="0" w:tplc="F278AB06">
      <w:start w:val="1"/>
      <w:numFmt w:val="decimal"/>
      <w:lvlText w:val="%1)"/>
      <w:lvlJc w:val="left"/>
      <w:pPr>
        <w:ind w:left="1187" w:hanging="358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ca-ES" w:eastAsia="ca-ES" w:bidi="ca-ES"/>
      </w:rPr>
    </w:lvl>
    <w:lvl w:ilvl="1" w:tplc="945AD6A2">
      <w:numFmt w:val="bullet"/>
      <w:lvlText w:val="•"/>
      <w:lvlJc w:val="left"/>
      <w:pPr>
        <w:ind w:left="1936" w:hanging="358"/>
      </w:pPr>
      <w:rPr>
        <w:rFonts w:hint="default"/>
        <w:lang w:val="ca-ES" w:eastAsia="ca-ES" w:bidi="ca-ES"/>
      </w:rPr>
    </w:lvl>
    <w:lvl w:ilvl="2" w:tplc="B854E858">
      <w:numFmt w:val="bullet"/>
      <w:lvlText w:val="•"/>
      <w:lvlJc w:val="left"/>
      <w:pPr>
        <w:ind w:left="2693" w:hanging="358"/>
      </w:pPr>
      <w:rPr>
        <w:rFonts w:hint="default"/>
        <w:lang w:val="ca-ES" w:eastAsia="ca-ES" w:bidi="ca-ES"/>
      </w:rPr>
    </w:lvl>
    <w:lvl w:ilvl="3" w:tplc="13167770">
      <w:numFmt w:val="bullet"/>
      <w:lvlText w:val="•"/>
      <w:lvlJc w:val="left"/>
      <w:pPr>
        <w:ind w:left="3449" w:hanging="358"/>
      </w:pPr>
      <w:rPr>
        <w:rFonts w:hint="default"/>
        <w:lang w:val="ca-ES" w:eastAsia="ca-ES" w:bidi="ca-ES"/>
      </w:rPr>
    </w:lvl>
    <w:lvl w:ilvl="4" w:tplc="9D3A5F4A">
      <w:numFmt w:val="bullet"/>
      <w:lvlText w:val="•"/>
      <w:lvlJc w:val="left"/>
      <w:pPr>
        <w:ind w:left="4206" w:hanging="358"/>
      </w:pPr>
      <w:rPr>
        <w:rFonts w:hint="default"/>
        <w:lang w:val="ca-ES" w:eastAsia="ca-ES" w:bidi="ca-ES"/>
      </w:rPr>
    </w:lvl>
    <w:lvl w:ilvl="5" w:tplc="3166663E">
      <w:numFmt w:val="bullet"/>
      <w:lvlText w:val="•"/>
      <w:lvlJc w:val="left"/>
      <w:pPr>
        <w:ind w:left="4963" w:hanging="358"/>
      </w:pPr>
      <w:rPr>
        <w:rFonts w:hint="default"/>
        <w:lang w:val="ca-ES" w:eastAsia="ca-ES" w:bidi="ca-ES"/>
      </w:rPr>
    </w:lvl>
    <w:lvl w:ilvl="6" w:tplc="D8AE28C4">
      <w:numFmt w:val="bullet"/>
      <w:lvlText w:val="•"/>
      <w:lvlJc w:val="left"/>
      <w:pPr>
        <w:ind w:left="5719" w:hanging="358"/>
      </w:pPr>
      <w:rPr>
        <w:rFonts w:hint="default"/>
        <w:lang w:val="ca-ES" w:eastAsia="ca-ES" w:bidi="ca-ES"/>
      </w:rPr>
    </w:lvl>
    <w:lvl w:ilvl="7" w:tplc="5314AAE0">
      <w:numFmt w:val="bullet"/>
      <w:lvlText w:val="•"/>
      <w:lvlJc w:val="left"/>
      <w:pPr>
        <w:ind w:left="6476" w:hanging="358"/>
      </w:pPr>
      <w:rPr>
        <w:rFonts w:hint="default"/>
        <w:lang w:val="ca-ES" w:eastAsia="ca-ES" w:bidi="ca-ES"/>
      </w:rPr>
    </w:lvl>
    <w:lvl w:ilvl="8" w:tplc="01FEDCE4">
      <w:numFmt w:val="bullet"/>
      <w:lvlText w:val="•"/>
      <w:lvlJc w:val="left"/>
      <w:pPr>
        <w:ind w:left="7233" w:hanging="358"/>
      </w:pPr>
      <w:rPr>
        <w:rFonts w:hint="default"/>
        <w:lang w:val="ca-ES" w:eastAsia="ca-ES" w:bidi="ca-ES"/>
      </w:rPr>
    </w:lvl>
  </w:abstractNum>
  <w:abstractNum w:abstractNumId="3" w15:restartNumberingAfterBreak="0">
    <w:nsid w:val="464C100F"/>
    <w:multiLevelType w:val="hybridMultilevel"/>
    <w:tmpl w:val="6C2C7356"/>
    <w:lvl w:ilvl="0" w:tplc="1F1A8BF8">
      <w:numFmt w:val="bullet"/>
      <w:lvlText w:val=""/>
      <w:lvlJc w:val="left"/>
      <w:pPr>
        <w:ind w:left="842" w:hanging="358"/>
      </w:pPr>
      <w:rPr>
        <w:rFonts w:ascii="Wingdings" w:eastAsia="Wingdings" w:hAnsi="Wingdings" w:cs="Wingdings" w:hint="default"/>
        <w:w w:val="99"/>
        <w:sz w:val="20"/>
        <w:szCs w:val="20"/>
        <w:lang w:val="ca-ES" w:eastAsia="ca-ES" w:bidi="ca-ES"/>
      </w:rPr>
    </w:lvl>
    <w:lvl w:ilvl="1" w:tplc="429605E6">
      <w:start w:val="1"/>
      <w:numFmt w:val="upperLetter"/>
      <w:lvlText w:val="%2)"/>
      <w:lvlJc w:val="left"/>
      <w:pPr>
        <w:ind w:left="1202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ca-ES" w:eastAsia="ca-ES" w:bidi="ca-ES"/>
      </w:rPr>
    </w:lvl>
    <w:lvl w:ilvl="2" w:tplc="BDACF160">
      <w:start w:val="1"/>
      <w:numFmt w:val="lowerLetter"/>
      <w:lvlText w:val="%3."/>
      <w:lvlJc w:val="left"/>
      <w:pPr>
        <w:ind w:left="1554" w:hanging="356"/>
      </w:pPr>
      <w:rPr>
        <w:rFonts w:ascii="Calibri" w:eastAsia="Calibri" w:hAnsi="Calibri" w:cs="Calibri" w:hint="default"/>
        <w:w w:val="99"/>
        <w:sz w:val="20"/>
        <w:szCs w:val="20"/>
        <w:lang w:val="ca-ES" w:eastAsia="ca-ES" w:bidi="ca-ES"/>
      </w:rPr>
    </w:lvl>
    <w:lvl w:ilvl="3" w:tplc="7E8E9680">
      <w:numFmt w:val="bullet"/>
      <w:lvlText w:val="•"/>
      <w:lvlJc w:val="left"/>
      <w:pPr>
        <w:ind w:left="2458" w:hanging="356"/>
      </w:pPr>
      <w:rPr>
        <w:rFonts w:hint="default"/>
        <w:lang w:val="ca-ES" w:eastAsia="ca-ES" w:bidi="ca-ES"/>
      </w:rPr>
    </w:lvl>
    <w:lvl w:ilvl="4" w:tplc="28D25B6E">
      <w:numFmt w:val="bullet"/>
      <w:lvlText w:val="•"/>
      <w:lvlJc w:val="left"/>
      <w:pPr>
        <w:ind w:left="3356" w:hanging="356"/>
      </w:pPr>
      <w:rPr>
        <w:rFonts w:hint="default"/>
        <w:lang w:val="ca-ES" w:eastAsia="ca-ES" w:bidi="ca-ES"/>
      </w:rPr>
    </w:lvl>
    <w:lvl w:ilvl="5" w:tplc="19F4FBE8">
      <w:numFmt w:val="bullet"/>
      <w:lvlText w:val="•"/>
      <w:lvlJc w:val="left"/>
      <w:pPr>
        <w:ind w:left="4254" w:hanging="356"/>
      </w:pPr>
      <w:rPr>
        <w:rFonts w:hint="default"/>
        <w:lang w:val="ca-ES" w:eastAsia="ca-ES" w:bidi="ca-ES"/>
      </w:rPr>
    </w:lvl>
    <w:lvl w:ilvl="6" w:tplc="BA56F2A2">
      <w:numFmt w:val="bullet"/>
      <w:lvlText w:val="•"/>
      <w:lvlJc w:val="left"/>
      <w:pPr>
        <w:ind w:left="5153" w:hanging="356"/>
      </w:pPr>
      <w:rPr>
        <w:rFonts w:hint="default"/>
        <w:lang w:val="ca-ES" w:eastAsia="ca-ES" w:bidi="ca-ES"/>
      </w:rPr>
    </w:lvl>
    <w:lvl w:ilvl="7" w:tplc="B504E8BC">
      <w:numFmt w:val="bullet"/>
      <w:lvlText w:val="•"/>
      <w:lvlJc w:val="left"/>
      <w:pPr>
        <w:ind w:left="6051" w:hanging="356"/>
      </w:pPr>
      <w:rPr>
        <w:rFonts w:hint="default"/>
        <w:lang w:val="ca-ES" w:eastAsia="ca-ES" w:bidi="ca-ES"/>
      </w:rPr>
    </w:lvl>
    <w:lvl w:ilvl="8" w:tplc="FF82E53E">
      <w:numFmt w:val="bullet"/>
      <w:lvlText w:val="•"/>
      <w:lvlJc w:val="left"/>
      <w:pPr>
        <w:ind w:left="6949" w:hanging="356"/>
      </w:pPr>
      <w:rPr>
        <w:rFonts w:hint="default"/>
        <w:lang w:val="ca-ES" w:eastAsia="ca-ES" w:bidi="ca-ES"/>
      </w:rPr>
    </w:lvl>
  </w:abstractNum>
  <w:abstractNum w:abstractNumId="4" w15:restartNumberingAfterBreak="0">
    <w:nsid w:val="52346C8E"/>
    <w:multiLevelType w:val="hybridMultilevel"/>
    <w:tmpl w:val="868637BE"/>
    <w:lvl w:ilvl="0" w:tplc="D19AB7CE">
      <w:start w:val="1"/>
      <w:numFmt w:val="decimal"/>
      <w:lvlText w:val="%1)"/>
      <w:lvlJc w:val="left"/>
      <w:pPr>
        <w:ind w:left="1190" w:hanging="360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ca-ES" w:eastAsia="ca-ES" w:bidi="ca-ES"/>
      </w:rPr>
    </w:lvl>
    <w:lvl w:ilvl="1" w:tplc="0D860FFA">
      <w:numFmt w:val="bullet"/>
      <w:lvlText w:val="•"/>
      <w:lvlJc w:val="left"/>
      <w:pPr>
        <w:ind w:left="1954" w:hanging="360"/>
      </w:pPr>
      <w:rPr>
        <w:rFonts w:hint="default"/>
        <w:lang w:val="ca-ES" w:eastAsia="ca-ES" w:bidi="ca-ES"/>
      </w:rPr>
    </w:lvl>
    <w:lvl w:ilvl="2" w:tplc="26BC5174">
      <w:numFmt w:val="bullet"/>
      <w:lvlText w:val="•"/>
      <w:lvlJc w:val="left"/>
      <w:pPr>
        <w:ind w:left="2709" w:hanging="360"/>
      </w:pPr>
      <w:rPr>
        <w:rFonts w:hint="default"/>
        <w:lang w:val="ca-ES" w:eastAsia="ca-ES" w:bidi="ca-ES"/>
      </w:rPr>
    </w:lvl>
    <w:lvl w:ilvl="3" w:tplc="3920F0FC">
      <w:numFmt w:val="bullet"/>
      <w:lvlText w:val="•"/>
      <w:lvlJc w:val="left"/>
      <w:pPr>
        <w:ind w:left="3463" w:hanging="360"/>
      </w:pPr>
      <w:rPr>
        <w:rFonts w:hint="default"/>
        <w:lang w:val="ca-ES" w:eastAsia="ca-ES" w:bidi="ca-ES"/>
      </w:rPr>
    </w:lvl>
    <w:lvl w:ilvl="4" w:tplc="A3CE8E82">
      <w:numFmt w:val="bullet"/>
      <w:lvlText w:val="•"/>
      <w:lvlJc w:val="left"/>
      <w:pPr>
        <w:ind w:left="4218" w:hanging="360"/>
      </w:pPr>
      <w:rPr>
        <w:rFonts w:hint="default"/>
        <w:lang w:val="ca-ES" w:eastAsia="ca-ES" w:bidi="ca-ES"/>
      </w:rPr>
    </w:lvl>
    <w:lvl w:ilvl="5" w:tplc="86CE3462">
      <w:numFmt w:val="bullet"/>
      <w:lvlText w:val="•"/>
      <w:lvlJc w:val="left"/>
      <w:pPr>
        <w:ind w:left="4973" w:hanging="360"/>
      </w:pPr>
      <w:rPr>
        <w:rFonts w:hint="default"/>
        <w:lang w:val="ca-ES" w:eastAsia="ca-ES" w:bidi="ca-ES"/>
      </w:rPr>
    </w:lvl>
    <w:lvl w:ilvl="6" w:tplc="EE0C07B4">
      <w:numFmt w:val="bullet"/>
      <w:lvlText w:val="•"/>
      <w:lvlJc w:val="left"/>
      <w:pPr>
        <w:ind w:left="5727" w:hanging="360"/>
      </w:pPr>
      <w:rPr>
        <w:rFonts w:hint="default"/>
        <w:lang w:val="ca-ES" w:eastAsia="ca-ES" w:bidi="ca-ES"/>
      </w:rPr>
    </w:lvl>
    <w:lvl w:ilvl="7" w:tplc="023E7DBE">
      <w:numFmt w:val="bullet"/>
      <w:lvlText w:val="•"/>
      <w:lvlJc w:val="left"/>
      <w:pPr>
        <w:ind w:left="6482" w:hanging="360"/>
      </w:pPr>
      <w:rPr>
        <w:rFonts w:hint="default"/>
        <w:lang w:val="ca-ES" w:eastAsia="ca-ES" w:bidi="ca-ES"/>
      </w:rPr>
    </w:lvl>
    <w:lvl w:ilvl="8" w:tplc="699865C8">
      <w:numFmt w:val="bullet"/>
      <w:lvlText w:val="•"/>
      <w:lvlJc w:val="left"/>
      <w:pPr>
        <w:ind w:left="7237" w:hanging="360"/>
      </w:pPr>
      <w:rPr>
        <w:rFonts w:hint="default"/>
        <w:lang w:val="ca-ES" w:eastAsia="ca-ES" w:bidi="ca-ES"/>
      </w:rPr>
    </w:lvl>
  </w:abstractNum>
  <w:abstractNum w:abstractNumId="5" w15:restartNumberingAfterBreak="0">
    <w:nsid w:val="593E6D72"/>
    <w:multiLevelType w:val="hybridMultilevel"/>
    <w:tmpl w:val="FDAA0814"/>
    <w:lvl w:ilvl="0" w:tplc="48928206">
      <w:start w:val="1"/>
      <w:numFmt w:val="decimal"/>
      <w:lvlText w:val="%1)"/>
      <w:lvlJc w:val="left"/>
      <w:pPr>
        <w:ind w:left="1190" w:hanging="358"/>
      </w:pPr>
      <w:rPr>
        <w:rFonts w:ascii="Calibri" w:eastAsia="Calibri" w:hAnsi="Calibri" w:cs="Calibri" w:hint="default"/>
        <w:b/>
        <w:bCs/>
        <w:w w:val="100"/>
        <w:sz w:val="21"/>
        <w:szCs w:val="21"/>
        <w:lang w:val="ca-ES" w:eastAsia="ca-ES" w:bidi="ca-ES"/>
      </w:rPr>
    </w:lvl>
    <w:lvl w:ilvl="1" w:tplc="BE28B99A">
      <w:start w:val="1"/>
      <w:numFmt w:val="lowerLetter"/>
      <w:lvlText w:val="%2."/>
      <w:lvlJc w:val="left"/>
      <w:pPr>
        <w:ind w:left="1910" w:hanging="358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ca-ES" w:eastAsia="ca-ES" w:bidi="ca-ES"/>
      </w:rPr>
    </w:lvl>
    <w:lvl w:ilvl="2" w:tplc="FF6099F6">
      <w:numFmt w:val="bullet"/>
      <w:lvlText w:val="•"/>
      <w:lvlJc w:val="left"/>
      <w:pPr>
        <w:ind w:left="2678" w:hanging="358"/>
      </w:pPr>
      <w:rPr>
        <w:rFonts w:hint="default"/>
        <w:lang w:val="ca-ES" w:eastAsia="ca-ES" w:bidi="ca-ES"/>
      </w:rPr>
    </w:lvl>
    <w:lvl w:ilvl="3" w:tplc="E5CC76A6">
      <w:numFmt w:val="bullet"/>
      <w:lvlText w:val="•"/>
      <w:lvlJc w:val="left"/>
      <w:pPr>
        <w:ind w:left="3436" w:hanging="358"/>
      </w:pPr>
      <w:rPr>
        <w:rFonts w:hint="default"/>
        <w:lang w:val="ca-ES" w:eastAsia="ca-ES" w:bidi="ca-ES"/>
      </w:rPr>
    </w:lvl>
    <w:lvl w:ilvl="4" w:tplc="2C3E9B6E">
      <w:numFmt w:val="bullet"/>
      <w:lvlText w:val="•"/>
      <w:lvlJc w:val="left"/>
      <w:pPr>
        <w:ind w:left="4195" w:hanging="358"/>
      </w:pPr>
      <w:rPr>
        <w:rFonts w:hint="default"/>
        <w:lang w:val="ca-ES" w:eastAsia="ca-ES" w:bidi="ca-ES"/>
      </w:rPr>
    </w:lvl>
    <w:lvl w:ilvl="5" w:tplc="392A7994">
      <w:numFmt w:val="bullet"/>
      <w:lvlText w:val="•"/>
      <w:lvlJc w:val="left"/>
      <w:pPr>
        <w:ind w:left="4953" w:hanging="358"/>
      </w:pPr>
      <w:rPr>
        <w:rFonts w:hint="default"/>
        <w:lang w:val="ca-ES" w:eastAsia="ca-ES" w:bidi="ca-ES"/>
      </w:rPr>
    </w:lvl>
    <w:lvl w:ilvl="6" w:tplc="A3EAE496">
      <w:numFmt w:val="bullet"/>
      <w:lvlText w:val="•"/>
      <w:lvlJc w:val="left"/>
      <w:pPr>
        <w:ind w:left="5712" w:hanging="358"/>
      </w:pPr>
      <w:rPr>
        <w:rFonts w:hint="default"/>
        <w:lang w:val="ca-ES" w:eastAsia="ca-ES" w:bidi="ca-ES"/>
      </w:rPr>
    </w:lvl>
    <w:lvl w:ilvl="7" w:tplc="EFBA3156">
      <w:numFmt w:val="bullet"/>
      <w:lvlText w:val="•"/>
      <w:lvlJc w:val="left"/>
      <w:pPr>
        <w:ind w:left="6470" w:hanging="358"/>
      </w:pPr>
      <w:rPr>
        <w:rFonts w:hint="default"/>
        <w:lang w:val="ca-ES" w:eastAsia="ca-ES" w:bidi="ca-ES"/>
      </w:rPr>
    </w:lvl>
    <w:lvl w:ilvl="8" w:tplc="3EEE8452">
      <w:numFmt w:val="bullet"/>
      <w:lvlText w:val="•"/>
      <w:lvlJc w:val="left"/>
      <w:pPr>
        <w:ind w:left="7229" w:hanging="358"/>
      </w:pPr>
      <w:rPr>
        <w:rFonts w:hint="default"/>
        <w:lang w:val="ca-ES" w:eastAsia="ca-ES" w:bidi="ca-ES"/>
      </w:rPr>
    </w:lvl>
  </w:abstractNum>
  <w:abstractNum w:abstractNumId="6" w15:restartNumberingAfterBreak="0">
    <w:nsid w:val="646B24EA"/>
    <w:multiLevelType w:val="hybridMultilevel"/>
    <w:tmpl w:val="AE020AA4"/>
    <w:lvl w:ilvl="0" w:tplc="8A704AD4">
      <w:numFmt w:val="bullet"/>
      <w:lvlText w:val=""/>
      <w:lvlJc w:val="left"/>
      <w:pPr>
        <w:ind w:left="482" w:hanging="360"/>
      </w:pPr>
      <w:rPr>
        <w:rFonts w:ascii="Wingdings" w:eastAsia="Wingdings" w:hAnsi="Wingdings" w:cs="Wingdings" w:hint="default"/>
        <w:w w:val="100"/>
        <w:sz w:val="21"/>
        <w:szCs w:val="21"/>
        <w:lang w:val="ca-ES" w:eastAsia="ca-ES" w:bidi="ca-ES"/>
      </w:rPr>
    </w:lvl>
    <w:lvl w:ilvl="1" w:tplc="F404E7EA">
      <w:numFmt w:val="bullet"/>
      <w:lvlText w:val="•"/>
      <w:lvlJc w:val="left"/>
      <w:pPr>
        <w:ind w:left="1306" w:hanging="360"/>
      </w:pPr>
      <w:rPr>
        <w:rFonts w:hint="default"/>
        <w:lang w:val="ca-ES" w:eastAsia="ca-ES" w:bidi="ca-ES"/>
      </w:rPr>
    </w:lvl>
    <w:lvl w:ilvl="2" w:tplc="B6AA39CC">
      <w:numFmt w:val="bullet"/>
      <w:lvlText w:val="•"/>
      <w:lvlJc w:val="left"/>
      <w:pPr>
        <w:ind w:left="2133" w:hanging="360"/>
      </w:pPr>
      <w:rPr>
        <w:rFonts w:hint="default"/>
        <w:lang w:val="ca-ES" w:eastAsia="ca-ES" w:bidi="ca-ES"/>
      </w:rPr>
    </w:lvl>
    <w:lvl w:ilvl="3" w:tplc="A1747102">
      <w:numFmt w:val="bullet"/>
      <w:lvlText w:val="•"/>
      <w:lvlJc w:val="left"/>
      <w:pPr>
        <w:ind w:left="2959" w:hanging="360"/>
      </w:pPr>
      <w:rPr>
        <w:rFonts w:hint="default"/>
        <w:lang w:val="ca-ES" w:eastAsia="ca-ES" w:bidi="ca-ES"/>
      </w:rPr>
    </w:lvl>
    <w:lvl w:ilvl="4" w:tplc="DEEE1010">
      <w:numFmt w:val="bullet"/>
      <w:lvlText w:val="•"/>
      <w:lvlJc w:val="left"/>
      <w:pPr>
        <w:ind w:left="3786" w:hanging="360"/>
      </w:pPr>
      <w:rPr>
        <w:rFonts w:hint="default"/>
        <w:lang w:val="ca-ES" w:eastAsia="ca-ES" w:bidi="ca-ES"/>
      </w:rPr>
    </w:lvl>
    <w:lvl w:ilvl="5" w:tplc="B43002C0">
      <w:numFmt w:val="bullet"/>
      <w:lvlText w:val="•"/>
      <w:lvlJc w:val="left"/>
      <w:pPr>
        <w:ind w:left="4613" w:hanging="360"/>
      </w:pPr>
      <w:rPr>
        <w:rFonts w:hint="default"/>
        <w:lang w:val="ca-ES" w:eastAsia="ca-ES" w:bidi="ca-ES"/>
      </w:rPr>
    </w:lvl>
    <w:lvl w:ilvl="6" w:tplc="FDD0D1B0">
      <w:numFmt w:val="bullet"/>
      <w:lvlText w:val="•"/>
      <w:lvlJc w:val="left"/>
      <w:pPr>
        <w:ind w:left="5439" w:hanging="360"/>
      </w:pPr>
      <w:rPr>
        <w:rFonts w:hint="default"/>
        <w:lang w:val="ca-ES" w:eastAsia="ca-ES" w:bidi="ca-ES"/>
      </w:rPr>
    </w:lvl>
    <w:lvl w:ilvl="7" w:tplc="CA9402FA">
      <w:numFmt w:val="bullet"/>
      <w:lvlText w:val="•"/>
      <w:lvlJc w:val="left"/>
      <w:pPr>
        <w:ind w:left="6266" w:hanging="360"/>
      </w:pPr>
      <w:rPr>
        <w:rFonts w:hint="default"/>
        <w:lang w:val="ca-ES" w:eastAsia="ca-ES" w:bidi="ca-ES"/>
      </w:rPr>
    </w:lvl>
    <w:lvl w:ilvl="8" w:tplc="7DDCE2B2">
      <w:numFmt w:val="bullet"/>
      <w:lvlText w:val="•"/>
      <w:lvlJc w:val="left"/>
      <w:pPr>
        <w:ind w:left="7093" w:hanging="360"/>
      </w:pPr>
      <w:rPr>
        <w:rFonts w:hint="default"/>
        <w:lang w:val="ca-ES" w:eastAsia="ca-ES" w:bidi="ca-ES"/>
      </w:rPr>
    </w:lvl>
  </w:abstractNum>
  <w:num w:numId="1" w16cid:durableId="1864828314">
    <w:abstractNumId w:val="5"/>
  </w:num>
  <w:num w:numId="2" w16cid:durableId="1594900279">
    <w:abstractNumId w:val="4"/>
  </w:num>
  <w:num w:numId="3" w16cid:durableId="1478566348">
    <w:abstractNumId w:val="0"/>
  </w:num>
  <w:num w:numId="4" w16cid:durableId="2070153915">
    <w:abstractNumId w:val="2"/>
  </w:num>
  <w:num w:numId="5" w16cid:durableId="1874536567">
    <w:abstractNumId w:val="6"/>
  </w:num>
  <w:num w:numId="6" w16cid:durableId="2052722671">
    <w:abstractNumId w:val="1"/>
  </w:num>
  <w:num w:numId="7" w16cid:durableId="252007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5E"/>
    <w:rsid w:val="000001CB"/>
    <w:rsid w:val="0003025B"/>
    <w:rsid w:val="000E7B5D"/>
    <w:rsid w:val="001F1482"/>
    <w:rsid w:val="0021799F"/>
    <w:rsid w:val="002408B6"/>
    <w:rsid w:val="00242E20"/>
    <w:rsid w:val="0027496A"/>
    <w:rsid w:val="002D2ECA"/>
    <w:rsid w:val="0034210A"/>
    <w:rsid w:val="0046373B"/>
    <w:rsid w:val="004D4DA8"/>
    <w:rsid w:val="00577E96"/>
    <w:rsid w:val="005846A3"/>
    <w:rsid w:val="005B1C0E"/>
    <w:rsid w:val="005E784B"/>
    <w:rsid w:val="006557D7"/>
    <w:rsid w:val="00696097"/>
    <w:rsid w:val="00697EB3"/>
    <w:rsid w:val="006A4B94"/>
    <w:rsid w:val="007208B0"/>
    <w:rsid w:val="0075624D"/>
    <w:rsid w:val="0079738D"/>
    <w:rsid w:val="007A5736"/>
    <w:rsid w:val="00830306"/>
    <w:rsid w:val="008B2567"/>
    <w:rsid w:val="008E78D6"/>
    <w:rsid w:val="0095779D"/>
    <w:rsid w:val="00960540"/>
    <w:rsid w:val="009F3488"/>
    <w:rsid w:val="00A11E4C"/>
    <w:rsid w:val="00A34AA4"/>
    <w:rsid w:val="00A9441C"/>
    <w:rsid w:val="00AC2B52"/>
    <w:rsid w:val="00B068D4"/>
    <w:rsid w:val="00B127D6"/>
    <w:rsid w:val="00B42988"/>
    <w:rsid w:val="00B908B2"/>
    <w:rsid w:val="00C05451"/>
    <w:rsid w:val="00C50333"/>
    <w:rsid w:val="00C96E87"/>
    <w:rsid w:val="00CB495E"/>
    <w:rsid w:val="00D055B4"/>
    <w:rsid w:val="00D06F3D"/>
    <w:rsid w:val="00D2597B"/>
    <w:rsid w:val="00D31898"/>
    <w:rsid w:val="00DA5E69"/>
    <w:rsid w:val="00DB13D4"/>
    <w:rsid w:val="00E25115"/>
    <w:rsid w:val="00E87BF9"/>
    <w:rsid w:val="00ED231C"/>
    <w:rsid w:val="00F9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5E37"/>
  <w15:docId w15:val="{90EC847C-FCDC-4A7A-9899-02231427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988"/>
    <w:pPr>
      <w:jc w:val="both"/>
    </w:pPr>
    <w:rPr>
      <w:rFonts w:ascii="Arial" w:eastAsia="Arial" w:hAnsi="Arial" w:cs="Calibri"/>
      <w:sz w:val="21"/>
      <w:lang w:val="ca-ES" w:eastAsia="ca-ES" w:bidi="ca-ES"/>
    </w:rPr>
  </w:style>
  <w:style w:type="paragraph" w:styleId="Ttulo1">
    <w:name w:val="heading 1"/>
    <w:basedOn w:val="Normal"/>
    <w:uiPriority w:val="9"/>
    <w:qFormat/>
    <w:rsid w:val="00DB13D4"/>
    <w:pPr>
      <w:ind w:left="1190" w:hanging="360"/>
      <w:outlineLvl w:val="0"/>
    </w:pPr>
    <w:rPr>
      <w:b/>
      <w:bCs/>
      <w:szCs w:val="21"/>
      <w:u w:val="single" w:color="000000"/>
    </w:rPr>
  </w:style>
  <w:style w:type="paragraph" w:styleId="Ttulo2">
    <w:name w:val="heading 2"/>
    <w:basedOn w:val="Normal"/>
    <w:uiPriority w:val="9"/>
    <w:unhideWhenUsed/>
    <w:qFormat/>
    <w:rsid w:val="00DB13D4"/>
    <w:pPr>
      <w:spacing w:before="17"/>
      <w:ind w:left="122"/>
      <w:outlineLvl w:val="1"/>
    </w:pPr>
    <w:rPr>
      <w:i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13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DB13D4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DB13D4"/>
    <w:pPr>
      <w:ind w:left="1190" w:hanging="360"/>
    </w:pPr>
  </w:style>
  <w:style w:type="paragraph" w:customStyle="1" w:styleId="TableParagraph">
    <w:name w:val="Table Paragraph"/>
    <w:basedOn w:val="Normal"/>
    <w:uiPriority w:val="1"/>
    <w:qFormat/>
    <w:rsid w:val="00DB13D4"/>
    <w:pPr>
      <w:spacing w:line="219" w:lineRule="exact"/>
      <w:jc w:val="right"/>
    </w:pPr>
  </w:style>
  <w:style w:type="paragraph" w:styleId="Encabezado">
    <w:name w:val="header"/>
    <w:basedOn w:val="Normal"/>
    <w:link w:val="EncabezadoCar"/>
    <w:uiPriority w:val="99"/>
    <w:unhideWhenUsed/>
    <w:rsid w:val="00577E9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7E96"/>
    <w:rPr>
      <w:rFonts w:ascii="Calibri" w:eastAsia="Calibri" w:hAnsi="Calibri" w:cs="Calibri"/>
      <w:lang w:val="ca-ES" w:eastAsia="ca-ES" w:bidi="ca-ES"/>
    </w:rPr>
  </w:style>
  <w:style w:type="paragraph" w:styleId="Piedepgina">
    <w:name w:val="footer"/>
    <w:basedOn w:val="Normal"/>
    <w:link w:val="PiedepginaCar"/>
    <w:uiPriority w:val="99"/>
    <w:unhideWhenUsed/>
    <w:rsid w:val="00577E9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E96"/>
    <w:rPr>
      <w:rFonts w:ascii="Calibri" w:eastAsia="Calibri" w:hAnsi="Calibri" w:cs="Calibri"/>
      <w:lang w:val="ca-ES" w:eastAsia="ca-ES" w:bidi="ca-ES"/>
    </w:rPr>
  </w:style>
  <w:style w:type="paragraph" w:customStyle="1" w:styleId="Default">
    <w:name w:val="Default"/>
    <w:rsid w:val="006557D7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6557D7"/>
    <w:pPr>
      <w:widowControl/>
      <w:autoSpaceDE/>
      <w:autoSpaceDN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3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Perez</dc:creator>
  <cp:lastModifiedBy>Oriol Fernandez</cp:lastModifiedBy>
  <cp:revision>14</cp:revision>
  <dcterms:created xsi:type="dcterms:W3CDTF">2022-05-04T07:59:00Z</dcterms:created>
  <dcterms:modified xsi:type="dcterms:W3CDTF">2026-09-03T12:07:00Z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2020-09-08T00:00:00Z</vt:filetime>
  </property>
</Properties>
</file>