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0748" w14:textId="77777777" w:rsidR="00526E8E" w:rsidRDefault="00526E8E" w:rsidP="00526E8E">
      <w:pPr>
        <w:tabs>
          <w:tab w:val="left" w:pos="-720"/>
        </w:tabs>
        <w:suppressAutoHyphens/>
        <w:spacing w:after="0" w:line="240" w:lineRule="auto"/>
        <w:jc w:val="both"/>
        <w:rPr>
          <w:rFonts w:cs="Arial"/>
          <w:b/>
          <w:lang w:eastAsia="es-ES"/>
        </w:rPr>
      </w:pPr>
    </w:p>
    <w:p w14:paraId="5B8C0854" w14:textId="77777777" w:rsidR="003F5AA1" w:rsidRPr="003F4A89" w:rsidRDefault="003F5AA1" w:rsidP="00526E8E">
      <w:pPr>
        <w:tabs>
          <w:tab w:val="left" w:pos="-720"/>
        </w:tabs>
        <w:suppressAutoHyphens/>
        <w:spacing w:after="0" w:line="240" w:lineRule="auto"/>
        <w:jc w:val="both"/>
        <w:rPr>
          <w:rFonts w:cs="Arial"/>
          <w:b/>
          <w:lang w:eastAsia="es-ES"/>
        </w:rPr>
      </w:pPr>
    </w:p>
    <w:p w14:paraId="456C2E79" w14:textId="77777777" w:rsidR="00526E8E" w:rsidRPr="003F4A89" w:rsidRDefault="00526E8E" w:rsidP="00526E8E">
      <w:pPr>
        <w:tabs>
          <w:tab w:val="left" w:pos="-720"/>
        </w:tabs>
        <w:suppressAutoHyphens/>
        <w:spacing w:after="0" w:line="240" w:lineRule="auto"/>
        <w:jc w:val="both"/>
        <w:rPr>
          <w:rFonts w:cs="Arial"/>
          <w:b/>
          <w:lang w:eastAsia="es-ES"/>
        </w:rPr>
      </w:pPr>
    </w:p>
    <w:p w14:paraId="623F9F36" w14:textId="77777777" w:rsidR="00526E8E" w:rsidRPr="003F4A89" w:rsidRDefault="00526E8E" w:rsidP="00526E8E">
      <w:pPr>
        <w:tabs>
          <w:tab w:val="left" w:pos="-720"/>
        </w:tabs>
        <w:suppressAutoHyphens/>
        <w:spacing w:after="0" w:line="240" w:lineRule="auto"/>
        <w:jc w:val="both"/>
        <w:rPr>
          <w:rFonts w:cs="Arial"/>
          <w:b/>
          <w:lang w:eastAsia="es-ES"/>
        </w:rPr>
      </w:pPr>
    </w:p>
    <w:p w14:paraId="3DCBD0DB" w14:textId="77777777" w:rsidR="00526E8E" w:rsidRPr="003F4A89" w:rsidRDefault="00526E8E" w:rsidP="00526E8E">
      <w:pPr>
        <w:tabs>
          <w:tab w:val="left" w:pos="-720"/>
        </w:tabs>
        <w:suppressAutoHyphens/>
        <w:spacing w:after="0" w:line="240" w:lineRule="auto"/>
        <w:jc w:val="both"/>
        <w:rPr>
          <w:rFonts w:cs="Arial"/>
          <w:b/>
          <w:lang w:eastAsia="es-ES"/>
        </w:rPr>
      </w:pPr>
    </w:p>
    <w:p w14:paraId="4F182D29" w14:textId="77777777" w:rsidR="00526E8E" w:rsidRPr="003F4A89" w:rsidRDefault="00526E8E" w:rsidP="00526E8E">
      <w:pPr>
        <w:tabs>
          <w:tab w:val="left" w:pos="-720"/>
        </w:tabs>
        <w:suppressAutoHyphens/>
        <w:spacing w:after="0" w:line="240" w:lineRule="auto"/>
        <w:jc w:val="both"/>
        <w:rPr>
          <w:rFonts w:cs="Arial"/>
          <w:b/>
          <w:lang w:eastAsia="es-ES"/>
        </w:rPr>
      </w:pPr>
    </w:p>
    <w:p w14:paraId="6D89624C" w14:textId="77777777" w:rsidR="00526E8E" w:rsidRPr="003F4A89" w:rsidRDefault="00526E8E" w:rsidP="00526E8E">
      <w:pPr>
        <w:tabs>
          <w:tab w:val="left" w:pos="-720"/>
        </w:tabs>
        <w:suppressAutoHyphens/>
        <w:spacing w:after="0" w:line="240" w:lineRule="auto"/>
        <w:jc w:val="both"/>
        <w:rPr>
          <w:rFonts w:cs="Arial"/>
          <w:b/>
          <w:lang w:eastAsia="es-ES"/>
        </w:rPr>
      </w:pPr>
    </w:p>
    <w:p w14:paraId="4A8CE6BC" w14:textId="77777777" w:rsidR="00526E8E" w:rsidRPr="003F4A89" w:rsidRDefault="00526E8E" w:rsidP="00526E8E">
      <w:pPr>
        <w:tabs>
          <w:tab w:val="left" w:pos="-720"/>
        </w:tabs>
        <w:suppressAutoHyphens/>
        <w:spacing w:after="0" w:line="240" w:lineRule="auto"/>
        <w:jc w:val="both"/>
        <w:rPr>
          <w:rFonts w:cs="Arial"/>
          <w:b/>
          <w:lang w:eastAsia="es-ES"/>
        </w:rPr>
      </w:pPr>
    </w:p>
    <w:p w14:paraId="1A7C8E25" w14:textId="77777777" w:rsidR="00526E8E" w:rsidRPr="003F4A89" w:rsidRDefault="00526E8E" w:rsidP="00526E8E">
      <w:pPr>
        <w:tabs>
          <w:tab w:val="left" w:pos="-720"/>
        </w:tabs>
        <w:suppressAutoHyphens/>
        <w:spacing w:after="0" w:line="240" w:lineRule="auto"/>
        <w:jc w:val="both"/>
        <w:rPr>
          <w:rFonts w:cs="Arial"/>
          <w:b/>
          <w:lang w:eastAsia="es-ES"/>
        </w:rPr>
      </w:pPr>
    </w:p>
    <w:p w14:paraId="3765DEBC" w14:textId="77777777" w:rsidR="00526E8E" w:rsidRPr="003F4A89" w:rsidRDefault="00526E8E" w:rsidP="00526E8E">
      <w:pPr>
        <w:tabs>
          <w:tab w:val="left" w:pos="-720"/>
        </w:tabs>
        <w:suppressAutoHyphens/>
        <w:spacing w:after="0" w:line="240" w:lineRule="auto"/>
        <w:jc w:val="both"/>
        <w:rPr>
          <w:rFonts w:cs="Arial"/>
          <w:b/>
          <w:lang w:eastAsia="es-ES"/>
        </w:rPr>
      </w:pPr>
    </w:p>
    <w:p w14:paraId="5A1E9C1A" w14:textId="77777777" w:rsidR="00526E8E" w:rsidRPr="003F4A89" w:rsidRDefault="00526E8E" w:rsidP="00526E8E">
      <w:pPr>
        <w:tabs>
          <w:tab w:val="left" w:pos="-720"/>
        </w:tabs>
        <w:suppressAutoHyphens/>
        <w:spacing w:after="0" w:line="240" w:lineRule="auto"/>
        <w:jc w:val="both"/>
        <w:rPr>
          <w:rFonts w:cs="Arial"/>
          <w:b/>
          <w:lang w:eastAsia="es-ES"/>
        </w:rPr>
      </w:pPr>
    </w:p>
    <w:p w14:paraId="63576810" w14:textId="77777777" w:rsidR="00526E8E" w:rsidRPr="003F4A89" w:rsidRDefault="00526E8E" w:rsidP="00526E8E">
      <w:pPr>
        <w:tabs>
          <w:tab w:val="left" w:pos="-720"/>
        </w:tabs>
        <w:suppressAutoHyphens/>
        <w:spacing w:after="0" w:line="240" w:lineRule="auto"/>
        <w:jc w:val="both"/>
        <w:rPr>
          <w:rFonts w:cs="Arial"/>
          <w:b/>
          <w:lang w:eastAsia="es-ES"/>
        </w:rPr>
      </w:pPr>
    </w:p>
    <w:p w14:paraId="2B4006C1" w14:textId="77777777" w:rsidR="00526E8E" w:rsidRPr="003F4A89" w:rsidRDefault="00526E8E" w:rsidP="00526E8E">
      <w:pPr>
        <w:tabs>
          <w:tab w:val="left" w:pos="-720"/>
        </w:tabs>
        <w:suppressAutoHyphens/>
        <w:spacing w:after="0" w:line="240" w:lineRule="auto"/>
        <w:jc w:val="both"/>
        <w:rPr>
          <w:rFonts w:cs="Arial"/>
          <w:b/>
          <w:lang w:eastAsia="es-ES"/>
        </w:rPr>
      </w:pPr>
    </w:p>
    <w:p w14:paraId="524FE4E4" w14:textId="77777777" w:rsidR="00526E8E" w:rsidRPr="003F4A89" w:rsidRDefault="00526E8E" w:rsidP="00526E8E">
      <w:pPr>
        <w:tabs>
          <w:tab w:val="left" w:pos="-720"/>
        </w:tabs>
        <w:suppressAutoHyphens/>
        <w:spacing w:after="0" w:line="240" w:lineRule="auto"/>
        <w:jc w:val="both"/>
        <w:rPr>
          <w:rFonts w:cs="Arial"/>
          <w:b/>
          <w:lang w:eastAsia="es-ES"/>
        </w:rPr>
      </w:pPr>
    </w:p>
    <w:p w14:paraId="5E0CE34E" w14:textId="77777777" w:rsidR="00526E8E" w:rsidRPr="003F4A89" w:rsidRDefault="00526E8E" w:rsidP="00526E8E">
      <w:pPr>
        <w:tabs>
          <w:tab w:val="left" w:pos="-720"/>
        </w:tabs>
        <w:suppressAutoHyphens/>
        <w:spacing w:after="0" w:line="240" w:lineRule="auto"/>
        <w:jc w:val="both"/>
        <w:rPr>
          <w:rFonts w:cs="Arial"/>
          <w:b/>
          <w:lang w:eastAsia="es-ES"/>
        </w:rPr>
      </w:pPr>
    </w:p>
    <w:p w14:paraId="2F79176E" w14:textId="77777777" w:rsidR="00526E8E" w:rsidRPr="003F4A89" w:rsidRDefault="00526E8E" w:rsidP="00526E8E">
      <w:pPr>
        <w:tabs>
          <w:tab w:val="left" w:pos="-720"/>
        </w:tabs>
        <w:suppressAutoHyphens/>
        <w:spacing w:after="0" w:line="240" w:lineRule="auto"/>
        <w:jc w:val="both"/>
        <w:rPr>
          <w:rFonts w:cs="Arial"/>
          <w:b/>
          <w:lang w:eastAsia="es-ES"/>
        </w:rPr>
      </w:pPr>
    </w:p>
    <w:p w14:paraId="5384A69C" w14:textId="77777777" w:rsidR="00526E8E" w:rsidRPr="003F4A89"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lang w:eastAsia="es-ES"/>
        </w:rPr>
      </w:pPr>
    </w:p>
    <w:p w14:paraId="22F88BBC" w14:textId="77777777" w:rsidR="00526E8E" w:rsidRPr="003F4A89"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i/>
          <w:lang w:eastAsia="es-ES"/>
        </w:rPr>
      </w:pPr>
      <w:r w:rsidRPr="003F4A89">
        <w:rPr>
          <w:rFonts w:cs="Arial"/>
          <w:b/>
          <w:lang w:eastAsia="es-ES"/>
        </w:rPr>
        <w:t>PROCEDIMENT OBERT SERVEIS</w:t>
      </w:r>
    </w:p>
    <w:p w14:paraId="341575B4" w14:textId="77777777" w:rsidR="00526E8E" w:rsidRPr="003F4A89"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both"/>
        <w:rPr>
          <w:rFonts w:cs="Arial"/>
          <w:b/>
          <w:i/>
          <w:lang w:eastAsia="es-ES"/>
        </w:rPr>
      </w:pPr>
    </w:p>
    <w:p w14:paraId="36513C07" w14:textId="77777777" w:rsidR="00526E8E" w:rsidRPr="003F4A89" w:rsidRDefault="00526E8E" w:rsidP="00526E8E">
      <w:pPr>
        <w:tabs>
          <w:tab w:val="left" w:pos="-720"/>
        </w:tabs>
        <w:suppressAutoHyphens/>
        <w:spacing w:after="0" w:line="240" w:lineRule="auto"/>
        <w:jc w:val="both"/>
        <w:rPr>
          <w:rFonts w:cs="Arial"/>
          <w:b/>
          <w:lang w:eastAsia="es-ES"/>
        </w:rPr>
      </w:pPr>
    </w:p>
    <w:p w14:paraId="6578B6E0" w14:textId="77777777" w:rsidR="00526E8E" w:rsidRPr="003F4A89" w:rsidRDefault="00526E8E" w:rsidP="00526E8E">
      <w:pPr>
        <w:tabs>
          <w:tab w:val="left" w:pos="-720"/>
        </w:tabs>
        <w:suppressAutoHyphens/>
        <w:spacing w:after="0" w:line="240" w:lineRule="auto"/>
        <w:jc w:val="both"/>
        <w:rPr>
          <w:rFonts w:cs="Arial"/>
          <w:b/>
          <w:lang w:eastAsia="es-ES"/>
        </w:rPr>
      </w:pPr>
    </w:p>
    <w:p w14:paraId="630CA383" w14:textId="77777777" w:rsidR="00526E8E" w:rsidRPr="003F4A89" w:rsidRDefault="00526E8E" w:rsidP="00526E8E">
      <w:pPr>
        <w:tabs>
          <w:tab w:val="left" w:pos="-720"/>
        </w:tabs>
        <w:suppressAutoHyphens/>
        <w:spacing w:after="0" w:line="240" w:lineRule="auto"/>
        <w:jc w:val="both"/>
        <w:rPr>
          <w:rFonts w:cs="Arial"/>
          <w:b/>
          <w:lang w:eastAsia="es-ES"/>
        </w:rPr>
      </w:pPr>
    </w:p>
    <w:p w14:paraId="76E9C742" w14:textId="77777777" w:rsidR="00526E8E" w:rsidRPr="003F4A89" w:rsidRDefault="00526E8E" w:rsidP="00526E8E">
      <w:pPr>
        <w:tabs>
          <w:tab w:val="left" w:pos="-720"/>
        </w:tabs>
        <w:suppressAutoHyphens/>
        <w:spacing w:after="0" w:line="240" w:lineRule="auto"/>
        <w:jc w:val="both"/>
        <w:rPr>
          <w:rFonts w:cs="Arial"/>
          <w:b/>
          <w:lang w:eastAsia="es-ES"/>
        </w:rPr>
      </w:pPr>
    </w:p>
    <w:p w14:paraId="018E13AF" w14:textId="77777777" w:rsidR="00526E8E" w:rsidRPr="003F4A89" w:rsidRDefault="00526E8E" w:rsidP="00526E8E">
      <w:pPr>
        <w:spacing w:after="0" w:line="240" w:lineRule="auto"/>
        <w:jc w:val="both"/>
        <w:rPr>
          <w:rFonts w:cs="Arial"/>
          <w:lang w:eastAsia="es-ES"/>
        </w:rPr>
      </w:pPr>
    </w:p>
    <w:p w14:paraId="4295D8D8" w14:textId="77777777" w:rsidR="00526E8E" w:rsidRPr="003F4A89" w:rsidRDefault="00526E8E" w:rsidP="00526E8E">
      <w:pPr>
        <w:spacing w:after="0" w:line="240" w:lineRule="auto"/>
        <w:jc w:val="both"/>
        <w:rPr>
          <w:rFonts w:cs="Arial"/>
          <w:lang w:eastAsia="es-ES"/>
        </w:rPr>
      </w:pPr>
    </w:p>
    <w:p w14:paraId="09ACC01F" w14:textId="77777777" w:rsidR="00526E8E" w:rsidRPr="003F4A89" w:rsidRDefault="00526E8E" w:rsidP="00526E8E">
      <w:pPr>
        <w:spacing w:after="0" w:line="240" w:lineRule="auto"/>
        <w:jc w:val="both"/>
        <w:rPr>
          <w:rFonts w:cs="Arial"/>
          <w:lang w:eastAsia="es-ES"/>
        </w:rPr>
      </w:pPr>
    </w:p>
    <w:p w14:paraId="4353288C" w14:textId="77777777" w:rsidR="00526E8E" w:rsidRPr="003F4A89" w:rsidRDefault="00526E8E" w:rsidP="00526E8E">
      <w:pPr>
        <w:spacing w:after="0" w:line="240" w:lineRule="auto"/>
        <w:jc w:val="both"/>
        <w:rPr>
          <w:rFonts w:cs="Arial"/>
          <w:lang w:eastAsia="es-ES"/>
        </w:rPr>
      </w:pPr>
    </w:p>
    <w:p w14:paraId="6847610B" w14:textId="77777777" w:rsidR="00526E8E" w:rsidRPr="003F4A89" w:rsidRDefault="00526E8E" w:rsidP="00526E8E">
      <w:pPr>
        <w:spacing w:after="0" w:line="240" w:lineRule="auto"/>
        <w:jc w:val="both"/>
        <w:rPr>
          <w:rFonts w:cs="Arial"/>
          <w:lang w:eastAsia="es-ES"/>
        </w:rPr>
      </w:pPr>
    </w:p>
    <w:p w14:paraId="1562C934" w14:textId="77777777" w:rsidR="00526E8E" w:rsidRPr="003F4A89" w:rsidRDefault="00526E8E" w:rsidP="00526E8E">
      <w:pPr>
        <w:spacing w:after="0" w:line="240" w:lineRule="auto"/>
        <w:jc w:val="both"/>
        <w:rPr>
          <w:rFonts w:cs="Arial"/>
          <w:lang w:eastAsia="es-ES"/>
        </w:rPr>
      </w:pPr>
    </w:p>
    <w:p w14:paraId="09CD7A14" w14:textId="77777777" w:rsidR="00526E8E" w:rsidRPr="003F4A89" w:rsidRDefault="00526E8E" w:rsidP="00526E8E">
      <w:pPr>
        <w:spacing w:after="0" w:line="240" w:lineRule="auto"/>
        <w:jc w:val="both"/>
        <w:rPr>
          <w:rFonts w:cs="Arial"/>
          <w:lang w:eastAsia="es-ES"/>
        </w:rPr>
      </w:pPr>
    </w:p>
    <w:p w14:paraId="2AD10EDC" w14:textId="77777777" w:rsidR="00526E8E" w:rsidRPr="003F4A89" w:rsidRDefault="00526E8E" w:rsidP="00526E8E">
      <w:pPr>
        <w:spacing w:after="0" w:line="240" w:lineRule="auto"/>
        <w:jc w:val="both"/>
        <w:rPr>
          <w:rFonts w:cs="Arial"/>
          <w:lang w:eastAsia="es-ES"/>
        </w:rPr>
      </w:pPr>
    </w:p>
    <w:p w14:paraId="3133CD3D" w14:textId="77777777" w:rsidR="00526E8E" w:rsidRPr="003F4A89" w:rsidRDefault="00526E8E" w:rsidP="00526E8E">
      <w:pPr>
        <w:spacing w:after="0" w:line="240" w:lineRule="auto"/>
        <w:jc w:val="both"/>
        <w:rPr>
          <w:rFonts w:cs="Arial"/>
          <w:lang w:eastAsia="es-ES"/>
        </w:rPr>
      </w:pPr>
    </w:p>
    <w:p w14:paraId="2B55634B" w14:textId="77777777" w:rsidR="00526E8E" w:rsidRPr="003F4A89" w:rsidRDefault="00526E8E" w:rsidP="00526E8E">
      <w:pPr>
        <w:spacing w:after="0" w:line="240" w:lineRule="auto"/>
        <w:jc w:val="both"/>
        <w:rPr>
          <w:rFonts w:cs="Arial"/>
          <w:lang w:eastAsia="es-ES"/>
        </w:rPr>
      </w:pPr>
    </w:p>
    <w:p w14:paraId="05CF0EB0" w14:textId="77777777" w:rsidR="00526E8E" w:rsidRPr="003F4A89" w:rsidRDefault="00526E8E" w:rsidP="00526E8E">
      <w:pPr>
        <w:spacing w:after="0" w:line="240" w:lineRule="auto"/>
        <w:jc w:val="both"/>
        <w:rPr>
          <w:rFonts w:cs="Arial"/>
          <w:lang w:eastAsia="es-ES"/>
        </w:rPr>
      </w:pPr>
    </w:p>
    <w:p w14:paraId="737332A0" w14:textId="77777777" w:rsidR="00526E8E" w:rsidRPr="003F4A89" w:rsidRDefault="00526E8E" w:rsidP="00526E8E">
      <w:pPr>
        <w:spacing w:after="0" w:line="240" w:lineRule="auto"/>
        <w:jc w:val="both"/>
        <w:rPr>
          <w:rFonts w:cs="Arial"/>
          <w:lang w:eastAsia="es-ES"/>
        </w:rPr>
      </w:pPr>
    </w:p>
    <w:p w14:paraId="256A2946" w14:textId="77777777" w:rsidR="00526E8E" w:rsidRPr="003F4A89" w:rsidRDefault="00526E8E" w:rsidP="00526E8E">
      <w:pPr>
        <w:spacing w:after="0" w:line="240" w:lineRule="auto"/>
        <w:jc w:val="both"/>
        <w:rPr>
          <w:rFonts w:cs="Arial"/>
          <w:lang w:eastAsia="es-ES"/>
        </w:rPr>
      </w:pPr>
    </w:p>
    <w:p w14:paraId="74BE33B9" w14:textId="77777777" w:rsidR="00526E8E" w:rsidRPr="003F4A89" w:rsidRDefault="00526E8E" w:rsidP="00526E8E">
      <w:pPr>
        <w:spacing w:after="0" w:line="240" w:lineRule="auto"/>
        <w:jc w:val="both"/>
        <w:rPr>
          <w:rFonts w:cs="Arial"/>
          <w:lang w:eastAsia="es-ES"/>
        </w:rPr>
      </w:pPr>
    </w:p>
    <w:p w14:paraId="3FD3437B" w14:textId="77777777" w:rsidR="00526E8E" w:rsidRPr="003F4A89" w:rsidRDefault="00526E8E" w:rsidP="00526E8E">
      <w:pPr>
        <w:spacing w:after="0" w:line="240" w:lineRule="auto"/>
        <w:jc w:val="both"/>
        <w:rPr>
          <w:rFonts w:cs="Arial"/>
          <w:lang w:eastAsia="es-ES"/>
        </w:rPr>
      </w:pPr>
    </w:p>
    <w:p w14:paraId="26D0A884" w14:textId="77777777" w:rsidR="00526E8E" w:rsidRPr="003F4A89" w:rsidRDefault="00526E8E" w:rsidP="00526E8E">
      <w:pPr>
        <w:spacing w:after="0" w:line="240" w:lineRule="auto"/>
        <w:jc w:val="both"/>
        <w:rPr>
          <w:rFonts w:cs="Arial"/>
          <w:lang w:eastAsia="es-ES"/>
        </w:rPr>
      </w:pPr>
    </w:p>
    <w:p w14:paraId="2DDD99D5" w14:textId="77777777" w:rsidR="00526E8E" w:rsidRPr="003F4A89" w:rsidRDefault="00526E8E" w:rsidP="00526E8E">
      <w:pPr>
        <w:spacing w:after="0" w:line="240" w:lineRule="auto"/>
        <w:jc w:val="both"/>
        <w:rPr>
          <w:rFonts w:cs="Arial"/>
          <w:lang w:eastAsia="es-ES"/>
        </w:rPr>
      </w:pPr>
    </w:p>
    <w:p w14:paraId="29635DF7" w14:textId="77777777" w:rsidR="00526E8E" w:rsidRPr="003F4A89" w:rsidRDefault="00526E8E" w:rsidP="00526E8E">
      <w:pPr>
        <w:spacing w:after="0" w:line="240" w:lineRule="auto"/>
        <w:jc w:val="both"/>
        <w:rPr>
          <w:rFonts w:cs="Arial"/>
          <w:lang w:eastAsia="es-ES"/>
        </w:rPr>
      </w:pPr>
    </w:p>
    <w:p w14:paraId="6418A18C" w14:textId="77777777" w:rsidR="00526E8E" w:rsidRPr="003F4A89" w:rsidRDefault="00526E8E" w:rsidP="00526E8E">
      <w:pPr>
        <w:spacing w:after="0" w:line="240" w:lineRule="auto"/>
        <w:jc w:val="both"/>
        <w:rPr>
          <w:rFonts w:cs="Arial"/>
          <w:lang w:eastAsia="es-ES"/>
        </w:rPr>
      </w:pPr>
    </w:p>
    <w:p w14:paraId="1FFA6961" w14:textId="77777777" w:rsidR="00526E8E" w:rsidRPr="003F4A89" w:rsidRDefault="00526E8E" w:rsidP="00526E8E">
      <w:pPr>
        <w:spacing w:after="0" w:line="240" w:lineRule="auto"/>
        <w:jc w:val="both"/>
        <w:rPr>
          <w:rFonts w:cs="Arial"/>
          <w:lang w:eastAsia="es-ES"/>
        </w:rPr>
      </w:pPr>
    </w:p>
    <w:p w14:paraId="64A968D5" w14:textId="77777777" w:rsidR="00526E8E" w:rsidRPr="003F4A89" w:rsidRDefault="00526E8E" w:rsidP="00526E8E">
      <w:pPr>
        <w:spacing w:after="0" w:line="240" w:lineRule="auto"/>
        <w:jc w:val="both"/>
        <w:rPr>
          <w:rFonts w:cs="Arial"/>
          <w:lang w:eastAsia="es-ES"/>
        </w:rPr>
      </w:pPr>
    </w:p>
    <w:p w14:paraId="52278EDE" w14:textId="77777777" w:rsidR="00526E8E" w:rsidRPr="003F4A89" w:rsidRDefault="00526E8E" w:rsidP="00526E8E">
      <w:pPr>
        <w:spacing w:after="0" w:line="240" w:lineRule="auto"/>
        <w:jc w:val="both"/>
        <w:rPr>
          <w:rFonts w:cs="Arial"/>
          <w:lang w:eastAsia="es-ES"/>
        </w:rPr>
      </w:pPr>
    </w:p>
    <w:p w14:paraId="52A0AC2B" w14:textId="77777777" w:rsidR="00526E8E" w:rsidRPr="003F4A89" w:rsidRDefault="00526E8E" w:rsidP="00526E8E">
      <w:pPr>
        <w:spacing w:after="0" w:line="240" w:lineRule="auto"/>
        <w:jc w:val="both"/>
        <w:rPr>
          <w:rFonts w:cs="Arial"/>
          <w:lang w:eastAsia="es-ES"/>
        </w:rPr>
      </w:pPr>
    </w:p>
    <w:p w14:paraId="78F9DF6F" w14:textId="77777777" w:rsidR="00526E8E" w:rsidRPr="003F4A89" w:rsidRDefault="00526E8E" w:rsidP="00526E8E">
      <w:pPr>
        <w:spacing w:after="0" w:line="240" w:lineRule="auto"/>
        <w:jc w:val="both"/>
        <w:rPr>
          <w:rFonts w:cs="Arial"/>
          <w:lang w:eastAsia="es-ES"/>
        </w:rPr>
      </w:pPr>
    </w:p>
    <w:p w14:paraId="24FDA228" w14:textId="77777777" w:rsidR="00526E8E" w:rsidRPr="003F4A89" w:rsidRDefault="00526E8E" w:rsidP="00526E8E">
      <w:pPr>
        <w:spacing w:after="0" w:line="240" w:lineRule="auto"/>
        <w:jc w:val="both"/>
        <w:rPr>
          <w:rFonts w:cs="Arial"/>
          <w:lang w:eastAsia="es-ES"/>
        </w:rPr>
      </w:pPr>
    </w:p>
    <w:p w14:paraId="3142A3B0" w14:textId="77777777" w:rsidR="00526E8E" w:rsidRPr="003F4A89" w:rsidRDefault="00526E8E" w:rsidP="00526E8E">
      <w:pPr>
        <w:spacing w:after="0" w:line="240" w:lineRule="auto"/>
        <w:jc w:val="both"/>
        <w:rPr>
          <w:rFonts w:cs="Arial"/>
          <w:lang w:eastAsia="es-ES"/>
        </w:rPr>
      </w:pPr>
    </w:p>
    <w:p w14:paraId="648E5188" w14:textId="77777777" w:rsidR="00526E8E" w:rsidRPr="003F4A89" w:rsidRDefault="00526E8E" w:rsidP="00526E8E">
      <w:pPr>
        <w:spacing w:after="0" w:line="240" w:lineRule="auto"/>
        <w:jc w:val="both"/>
        <w:rPr>
          <w:rFonts w:cs="Arial"/>
          <w:lang w:eastAsia="es-ES"/>
        </w:rPr>
      </w:pPr>
    </w:p>
    <w:p w14:paraId="42DAA9E5" w14:textId="77777777" w:rsidR="00526E8E" w:rsidRPr="003F4A89" w:rsidRDefault="00526E8E" w:rsidP="00526E8E">
      <w:pPr>
        <w:spacing w:after="0" w:line="240" w:lineRule="auto"/>
        <w:jc w:val="both"/>
        <w:rPr>
          <w:rFonts w:cs="Arial"/>
          <w:b/>
          <w:lang w:eastAsia="es-ES"/>
        </w:rPr>
      </w:pPr>
    </w:p>
    <w:p w14:paraId="59B487B6" w14:textId="77777777" w:rsidR="00526E8E" w:rsidRPr="003F4A89" w:rsidRDefault="00526E8E" w:rsidP="00526E8E">
      <w:pPr>
        <w:spacing w:after="0" w:line="240" w:lineRule="auto"/>
        <w:jc w:val="both"/>
        <w:rPr>
          <w:rFonts w:cs="Arial"/>
          <w:b/>
          <w:lang w:eastAsia="es-ES"/>
        </w:rPr>
      </w:pPr>
      <w:r w:rsidRPr="003F4A89">
        <w:rPr>
          <w:rFonts w:cs="Arial"/>
          <w:b/>
          <w:lang w:eastAsia="es-ES"/>
        </w:rPr>
        <w:lastRenderedPageBreak/>
        <w:t xml:space="preserve"> </w:t>
      </w:r>
    </w:p>
    <w:sdt>
      <w:sdtPr>
        <w:rPr>
          <w:rFonts w:ascii="Arial" w:eastAsia="Times New Roman" w:hAnsi="Arial" w:cs="Arial"/>
          <w:b w:val="0"/>
          <w:bCs w:val="0"/>
          <w:color w:val="auto"/>
          <w:sz w:val="22"/>
          <w:szCs w:val="22"/>
        </w:rPr>
        <w:id w:val="216023709"/>
        <w:docPartObj>
          <w:docPartGallery w:val="Table of Contents"/>
          <w:docPartUnique/>
        </w:docPartObj>
      </w:sdtPr>
      <w:sdtEndPr/>
      <w:sdtContent>
        <w:p w14:paraId="7DC742EE" w14:textId="77777777" w:rsidR="00526E8E" w:rsidRPr="003F4A89" w:rsidRDefault="00526E8E" w:rsidP="00526E8E">
          <w:pPr>
            <w:pStyle w:val="TtoldelIDC"/>
            <w:spacing w:before="0" w:line="240" w:lineRule="auto"/>
            <w:jc w:val="center"/>
            <w:rPr>
              <w:rFonts w:ascii="Arial" w:hAnsi="Arial" w:cs="Arial"/>
              <w:color w:val="auto"/>
              <w:sz w:val="22"/>
              <w:szCs w:val="22"/>
            </w:rPr>
          </w:pPr>
          <w:r w:rsidRPr="003F4A89">
            <w:rPr>
              <w:rFonts w:ascii="Arial" w:hAnsi="Arial" w:cs="Arial"/>
              <w:color w:val="auto"/>
              <w:sz w:val="22"/>
              <w:szCs w:val="22"/>
            </w:rPr>
            <w:t>ÍNDEX</w:t>
          </w:r>
        </w:p>
        <w:p w14:paraId="605FA14A" w14:textId="77777777" w:rsidR="00526E8E" w:rsidRPr="003F4A89" w:rsidRDefault="00526E8E" w:rsidP="00526E8E">
          <w:pPr>
            <w:pStyle w:val="IDC1"/>
            <w:tabs>
              <w:tab w:val="right" w:leader="dot" w:pos="8494"/>
            </w:tabs>
            <w:spacing w:after="0" w:line="240" w:lineRule="auto"/>
            <w:rPr>
              <w:rFonts w:cs="Arial"/>
              <w:b/>
            </w:rPr>
          </w:pPr>
        </w:p>
        <w:p w14:paraId="4FBB8566" w14:textId="046DED80" w:rsidR="00526E8E" w:rsidRPr="003F4A89" w:rsidRDefault="00526E8E" w:rsidP="00526E8E">
          <w:pPr>
            <w:pStyle w:val="IDC1"/>
            <w:tabs>
              <w:tab w:val="right" w:leader="dot" w:pos="8495"/>
            </w:tabs>
            <w:rPr>
              <w:rFonts w:eastAsiaTheme="minorEastAsia" w:cs="Arial"/>
              <w:noProof/>
            </w:rPr>
          </w:pPr>
          <w:r w:rsidRPr="003F4A89">
            <w:rPr>
              <w:rFonts w:cs="Arial"/>
              <w:b/>
            </w:rPr>
            <w:fldChar w:fldCharType="begin"/>
          </w:r>
          <w:r w:rsidRPr="003F4A89">
            <w:rPr>
              <w:rFonts w:cs="Arial"/>
              <w:b/>
            </w:rPr>
            <w:instrText xml:space="preserve"> TOC \o "1-3" \h \z \u </w:instrText>
          </w:r>
          <w:r w:rsidRPr="003F4A89">
            <w:rPr>
              <w:rFonts w:cs="Arial"/>
              <w:b/>
            </w:rPr>
            <w:fldChar w:fldCharType="separate"/>
          </w:r>
          <w:hyperlink w:anchor="_Toc34139649" w:history="1">
            <w:r w:rsidRPr="003F4A89">
              <w:rPr>
                <w:rStyle w:val="Enlla"/>
                <w:rFonts w:cs="Arial"/>
                <w:noProof/>
              </w:rPr>
              <w:t xml:space="preserve">QUADRE DE CARACTERÍSTIQUES DEL CONTRACTE                    </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_Toc34139649 \h </w:instrText>
            </w:r>
            <w:r w:rsidRPr="003F4A89">
              <w:rPr>
                <w:rFonts w:cs="Arial"/>
                <w:noProof/>
                <w:webHidden/>
              </w:rPr>
            </w:r>
            <w:r w:rsidRPr="003F4A89">
              <w:rPr>
                <w:rFonts w:cs="Arial"/>
                <w:noProof/>
                <w:webHidden/>
              </w:rPr>
              <w:fldChar w:fldCharType="separate"/>
            </w:r>
            <w:r w:rsidR="00A52E0D">
              <w:rPr>
                <w:rFonts w:cs="Arial"/>
                <w:noProof/>
                <w:webHidden/>
              </w:rPr>
              <w:t>4</w:t>
            </w:r>
            <w:r w:rsidRPr="003F4A89">
              <w:rPr>
                <w:rFonts w:cs="Arial"/>
                <w:noProof/>
                <w:webHidden/>
              </w:rPr>
              <w:fldChar w:fldCharType="end"/>
            </w:r>
          </w:hyperlink>
        </w:p>
        <w:p w14:paraId="67F97B03" w14:textId="4AA91BCB" w:rsidR="00526E8E" w:rsidRPr="003F4A89" w:rsidRDefault="00526E8E" w:rsidP="00526E8E">
          <w:pPr>
            <w:pStyle w:val="IDC1"/>
            <w:tabs>
              <w:tab w:val="right" w:leader="dot" w:pos="8495"/>
            </w:tabs>
            <w:rPr>
              <w:rFonts w:eastAsiaTheme="minorEastAsia" w:cs="Arial"/>
              <w:noProof/>
            </w:rPr>
          </w:pPr>
          <w:hyperlink w:anchor="_Toc34139658" w:history="1">
            <w:r w:rsidRPr="003F4A89">
              <w:rPr>
                <w:rStyle w:val="Enlla"/>
                <w:rFonts w:cs="Arial"/>
                <w:noProof/>
              </w:rPr>
              <w:t>I. DISPOSICIONS GENERALS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_Toc34139658 \h </w:instrText>
            </w:r>
            <w:r w:rsidRPr="003F4A89">
              <w:rPr>
                <w:rFonts w:cs="Arial"/>
                <w:noProof/>
                <w:webHidden/>
              </w:rPr>
            </w:r>
            <w:r w:rsidRPr="003F4A89">
              <w:rPr>
                <w:rFonts w:cs="Arial"/>
                <w:noProof/>
                <w:webHidden/>
              </w:rPr>
              <w:fldChar w:fldCharType="separate"/>
            </w:r>
            <w:r w:rsidR="00A52E0D">
              <w:rPr>
                <w:rFonts w:cs="Arial"/>
                <w:noProof/>
                <w:webHidden/>
              </w:rPr>
              <w:t>19</w:t>
            </w:r>
            <w:r w:rsidRPr="003F4A89">
              <w:rPr>
                <w:rFonts w:cs="Arial"/>
                <w:noProof/>
                <w:webHidden/>
              </w:rPr>
              <w:fldChar w:fldCharType="end"/>
            </w:r>
          </w:hyperlink>
        </w:p>
        <w:p w14:paraId="68F0FD93" w14:textId="325E9F74" w:rsidR="00526E8E" w:rsidRPr="003F4A89" w:rsidRDefault="00526E8E" w:rsidP="00526E8E">
          <w:pPr>
            <w:pStyle w:val="IDC2"/>
            <w:tabs>
              <w:tab w:val="right" w:leader="dot" w:pos="8495"/>
            </w:tabs>
            <w:rPr>
              <w:rFonts w:eastAsiaTheme="minorEastAsia" w:cs="Arial"/>
              <w:noProof/>
            </w:rPr>
          </w:pPr>
          <w:hyperlink w:anchor="_Toc34139659" w:history="1">
            <w:r w:rsidRPr="003F4A89">
              <w:rPr>
                <w:rStyle w:val="Enlla"/>
                <w:rFonts w:cs="Arial"/>
                <w:noProof/>
              </w:rPr>
              <w:t>Primera. Objecte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_Toc34139659 \h </w:instrText>
            </w:r>
            <w:r w:rsidRPr="003F4A89">
              <w:rPr>
                <w:rFonts w:cs="Arial"/>
                <w:noProof/>
                <w:webHidden/>
              </w:rPr>
            </w:r>
            <w:r w:rsidRPr="003F4A89">
              <w:rPr>
                <w:rFonts w:cs="Arial"/>
                <w:noProof/>
                <w:webHidden/>
              </w:rPr>
              <w:fldChar w:fldCharType="separate"/>
            </w:r>
            <w:r w:rsidR="00A52E0D">
              <w:rPr>
                <w:rFonts w:cs="Arial"/>
                <w:noProof/>
                <w:webHidden/>
              </w:rPr>
              <w:t>19</w:t>
            </w:r>
            <w:r w:rsidRPr="003F4A89">
              <w:rPr>
                <w:rFonts w:cs="Arial"/>
                <w:noProof/>
                <w:webHidden/>
              </w:rPr>
              <w:fldChar w:fldCharType="end"/>
            </w:r>
          </w:hyperlink>
        </w:p>
        <w:p w14:paraId="003CE84B" w14:textId="0521FADB" w:rsidR="00526E8E" w:rsidRPr="003F4A89" w:rsidRDefault="00526E8E" w:rsidP="00526E8E">
          <w:pPr>
            <w:pStyle w:val="IDC2"/>
            <w:tabs>
              <w:tab w:val="right" w:leader="dot" w:pos="8495"/>
            </w:tabs>
            <w:rPr>
              <w:rFonts w:eastAsiaTheme="minorEastAsia" w:cs="Arial"/>
              <w:noProof/>
            </w:rPr>
          </w:pPr>
          <w:hyperlink w:anchor="_Toc34139660" w:history="1">
            <w:r w:rsidRPr="003F4A89">
              <w:rPr>
                <w:rStyle w:val="Enlla"/>
                <w:rFonts w:cs="Arial"/>
                <w:noProof/>
              </w:rPr>
              <w:t>Segona. Necessitats administratives que cal satisfer i idoneïtat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_Toc34139660 \h </w:instrText>
            </w:r>
            <w:r w:rsidRPr="003F4A89">
              <w:rPr>
                <w:rFonts w:cs="Arial"/>
                <w:noProof/>
                <w:webHidden/>
              </w:rPr>
            </w:r>
            <w:r w:rsidRPr="003F4A89">
              <w:rPr>
                <w:rFonts w:cs="Arial"/>
                <w:noProof/>
                <w:webHidden/>
              </w:rPr>
              <w:fldChar w:fldCharType="separate"/>
            </w:r>
            <w:r w:rsidR="00A52E0D">
              <w:rPr>
                <w:rFonts w:cs="Arial"/>
                <w:noProof/>
                <w:webHidden/>
              </w:rPr>
              <w:t>19</w:t>
            </w:r>
            <w:r w:rsidRPr="003F4A89">
              <w:rPr>
                <w:rFonts w:cs="Arial"/>
                <w:noProof/>
                <w:webHidden/>
              </w:rPr>
              <w:fldChar w:fldCharType="end"/>
            </w:r>
          </w:hyperlink>
        </w:p>
        <w:p w14:paraId="3BA82A56" w14:textId="54A4118F" w:rsidR="00526E8E" w:rsidRPr="003F4A89" w:rsidRDefault="00526E8E" w:rsidP="00526E8E">
          <w:pPr>
            <w:pStyle w:val="IDC2"/>
            <w:tabs>
              <w:tab w:val="right" w:leader="dot" w:pos="8495"/>
            </w:tabs>
            <w:rPr>
              <w:rFonts w:eastAsiaTheme="minorEastAsia" w:cs="Arial"/>
              <w:noProof/>
            </w:rPr>
          </w:pPr>
          <w:hyperlink w:anchor="_Toc34139661" w:history="1">
            <w:r w:rsidRPr="003F4A89">
              <w:rPr>
                <w:rStyle w:val="Enlla"/>
                <w:rFonts w:cs="Arial"/>
                <w:noProof/>
              </w:rPr>
              <w:t>Tercera. Dades econòmiques del contracte i existència de crèdit</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_Toc34139661 \h </w:instrText>
            </w:r>
            <w:r w:rsidRPr="003F4A89">
              <w:rPr>
                <w:rFonts w:cs="Arial"/>
                <w:noProof/>
                <w:webHidden/>
              </w:rPr>
            </w:r>
            <w:r w:rsidRPr="003F4A89">
              <w:rPr>
                <w:rFonts w:cs="Arial"/>
                <w:noProof/>
                <w:webHidden/>
              </w:rPr>
              <w:fldChar w:fldCharType="separate"/>
            </w:r>
            <w:r w:rsidR="00A52E0D">
              <w:rPr>
                <w:rFonts w:cs="Arial"/>
                <w:noProof/>
                <w:webHidden/>
              </w:rPr>
              <w:t>19</w:t>
            </w:r>
            <w:r w:rsidRPr="003F4A89">
              <w:rPr>
                <w:rFonts w:cs="Arial"/>
                <w:noProof/>
                <w:webHidden/>
              </w:rPr>
              <w:fldChar w:fldCharType="end"/>
            </w:r>
          </w:hyperlink>
        </w:p>
        <w:p w14:paraId="3D6CFBB6" w14:textId="43739EEB" w:rsidR="00526E8E" w:rsidRPr="003F4A89" w:rsidRDefault="00526E8E" w:rsidP="00526E8E">
          <w:pPr>
            <w:pStyle w:val="IDC2"/>
            <w:tabs>
              <w:tab w:val="right" w:leader="dot" w:pos="8495"/>
            </w:tabs>
            <w:rPr>
              <w:rFonts w:eastAsiaTheme="minorEastAsia" w:cs="Arial"/>
              <w:noProof/>
            </w:rPr>
          </w:pPr>
          <w:hyperlink w:anchor="_Toc34139662" w:history="1">
            <w:r w:rsidRPr="003F4A89">
              <w:rPr>
                <w:rStyle w:val="Enlla"/>
                <w:rFonts w:cs="Arial"/>
                <w:noProof/>
              </w:rPr>
              <w:t>Quarta. Termini de durada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_Toc34139662 \h </w:instrText>
            </w:r>
            <w:r w:rsidRPr="003F4A89">
              <w:rPr>
                <w:rFonts w:cs="Arial"/>
                <w:noProof/>
                <w:webHidden/>
              </w:rPr>
            </w:r>
            <w:r w:rsidRPr="003F4A89">
              <w:rPr>
                <w:rFonts w:cs="Arial"/>
                <w:noProof/>
                <w:webHidden/>
              </w:rPr>
              <w:fldChar w:fldCharType="separate"/>
            </w:r>
            <w:r w:rsidR="00A52E0D">
              <w:rPr>
                <w:rFonts w:cs="Arial"/>
                <w:noProof/>
                <w:webHidden/>
              </w:rPr>
              <w:t>19</w:t>
            </w:r>
            <w:r w:rsidRPr="003F4A89">
              <w:rPr>
                <w:rFonts w:cs="Arial"/>
                <w:noProof/>
                <w:webHidden/>
              </w:rPr>
              <w:fldChar w:fldCharType="end"/>
            </w:r>
          </w:hyperlink>
        </w:p>
        <w:p w14:paraId="19014E82" w14:textId="11FE98CD" w:rsidR="00526E8E" w:rsidRPr="003F4A89" w:rsidRDefault="00526E8E" w:rsidP="00526E8E">
          <w:pPr>
            <w:pStyle w:val="IDC2"/>
            <w:tabs>
              <w:tab w:val="right" w:leader="dot" w:pos="8495"/>
            </w:tabs>
            <w:rPr>
              <w:rFonts w:eastAsiaTheme="minorEastAsia" w:cs="Arial"/>
              <w:noProof/>
            </w:rPr>
          </w:pPr>
          <w:hyperlink w:anchor="_Toc34139663" w:history="1">
            <w:r w:rsidRPr="003F4A89">
              <w:rPr>
                <w:rStyle w:val="Enlla"/>
                <w:rFonts w:cs="Arial"/>
                <w:noProof/>
              </w:rPr>
              <w:t>Cinquena. Règim jurídic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_Toc34139663 \h </w:instrText>
            </w:r>
            <w:r w:rsidRPr="003F4A89">
              <w:rPr>
                <w:rFonts w:cs="Arial"/>
                <w:noProof/>
                <w:webHidden/>
              </w:rPr>
            </w:r>
            <w:r w:rsidRPr="003F4A89">
              <w:rPr>
                <w:rFonts w:cs="Arial"/>
                <w:noProof/>
                <w:webHidden/>
              </w:rPr>
              <w:fldChar w:fldCharType="separate"/>
            </w:r>
            <w:r w:rsidR="00A52E0D">
              <w:rPr>
                <w:rFonts w:cs="Arial"/>
                <w:noProof/>
                <w:webHidden/>
              </w:rPr>
              <w:t>20</w:t>
            </w:r>
            <w:r w:rsidRPr="003F4A89">
              <w:rPr>
                <w:rFonts w:cs="Arial"/>
                <w:noProof/>
                <w:webHidden/>
              </w:rPr>
              <w:fldChar w:fldCharType="end"/>
            </w:r>
          </w:hyperlink>
        </w:p>
        <w:p w14:paraId="622D9F73" w14:textId="6DD5211D" w:rsidR="00526E8E" w:rsidRPr="003F4A89" w:rsidRDefault="00526E8E" w:rsidP="00526E8E">
          <w:pPr>
            <w:pStyle w:val="IDC2"/>
            <w:tabs>
              <w:tab w:val="right" w:leader="dot" w:pos="8495"/>
            </w:tabs>
            <w:rPr>
              <w:rFonts w:eastAsiaTheme="minorEastAsia" w:cs="Arial"/>
              <w:noProof/>
            </w:rPr>
          </w:pPr>
          <w:hyperlink w:anchor="_Toc34139664" w:history="1">
            <w:r w:rsidRPr="003F4A89">
              <w:rPr>
                <w:rStyle w:val="Enlla"/>
                <w:rFonts w:cs="Arial"/>
                <w:noProof/>
              </w:rPr>
              <w:t>Sisena. Admissió de variants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_Toc34139664 \h </w:instrText>
            </w:r>
            <w:r w:rsidRPr="003F4A89">
              <w:rPr>
                <w:rFonts w:cs="Arial"/>
                <w:noProof/>
                <w:webHidden/>
              </w:rPr>
            </w:r>
            <w:r w:rsidRPr="003F4A89">
              <w:rPr>
                <w:rFonts w:cs="Arial"/>
                <w:noProof/>
                <w:webHidden/>
              </w:rPr>
              <w:fldChar w:fldCharType="separate"/>
            </w:r>
            <w:r w:rsidR="00A52E0D">
              <w:rPr>
                <w:rFonts w:cs="Arial"/>
                <w:noProof/>
                <w:webHidden/>
              </w:rPr>
              <w:t>21</w:t>
            </w:r>
            <w:r w:rsidRPr="003F4A89">
              <w:rPr>
                <w:rFonts w:cs="Arial"/>
                <w:noProof/>
                <w:webHidden/>
              </w:rPr>
              <w:fldChar w:fldCharType="end"/>
            </w:r>
          </w:hyperlink>
        </w:p>
        <w:p w14:paraId="0B4AF0E6" w14:textId="547E4475" w:rsidR="00526E8E" w:rsidRPr="003F4A89" w:rsidRDefault="00526E8E" w:rsidP="00526E8E">
          <w:pPr>
            <w:pStyle w:val="IDC2"/>
            <w:tabs>
              <w:tab w:val="right" w:leader="dot" w:pos="8495"/>
            </w:tabs>
            <w:rPr>
              <w:rFonts w:eastAsiaTheme="minorEastAsia" w:cs="Arial"/>
              <w:noProof/>
            </w:rPr>
          </w:pPr>
          <w:hyperlink w:anchor="_Toc34139665" w:history="1">
            <w:r w:rsidRPr="003F4A89">
              <w:rPr>
                <w:rStyle w:val="Enlla"/>
                <w:rFonts w:cs="Arial"/>
                <w:noProof/>
              </w:rPr>
              <w:t>Setena. Tramitació de l’expedient i procediment d’adjudicació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_Toc34139665 \h </w:instrText>
            </w:r>
            <w:r w:rsidRPr="003F4A89">
              <w:rPr>
                <w:rFonts w:cs="Arial"/>
                <w:noProof/>
                <w:webHidden/>
              </w:rPr>
            </w:r>
            <w:r w:rsidRPr="003F4A89">
              <w:rPr>
                <w:rFonts w:cs="Arial"/>
                <w:noProof/>
                <w:webHidden/>
              </w:rPr>
              <w:fldChar w:fldCharType="separate"/>
            </w:r>
            <w:r w:rsidR="00A52E0D">
              <w:rPr>
                <w:rFonts w:cs="Arial"/>
                <w:noProof/>
                <w:webHidden/>
              </w:rPr>
              <w:t>21</w:t>
            </w:r>
            <w:r w:rsidRPr="003F4A89">
              <w:rPr>
                <w:rFonts w:cs="Arial"/>
                <w:noProof/>
                <w:webHidden/>
              </w:rPr>
              <w:fldChar w:fldCharType="end"/>
            </w:r>
          </w:hyperlink>
        </w:p>
        <w:p w14:paraId="55084D2B" w14:textId="55DF5657" w:rsidR="00526E8E" w:rsidRPr="003F4A89" w:rsidRDefault="00526E8E" w:rsidP="00526E8E">
          <w:pPr>
            <w:pStyle w:val="IDC2"/>
            <w:tabs>
              <w:tab w:val="right" w:leader="dot" w:pos="8495"/>
            </w:tabs>
            <w:rPr>
              <w:rFonts w:eastAsiaTheme="minorEastAsia" w:cs="Arial"/>
              <w:noProof/>
            </w:rPr>
          </w:pPr>
          <w:hyperlink w:anchor="_Toc34139666" w:history="1">
            <w:r w:rsidRPr="003F4A89">
              <w:rPr>
                <w:rStyle w:val="Enlla"/>
                <w:rFonts w:cs="Arial"/>
                <w:noProof/>
              </w:rPr>
              <w:t>Vuitena. Mitjans de comunicació electrònics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_Toc34139666 \h </w:instrText>
            </w:r>
            <w:r w:rsidRPr="003F4A89">
              <w:rPr>
                <w:rFonts w:cs="Arial"/>
                <w:noProof/>
                <w:webHidden/>
              </w:rPr>
            </w:r>
            <w:r w:rsidRPr="003F4A89">
              <w:rPr>
                <w:rFonts w:cs="Arial"/>
                <w:noProof/>
                <w:webHidden/>
              </w:rPr>
              <w:fldChar w:fldCharType="separate"/>
            </w:r>
            <w:r w:rsidR="00A52E0D">
              <w:rPr>
                <w:rFonts w:cs="Arial"/>
                <w:noProof/>
                <w:webHidden/>
              </w:rPr>
              <w:t>21</w:t>
            </w:r>
            <w:r w:rsidRPr="003F4A89">
              <w:rPr>
                <w:rFonts w:cs="Arial"/>
                <w:noProof/>
                <w:webHidden/>
              </w:rPr>
              <w:fldChar w:fldCharType="end"/>
            </w:r>
          </w:hyperlink>
        </w:p>
        <w:p w14:paraId="3A854B81" w14:textId="0538182D" w:rsidR="00526E8E" w:rsidRPr="003F4A89" w:rsidRDefault="00526E8E" w:rsidP="00526E8E">
          <w:pPr>
            <w:pStyle w:val="IDC2"/>
            <w:tabs>
              <w:tab w:val="right" w:leader="dot" w:pos="8495"/>
            </w:tabs>
            <w:rPr>
              <w:rFonts w:eastAsiaTheme="minorEastAsia" w:cs="Arial"/>
              <w:noProof/>
            </w:rPr>
          </w:pPr>
          <w:hyperlink w:anchor="_Toc34139667" w:history="1">
            <w:r w:rsidRPr="003F4A89">
              <w:rPr>
                <w:rStyle w:val="Enlla"/>
                <w:rFonts w:cs="Arial"/>
                <w:noProof/>
              </w:rPr>
              <w:t>Novena. Aptitud per contractar</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_Toc34139667 \h </w:instrText>
            </w:r>
            <w:r w:rsidRPr="003F4A89">
              <w:rPr>
                <w:rFonts w:cs="Arial"/>
                <w:noProof/>
                <w:webHidden/>
              </w:rPr>
            </w:r>
            <w:r w:rsidRPr="003F4A89">
              <w:rPr>
                <w:rFonts w:cs="Arial"/>
                <w:noProof/>
                <w:webHidden/>
              </w:rPr>
              <w:fldChar w:fldCharType="separate"/>
            </w:r>
            <w:r w:rsidR="00A52E0D">
              <w:rPr>
                <w:rFonts w:cs="Arial"/>
                <w:noProof/>
                <w:webHidden/>
              </w:rPr>
              <w:t>23</w:t>
            </w:r>
            <w:r w:rsidRPr="003F4A89">
              <w:rPr>
                <w:rFonts w:cs="Arial"/>
                <w:noProof/>
                <w:webHidden/>
              </w:rPr>
              <w:fldChar w:fldCharType="end"/>
            </w:r>
          </w:hyperlink>
        </w:p>
        <w:p w14:paraId="26AE6862" w14:textId="5ADD38B4" w:rsidR="00526E8E" w:rsidRPr="003F4A89" w:rsidRDefault="00526E8E" w:rsidP="00526E8E">
          <w:pPr>
            <w:pStyle w:val="IDC2"/>
            <w:tabs>
              <w:tab w:val="right" w:leader="dot" w:pos="8495"/>
            </w:tabs>
            <w:rPr>
              <w:rFonts w:eastAsiaTheme="minorEastAsia" w:cs="Arial"/>
              <w:noProof/>
            </w:rPr>
          </w:pPr>
          <w:hyperlink w:anchor="_Toc34139668" w:history="1">
            <w:r w:rsidRPr="003F4A89">
              <w:rPr>
                <w:rStyle w:val="Enlla"/>
                <w:rFonts w:cs="Arial"/>
                <w:noProof/>
                <w:snapToGrid w:val="0"/>
              </w:rPr>
              <w:t>Desena. Solvència de les empreses licitadores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_Toc34139668 \h </w:instrText>
            </w:r>
            <w:r w:rsidRPr="003F4A89">
              <w:rPr>
                <w:rFonts w:cs="Arial"/>
                <w:noProof/>
                <w:webHidden/>
              </w:rPr>
            </w:r>
            <w:r w:rsidRPr="003F4A89">
              <w:rPr>
                <w:rFonts w:cs="Arial"/>
                <w:noProof/>
                <w:webHidden/>
              </w:rPr>
              <w:fldChar w:fldCharType="separate"/>
            </w:r>
            <w:r w:rsidR="00A52E0D">
              <w:rPr>
                <w:rFonts w:cs="Arial"/>
                <w:noProof/>
                <w:webHidden/>
              </w:rPr>
              <w:t>24</w:t>
            </w:r>
            <w:r w:rsidRPr="003F4A89">
              <w:rPr>
                <w:rFonts w:cs="Arial"/>
                <w:noProof/>
                <w:webHidden/>
              </w:rPr>
              <w:fldChar w:fldCharType="end"/>
            </w:r>
          </w:hyperlink>
        </w:p>
        <w:p w14:paraId="0BE74D40" w14:textId="50847F83" w:rsidR="00526E8E" w:rsidRPr="003F4A89" w:rsidRDefault="00526E8E" w:rsidP="00526E8E">
          <w:pPr>
            <w:pStyle w:val="IDC1"/>
            <w:tabs>
              <w:tab w:val="right" w:leader="dot" w:pos="8495"/>
            </w:tabs>
            <w:rPr>
              <w:rFonts w:eastAsiaTheme="minorEastAsia" w:cs="Arial"/>
              <w:noProof/>
            </w:rPr>
          </w:pPr>
          <w:hyperlink w:anchor="_Toc34139669" w:history="1">
            <w:r w:rsidRPr="003F4A89">
              <w:rPr>
                <w:rStyle w:val="Enlla"/>
                <w:rFonts w:cs="Arial"/>
                <w:noProof/>
              </w:rPr>
              <w:t>II. DISPOSICIONS RELATIVES A LA LICITACIÓ, L‘ADJUDICACIÓ I LA FORMALITZACIÓ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_Toc34139669 \h </w:instrText>
            </w:r>
            <w:r w:rsidRPr="003F4A89">
              <w:rPr>
                <w:rFonts w:cs="Arial"/>
                <w:noProof/>
                <w:webHidden/>
              </w:rPr>
            </w:r>
            <w:r w:rsidRPr="003F4A89">
              <w:rPr>
                <w:rFonts w:cs="Arial"/>
                <w:noProof/>
                <w:webHidden/>
              </w:rPr>
              <w:fldChar w:fldCharType="separate"/>
            </w:r>
            <w:r w:rsidR="00A52E0D">
              <w:rPr>
                <w:rFonts w:cs="Arial"/>
                <w:noProof/>
                <w:webHidden/>
              </w:rPr>
              <w:t>25</w:t>
            </w:r>
            <w:r w:rsidRPr="003F4A89">
              <w:rPr>
                <w:rFonts w:cs="Arial"/>
                <w:noProof/>
                <w:webHidden/>
              </w:rPr>
              <w:fldChar w:fldCharType="end"/>
            </w:r>
          </w:hyperlink>
        </w:p>
        <w:p w14:paraId="438B34F7" w14:textId="6180C08A" w:rsidR="00526E8E" w:rsidRPr="003F4A89" w:rsidRDefault="00526E8E" w:rsidP="00526E8E">
          <w:pPr>
            <w:pStyle w:val="IDC2"/>
            <w:tabs>
              <w:tab w:val="right" w:leader="dot" w:pos="8495"/>
            </w:tabs>
            <w:rPr>
              <w:rFonts w:eastAsiaTheme="minorEastAsia" w:cs="Arial"/>
              <w:noProof/>
            </w:rPr>
          </w:pPr>
          <w:hyperlink w:anchor="_Toc34139670" w:history="1">
            <w:r w:rsidRPr="003F4A89">
              <w:rPr>
                <w:rStyle w:val="Enlla"/>
                <w:rFonts w:cs="Arial"/>
                <w:noProof/>
              </w:rPr>
              <w:t>Onzena. Presentació de documentació i de proposicions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_Toc34139670 \h </w:instrText>
            </w:r>
            <w:r w:rsidRPr="003F4A89">
              <w:rPr>
                <w:rFonts w:cs="Arial"/>
                <w:noProof/>
                <w:webHidden/>
              </w:rPr>
            </w:r>
            <w:r w:rsidRPr="003F4A89">
              <w:rPr>
                <w:rFonts w:cs="Arial"/>
                <w:noProof/>
                <w:webHidden/>
              </w:rPr>
              <w:fldChar w:fldCharType="separate"/>
            </w:r>
            <w:r w:rsidR="00A52E0D">
              <w:rPr>
                <w:rFonts w:cs="Arial"/>
                <w:noProof/>
                <w:webHidden/>
              </w:rPr>
              <w:t>25</w:t>
            </w:r>
            <w:r w:rsidRPr="003F4A89">
              <w:rPr>
                <w:rFonts w:cs="Arial"/>
                <w:noProof/>
                <w:webHidden/>
              </w:rPr>
              <w:fldChar w:fldCharType="end"/>
            </w:r>
          </w:hyperlink>
        </w:p>
        <w:p w14:paraId="4E7BC1B8" w14:textId="26DF0983" w:rsidR="00526E8E" w:rsidRPr="003F4A89" w:rsidRDefault="00526E8E" w:rsidP="00526E8E">
          <w:pPr>
            <w:pStyle w:val="IDC2"/>
            <w:tabs>
              <w:tab w:val="right" w:leader="dot" w:pos="8495"/>
            </w:tabs>
            <w:rPr>
              <w:rFonts w:eastAsiaTheme="minorEastAsia" w:cs="Arial"/>
              <w:noProof/>
            </w:rPr>
          </w:pPr>
          <w:hyperlink w:anchor="_Toc34139671" w:history="1">
            <w:r w:rsidRPr="003F4A89">
              <w:rPr>
                <w:rStyle w:val="Enlla"/>
                <w:rFonts w:cs="Arial"/>
                <w:noProof/>
              </w:rPr>
              <w:t>Dotzena. Mesa de contractació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_Toc34139671 \h </w:instrText>
            </w:r>
            <w:r w:rsidRPr="003F4A89">
              <w:rPr>
                <w:rFonts w:cs="Arial"/>
                <w:noProof/>
                <w:webHidden/>
              </w:rPr>
            </w:r>
            <w:r w:rsidRPr="003F4A89">
              <w:rPr>
                <w:rFonts w:cs="Arial"/>
                <w:noProof/>
                <w:webHidden/>
              </w:rPr>
              <w:fldChar w:fldCharType="separate"/>
            </w:r>
            <w:r w:rsidR="00A52E0D">
              <w:rPr>
                <w:rFonts w:cs="Arial"/>
                <w:noProof/>
                <w:webHidden/>
              </w:rPr>
              <w:t>36</w:t>
            </w:r>
            <w:r w:rsidRPr="003F4A89">
              <w:rPr>
                <w:rFonts w:cs="Arial"/>
                <w:noProof/>
                <w:webHidden/>
              </w:rPr>
              <w:fldChar w:fldCharType="end"/>
            </w:r>
          </w:hyperlink>
        </w:p>
        <w:p w14:paraId="7CC38F73" w14:textId="36DB9E4D" w:rsidR="00526E8E" w:rsidRPr="003F4A89" w:rsidRDefault="00526E8E" w:rsidP="00526E8E">
          <w:pPr>
            <w:pStyle w:val="IDC2"/>
            <w:tabs>
              <w:tab w:val="right" w:leader="dot" w:pos="8495"/>
            </w:tabs>
            <w:rPr>
              <w:rFonts w:eastAsiaTheme="minorEastAsia" w:cs="Arial"/>
              <w:noProof/>
            </w:rPr>
          </w:pPr>
          <w:hyperlink w:anchor="_Toc34139672" w:history="1">
            <w:r w:rsidRPr="003F4A89">
              <w:rPr>
                <w:rStyle w:val="Enlla"/>
                <w:rFonts w:cs="Arial"/>
                <w:noProof/>
              </w:rPr>
              <w:t>Tretzena. Comitè d’experts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_Toc34139672 \h </w:instrText>
            </w:r>
            <w:r w:rsidRPr="003F4A89">
              <w:rPr>
                <w:rFonts w:cs="Arial"/>
                <w:noProof/>
                <w:webHidden/>
              </w:rPr>
            </w:r>
            <w:r w:rsidRPr="003F4A89">
              <w:rPr>
                <w:rFonts w:cs="Arial"/>
                <w:noProof/>
                <w:webHidden/>
              </w:rPr>
              <w:fldChar w:fldCharType="separate"/>
            </w:r>
            <w:r w:rsidR="00A52E0D">
              <w:rPr>
                <w:rFonts w:cs="Arial"/>
                <w:noProof/>
                <w:webHidden/>
              </w:rPr>
              <w:t>37</w:t>
            </w:r>
            <w:r w:rsidRPr="003F4A89">
              <w:rPr>
                <w:rFonts w:cs="Arial"/>
                <w:noProof/>
                <w:webHidden/>
              </w:rPr>
              <w:fldChar w:fldCharType="end"/>
            </w:r>
          </w:hyperlink>
        </w:p>
        <w:p w14:paraId="75632649" w14:textId="1BD278D5" w:rsidR="00526E8E" w:rsidRPr="003F4A89" w:rsidRDefault="00526E8E" w:rsidP="00526E8E">
          <w:pPr>
            <w:pStyle w:val="IDC2"/>
            <w:tabs>
              <w:tab w:val="right" w:leader="dot" w:pos="8495"/>
            </w:tabs>
            <w:rPr>
              <w:rFonts w:eastAsiaTheme="minorEastAsia" w:cs="Arial"/>
              <w:noProof/>
            </w:rPr>
          </w:pPr>
          <w:hyperlink w:anchor="_Toc34139673" w:history="1">
            <w:r w:rsidRPr="003F4A89">
              <w:rPr>
                <w:rStyle w:val="Enlla"/>
                <w:rFonts w:cs="Arial"/>
                <w:noProof/>
              </w:rPr>
              <w:t>Catorzena. Determinació de l’oferta econòmicament més avantatjosa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_Toc34139673 \h </w:instrText>
            </w:r>
            <w:r w:rsidRPr="003F4A89">
              <w:rPr>
                <w:rFonts w:cs="Arial"/>
                <w:noProof/>
                <w:webHidden/>
              </w:rPr>
            </w:r>
            <w:r w:rsidRPr="003F4A89">
              <w:rPr>
                <w:rFonts w:cs="Arial"/>
                <w:noProof/>
                <w:webHidden/>
              </w:rPr>
              <w:fldChar w:fldCharType="separate"/>
            </w:r>
            <w:r w:rsidR="00A52E0D">
              <w:rPr>
                <w:rFonts w:cs="Arial"/>
                <w:noProof/>
                <w:webHidden/>
              </w:rPr>
              <w:t>37</w:t>
            </w:r>
            <w:r w:rsidRPr="003F4A89">
              <w:rPr>
                <w:rFonts w:cs="Arial"/>
                <w:noProof/>
                <w:webHidden/>
              </w:rPr>
              <w:fldChar w:fldCharType="end"/>
            </w:r>
          </w:hyperlink>
        </w:p>
        <w:p w14:paraId="77C0B3EE" w14:textId="24DE3299" w:rsidR="00526E8E" w:rsidRPr="003F4A89" w:rsidRDefault="00526E8E" w:rsidP="00526E8E">
          <w:pPr>
            <w:pStyle w:val="IDC2"/>
            <w:tabs>
              <w:tab w:val="right" w:leader="dot" w:pos="8495"/>
            </w:tabs>
            <w:rPr>
              <w:rFonts w:eastAsiaTheme="minorEastAsia" w:cs="Arial"/>
              <w:noProof/>
            </w:rPr>
          </w:pPr>
          <w:hyperlink w:anchor="_Toc34139674" w:history="1">
            <w:r w:rsidRPr="003F4A89">
              <w:rPr>
                <w:rStyle w:val="Enlla"/>
                <w:rFonts w:cs="Arial"/>
                <w:noProof/>
              </w:rPr>
              <w:t>Quinzena. Classificació de les ofertes i requeriment de documentació previ a l’adjudicació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_Toc34139674 \h </w:instrText>
            </w:r>
            <w:r w:rsidRPr="003F4A89">
              <w:rPr>
                <w:rFonts w:cs="Arial"/>
                <w:noProof/>
                <w:webHidden/>
              </w:rPr>
            </w:r>
            <w:r w:rsidRPr="003F4A89">
              <w:rPr>
                <w:rFonts w:cs="Arial"/>
                <w:noProof/>
                <w:webHidden/>
              </w:rPr>
              <w:fldChar w:fldCharType="separate"/>
            </w:r>
            <w:r w:rsidR="00A52E0D">
              <w:rPr>
                <w:rFonts w:cs="Arial"/>
                <w:noProof/>
                <w:webHidden/>
              </w:rPr>
              <w:t>41</w:t>
            </w:r>
            <w:r w:rsidRPr="003F4A89">
              <w:rPr>
                <w:rFonts w:cs="Arial"/>
                <w:noProof/>
                <w:webHidden/>
              </w:rPr>
              <w:fldChar w:fldCharType="end"/>
            </w:r>
          </w:hyperlink>
        </w:p>
        <w:p w14:paraId="36C3A394" w14:textId="7B740342" w:rsidR="00526E8E" w:rsidRPr="003F4A89" w:rsidRDefault="00526E8E" w:rsidP="00526E8E">
          <w:pPr>
            <w:pStyle w:val="IDC2"/>
            <w:tabs>
              <w:tab w:val="right" w:leader="dot" w:pos="8495"/>
            </w:tabs>
            <w:rPr>
              <w:rFonts w:eastAsiaTheme="minorEastAsia" w:cs="Arial"/>
              <w:noProof/>
            </w:rPr>
          </w:pPr>
          <w:hyperlink w:anchor="_Toc34139675" w:history="1">
            <w:r w:rsidRPr="003F4A89">
              <w:rPr>
                <w:rStyle w:val="Enlla"/>
                <w:rFonts w:cs="Arial"/>
                <w:noProof/>
              </w:rPr>
              <w:t>Setzena. Garantia definitiva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_Toc34139675 \h </w:instrText>
            </w:r>
            <w:r w:rsidRPr="003F4A89">
              <w:rPr>
                <w:rFonts w:cs="Arial"/>
                <w:noProof/>
                <w:webHidden/>
              </w:rPr>
            </w:r>
            <w:r w:rsidRPr="003F4A89">
              <w:rPr>
                <w:rFonts w:cs="Arial"/>
                <w:noProof/>
                <w:webHidden/>
              </w:rPr>
              <w:fldChar w:fldCharType="separate"/>
            </w:r>
            <w:r w:rsidR="00A52E0D">
              <w:rPr>
                <w:rFonts w:cs="Arial"/>
                <w:noProof/>
                <w:webHidden/>
              </w:rPr>
              <w:t>44</w:t>
            </w:r>
            <w:r w:rsidRPr="003F4A89">
              <w:rPr>
                <w:rFonts w:cs="Arial"/>
                <w:noProof/>
                <w:webHidden/>
              </w:rPr>
              <w:fldChar w:fldCharType="end"/>
            </w:r>
          </w:hyperlink>
        </w:p>
        <w:p w14:paraId="0A6730D2" w14:textId="7E49A925" w:rsidR="00526E8E" w:rsidRPr="003F4A89" w:rsidRDefault="00526E8E" w:rsidP="00526E8E">
          <w:pPr>
            <w:pStyle w:val="IDC2"/>
            <w:tabs>
              <w:tab w:val="right" w:leader="dot" w:pos="8495"/>
            </w:tabs>
            <w:rPr>
              <w:rFonts w:eastAsiaTheme="minorEastAsia" w:cs="Arial"/>
              <w:noProof/>
            </w:rPr>
          </w:pPr>
          <w:hyperlink w:anchor="_Toc34139676" w:history="1">
            <w:r w:rsidRPr="003F4A89">
              <w:rPr>
                <w:rStyle w:val="Enlla"/>
                <w:rFonts w:cs="Arial"/>
                <w:noProof/>
              </w:rPr>
              <w:t>Dissetena. Decisió de no adjudicar o subscriure el contracte i desistiment</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_Toc34139676 \h </w:instrText>
            </w:r>
            <w:r w:rsidRPr="003F4A89">
              <w:rPr>
                <w:rFonts w:cs="Arial"/>
                <w:noProof/>
                <w:webHidden/>
              </w:rPr>
            </w:r>
            <w:r w:rsidRPr="003F4A89">
              <w:rPr>
                <w:rFonts w:cs="Arial"/>
                <w:noProof/>
                <w:webHidden/>
              </w:rPr>
              <w:fldChar w:fldCharType="separate"/>
            </w:r>
            <w:r w:rsidR="00A52E0D">
              <w:rPr>
                <w:rFonts w:cs="Arial"/>
                <w:noProof/>
                <w:webHidden/>
              </w:rPr>
              <w:t>45</w:t>
            </w:r>
            <w:r w:rsidRPr="003F4A89">
              <w:rPr>
                <w:rFonts w:cs="Arial"/>
                <w:noProof/>
                <w:webHidden/>
              </w:rPr>
              <w:fldChar w:fldCharType="end"/>
            </w:r>
          </w:hyperlink>
        </w:p>
        <w:p w14:paraId="33C8A9C7" w14:textId="02EA9B88" w:rsidR="00526E8E" w:rsidRPr="003F4A89" w:rsidRDefault="00526E8E" w:rsidP="00526E8E">
          <w:pPr>
            <w:pStyle w:val="IDC2"/>
            <w:tabs>
              <w:tab w:val="right" w:leader="dot" w:pos="8495"/>
            </w:tabs>
            <w:rPr>
              <w:rFonts w:eastAsiaTheme="minorEastAsia" w:cs="Arial"/>
              <w:noProof/>
            </w:rPr>
          </w:pPr>
          <w:hyperlink w:anchor="_Toc34139677" w:history="1">
            <w:r w:rsidRPr="003F4A89">
              <w:rPr>
                <w:rStyle w:val="Enlla"/>
                <w:rFonts w:cs="Arial"/>
                <w:noProof/>
              </w:rPr>
              <w:t>Divuitena. Adjudicació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_Toc34139677 \h </w:instrText>
            </w:r>
            <w:r w:rsidRPr="003F4A89">
              <w:rPr>
                <w:rFonts w:cs="Arial"/>
                <w:noProof/>
                <w:webHidden/>
              </w:rPr>
            </w:r>
            <w:r w:rsidRPr="003F4A89">
              <w:rPr>
                <w:rFonts w:cs="Arial"/>
                <w:noProof/>
                <w:webHidden/>
              </w:rPr>
              <w:fldChar w:fldCharType="separate"/>
            </w:r>
            <w:r w:rsidR="00A52E0D">
              <w:rPr>
                <w:rFonts w:cs="Arial"/>
                <w:noProof/>
                <w:webHidden/>
              </w:rPr>
              <w:t>46</w:t>
            </w:r>
            <w:r w:rsidRPr="003F4A89">
              <w:rPr>
                <w:rFonts w:cs="Arial"/>
                <w:noProof/>
                <w:webHidden/>
              </w:rPr>
              <w:fldChar w:fldCharType="end"/>
            </w:r>
          </w:hyperlink>
        </w:p>
        <w:p w14:paraId="342607B1" w14:textId="6BF90BCA" w:rsidR="00526E8E" w:rsidRPr="003F4A89" w:rsidRDefault="00526E8E" w:rsidP="00526E8E">
          <w:pPr>
            <w:pStyle w:val="IDC2"/>
            <w:tabs>
              <w:tab w:val="right" w:leader="dot" w:pos="8495"/>
            </w:tabs>
            <w:rPr>
              <w:rFonts w:eastAsiaTheme="minorEastAsia" w:cs="Arial"/>
              <w:noProof/>
            </w:rPr>
          </w:pPr>
          <w:hyperlink w:anchor="_Toc34139678" w:history="1">
            <w:r w:rsidRPr="003F4A89">
              <w:rPr>
                <w:rStyle w:val="Enlla"/>
                <w:rFonts w:cs="Arial"/>
                <w:noProof/>
              </w:rPr>
              <w:t>Dinovena. Formalització i perfecció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_Toc34139678 \h </w:instrText>
            </w:r>
            <w:r w:rsidRPr="003F4A89">
              <w:rPr>
                <w:rFonts w:cs="Arial"/>
                <w:noProof/>
                <w:webHidden/>
              </w:rPr>
            </w:r>
            <w:r w:rsidRPr="003F4A89">
              <w:rPr>
                <w:rFonts w:cs="Arial"/>
                <w:noProof/>
                <w:webHidden/>
              </w:rPr>
              <w:fldChar w:fldCharType="separate"/>
            </w:r>
            <w:r w:rsidR="00A52E0D">
              <w:rPr>
                <w:rFonts w:cs="Arial"/>
                <w:noProof/>
                <w:webHidden/>
              </w:rPr>
              <w:t>46</w:t>
            </w:r>
            <w:r w:rsidRPr="003F4A89">
              <w:rPr>
                <w:rFonts w:cs="Arial"/>
                <w:noProof/>
                <w:webHidden/>
              </w:rPr>
              <w:fldChar w:fldCharType="end"/>
            </w:r>
          </w:hyperlink>
        </w:p>
        <w:p w14:paraId="3201E752" w14:textId="5ADC9F68" w:rsidR="00526E8E" w:rsidRPr="003F4A89" w:rsidRDefault="00526E8E" w:rsidP="00526E8E">
          <w:pPr>
            <w:pStyle w:val="IDC1"/>
            <w:tabs>
              <w:tab w:val="right" w:leader="dot" w:pos="8495"/>
            </w:tabs>
            <w:rPr>
              <w:rFonts w:eastAsiaTheme="minorEastAsia" w:cs="Arial"/>
              <w:noProof/>
            </w:rPr>
          </w:pPr>
          <w:hyperlink w:anchor="_Toc34139679" w:history="1">
            <w:r w:rsidRPr="003F4A89">
              <w:rPr>
                <w:rStyle w:val="Enlla"/>
                <w:rFonts w:cs="Arial"/>
                <w:noProof/>
              </w:rPr>
              <w:t>III. DISPOSICIONS RELATIVES A L’EXECUCIÓ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_Toc34139679 \h </w:instrText>
            </w:r>
            <w:r w:rsidRPr="003F4A89">
              <w:rPr>
                <w:rFonts w:cs="Arial"/>
                <w:noProof/>
                <w:webHidden/>
              </w:rPr>
            </w:r>
            <w:r w:rsidRPr="003F4A89">
              <w:rPr>
                <w:rFonts w:cs="Arial"/>
                <w:noProof/>
                <w:webHidden/>
              </w:rPr>
              <w:fldChar w:fldCharType="separate"/>
            </w:r>
            <w:r w:rsidR="00A52E0D">
              <w:rPr>
                <w:rFonts w:cs="Arial"/>
                <w:noProof/>
                <w:webHidden/>
              </w:rPr>
              <w:t>48</w:t>
            </w:r>
            <w:r w:rsidRPr="003F4A89">
              <w:rPr>
                <w:rFonts w:cs="Arial"/>
                <w:noProof/>
                <w:webHidden/>
              </w:rPr>
              <w:fldChar w:fldCharType="end"/>
            </w:r>
          </w:hyperlink>
        </w:p>
        <w:p w14:paraId="0E13FC59" w14:textId="7F5AE2EF" w:rsidR="00526E8E" w:rsidRPr="003F4A89" w:rsidRDefault="00526E8E" w:rsidP="00526E8E">
          <w:pPr>
            <w:pStyle w:val="IDC2"/>
            <w:tabs>
              <w:tab w:val="right" w:leader="dot" w:pos="8495"/>
            </w:tabs>
            <w:rPr>
              <w:rFonts w:eastAsiaTheme="minorEastAsia" w:cs="Arial"/>
              <w:noProof/>
            </w:rPr>
          </w:pPr>
          <w:hyperlink w:anchor="_Toc34139680" w:history="1">
            <w:r w:rsidRPr="003F4A89">
              <w:rPr>
                <w:rStyle w:val="Enlla"/>
                <w:rFonts w:cs="Arial"/>
                <w:noProof/>
              </w:rPr>
              <w:t>Vintena. Condicions especials d’execució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_Toc34139680 \h </w:instrText>
            </w:r>
            <w:r w:rsidRPr="003F4A89">
              <w:rPr>
                <w:rFonts w:cs="Arial"/>
                <w:noProof/>
                <w:webHidden/>
              </w:rPr>
            </w:r>
            <w:r w:rsidRPr="003F4A89">
              <w:rPr>
                <w:rFonts w:cs="Arial"/>
                <w:noProof/>
                <w:webHidden/>
              </w:rPr>
              <w:fldChar w:fldCharType="separate"/>
            </w:r>
            <w:r w:rsidR="00A52E0D">
              <w:rPr>
                <w:rFonts w:cs="Arial"/>
                <w:noProof/>
                <w:webHidden/>
              </w:rPr>
              <w:t>48</w:t>
            </w:r>
            <w:r w:rsidRPr="003F4A89">
              <w:rPr>
                <w:rFonts w:cs="Arial"/>
                <w:noProof/>
                <w:webHidden/>
              </w:rPr>
              <w:fldChar w:fldCharType="end"/>
            </w:r>
          </w:hyperlink>
        </w:p>
        <w:p w14:paraId="2FC4A7B8" w14:textId="5D5E8DD8" w:rsidR="00526E8E" w:rsidRPr="003F4A89" w:rsidRDefault="00526E8E" w:rsidP="00526E8E">
          <w:pPr>
            <w:pStyle w:val="IDC2"/>
            <w:tabs>
              <w:tab w:val="right" w:leader="dot" w:pos="8495"/>
            </w:tabs>
            <w:rPr>
              <w:rFonts w:eastAsiaTheme="minorEastAsia" w:cs="Arial"/>
              <w:noProof/>
            </w:rPr>
          </w:pPr>
          <w:hyperlink w:anchor="_Toc34139681" w:history="1">
            <w:r w:rsidRPr="003F4A89">
              <w:rPr>
                <w:rStyle w:val="Enlla"/>
                <w:rFonts w:cs="Arial"/>
                <w:noProof/>
              </w:rPr>
              <w:t>Vint-i-unena. Execució i supervisió dels serveis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_Toc34139681 \h </w:instrText>
            </w:r>
            <w:r w:rsidRPr="003F4A89">
              <w:rPr>
                <w:rFonts w:cs="Arial"/>
                <w:noProof/>
                <w:webHidden/>
              </w:rPr>
            </w:r>
            <w:r w:rsidRPr="003F4A89">
              <w:rPr>
                <w:rFonts w:cs="Arial"/>
                <w:noProof/>
                <w:webHidden/>
              </w:rPr>
              <w:fldChar w:fldCharType="separate"/>
            </w:r>
            <w:r w:rsidR="00A52E0D">
              <w:rPr>
                <w:rFonts w:cs="Arial"/>
                <w:noProof/>
                <w:webHidden/>
              </w:rPr>
              <w:t>48</w:t>
            </w:r>
            <w:r w:rsidRPr="003F4A89">
              <w:rPr>
                <w:rFonts w:cs="Arial"/>
                <w:noProof/>
                <w:webHidden/>
              </w:rPr>
              <w:fldChar w:fldCharType="end"/>
            </w:r>
          </w:hyperlink>
        </w:p>
        <w:p w14:paraId="2662F8F7" w14:textId="5D5F5BA3" w:rsidR="00526E8E" w:rsidRPr="003F4A89" w:rsidRDefault="00526E8E" w:rsidP="00526E8E">
          <w:pPr>
            <w:pStyle w:val="IDC2"/>
            <w:tabs>
              <w:tab w:val="right" w:leader="dot" w:pos="8495"/>
            </w:tabs>
            <w:rPr>
              <w:rFonts w:eastAsiaTheme="minorEastAsia" w:cs="Arial"/>
              <w:noProof/>
            </w:rPr>
          </w:pPr>
          <w:hyperlink w:anchor="_Toc34139682" w:history="1">
            <w:r w:rsidRPr="003F4A89">
              <w:rPr>
                <w:rStyle w:val="Enlla"/>
                <w:rFonts w:cs="Arial"/>
                <w:noProof/>
              </w:rPr>
              <w:t>Vint-i-dosena. Programa de treball</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_Toc34139682 \h </w:instrText>
            </w:r>
            <w:r w:rsidRPr="003F4A89">
              <w:rPr>
                <w:rFonts w:cs="Arial"/>
                <w:noProof/>
                <w:webHidden/>
              </w:rPr>
            </w:r>
            <w:r w:rsidRPr="003F4A89">
              <w:rPr>
                <w:rFonts w:cs="Arial"/>
                <w:noProof/>
                <w:webHidden/>
              </w:rPr>
              <w:fldChar w:fldCharType="separate"/>
            </w:r>
            <w:r w:rsidR="00A52E0D">
              <w:rPr>
                <w:rFonts w:cs="Arial"/>
                <w:noProof/>
                <w:webHidden/>
              </w:rPr>
              <w:t>48</w:t>
            </w:r>
            <w:r w:rsidRPr="003F4A89">
              <w:rPr>
                <w:rFonts w:cs="Arial"/>
                <w:noProof/>
                <w:webHidden/>
              </w:rPr>
              <w:fldChar w:fldCharType="end"/>
            </w:r>
          </w:hyperlink>
        </w:p>
        <w:p w14:paraId="3DF5DB45" w14:textId="10BC080D" w:rsidR="00526E8E" w:rsidRPr="003F4A89" w:rsidRDefault="00526E8E" w:rsidP="00526E8E">
          <w:pPr>
            <w:pStyle w:val="IDC2"/>
            <w:tabs>
              <w:tab w:val="right" w:leader="dot" w:pos="8495"/>
            </w:tabs>
            <w:rPr>
              <w:rFonts w:eastAsiaTheme="minorEastAsia" w:cs="Arial"/>
              <w:noProof/>
            </w:rPr>
          </w:pPr>
          <w:hyperlink w:anchor="_Toc34139683" w:history="1">
            <w:r w:rsidRPr="003F4A89">
              <w:rPr>
                <w:rStyle w:val="Enlla"/>
                <w:rFonts w:cs="Arial"/>
                <w:noProof/>
              </w:rPr>
              <w:t>Vint-i-tresena. Compliment de terminis i correcta execució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_Toc34139683 \h </w:instrText>
            </w:r>
            <w:r w:rsidRPr="003F4A89">
              <w:rPr>
                <w:rFonts w:cs="Arial"/>
                <w:noProof/>
                <w:webHidden/>
              </w:rPr>
            </w:r>
            <w:r w:rsidRPr="003F4A89">
              <w:rPr>
                <w:rFonts w:cs="Arial"/>
                <w:noProof/>
                <w:webHidden/>
              </w:rPr>
              <w:fldChar w:fldCharType="separate"/>
            </w:r>
            <w:r w:rsidR="00A52E0D">
              <w:rPr>
                <w:rFonts w:cs="Arial"/>
                <w:noProof/>
                <w:webHidden/>
              </w:rPr>
              <w:t>48</w:t>
            </w:r>
            <w:r w:rsidRPr="003F4A89">
              <w:rPr>
                <w:rFonts w:cs="Arial"/>
                <w:noProof/>
                <w:webHidden/>
              </w:rPr>
              <w:fldChar w:fldCharType="end"/>
            </w:r>
          </w:hyperlink>
        </w:p>
        <w:p w14:paraId="1BE9C11B" w14:textId="071F7A40" w:rsidR="00526E8E" w:rsidRPr="003F4A89" w:rsidRDefault="00526E8E" w:rsidP="00526E8E">
          <w:pPr>
            <w:pStyle w:val="IDC2"/>
            <w:tabs>
              <w:tab w:val="right" w:leader="dot" w:pos="8495"/>
            </w:tabs>
            <w:rPr>
              <w:rFonts w:eastAsiaTheme="minorEastAsia" w:cs="Arial"/>
              <w:noProof/>
            </w:rPr>
          </w:pPr>
          <w:hyperlink w:anchor="_Toc34139684" w:history="1">
            <w:r w:rsidRPr="003F4A89">
              <w:rPr>
                <w:rStyle w:val="Enlla"/>
                <w:rFonts w:cs="Arial"/>
                <w:noProof/>
              </w:rPr>
              <w:t>Vint-i-quatrena. Persona responsable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_Toc34139684 \h </w:instrText>
            </w:r>
            <w:r w:rsidRPr="003F4A89">
              <w:rPr>
                <w:rFonts w:cs="Arial"/>
                <w:noProof/>
                <w:webHidden/>
              </w:rPr>
            </w:r>
            <w:r w:rsidRPr="003F4A89">
              <w:rPr>
                <w:rFonts w:cs="Arial"/>
                <w:noProof/>
                <w:webHidden/>
              </w:rPr>
              <w:fldChar w:fldCharType="separate"/>
            </w:r>
            <w:r w:rsidR="00A52E0D">
              <w:rPr>
                <w:rFonts w:cs="Arial"/>
                <w:noProof/>
                <w:webHidden/>
              </w:rPr>
              <w:t>49</w:t>
            </w:r>
            <w:r w:rsidRPr="003F4A89">
              <w:rPr>
                <w:rFonts w:cs="Arial"/>
                <w:noProof/>
                <w:webHidden/>
              </w:rPr>
              <w:fldChar w:fldCharType="end"/>
            </w:r>
          </w:hyperlink>
        </w:p>
        <w:p w14:paraId="71A1F6E2" w14:textId="3B9EA1B9" w:rsidR="00526E8E" w:rsidRPr="003F4A89" w:rsidRDefault="00526E8E" w:rsidP="00526E8E">
          <w:pPr>
            <w:pStyle w:val="IDC2"/>
            <w:tabs>
              <w:tab w:val="right" w:leader="dot" w:pos="8495"/>
            </w:tabs>
            <w:rPr>
              <w:rFonts w:eastAsiaTheme="minorEastAsia" w:cs="Arial"/>
              <w:noProof/>
            </w:rPr>
          </w:pPr>
          <w:hyperlink w:anchor="_Toc34139685" w:history="1">
            <w:r w:rsidRPr="003F4A89">
              <w:rPr>
                <w:rStyle w:val="Enlla"/>
                <w:rFonts w:cs="Arial"/>
                <w:noProof/>
              </w:rPr>
              <w:t>Vint-i-cinquena. Resolució d’incidències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_Toc34139685 \h </w:instrText>
            </w:r>
            <w:r w:rsidRPr="003F4A89">
              <w:rPr>
                <w:rFonts w:cs="Arial"/>
                <w:noProof/>
                <w:webHidden/>
              </w:rPr>
            </w:r>
            <w:r w:rsidRPr="003F4A89">
              <w:rPr>
                <w:rFonts w:cs="Arial"/>
                <w:noProof/>
                <w:webHidden/>
              </w:rPr>
              <w:fldChar w:fldCharType="separate"/>
            </w:r>
            <w:r w:rsidR="00A52E0D">
              <w:rPr>
                <w:rFonts w:cs="Arial"/>
                <w:noProof/>
                <w:webHidden/>
              </w:rPr>
              <w:t>49</w:t>
            </w:r>
            <w:r w:rsidRPr="003F4A89">
              <w:rPr>
                <w:rFonts w:cs="Arial"/>
                <w:noProof/>
                <w:webHidden/>
              </w:rPr>
              <w:fldChar w:fldCharType="end"/>
            </w:r>
          </w:hyperlink>
        </w:p>
        <w:p w14:paraId="6D892047" w14:textId="70850C33" w:rsidR="00526E8E" w:rsidRPr="003F4A89" w:rsidRDefault="00526E8E" w:rsidP="00526E8E">
          <w:pPr>
            <w:pStyle w:val="IDC2"/>
            <w:tabs>
              <w:tab w:val="right" w:leader="dot" w:pos="8495"/>
            </w:tabs>
            <w:rPr>
              <w:rFonts w:eastAsiaTheme="minorEastAsia" w:cs="Arial"/>
              <w:noProof/>
            </w:rPr>
          </w:pPr>
          <w:hyperlink w:anchor="_Toc34139686" w:history="1">
            <w:r w:rsidRPr="003F4A89">
              <w:rPr>
                <w:rStyle w:val="Enlla"/>
                <w:rFonts w:cs="Arial"/>
                <w:noProof/>
              </w:rPr>
              <w:t>Vint-i-sisena. Resolució de dubtes tècnics interpretatius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_Toc34139686 \h </w:instrText>
            </w:r>
            <w:r w:rsidRPr="003F4A89">
              <w:rPr>
                <w:rFonts w:cs="Arial"/>
                <w:noProof/>
                <w:webHidden/>
              </w:rPr>
            </w:r>
            <w:r w:rsidRPr="003F4A89">
              <w:rPr>
                <w:rFonts w:cs="Arial"/>
                <w:noProof/>
                <w:webHidden/>
              </w:rPr>
              <w:fldChar w:fldCharType="separate"/>
            </w:r>
            <w:r w:rsidR="00A52E0D">
              <w:rPr>
                <w:rFonts w:cs="Arial"/>
                <w:noProof/>
                <w:webHidden/>
              </w:rPr>
              <w:t>50</w:t>
            </w:r>
            <w:r w:rsidRPr="003F4A89">
              <w:rPr>
                <w:rFonts w:cs="Arial"/>
                <w:noProof/>
                <w:webHidden/>
              </w:rPr>
              <w:fldChar w:fldCharType="end"/>
            </w:r>
          </w:hyperlink>
        </w:p>
        <w:p w14:paraId="40A83E73" w14:textId="0BF93C48" w:rsidR="00526E8E" w:rsidRPr="003F4A89" w:rsidRDefault="00526E8E" w:rsidP="00526E8E">
          <w:pPr>
            <w:pStyle w:val="IDC1"/>
            <w:tabs>
              <w:tab w:val="right" w:leader="dot" w:pos="8495"/>
            </w:tabs>
            <w:rPr>
              <w:rFonts w:eastAsiaTheme="minorEastAsia" w:cs="Arial"/>
              <w:noProof/>
            </w:rPr>
          </w:pPr>
          <w:hyperlink w:anchor="_Toc34139687" w:history="1">
            <w:r w:rsidRPr="003F4A89">
              <w:rPr>
                <w:rStyle w:val="Enlla"/>
                <w:rFonts w:cs="Arial"/>
                <w:noProof/>
              </w:rPr>
              <w:t>IV. DISPOSICIONS RELATIVES ALS DRETS I OBLIGACIONS DE LES PARTS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_Toc34139687 \h </w:instrText>
            </w:r>
            <w:r w:rsidRPr="003F4A89">
              <w:rPr>
                <w:rFonts w:cs="Arial"/>
                <w:noProof/>
                <w:webHidden/>
              </w:rPr>
            </w:r>
            <w:r w:rsidRPr="003F4A89">
              <w:rPr>
                <w:rFonts w:cs="Arial"/>
                <w:noProof/>
                <w:webHidden/>
              </w:rPr>
              <w:fldChar w:fldCharType="separate"/>
            </w:r>
            <w:r w:rsidR="00A52E0D">
              <w:rPr>
                <w:rFonts w:cs="Arial"/>
                <w:noProof/>
                <w:webHidden/>
              </w:rPr>
              <w:t>50</w:t>
            </w:r>
            <w:r w:rsidRPr="003F4A89">
              <w:rPr>
                <w:rFonts w:cs="Arial"/>
                <w:noProof/>
                <w:webHidden/>
              </w:rPr>
              <w:fldChar w:fldCharType="end"/>
            </w:r>
          </w:hyperlink>
        </w:p>
        <w:p w14:paraId="1170A8F5" w14:textId="65635B9D" w:rsidR="00526E8E" w:rsidRPr="003F4A89" w:rsidRDefault="00526E8E" w:rsidP="00526E8E">
          <w:pPr>
            <w:pStyle w:val="IDC2"/>
            <w:tabs>
              <w:tab w:val="right" w:leader="dot" w:pos="8495"/>
            </w:tabs>
            <w:rPr>
              <w:rFonts w:eastAsiaTheme="minorEastAsia" w:cs="Arial"/>
              <w:noProof/>
            </w:rPr>
          </w:pPr>
          <w:hyperlink w:anchor="_Toc34139688" w:history="1">
            <w:r w:rsidRPr="003F4A89">
              <w:rPr>
                <w:rStyle w:val="Enlla"/>
                <w:rFonts w:cs="Arial"/>
                <w:noProof/>
              </w:rPr>
              <w:t>Vint-i-setena. Abonaments a l’empresa contractista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_Toc34139688 \h </w:instrText>
            </w:r>
            <w:r w:rsidRPr="003F4A89">
              <w:rPr>
                <w:rFonts w:cs="Arial"/>
                <w:noProof/>
                <w:webHidden/>
              </w:rPr>
            </w:r>
            <w:r w:rsidRPr="003F4A89">
              <w:rPr>
                <w:rFonts w:cs="Arial"/>
                <w:noProof/>
                <w:webHidden/>
              </w:rPr>
              <w:fldChar w:fldCharType="separate"/>
            </w:r>
            <w:r w:rsidR="00A52E0D">
              <w:rPr>
                <w:rFonts w:cs="Arial"/>
                <w:noProof/>
                <w:webHidden/>
              </w:rPr>
              <w:t>50</w:t>
            </w:r>
            <w:r w:rsidRPr="003F4A89">
              <w:rPr>
                <w:rFonts w:cs="Arial"/>
                <w:noProof/>
                <w:webHidden/>
              </w:rPr>
              <w:fldChar w:fldCharType="end"/>
            </w:r>
          </w:hyperlink>
        </w:p>
        <w:p w14:paraId="2A0E770D" w14:textId="62911BAD" w:rsidR="00526E8E" w:rsidRPr="003F4A89" w:rsidRDefault="00526E8E" w:rsidP="00526E8E">
          <w:pPr>
            <w:pStyle w:val="IDC2"/>
            <w:tabs>
              <w:tab w:val="right" w:leader="dot" w:pos="8495"/>
            </w:tabs>
            <w:rPr>
              <w:rFonts w:eastAsiaTheme="minorEastAsia" w:cs="Arial"/>
              <w:noProof/>
            </w:rPr>
          </w:pPr>
          <w:hyperlink w:anchor="_Toc34139689" w:history="1">
            <w:r w:rsidRPr="003F4A89">
              <w:rPr>
                <w:rStyle w:val="Enlla"/>
                <w:rFonts w:cs="Arial"/>
                <w:noProof/>
              </w:rPr>
              <w:t>Vint-i-vuitena. Responsabilitat de l’empresa contractista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_Toc34139689 \h </w:instrText>
            </w:r>
            <w:r w:rsidRPr="003F4A89">
              <w:rPr>
                <w:rFonts w:cs="Arial"/>
                <w:noProof/>
                <w:webHidden/>
              </w:rPr>
            </w:r>
            <w:r w:rsidRPr="003F4A89">
              <w:rPr>
                <w:rFonts w:cs="Arial"/>
                <w:noProof/>
                <w:webHidden/>
              </w:rPr>
              <w:fldChar w:fldCharType="separate"/>
            </w:r>
            <w:r w:rsidR="00A52E0D">
              <w:rPr>
                <w:rFonts w:cs="Arial"/>
                <w:noProof/>
                <w:webHidden/>
              </w:rPr>
              <w:t>51</w:t>
            </w:r>
            <w:r w:rsidRPr="003F4A89">
              <w:rPr>
                <w:rFonts w:cs="Arial"/>
                <w:noProof/>
                <w:webHidden/>
              </w:rPr>
              <w:fldChar w:fldCharType="end"/>
            </w:r>
          </w:hyperlink>
        </w:p>
        <w:p w14:paraId="07FA0278" w14:textId="0B74522E" w:rsidR="00526E8E" w:rsidRPr="003F4A89" w:rsidRDefault="00526E8E" w:rsidP="00526E8E">
          <w:pPr>
            <w:pStyle w:val="IDC2"/>
            <w:tabs>
              <w:tab w:val="right" w:leader="dot" w:pos="8495"/>
            </w:tabs>
            <w:rPr>
              <w:rFonts w:eastAsiaTheme="minorEastAsia" w:cs="Arial"/>
              <w:noProof/>
            </w:rPr>
          </w:pPr>
          <w:hyperlink w:anchor="_Toc34139690" w:history="1">
            <w:r w:rsidRPr="003F4A89">
              <w:rPr>
                <w:rStyle w:val="Enlla"/>
                <w:rFonts w:cs="Arial"/>
                <w:noProof/>
                <w:snapToGrid w:val="0"/>
              </w:rPr>
              <w:t>Vint-i-novena</w:t>
            </w:r>
            <w:r w:rsidRPr="003F4A89">
              <w:rPr>
                <w:rStyle w:val="Enlla"/>
                <w:rFonts w:cs="Arial"/>
                <w:noProof/>
              </w:rPr>
              <w:t>. Altres obligacions de l’empresa contractista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_Toc34139690 \h </w:instrText>
            </w:r>
            <w:r w:rsidRPr="003F4A89">
              <w:rPr>
                <w:rFonts w:cs="Arial"/>
                <w:noProof/>
                <w:webHidden/>
              </w:rPr>
            </w:r>
            <w:r w:rsidRPr="003F4A89">
              <w:rPr>
                <w:rFonts w:cs="Arial"/>
                <w:noProof/>
                <w:webHidden/>
              </w:rPr>
              <w:fldChar w:fldCharType="separate"/>
            </w:r>
            <w:r w:rsidR="00A52E0D">
              <w:rPr>
                <w:rFonts w:cs="Arial"/>
                <w:noProof/>
                <w:webHidden/>
              </w:rPr>
              <w:t>51</w:t>
            </w:r>
            <w:r w:rsidRPr="003F4A89">
              <w:rPr>
                <w:rFonts w:cs="Arial"/>
                <w:noProof/>
                <w:webHidden/>
              </w:rPr>
              <w:fldChar w:fldCharType="end"/>
            </w:r>
          </w:hyperlink>
        </w:p>
        <w:p w14:paraId="1D3D79C8" w14:textId="0B888B01" w:rsidR="00526E8E" w:rsidRPr="003F4A89" w:rsidRDefault="00526E8E" w:rsidP="00526E8E">
          <w:pPr>
            <w:pStyle w:val="IDC2"/>
            <w:tabs>
              <w:tab w:val="right" w:leader="dot" w:pos="8495"/>
            </w:tabs>
            <w:rPr>
              <w:rFonts w:eastAsiaTheme="minorEastAsia" w:cs="Arial"/>
              <w:noProof/>
            </w:rPr>
          </w:pPr>
          <w:hyperlink w:anchor="_Toc34139691" w:history="1">
            <w:r w:rsidRPr="003F4A89">
              <w:rPr>
                <w:rStyle w:val="Enlla"/>
                <w:rFonts w:cs="Arial"/>
                <w:noProof/>
              </w:rPr>
              <w:t>Trentena. Prerrogatives de l’Administració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_Toc34139691 \h </w:instrText>
            </w:r>
            <w:r w:rsidRPr="003F4A89">
              <w:rPr>
                <w:rFonts w:cs="Arial"/>
                <w:noProof/>
                <w:webHidden/>
              </w:rPr>
            </w:r>
            <w:r w:rsidRPr="003F4A89">
              <w:rPr>
                <w:rFonts w:cs="Arial"/>
                <w:noProof/>
                <w:webHidden/>
              </w:rPr>
              <w:fldChar w:fldCharType="separate"/>
            </w:r>
            <w:r w:rsidR="00A52E0D">
              <w:rPr>
                <w:rFonts w:cs="Arial"/>
                <w:noProof/>
                <w:webHidden/>
              </w:rPr>
              <w:t>55</w:t>
            </w:r>
            <w:r w:rsidRPr="003F4A89">
              <w:rPr>
                <w:rFonts w:cs="Arial"/>
                <w:noProof/>
                <w:webHidden/>
              </w:rPr>
              <w:fldChar w:fldCharType="end"/>
            </w:r>
          </w:hyperlink>
        </w:p>
        <w:p w14:paraId="5A75AC5F" w14:textId="3532E7A7" w:rsidR="00526E8E" w:rsidRPr="003F4A89" w:rsidRDefault="00526E8E" w:rsidP="00526E8E">
          <w:pPr>
            <w:pStyle w:val="IDC2"/>
            <w:tabs>
              <w:tab w:val="right" w:leader="dot" w:pos="8495"/>
            </w:tabs>
            <w:rPr>
              <w:rFonts w:eastAsiaTheme="minorEastAsia" w:cs="Arial"/>
              <w:noProof/>
            </w:rPr>
          </w:pPr>
          <w:hyperlink w:anchor="_Toc34139692" w:history="1">
            <w:r w:rsidRPr="003F4A89">
              <w:rPr>
                <w:rStyle w:val="Enlla"/>
                <w:rFonts w:cs="Arial"/>
                <w:noProof/>
              </w:rPr>
              <w:t>Trenta-unena. Modificació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_Toc34139692 \h </w:instrText>
            </w:r>
            <w:r w:rsidRPr="003F4A89">
              <w:rPr>
                <w:rFonts w:cs="Arial"/>
                <w:noProof/>
                <w:webHidden/>
              </w:rPr>
            </w:r>
            <w:r w:rsidRPr="003F4A89">
              <w:rPr>
                <w:rFonts w:cs="Arial"/>
                <w:noProof/>
                <w:webHidden/>
              </w:rPr>
              <w:fldChar w:fldCharType="separate"/>
            </w:r>
            <w:r w:rsidR="00A52E0D">
              <w:rPr>
                <w:rFonts w:cs="Arial"/>
                <w:noProof/>
                <w:webHidden/>
              </w:rPr>
              <w:t>56</w:t>
            </w:r>
            <w:r w:rsidRPr="003F4A89">
              <w:rPr>
                <w:rFonts w:cs="Arial"/>
                <w:noProof/>
                <w:webHidden/>
              </w:rPr>
              <w:fldChar w:fldCharType="end"/>
            </w:r>
          </w:hyperlink>
        </w:p>
        <w:p w14:paraId="6F62939F" w14:textId="255D716B" w:rsidR="00526E8E" w:rsidRPr="003F4A89" w:rsidRDefault="00526E8E" w:rsidP="00526E8E">
          <w:pPr>
            <w:pStyle w:val="IDC2"/>
            <w:tabs>
              <w:tab w:val="right" w:leader="dot" w:pos="8495"/>
            </w:tabs>
            <w:rPr>
              <w:rFonts w:eastAsiaTheme="minorEastAsia" w:cs="Arial"/>
              <w:noProof/>
            </w:rPr>
          </w:pPr>
          <w:hyperlink w:anchor="_Toc34139693" w:history="1">
            <w:r w:rsidRPr="003F4A89">
              <w:rPr>
                <w:rStyle w:val="Enlla"/>
                <w:rFonts w:cs="Arial"/>
                <w:noProof/>
              </w:rPr>
              <w:t>Trenta-dosena. Suspensió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_Toc34139693 \h </w:instrText>
            </w:r>
            <w:r w:rsidRPr="003F4A89">
              <w:rPr>
                <w:rFonts w:cs="Arial"/>
                <w:noProof/>
                <w:webHidden/>
              </w:rPr>
            </w:r>
            <w:r w:rsidRPr="003F4A89">
              <w:rPr>
                <w:rFonts w:cs="Arial"/>
                <w:noProof/>
                <w:webHidden/>
              </w:rPr>
              <w:fldChar w:fldCharType="separate"/>
            </w:r>
            <w:r w:rsidR="00A52E0D">
              <w:rPr>
                <w:rFonts w:cs="Arial"/>
                <w:noProof/>
                <w:webHidden/>
              </w:rPr>
              <w:t>57</w:t>
            </w:r>
            <w:r w:rsidRPr="003F4A89">
              <w:rPr>
                <w:rFonts w:cs="Arial"/>
                <w:noProof/>
                <w:webHidden/>
              </w:rPr>
              <w:fldChar w:fldCharType="end"/>
            </w:r>
          </w:hyperlink>
        </w:p>
        <w:p w14:paraId="33C6362B" w14:textId="18632886" w:rsidR="00526E8E" w:rsidRPr="003F4A89" w:rsidRDefault="00526E8E" w:rsidP="00526E8E">
          <w:pPr>
            <w:pStyle w:val="IDC1"/>
            <w:tabs>
              <w:tab w:val="right" w:leader="dot" w:pos="8495"/>
            </w:tabs>
            <w:rPr>
              <w:rFonts w:eastAsiaTheme="minorEastAsia" w:cs="Arial"/>
              <w:noProof/>
            </w:rPr>
          </w:pPr>
          <w:hyperlink w:anchor="_Toc34139694" w:history="1">
            <w:r w:rsidRPr="003F4A89">
              <w:rPr>
                <w:rStyle w:val="Enlla"/>
                <w:rFonts w:cs="Arial"/>
                <w:noProof/>
              </w:rPr>
              <w:t>V. DISPOSICIONS RELATIVES A LA SUCCESSIÓ, CESSIÓ, LA SUBCONTRACTACIÓ I LA REVISIÓ DE PREUS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_Toc34139694 \h </w:instrText>
            </w:r>
            <w:r w:rsidRPr="003F4A89">
              <w:rPr>
                <w:rFonts w:cs="Arial"/>
                <w:noProof/>
                <w:webHidden/>
              </w:rPr>
            </w:r>
            <w:r w:rsidRPr="003F4A89">
              <w:rPr>
                <w:rFonts w:cs="Arial"/>
                <w:noProof/>
                <w:webHidden/>
              </w:rPr>
              <w:fldChar w:fldCharType="separate"/>
            </w:r>
            <w:r w:rsidR="00A52E0D">
              <w:rPr>
                <w:rFonts w:cs="Arial"/>
                <w:noProof/>
                <w:webHidden/>
              </w:rPr>
              <w:t>57</w:t>
            </w:r>
            <w:r w:rsidRPr="003F4A89">
              <w:rPr>
                <w:rFonts w:cs="Arial"/>
                <w:noProof/>
                <w:webHidden/>
              </w:rPr>
              <w:fldChar w:fldCharType="end"/>
            </w:r>
          </w:hyperlink>
        </w:p>
        <w:p w14:paraId="5618EFC1" w14:textId="68828106" w:rsidR="00526E8E" w:rsidRPr="003F4A89" w:rsidRDefault="00526E8E" w:rsidP="00526E8E">
          <w:pPr>
            <w:pStyle w:val="IDC2"/>
            <w:tabs>
              <w:tab w:val="right" w:leader="dot" w:pos="8495"/>
            </w:tabs>
            <w:rPr>
              <w:rFonts w:eastAsiaTheme="minorEastAsia" w:cs="Arial"/>
              <w:noProof/>
            </w:rPr>
          </w:pPr>
          <w:hyperlink w:anchor="_Toc34139695" w:history="1">
            <w:r w:rsidRPr="003F4A89">
              <w:rPr>
                <w:rStyle w:val="Enlla"/>
                <w:rFonts w:cs="Arial"/>
                <w:noProof/>
              </w:rPr>
              <w:t>Trenta-tresena. Succesió i Cessió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_Toc34139695 \h </w:instrText>
            </w:r>
            <w:r w:rsidRPr="003F4A89">
              <w:rPr>
                <w:rFonts w:cs="Arial"/>
                <w:noProof/>
                <w:webHidden/>
              </w:rPr>
            </w:r>
            <w:r w:rsidRPr="003F4A89">
              <w:rPr>
                <w:rFonts w:cs="Arial"/>
                <w:noProof/>
                <w:webHidden/>
              </w:rPr>
              <w:fldChar w:fldCharType="separate"/>
            </w:r>
            <w:r w:rsidR="00A52E0D">
              <w:rPr>
                <w:rFonts w:cs="Arial"/>
                <w:noProof/>
                <w:webHidden/>
              </w:rPr>
              <w:t>57</w:t>
            </w:r>
            <w:r w:rsidRPr="003F4A89">
              <w:rPr>
                <w:rFonts w:cs="Arial"/>
                <w:noProof/>
                <w:webHidden/>
              </w:rPr>
              <w:fldChar w:fldCharType="end"/>
            </w:r>
          </w:hyperlink>
        </w:p>
        <w:p w14:paraId="15B29AAE" w14:textId="2A1904BC" w:rsidR="00526E8E" w:rsidRPr="003F4A89" w:rsidRDefault="00526E8E" w:rsidP="00526E8E">
          <w:pPr>
            <w:pStyle w:val="IDC2"/>
            <w:tabs>
              <w:tab w:val="right" w:leader="dot" w:pos="8495"/>
            </w:tabs>
            <w:rPr>
              <w:rFonts w:eastAsiaTheme="minorEastAsia" w:cs="Arial"/>
              <w:noProof/>
            </w:rPr>
          </w:pPr>
          <w:hyperlink w:anchor="_Toc34139696" w:history="1">
            <w:r w:rsidRPr="003F4A89">
              <w:rPr>
                <w:rStyle w:val="Enlla"/>
                <w:rFonts w:cs="Arial"/>
                <w:noProof/>
              </w:rPr>
              <w:t>Trenta-quatrena. Subcontractació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_Toc34139696 \h </w:instrText>
            </w:r>
            <w:r w:rsidRPr="003F4A89">
              <w:rPr>
                <w:rFonts w:cs="Arial"/>
                <w:noProof/>
                <w:webHidden/>
              </w:rPr>
            </w:r>
            <w:r w:rsidRPr="003F4A89">
              <w:rPr>
                <w:rFonts w:cs="Arial"/>
                <w:noProof/>
                <w:webHidden/>
              </w:rPr>
              <w:fldChar w:fldCharType="separate"/>
            </w:r>
            <w:r w:rsidR="00A52E0D">
              <w:rPr>
                <w:rFonts w:cs="Arial"/>
                <w:noProof/>
                <w:webHidden/>
              </w:rPr>
              <w:t>59</w:t>
            </w:r>
            <w:r w:rsidRPr="003F4A89">
              <w:rPr>
                <w:rFonts w:cs="Arial"/>
                <w:noProof/>
                <w:webHidden/>
              </w:rPr>
              <w:fldChar w:fldCharType="end"/>
            </w:r>
          </w:hyperlink>
        </w:p>
        <w:p w14:paraId="7FE4B756" w14:textId="03623D96" w:rsidR="00526E8E" w:rsidRPr="003F4A89" w:rsidRDefault="00526E8E" w:rsidP="00526E8E">
          <w:pPr>
            <w:pStyle w:val="IDC2"/>
            <w:tabs>
              <w:tab w:val="right" w:leader="dot" w:pos="8495"/>
            </w:tabs>
            <w:rPr>
              <w:rFonts w:eastAsiaTheme="minorEastAsia" w:cs="Arial"/>
              <w:noProof/>
            </w:rPr>
          </w:pPr>
          <w:hyperlink w:anchor="_Toc34139697" w:history="1">
            <w:r w:rsidRPr="003F4A89">
              <w:rPr>
                <w:rStyle w:val="Enlla"/>
                <w:rFonts w:cs="Arial"/>
                <w:noProof/>
              </w:rPr>
              <w:t>Trenta-cinquena. Revisió de preus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_Toc34139697 \h </w:instrText>
            </w:r>
            <w:r w:rsidRPr="003F4A89">
              <w:rPr>
                <w:rFonts w:cs="Arial"/>
                <w:noProof/>
                <w:webHidden/>
              </w:rPr>
            </w:r>
            <w:r w:rsidRPr="003F4A89">
              <w:rPr>
                <w:rFonts w:cs="Arial"/>
                <w:noProof/>
                <w:webHidden/>
              </w:rPr>
              <w:fldChar w:fldCharType="separate"/>
            </w:r>
            <w:r w:rsidR="00A52E0D">
              <w:rPr>
                <w:rFonts w:cs="Arial"/>
                <w:noProof/>
                <w:webHidden/>
              </w:rPr>
              <w:t>60</w:t>
            </w:r>
            <w:r w:rsidRPr="003F4A89">
              <w:rPr>
                <w:rFonts w:cs="Arial"/>
                <w:noProof/>
                <w:webHidden/>
              </w:rPr>
              <w:fldChar w:fldCharType="end"/>
            </w:r>
          </w:hyperlink>
        </w:p>
        <w:p w14:paraId="045A4BF1" w14:textId="7108103F" w:rsidR="00526E8E" w:rsidRPr="003F4A89" w:rsidRDefault="00526E8E" w:rsidP="00526E8E">
          <w:pPr>
            <w:pStyle w:val="IDC1"/>
            <w:tabs>
              <w:tab w:val="right" w:leader="dot" w:pos="8495"/>
            </w:tabs>
            <w:rPr>
              <w:rFonts w:eastAsiaTheme="minorEastAsia" w:cs="Arial"/>
              <w:noProof/>
            </w:rPr>
          </w:pPr>
          <w:hyperlink w:anchor="_Toc34139698" w:history="1">
            <w:r w:rsidRPr="003F4A89">
              <w:rPr>
                <w:rStyle w:val="Enlla"/>
                <w:rFonts w:cs="Arial"/>
                <w:noProof/>
              </w:rPr>
              <w:t>VI. DISPOSICIONS RELATIVES A L’EXTINCIÓ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_Toc34139698 \h </w:instrText>
            </w:r>
            <w:r w:rsidRPr="003F4A89">
              <w:rPr>
                <w:rFonts w:cs="Arial"/>
                <w:noProof/>
                <w:webHidden/>
              </w:rPr>
            </w:r>
            <w:r w:rsidRPr="003F4A89">
              <w:rPr>
                <w:rFonts w:cs="Arial"/>
                <w:noProof/>
                <w:webHidden/>
              </w:rPr>
              <w:fldChar w:fldCharType="separate"/>
            </w:r>
            <w:r w:rsidR="00A52E0D">
              <w:rPr>
                <w:rFonts w:cs="Arial"/>
                <w:noProof/>
                <w:webHidden/>
              </w:rPr>
              <w:t>60</w:t>
            </w:r>
            <w:r w:rsidRPr="003F4A89">
              <w:rPr>
                <w:rFonts w:cs="Arial"/>
                <w:noProof/>
                <w:webHidden/>
              </w:rPr>
              <w:fldChar w:fldCharType="end"/>
            </w:r>
          </w:hyperlink>
        </w:p>
        <w:p w14:paraId="17200D08" w14:textId="1D9F4289" w:rsidR="00526E8E" w:rsidRPr="003F4A89" w:rsidRDefault="00526E8E" w:rsidP="00526E8E">
          <w:pPr>
            <w:pStyle w:val="IDC2"/>
            <w:tabs>
              <w:tab w:val="right" w:leader="dot" w:pos="8495"/>
            </w:tabs>
            <w:rPr>
              <w:rFonts w:eastAsiaTheme="minorEastAsia" w:cs="Arial"/>
              <w:noProof/>
            </w:rPr>
          </w:pPr>
          <w:hyperlink w:anchor="_Toc34139699" w:history="1">
            <w:r w:rsidRPr="003F4A89">
              <w:rPr>
                <w:rStyle w:val="Enlla"/>
                <w:rFonts w:cs="Arial"/>
                <w:noProof/>
              </w:rPr>
              <w:t>Trenta-sisena. Recepció i liquidació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_Toc34139699 \h </w:instrText>
            </w:r>
            <w:r w:rsidRPr="003F4A89">
              <w:rPr>
                <w:rFonts w:cs="Arial"/>
                <w:noProof/>
                <w:webHidden/>
              </w:rPr>
            </w:r>
            <w:r w:rsidRPr="003F4A89">
              <w:rPr>
                <w:rFonts w:cs="Arial"/>
                <w:noProof/>
                <w:webHidden/>
              </w:rPr>
              <w:fldChar w:fldCharType="separate"/>
            </w:r>
            <w:r w:rsidR="00A52E0D">
              <w:rPr>
                <w:rFonts w:cs="Arial"/>
                <w:noProof/>
                <w:webHidden/>
              </w:rPr>
              <w:t>60</w:t>
            </w:r>
            <w:r w:rsidRPr="003F4A89">
              <w:rPr>
                <w:rFonts w:cs="Arial"/>
                <w:noProof/>
                <w:webHidden/>
              </w:rPr>
              <w:fldChar w:fldCharType="end"/>
            </w:r>
          </w:hyperlink>
        </w:p>
        <w:p w14:paraId="43A0B363" w14:textId="12B51AAF" w:rsidR="00526E8E" w:rsidRPr="003F4A89" w:rsidRDefault="00526E8E" w:rsidP="00526E8E">
          <w:pPr>
            <w:pStyle w:val="IDC2"/>
            <w:tabs>
              <w:tab w:val="right" w:leader="dot" w:pos="8495"/>
            </w:tabs>
            <w:rPr>
              <w:rFonts w:eastAsiaTheme="minorEastAsia" w:cs="Arial"/>
              <w:noProof/>
            </w:rPr>
          </w:pPr>
          <w:hyperlink w:anchor="_Toc34139700" w:history="1">
            <w:r w:rsidRPr="003F4A89">
              <w:rPr>
                <w:rStyle w:val="Enlla"/>
                <w:rFonts w:cs="Arial"/>
                <w:noProof/>
              </w:rPr>
              <w:t>Trenta-setena. Termini de garantia i devolució o cancel·lació de la garantia definitiva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_Toc34139700 \h </w:instrText>
            </w:r>
            <w:r w:rsidRPr="003F4A89">
              <w:rPr>
                <w:rFonts w:cs="Arial"/>
                <w:noProof/>
                <w:webHidden/>
              </w:rPr>
            </w:r>
            <w:r w:rsidRPr="003F4A89">
              <w:rPr>
                <w:rFonts w:cs="Arial"/>
                <w:noProof/>
                <w:webHidden/>
              </w:rPr>
              <w:fldChar w:fldCharType="separate"/>
            </w:r>
            <w:r w:rsidR="00A52E0D">
              <w:rPr>
                <w:rFonts w:cs="Arial"/>
                <w:noProof/>
                <w:webHidden/>
              </w:rPr>
              <w:t>61</w:t>
            </w:r>
            <w:r w:rsidRPr="003F4A89">
              <w:rPr>
                <w:rFonts w:cs="Arial"/>
                <w:noProof/>
                <w:webHidden/>
              </w:rPr>
              <w:fldChar w:fldCharType="end"/>
            </w:r>
          </w:hyperlink>
        </w:p>
        <w:p w14:paraId="070EC1BF" w14:textId="7EB4D4B2" w:rsidR="00526E8E" w:rsidRPr="003F4A89" w:rsidRDefault="00526E8E" w:rsidP="00526E8E">
          <w:pPr>
            <w:pStyle w:val="IDC2"/>
            <w:tabs>
              <w:tab w:val="right" w:leader="dot" w:pos="8495"/>
            </w:tabs>
            <w:rPr>
              <w:rFonts w:eastAsiaTheme="minorEastAsia" w:cs="Arial"/>
              <w:noProof/>
            </w:rPr>
          </w:pPr>
          <w:hyperlink w:anchor="_Toc34139701" w:history="1">
            <w:r w:rsidRPr="003F4A89">
              <w:rPr>
                <w:rStyle w:val="Enlla"/>
                <w:rFonts w:cs="Arial"/>
                <w:noProof/>
              </w:rPr>
              <w:t>Trenta-vuitena. Resolució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_Toc34139701 \h </w:instrText>
            </w:r>
            <w:r w:rsidRPr="003F4A89">
              <w:rPr>
                <w:rFonts w:cs="Arial"/>
                <w:noProof/>
                <w:webHidden/>
              </w:rPr>
            </w:r>
            <w:r w:rsidRPr="003F4A89">
              <w:rPr>
                <w:rFonts w:cs="Arial"/>
                <w:noProof/>
                <w:webHidden/>
              </w:rPr>
              <w:fldChar w:fldCharType="separate"/>
            </w:r>
            <w:r w:rsidR="00A52E0D">
              <w:rPr>
                <w:rFonts w:cs="Arial"/>
                <w:noProof/>
                <w:webHidden/>
              </w:rPr>
              <w:t>61</w:t>
            </w:r>
            <w:r w:rsidRPr="003F4A89">
              <w:rPr>
                <w:rFonts w:cs="Arial"/>
                <w:noProof/>
                <w:webHidden/>
              </w:rPr>
              <w:fldChar w:fldCharType="end"/>
            </w:r>
          </w:hyperlink>
        </w:p>
        <w:p w14:paraId="5C2B7BA0" w14:textId="58478D0B" w:rsidR="00526E8E" w:rsidRPr="003F4A89" w:rsidRDefault="00526E8E" w:rsidP="00526E8E">
          <w:pPr>
            <w:pStyle w:val="IDC1"/>
            <w:tabs>
              <w:tab w:val="right" w:leader="dot" w:pos="8495"/>
            </w:tabs>
            <w:rPr>
              <w:rFonts w:eastAsiaTheme="minorEastAsia" w:cs="Arial"/>
              <w:noProof/>
            </w:rPr>
          </w:pPr>
          <w:hyperlink w:anchor="_Toc34139702" w:history="1">
            <w:r w:rsidRPr="003F4A89">
              <w:rPr>
                <w:rStyle w:val="Enlla"/>
                <w:rFonts w:cs="Arial"/>
                <w:noProof/>
              </w:rPr>
              <w:t>VII. RECURSOS, MESURES PROVISIONALS I SUPÒSITS ESPECIALS DE NUL·LITAT CONTRACTUAL</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_Toc34139702 \h </w:instrText>
            </w:r>
            <w:r w:rsidRPr="003F4A89">
              <w:rPr>
                <w:rFonts w:cs="Arial"/>
                <w:noProof/>
                <w:webHidden/>
              </w:rPr>
            </w:r>
            <w:r w:rsidRPr="003F4A89">
              <w:rPr>
                <w:rFonts w:cs="Arial"/>
                <w:noProof/>
                <w:webHidden/>
              </w:rPr>
              <w:fldChar w:fldCharType="separate"/>
            </w:r>
            <w:r w:rsidR="00A52E0D">
              <w:rPr>
                <w:rFonts w:cs="Arial"/>
                <w:noProof/>
                <w:webHidden/>
              </w:rPr>
              <w:t>62</w:t>
            </w:r>
            <w:r w:rsidRPr="003F4A89">
              <w:rPr>
                <w:rFonts w:cs="Arial"/>
                <w:noProof/>
                <w:webHidden/>
              </w:rPr>
              <w:fldChar w:fldCharType="end"/>
            </w:r>
          </w:hyperlink>
        </w:p>
        <w:p w14:paraId="0B328EA8" w14:textId="1DD62F8B" w:rsidR="00526E8E" w:rsidRPr="003F4A89" w:rsidRDefault="00526E8E" w:rsidP="00526E8E">
          <w:pPr>
            <w:pStyle w:val="IDC2"/>
            <w:tabs>
              <w:tab w:val="right" w:leader="dot" w:pos="8495"/>
            </w:tabs>
            <w:rPr>
              <w:rFonts w:eastAsiaTheme="minorEastAsia" w:cs="Arial"/>
              <w:noProof/>
            </w:rPr>
          </w:pPr>
          <w:hyperlink w:anchor="_Toc34139703" w:history="1">
            <w:r w:rsidRPr="003F4A89">
              <w:rPr>
                <w:rStyle w:val="Enlla"/>
                <w:rFonts w:cs="Arial"/>
                <w:noProof/>
              </w:rPr>
              <w:t>Trenta-novena. Règim de recursos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_Toc34139703 \h </w:instrText>
            </w:r>
            <w:r w:rsidRPr="003F4A89">
              <w:rPr>
                <w:rFonts w:cs="Arial"/>
                <w:noProof/>
                <w:webHidden/>
              </w:rPr>
            </w:r>
            <w:r w:rsidRPr="003F4A89">
              <w:rPr>
                <w:rFonts w:cs="Arial"/>
                <w:noProof/>
                <w:webHidden/>
              </w:rPr>
              <w:fldChar w:fldCharType="separate"/>
            </w:r>
            <w:r w:rsidR="00A52E0D">
              <w:rPr>
                <w:rFonts w:cs="Arial"/>
                <w:noProof/>
                <w:webHidden/>
              </w:rPr>
              <w:t>62</w:t>
            </w:r>
            <w:r w:rsidRPr="003F4A89">
              <w:rPr>
                <w:rFonts w:cs="Arial"/>
                <w:noProof/>
                <w:webHidden/>
              </w:rPr>
              <w:fldChar w:fldCharType="end"/>
            </w:r>
          </w:hyperlink>
        </w:p>
        <w:p w14:paraId="2D977B3B" w14:textId="476222D0" w:rsidR="00526E8E" w:rsidRPr="003F4A89" w:rsidRDefault="00526E8E" w:rsidP="00526E8E">
          <w:pPr>
            <w:pStyle w:val="IDC2"/>
            <w:tabs>
              <w:tab w:val="right" w:leader="dot" w:pos="8495"/>
            </w:tabs>
            <w:rPr>
              <w:rFonts w:eastAsiaTheme="minorEastAsia" w:cs="Arial"/>
              <w:noProof/>
            </w:rPr>
          </w:pPr>
          <w:hyperlink w:anchor="_Toc34139704" w:history="1">
            <w:r w:rsidRPr="003F4A89">
              <w:rPr>
                <w:rStyle w:val="Enlla"/>
                <w:rFonts w:cs="Arial"/>
                <w:noProof/>
              </w:rPr>
              <w:t>Quarantena. Arbitratge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_Toc34139704 \h </w:instrText>
            </w:r>
            <w:r w:rsidRPr="003F4A89">
              <w:rPr>
                <w:rFonts w:cs="Arial"/>
                <w:noProof/>
                <w:webHidden/>
              </w:rPr>
            </w:r>
            <w:r w:rsidRPr="003F4A89">
              <w:rPr>
                <w:rFonts w:cs="Arial"/>
                <w:noProof/>
                <w:webHidden/>
              </w:rPr>
              <w:fldChar w:fldCharType="separate"/>
            </w:r>
            <w:r w:rsidR="00A52E0D">
              <w:rPr>
                <w:rFonts w:cs="Arial"/>
                <w:noProof/>
                <w:webHidden/>
              </w:rPr>
              <w:t>64</w:t>
            </w:r>
            <w:r w:rsidRPr="003F4A89">
              <w:rPr>
                <w:rFonts w:cs="Arial"/>
                <w:noProof/>
                <w:webHidden/>
              </w:rPr>
              <w:fldChar w:fldCharType="end"/>
            </w:r>
          </w:hyperlink>
        </w:p>
        <w:p w14:paraId="275F42C1" w14:textId="75B12687" w:rsidR="00526E8E" w:rsidRPr="003F4A89" w:rsidRDefault="00526E8E" w:rsidP="00526E8E">
          <w:pPr>
            <w:pStyle w:val="IDC2"/>
            <w:tabs>
              <w:tab w:val="right" w:leader="dot" w:pos="8495"/>
            </w:tabs>
            <w:rPr>
              <w:rFonts w:eastAsiaTheme="minorEastAsia" w:cs="Arial"/>
              <w:noProof/>
            </w:rPr>
          </w:pPr>
          <w:hyperlink w:anchor="_Toc34139705" w:history="1">
            <w:r w:rsidRPr="003F4A89">
              <w:rPr>
                <w:rStyle w:val="Enlla"/>
                <w:rFonts w:cs="Arial"/>
                <w:noProof/>
              </w:rPr>
              <w:t>Quaranta-unena. Mesures cautelars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_Toc34139705 \h </w:instrText>
            </w:r>
            <w:r w:rsidRPr="003F4A89">
              <w:rPr>
                <w:rFonts w:cs="Arial"/>
                <w:noProof/>
                <w:webHidden/>
              </w:rPr>
            </w:r>
            <w:r w:rsidRPr="003F4A89">
              <w:rPr>
                <w:rFonts w:cs="Arial"/>
                <w:noProof/>
                <w:webHidden/>
              </w:rPr>
              <w:fldChar w:fldCharType="separate"/>
            </w:r>
            <w:r w:rsidR="00A52E0D">
              <w:rPr>
                <w:rFonts w:cs="Arial"/>
                <w:noProof/>
                <w:webHidden/>
              </w:rPr>
              <w:t>64</w:t>
            </w:r>
            <w:r w:rsidRPr="003F4A89">
              <w:rPr>
                <w:rFonts w:cs="Arial"/>
                <w:noProof/>
                <w:webHidden/>
              </w:rPr>
              <w:fldChar w:fldCharType="end"/>
            </w:r>
          </w:hyperlink>
        </w:p>
        <w:p w14:paraId="0C90A20F" w14:textId="111EEE69" w:rsidR="00526E8E" w:rsidRPr="003F4A89" w:rsidRDefault="00526E8E" w:rsidP="00526E8E">
          <w:pPr>
            <w:pStyle w:val="IDC2"/>
            <w:tabs>
              <w:tab w:val="right" w:leader="dot" w:pos="8495"/>
            </w:tabs>
            <w:rPr>
              <w:rFonts w:eastAsiaTheme="minorEastAsia" w:cs="Arial"/>
              <w:noProof/>
            </w:rPr>
          </w:pPr>
          <w:hyperlink w:anchor="_Toc34139706" w:history="1">
            <w:r w:rsidRPr="003F4A89">
              <w:rPr>
                <w:rStyle w:val="Enlla"/>
                <w:rFonts w:cs="Arial"/>
                <w:noProof/>
              </w:rPr>
              <w:t>Quaranta-dosena. Règim d’invalidesa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_Toc34139706 \h </w:instrText>
            </w:r>
            <w:r w:rsidRPr="003F4A89">
              <w:rPr>
                <w:rFonts w:cs="Arial"/>
                <w:noProof/>
                <w:webHidden/>
              </w:rPr>
            </w:r>
            <w:r w:rsidRPr="003F4A89">
              <w:rPr>
                <w:rFonts w:cs="Arial"/>
                <w:noProof/>
                <w:webHidden/>
              </w:rPr>
              <w:fldChar w:fldCharType="separate"/>
            </w:r>
            <w:r w:rsidR="00A52E0D">
              <w:rPr>
                <w:rFonts w:cs="Arial"/>
                <w:noProof/>
                <w:webHidden/>
              </w:rPr>
              <w:t>64</w:t>
            </w:r>
            <w:r w:rsidRPr="003F4A89">
              <w:rPr>
                <w:rFonts w:cs="Arial"/>
                <w:noProof/>
                <w:webHidden/>
              </w:rPr>
              <w:fldChar w:fldCharType="end"/>
            </w:r>
          </w:hyperlink>
        </w:p>
        <w:p w14:paraId="23A5D8EA" w14:textId="359F279D" w:rsidR="00526E8E" w:rsidRPr="003F4A89" w:rsidRDefault="00526E8E" w:rsidP="00526E8E">
          <w:pPr>
            <w:pStyle w:val="IDC2"/>
            <w:tabs>
              <w:tab w:val="right" w:leader="dot" w:pos="8495"/>
            </w:tabs>
            <w:rPr>
              <w:rFonts w:eastAsiaTheme="minorEastAsia" w:cs="Arial"/>
              <w:noProof/>
            </w:rPr>
          </w:pPr>
          <w:hyperlink w:anchor="_Toc34139707" w:history="1">
            <w:r w:rsidRPr="003F4A89">
              <w:rPr>
                <w:rStyle w:val="Enlla"/>
                <w:rFonts w:cs="Arial"/>
                <w:noProof/>
              </w:rPr>
              <w:t>Quaranta-tresena. Jurisdicció competent</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_Toc34139707 \h </w:instrText>
            </w:r>
            <w:r w:rsidRPr="003F4A89">
              <w:rPr>
                <w:rFonts w:cs="Arial"/>
                <w:noProof/>
                <w:webHidden/>
              </w:rPr>
            </w:r>
            <w:r w:rsidRPr="003F4A89">
              <w:rPr>
                <w:rFonts w:cs="Arial"/>
                <w:noProof/>
                <w:webHidden/>
              </w:rPr>
              <w:fldChar w:fldCharType="separate"/>
            </w:r>
            <w:r w:rsidR="00A52E0D">
              <w:rPr>
                <w:rFonts w:cs="Arial"/>
                <w:noProof/>
                <w:webHidden/>
              </w:rPr>
              <w:t>64</w:t>
            </w:r>
            <w:r w:rsidRPr="003F4A89">
              <w:rPr>
                <w:rFonts w:cs="Arial"/>
                <w:noProof/>
                <w:webHidden/>
              </w:rPr>
              <w:fldChar w:fldCharType="end"/>
            </w:r>
          </w:hyperlink>
        </w:p>
        <w:p w14:paraId="2C7F5D14" w14:textId="77777777" w:rsidR="00526E8E" w:rsidRPr="003F4A89" w:rsidRDefault="00526E8E" w:rsidP="00526E8E">
          <w:pPr>
            <w:spacing w:after="0" w:line="240" w:lineRule="auto"/>
            <w:rPr>
              <w:rFonts w:cs="Arial"/>
            </w:rPr>
          </w:pPr>
          <w:r w:rsidRPr="003F4A89">
            <w:rPr>
              <w:rFonts w:cs="Arial"/>
              <w:b/>
              <w:bCs/>
            </w:rPr>
            <w:fldChar w:fldCharType="end"/>
          </w:r>
        </w:p>
      </w:sdtContent>
    </w:sdt>
    <w:p w14:paraId="2D229A77" w14:textId="77777777" w:rsidR="00526E8E" w:rsidRPr="003F4A89" w:rsidRDefault="00526E8E" w:rsidP="00526E8E">
      <w:pPr>
        <w:spacing w:after="0" w:line="240" w:lineRule="auto"/>
        <w:jc w:val="both"/>
        <w:rPr>
          <w:rFonts w:cs="Arial"/>
          <w:b/>
          <w:lang w:eastAsia="es-ES"/>
        </w:rPr>
      </w:pPr>
      <w:r w:rsidRPr="003F4A89">
        <w:rPr>
          <w:rFonts w:cs="Arial"/>
          <w:b/>
          <w:lang w:eastAsia="es-ES"/>
        </w:rPr>
        <w:br w:type="page"/>
      </w:r>
    </w:p>
    <w:p w14:paraId="60CA9239" w14:textId="7D9C15EF" w:rsidR="00526E8E" w:rsidRPr="00C94879" w:rsidRDefault="00526E8E" w:rsidP="004042C2">
      <w:pPr>
        <w:pStyle w:val="Ttol1"/>
        <w:pBdr>
          <w:bottom w:val="single" w:sz="4" w:space="1" w:color="auto"/>
        </w:pBdr>
        <w:rPr>
          <w:rFonts w:cs="Arial"/>
          <w:sz w:val="22"/>
          <w:szCs w:val="22"/>
        </w:rPr>
      </w:pPr>
      <w:bookmarkStart w:id="0" w:name="_Toc34139649"/>
      <w:r w:rsidRPr="00C94879">
        <w:rPr>
          <w:rFonts w:cs="Arial"/>
          <w:sz w:val="22"/>
          <w:szCs w:val="22"/>
        </w:rPr>
        <w:lastRenderedPageBreak/>
        <w:t>QUADRE DE CARACTERÍSTIQUES DEL CONTRACTE</w:t>
      </w:r>
      <w:bookmarkEnd w:id="0"/>
      <w:r w:rsidR="00E451A9" w:rsidRPr="00C94879">
        <w:rPr>
          <w:rFonts w:cs="Arial"/>
          <w:sz w:val="22"/>
          <w:szCs w:val="22"/>
        </w:rPr>
        <w:tab/>
      </w:r>
      <w:r w:rsidR="00E451A9" w:rsidRPr="00C94879">
        <w:rPr>
          <w:rFonts w:cs="Arial"/>
          <w:sz w:val="22"/>
          <w:szCs w:val="22"/>
        </w:rPr>
        <w:tab/>
      </w:r>
      <w:r w:rsidR="00E451A9" w:rsidRPr="00C94879">
        <w:rPr>
          <w:rFonts w:cs="Arial"/>
          <w:sz w:val="22"/>
          <w:szCs w:val="22"/>
        </w:rPr>
        <w:tab/>
      </w:r>
      <w:r w:rsidR="00145858">
        <w:rPr>
          <w:rFonts w:cs="Arial"/>
          <w:sz w:val="22"/>
          <w:szCs w:val="22"/>
        </w:rPr>
        <w:tab/>
      </w:r>
      <w:r w:rsidR="00145858">
        <w:rPr>
          <w:rFonts w:cs="Arial"/>
          <w:sz w:val="22"/>
          <w:szCs w:val="22"/>
        </w:rPr>
        <w:tab/>
      </w:r>
      <w:r w:rsidRPr="00C94879">
        <w:rPr>
          <w:rFonts w:cs="Arial"/>
          <w:sz w:val="22"/>
          <w:szCs w:val="22"/>
        </w:rPr>
        <w:t>EC</w:t>
      </w:r>
      <w:r w:rsidR="00892BA0">
        <w:rPr>
          <w:rFonts w:cs="Arial"/>
          <w:sz w:val="22"/>
          <w:szCs w:val="22"/>
        </w:rPr>
        <w:t xml:space="preserve"> 2027 3</w:t>
      </w:r>
    </w:p>
    <w:p w14:paraId="56588972" w14:textId="77777777" w:rsidR="00526E8E" w:rsidRDefault="00526E8E" w:rsidP="00526E8E">
      <w:pPr>
        <w:spacing w:after="0" w:line="240" w:lineRule="auto"/>
        <w:jc w:val="both"/>
        <w:rPr>
          <w:rFonts w:cs="Arial"/>
          <w:snapToGrid w:val="0"/>
          <w:lang w:eastAsia="es-ES"/>
        </w:rPr>
      </w:pPr>
    </w:p>
    <w:p w14:paraId="408C96BE" w14:textId="77777777" w:rsidR="00AA0F70" w:rsidRPr="00C94879" w:rsidRDefault="00AA0F70" w:rsidP="00526E8E">
      <w:pPr>
        <w:spacing w:after="0" w:line="240" w:lineRule="auto"/>
        <w:jc w:val="both"/>
        <w:rPr>
          <w:rFonts w:cs="Arial"/>
          <w:snapToGrid w:val="0"/>
          <w:lang w:eastAsia="es-ES"/>
        </w:rPr>
      </w:pPr>
    </w:p>
    <w:p w14:paraId="1D9DB41B" w14:textId="77777777" w:rsidR="00526E8E" w:rsidRPr="00C94879" w:rsidRDefault="00526E8E" w:rsidP="00526E8E">
      <w:pPr>
        <w:numPr>
          <w:ilvl w:val="0"/>
          <w:numId w:val="3"/>
        </w:numPr>
        <w:tabs>
          <w:tab w:val="clear" w:pos="360"/>
          <w:tab w:val="num" w:pos="-577"/>
        </w:tabs>
        <w:spacing w:after="0" w:line="240" w:lineRule="auto"/>
        <w:jc w:val="both"/>
        <w:rPr>
          <w:rFonts w:cs="Arial"/>
          <w:b/>
          <w:snapToGrid w:val="0"/>
          <w:lang w:eastAsia="es-ES"/>
        </w:rPr>
      </w:pPr>
      <w:r w:rsidRPr="00C94879">
        <w:rPr>
          <w:rFonts w:cs="Arial"/>
          <w:b/>
          <w:snapToGrid w:val="0"/>
          <w:lang w:eastAsia="es-ES"/>
        </w:rPr>
        <w:t xml:space="preserve">Objecte </w:t>
      </w:r>
    </w:p>
    <w:p w14:paraId="4B395CF4" w14:textId="77777777" w:rsidR="00AA4AB8" w:rsidRDefault="00AA4AB8" w:rsidP="00AA4AB8">
      <w:pPr>
        <w:pStyle w:val="Textindependent"/>
        <w:rPr>
          <w:rFonts w:cs="Arial"/>
          <w:sz w:val="22"/>
          <w:szCs w:val="22"/>
        </w:rPr>
      </w:pPr>
    </w:p>
    <w:p w14:paraId="225A664B" w14:textId="77777777" w:rsidR="00EE57E3" w:rsidRPr="00EE57E3" w:rsidRDefault="00EE57E3" w:rsidP="00EE57E3">
      <w:pPr>
        <w:pStyle w:val="Textindependent"/>
        <w:spacing w:before="8" w:line="244" w:lineRule="auto"/>
        <w:rPr>
          <w:rFonts w:cs="Arial"/>
          <w:snapToGrid/>
          <w:sz w:val="22"/>
          <w:szCs w:val="22"/>
          <w:lang w:val="ca-ES" w:eastAsia="ca-ES"/>
        </w:rPr>
      </w:pPr>
      <w:r w:rsidRPr="00EE57E3">
        <w:rPr>
          <w:rFonts w:cs="Arial"/>
          <w:snapToGrid/>
          <w:sz w:val="22"/>
          <w:szCs w:val="22"/>
          <w:lang w:val="ca-ES" w:eastAsia="ca-ES"/>
        </w:rPr>
        <w:t>Servei de consultoria financera externa sobre el deute públic i les operacions financeres de la Generalitat de Catalunya i el seu sector públic administratiu i empresarial.</w:t>
      </w:r>
    </w:p>
    <w:p w14:paraId="15FC4CE3" w14:textId="77777777" w:rsidR="00892BA0" w:rsidRPr="00F36FCE" w:rsidRDefault="00892BA0" w:rsidP="00892BA0">
      <w:pPr>
        <w:tabs>
          <w:tab w:val="left" w:pos="1276"/>
        </w:tabs>
        <w:spacing w:after="0" w:line="240" w:lineRule="auto"/>
        <w:jc w:val="both"/>
        <w:rPr>
          <w:rFonts w:eastAsia="Arial" w:cs="Arial"/>
          <w:lang w:val="es-ES"/>
        </w:rPr>
      </w:pPr>
    </w:p>
    <w:p w14:paraId="0B1E6999" w14:textId="77777777" w:rsidR="00892BA0" w:rsidRPr="00D51CBD" w:rsidRDefault="00892BA0" w:rsidP="00892BA0">
      <w:pPr>
        <w:tabs>
          <w:tab w:val="left" w:pos="1276"/>
        </w:tabs>
        <w:spacing w:after="0" w:line="240" w:lineRule="auto"/>
        <w:jc w:val="both"/>
        <w:rPr>
          <w:rFonts w:eastAsia="Arial" w:cs="Arial"/>
          <w:u w:val="single"/>
        </w:rPr>
      </w:pPr>
      <w:r w:rsidRPr="00D51CBD">
        <w:rPr>
          <w:rFonts w:eastAsia="Arial" w:cs="Arial"/>
          <w:u w:val="single"/>
        </w:rPr>
        <w:t>JUSTIFICACIÓ LOTS</w:t>
      </w:r>
    </w:p>
    <w:p w14:paraId="28C5D0D9" w14:textId="77777777" w:rsidR="00892BA0" w:rsidRDefault="00892BA0" w:rsidP="00892BA0">
      <w:pPr>
        <w:pStyle w:val="Textindependent"/>
        <w:spacing w:before="1"/>
        <w:ind w:right="331"/>
        <w:rPr>
          <w:lang w:val="ca-ES"/>
        </w:rPr>
      </w:pPr>
    </w:p>
    <w:p w14:paraId="47E9EC7F" w14:textId="77777777" w:rsidR="00892BA0" w:rsidRPr="00F36FCE" w:rsidRDefault="00892BA0" w:rsidP="00892BA0">
      <w:pPr>
        <w:pStyle w:val="Textindependent"/>
        <w:spacing w:before="1"/>
        <w:rPr>
          <w:rFonts w:cs="Arial"/>
          <w:snapToGrid/>
          <w:sz w:val="22"/>
          <w:szCs w:val="22"/>
          <w:lang w:val="ca-ES" w:eastAsia="ca-ES"/>
        </w:rPr>
      </w:pPr>
      <w:r w:rsidRPr="00F36FCE">
        <w:rPr>
          <w:rFonts w:cs="Arial"/>
          <w:snapToGrid/>
          <w:sz w:val="22"/>
          <w:szCs w:val="22"/>
          <w:lang w:val="ca-ES" w:eastAsia="ca-ES"/>
        </w:rPr>
        <w:t>Donat que l’objecte del contracte, d’acord amb el plec de prescripcions tècniques, es divideix en dos apartats, un primer, consistent en fer un seguiment i assessorament permanent sobre les condicions financeres de mercat i les diferents alternatives de finançament i, un segon apartat, consistent en informar sobre l’endeutament de la Generalitat i del seu sector públic administratiu i empresarial, informe que es realitza en coherència i d’acord amb les conclusions extretes de l’execució del primer apartat, la divisió de l’objecte del contracte en dos lots pot posar en risc l’adequada execució d’aquest contracte.</w:t>
      </w:r>
    </w:p>
    <w:p w14:paraId="7422B1E7" w14:textId="77777777" w:rsidR="00892BA0" w:rsidRPr="00F36FCE" w:rsidRDefault="00892BA0" w:rsidP="00892BA0">
      <w:pPr>
        <w:spacing w:after="0" w:line="100" w:lineRule="atLeast"/>
        <w:jc w:val="both"/>
        <w:rPr>
          <w:rFonts w:cs="Arial"/>
          <w:lang w:val="es-ES"/>
        </w:rPr>
      </w:pPr>
    </w:p>
    <w:p w14:paraId="720FEF17" w14:textId="77777777" w:rsidR="00892BA0" w:rsidRDefault="00892BA0" w:rsidP="00892BA0">
      <w:pPr>
        <w:spacing w:after="0" w:line="100" w:lineRule="atLeast"/>
        <w:jc w:val="both"/>
        <w:rPr>
          <w:rFonts w:cs="Arial"/>
        </w:rPr>
      </w:pPr>
      <w:r>
        <w:rPr>
          <w:rFonts w:cs="Arial"/>
        </w:rPr>
        <w:t xml:space="preserve">Codi CPV: </w:t>
      </w:r>
      <w:r>
        <w:t>79412000-5</w:t>
      </w:r>
      <w:r>
        <w:rPr>
          <w:spacing w:val="-3"/>
        </w:rPr>
        <w:t xml:space="preserve"> </w:t>
      </w:r>
      <w:r>
        <w:t>- Serveis</w:t>
      </w:r>
      <w:r>
        <w:rPr>
          <w:spacing w:val="2"/>
        </w:rPr>
        <w:t xml:space="preserve"> </w:t>
      </w:r>
      <w:r>
        <w:t>de</w:t>
      </w:r>
      <w:r>
        <w:rPr>
          <w:spacing w:val="-3"/>
        </w:rPr>
        <w:t xml:space="preserve"> </w:t>
      </w:r>
      <w:r>
        <w:t>consultoria</w:t>
      </w:r>
      <w:r>
        <w:rPr>
          <w:spacing w:val="-4"/>
        </w:rPr>
        <w:t xml:space="preserve"> </w:t>
      </w:r>
      <w:r>
        <w:t>en</w:t>
      </w:r>
      <w:r>
        <w:rPr>
          <w:spacing w:val="-3"/>
        </w:rPr>
        <w:t xml:space="preserve"> </w:t>
      </w:r>
      <w:r>
        <w:t>gestió</w:t>
      </w:r>
      <w:r>
        <w:rPr>
          <w:spacing w:val="-3"/>
        </w:rPr>
        <w:t xml:space="preserve"> </w:t>
      </w:r>
      <w:r>
        <w:t>financera</w:t>
      </w:r>
    </w:p>
    <w:p w14:paraId="1F9ACEB9" w14:textId="77777777" w:rsidR="00892BA0" w:rsidRPr="00583638" w:rsidRDefault="00892BA0" w:rsidP="0023727D">
      <w:pPr>
        <w:pStyle w:val="Textindependent"/>
        <w:ind w:right="105"/>
        <w:rPr>
          <w:rFonts w:cs="Arial"/>
          <w:sz w:val="22"/>
          <w:szCs w:val="22"/>
          <w:lang w:val="ca-ES"/>
        </w:rPr>
      </w:pPr>
    </w:p>
    <w:p w14:paraId="15C01881" w14:textId="77777777" w:rsidR="0023727D" w:rsidRPr="00103245" w:rsidRDefault="0023727D" w:rsidP="0023727D">
      <w:pPr>
        <w:pStyle w:val="Pargrafdellista"/>
        <w:numPr>
          <w:ilvl w:val="0"/>
          <w:numId w:val="3"/>
        </w:numPr>
        <w:jc w:val="both"/>
        <w:rPr>
          <w:rFonts w:ascii="Arial" w:hAnsi="Arial" w:cs="Arial"/>
          <w:b/>
          <w:snapToGrid w:val="0"/>
          <w:sz w:val="22"/>
          <w:szCs w:val="22"/>
        </w:rPr>
      </w:pPr>
      <w:r w:rsidRPr="00103245">
        <w:rPr>
          <w:rFonts w:ascii="Arial" w:hAnsi="Arial" w:cs="Arial"/>
          <w:b/>
          <w:snapToGrid w:val="0"/>
          <w:sz w:val="22"/>
          <w:szCs w:val="22"/>
        </w:rPr>
        <w:t>Dades econòmiques</w:t>
      </w:r>
    </w:p>
    <w:p w14:paraId="0578C1D7" w14:textId="77777777" w:rsidR="0023727D" w:rsidRPr="00F61656" w:rsidRDefault="0023727D" w:rsidP="0023727D">
      <w:pPr>
        <w:spacing w:after="0" w:line="240" w:lineRule="auto"/>
        <w:jc w:val="both"/>
        <w:rPr>
          <w:rFonts w:cs="Arial"/>
          <w:snapToGrid w:val="0"/>
          <w:lang w:eastAsia="es-ES"/>
        </w:rPr>
      </w:pPr>
    </w:p>
    <w:p w14:paraId="022DB312" w14:textId="77777777" w:rsidR="00892BA0" w:rsidRPr="00F61656" w:rsidRDefault="00892BA0" w:rsidP="00892BA0">
      <w:pPr>
        <w:spacing w:after="0" w:line="240" w:lineRule="auto"/>
        <w:jc w:val="both"/>
        <w:rPr>
          <w:rFonts w:cs="Arial"/>
          <w:snapToGrid w:val="0"/>
          <w:lang w:eastAsia="es-ES"/>
        </w:rPr>
      </w:pPr>
      <w:r w:rsidRPr="00F61656">
        <w:rPr>
          <w:rFonts w:cs="Arial"/>
          <w:snapToGrid w:val="0"/>
          <w:lang w:eastAsia="es-ES"/>
        </w:rPr>
        <w:t>B1. Determinació del preu:</w:t>
      </w:r>
    </w:p>
    <w:p w14:paraId="2E3B5890" w14:textId="77777777" w:rsidR="00892BA0" w:rsidRDefault="00892BA0" w:rsidP="00892BA0">
      <w:pPr>
        <w:pStyle w:val="paragraph"/>
        <w:spacing w:before="0" w:beforeAutospacing="0" w:after="0" w:afterAutospacing="0"/>
        <w:jc w:val="both"/>
        <w:textAlignment w:val="baseline"/>
        <w:rPr>
          <w:rFonts w:ascii="Arial" w:hAnsi="Arial" w:cs="Arial"/>
          <w:snapToGrid w:val="0"/>
          <w:sz w:val="22"/>
          <w:szCs w:val="22"/>
          <w:lang w:val="ca-ES"/>
        </w:rPr>
      </w:pPr>
    </w:p>
    <w:p w14:paraId="6C772D04" w14:textId="77777777" w:rsidR="00EE57E3" w:rsidRDefault="00892BA0" w:rsidP="00EE57E3">
      <w:pPr>
        <w:pStyle w:val="Textindependent"/>
        <w:spacing w:line="242" w:lineRule="auto"/>
        <w:rPr>
          <w:rFonts w:cs="Arial"/>
          <w:snapToGrid/>
          <w:sz w:val="22"/>
          <w:szCs w:val="22"/>
          <w:lang w:val="ca-ES" w:eastAsia="ca-ES"/>
        </w:rPr>
      </w:pPr>
      <w:r w:rsidRPr="00F36FCE">
        <w:rPr>
          <w:rFonts w:cs="Arial"/>
          <w:snapToGrid/>
          <w:sz w:val="22"/>
          <w:szCs w:val="22"/>
          <w:lang w:val="ca-ES" w:eastAsia="ca-ES"/>
        </w:rPr>
        <w:t>El pressupost màxim de licitació és de 4</w:t>
      </w:r>
      <w:r w:rsidR="00EE57E3">
        <w:rPr>
          <w:rFonts w:cs="Arial"/>
          <w:snapToGrid/>
          <w:sz w:val="22"/>
          <w:szCs w:val="22"/>
          <w:lang w:val="ca-ES" w:eastAsia="ca-ES"/>
        </w:rPr>
        <w:t>8</w:t>
      </w:r>
      <w:r w:rsidRPr="00F36FCE">
        <w:rPr>
          <w:rFonts w:cs="Arial"/>
          <w:snapToGrid/>
          <w:sz w:val="22"/>
          <w:szCs w:val="22"/>
          <w:lang w:val="ca-ES" w:eastAsia="ca-ES"/>
        </w:rPr>
        <w:t xml:space="preserve">.000 </w:t>
      </w:r>
      <w:r w:rsidR="00EE57E3">
        <w:rPr>
          <w:rFonts w:cs="Arial"/>
          <w:snapToGrid/>
          <w:sz w:val="22"/>
          <w:szCs w:val="22"/>
          <w:lang w:val="ca-ES" w:eastAsia="ca-ES"/>
        </w:rPr>
        <w:t>€, IVA exclòs</w:t>
      </w:r>
      <w:r w:rsidRPr="00F36FCE">
        <w:rPr>
          <w:rFonts w:cs="Arial"/>
          <w:snapToGrid/>
          <w:sz w:val="22"/>
          <w:szCs w:val="22"/>
          <w:lang w:val="ca-ES" w:eastAsia="ca-ES"/>
        </w:rPr>
        <w:t xml:space="preserve">. Aquest preu es calcula en base a les hores necessàries estimades per a l’execució de les tasques a realitzar. </w:t>
      </w:r>
      <w:r w:rsidR="00EE57E3" w:rsidRPr="00EE57E3">
        <w:rPr>
          <w:rFonts w:cs="Arial"/>
          <w:snapToGrid/>
          <w:sz w:val="22"/>
          <w:szCs w:val="22"/>
          <w:lang w:val="ca-ES" w:eastAsia="ca-ES"/>
        </w:rPr>
        <w:t>Es preveu un total de 767 hores, desglossades per categoria i perfil professional tal com es detalla a continuació:</w:t>
      </w:r>
    </w:p>
    <w:p w14:paraId="13F73AA5" w14:textId="77777777" w:rsidR="00EE57E3" w:rsidRPr="00EE57E3" w:rsidRDefault="00EE57E3" w:rsidP="00EE57E3">
      <w:pPr>
        <w:pStyle w:val="Textindependent"/>
        <w:spacing w:line="242" w:lineRule="auto"/>
        <w:rPr>
          <w:rFonts w:cs="Arial"/>
          <w:snapToGrid/>
          <w:sz w:val="22"/>
          <w:szCs w:val="22"/>
          <w:lang w:val="ca-ES" w:eastAsia="ca-ES"/>
        </w:rPr>
      </w:pPr>
    </w:p>
    <w:tbl>
      <w:tblPr>
        <w:tblStyle w:val="TableNormal"/>
        <w:tblpPr w:leftFromText="141" w:rightFromText="141" w:vertAnchor="text" w:horzAnchor="margin" w:tblpY="76"/>
        <w:tblW w:w="90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0"/>
        <w:gridCol w:w="1371"/>
        <w:gridCol w:w="1371"/>
        <w:gridCol w:w="1371"/>
        <w:gridCol w:w="1371"/>
      </w:tblGrid>
      <w:tr w:rsidR="00EE57E3" w14:paraId="23BCD783" w14:textId="77777777" w:rsidTr="00EE57E3">
        <w:trPr>
          <w:trHeight w:val="224"/>
        </w:trPr>
        <w:tc>
          <w:tcPr>
            <w:tcW w:w="3580" w:type="dxa"/>
            <w:shd w:val="clear" w:color="auto" w:fill="EDEBE0"/>
          </w:tcPr>
          <w:p w14:paraId="582B81B0" w14:textId="77777777" w:rsidR="00EE57E3" w:rsidRDefault="00EE57E3" w:rsidP="00EE57E3">
            <w:pPr>
              <w:pStyle w:val="TableParagraph"/>
              <w:spacing w:before="42" w:line="162" w:lineRule="exact"/>
              <w:ind w:left="26"/>
              <w:rPr>
                <w:rFonts w:ascii="Calibri Light"/>
                <w:sz w:val="14"/>
              </w:rPr>
            </w:pPr>
            <w:proofErr w:type="spellStart"/>
            <w:r>
              <w:rPr>
                <w:rFonts w:ascii="Calibri Light"/>
                <w:spacing w:val="-2"/>
                <w:w w:val="105"/>
                <w:sz w:val="14"/>
              </w:rPr>
              <w:t>Tasques</w:t>
            </w:r>
            <w:proofErr w:type="spellEnd"/>
          </w:p>
        </w:tc>
        <w:tc>
          <w:tcPr>
            <w:tcW w:w="1371" w:type="dxa"/>
            <w:shd w:val="clear" w:color="auto" w:fill="EDEBE0"/>
          </w:tcPr>
          <w:p w14:paraId="181B1402" w14:textId="77777777" w:rsidR="00EE57E3" w:rsidRDefault="00EE57E3" w:rsidP="00EE57E3">
            <w:pPr>
              <w:pStyle w:val="TableParagraph"/>
              <w:spacing w:before="29" w:line="175" w:lineRule="exact"/>
              <w:ind w:left="13" w:right="11"/>
              <w:jc w:val="center"/>
              <w:rPr>
                <w:rFonts w:ascii="Calibri Light"/>
                <w:sz w:val="16"/>
              </w:rPr>
            </w:pPr>
            <w:r>
              <w:rPr>
                <w:rFonts w:ascii="Calibri Light"/>
                <w:spacing w:val="-2"/>
                <w:w w:val="105"/>
                <w:sz w:val="16"/>
              </w:rPr>
              <w:t>Gerent</w:t>
            </w:r>
          </w:p>
        </w:tc>
        <w:tc>
          <w:tcPr>
            <w:tcW w:w="1371" w:type="dxa"/>
            <w:shd w:val="clear" w:color="auto" w:fill="EDEBE0"/>
          </w:tcPr>
          <w:p w14:paraId="61DB46C0" w14:textId="77777777" w:rsidR="00EE57E3" w:rsidRDefault="00EE57E3" w:rsidP="00EE57E3">
            <w:pPr>
              <w:pStyle w:val="TableParagraph"/>
              <w:spacing w:before="29" w:line="175" w:lineRule="exact"/>
              <w:ind w:left="13" w:right="12"/>
              <w:jc w:val="center"/>
              <w:rPr>
                <w:rFonts w:ascii="Calibri Light"/>
                <w:sz w:val="16"/>
              </w:rPr>
            </w:pPr>
            <w:r>
              <w:rPr>
                <w:rFonts w:ascii="Calibri Light"/>
                <w:w w:val="105"/>
                <w:sz w:val="16"/>
              </w:rPr>
              <w:t>Cap</w:t>
            </w:r>
            <w:r>
              <w:rPr>
                <w:rFonts w:ascii="Calibri Light"/>
                <w:spacing w:val="20"/>
                <w:w w:val="105"/>
                <w:sz w:val="16"/>
              </w:rPr>
              <w:t xml:space="preserve"> </w:t>
            </w:r>
            <w:r>
              <w:rPr>
                <w:rFonts w:ascii="Calibri Light"/>
                <w:spacing w:val="-2"/>
                <w:w w:val="105"/>
                <w:sz w:val="16"/>
              </w:rPr>
              <w:t>d'equip</w:t>
            </w:r>
          </w:p>
        </w:tc>
        <w:tc>
          <w:tcPr>
            <w:tcW w:w="1371" w:type="dxa"/>
            <w:shd w:val="clear" w:color="auto" w:fill="EDEBE0"/>
          </w:tcPr>
          <w:p w14:paraId="34360C2B" w14:textId="77777777" w:rsidR="00EE57E3" w:rsidRDefault="00EE57E3" w:rsidP="00EE57E3">
            <w:pPr>
              <w:pStyle w:val="TableParagraph"/>
              <w:spacing w:before="29" w:line="175" w:lineRule="exact"/>
              <w:ind w:left="13" w:right="19"/>
              <w:jc w:val="center"/>
              <w:rPr>
                <w:rFonts w:ascii="Calibri Light"/>
                <w:sz w:val="16"/>
              </w:rPr>
            </w:pPr>
            <w:r>
              <w:rPr>
                <w:rFonts w:ascii="Calibri Light"/>
                <w:w w:val="105"/>
                <w:sz w:val="16"/>
              </w:rPr>
              <w:t>Consultor</w:t>
            </w:r>
            <w:r>
              <w:rPr>
                <w:rFonts w:ascii="Calibri Light"/>
                <w:spacing w:val="59"/>
                <w:w w:val="105"/>
                <w:sz w:val="16"/>
              </w:rPr>
              <w:t xml:space="preserve"> </w:t>
            </w:r>
            <w:r>
              <w:rPr>
                <w:rFonts w:ascii="Calibri Light"/>
                <w:spacing w:val="-2"/>
                <w:w w:val="105"/>
                <w:sz w:val="16"/>
              </w:rPr>
              <w:t>senior</w:t>
            </w:r>
          </w:p>
        </w:tc>
        <w:tc>
          <w:tcPr>
            <w:tcW w:w="1371" w:type="dxa"/>
            <w:shd w:val="clear" w:color="auto" w:fill="EDEBE0"/>
          </w:tcPr>
          <w:p w14:paraId="187D8DFD" w14:textId="77777777" w:rsidR="00EE57E3" w:rsidRDefault="00EE57E3" w:rsidP="00EE57E3">
            <w:pPr>
              <w:pStyle w:val="TableParagraph"/>
              <w:spacing w:before="29" w:line="175" w:lineRule="exact"/>
              <w:ind w:left="13" w:right="13"/>
              <w:jc w:val="center"/>
              <w:rPr>
                <w:rFonts w:ascii="Calibri Light"/>
                <w:sz w:val="16"/>
              </w:rPr>
            </w:pPr>
            <w:r>
              <w:rPr>
                <w:rFonts w:ascii="Calibri Light"/>
                <w:w w:val="105"/>
                <w:sz w:val="16"/>
              </w:rPr>
              <w:t>Total</w:t>
            </w:r>
            <w:r>
              <w:rPr>
                <w:rFonts w:ascii="Calibri Light"/>
                <w:spacing w:val="34"/>
                <w:w w:val="105"/>
                <w:sz w:val="16"/>
              </w:rPr>
              <w:t xml:space="preserve"> </w:t>
            </w:r>
            <w:r>
              <w:rPr>
                <w:rFonts w:ascii="Calibri Light"/>
                <w:spacing w:val="-2"/>
                <w:w w:val="105"/>
                <w:sz w:val="16"/>
              </w:rPr>
              <w:t>hores</w:t>
            </w:r>
          </w:p>
        </w:tc>
      </w:tr>
      <w:tr w:rsidR="00EE57E3" w14:paraId="131AAA4F" w14:textId="77777777" w:rsidTr="00EE57E3">
        <w:trPr>
          <w:trHeight w:val="205"/>
        </w:trPr>
        <w:tc>
          <w:tcPr>
            <w:tcW w:w="3580" w:type="dxa"/>
          </w:tcPr>
          <w:p w14:paraId="1EA483B3" w14:textId="77777777" w:rsidR="00EE57E3" w:rsidRDefault="00EE57E3" w:rsidP="00EE57E3">
            <w:pPr>
              <w:pStyle w:val="TableParagraph"/>
              <w:spacing w:before="30" w:line="156" w:lineRule="exact"/>
              <w:ind w:left="20"/>
              <w:rPr>
                <w:rFonts w:ascii="Calibri Light"/>
                <w:sz w:val="14"/>
              </w:rPr>
            </w:pPr>
            <w:r>
              <w:rPr>
                <w:rFonts w:ascii="Calibri Light"/>
                <w:spacing w:val="-2"/>
                <w:w w:val="105"/>
                <w:sz w:val="14"/>
              </w:rPr>
              <w:t>Seguiment</w:t>
            </w:r>
            <w:r>
              <w:rPr>
                <w:rFonts w:ascii="Calibri Light"/>
                <w:spacing w:val="5"/>
                <w:w w:val="105"/>
                <w:sz w:val="14"/>
              </w:rPr>
              <w:t xml:space="preserve"> </w:t>
            </w:r>
            <w:r>
              <w:rPr>
                <w:rFonts w:ascii="Calibri Light"/>
                <w:spacing w:val="-2"/>
                <w:w w:val="105"/>
                <w:sz w:val="14"/>
              </w:rPr>
              <w:t>permanent</w:t>
            </w:r>
            <w:r>
              <w:rPr>
                <w:rFonts w:ascii="Calibri Light"/>
                <w:spacing w:val="5"/>
                <w:w w:val="105"/>
                <w:sz w:val="14"/>
              </w:rPr>
              <w:t xml:space="preserve"> </w:t>
            </w:r>
            <w:r>
              <w:rPr>
                <w:rFonts w:ascii="Calibri Light"/>
                <w:spacing w:val="-2"/>
                <w:w w:val="105"/>
                <w:sz w:val="14"/>
              </w:rPr>
              <w:t>sobre</w:t>
            </w:r>
            <w:r>
              <w:rPr>
                <w:rFonts w:ascii="Calibri Light"/>
                <w:spacing w:val="-1"/>
                <w:w w:val="105"/>
                <w:sz w:val="14"/>
              </w:rPr>
              <w:t xml:space="preserve"> </w:t>
            </w:r>
            <w:r>
              <w:rPr>
                <w:rFonts w:ascii="Calibri Light"/>
                <w:spacing w:val="-2"/>
                <w:w w:val="105"/>
                <w:sz w:val="14"/>
              </w:rPr>
              <w:t>condicions</w:t>
            </w:r>
            <w:r>
              <w:rPr>
                <w:rFonts w:ascii="Calibri Light"/>
                <w:spacing w:val="3"/>
                <w:w w:val="105"/>
                <w:sz w:val="14"/>
              </w:rPr>
              <w:t xml:space="preserve"> </w:t>
            </w:r>
            <w:r>
              <w:rPr>
                <w:rFonts w:ascii="Calibri Light"/>
                <w:spacing w:val="-2"/>
                <w:w w:val="105"/>
                <w:sz w:val="14"/>
              </w:rPr>
              <w:t>de</w:t>
            </w:r>
            <w:r>
              <w:rPr>
                <w:rFonts w:ascii="Calibri Light"/>
                <w:w w:val="105"/>
                <w:sz w:val="14"/>
              </w:rPr>
              <w:t xml:space="preserve"> </w:t>
            </w:r>
            <w:r>
              <w:rPr>
                <w:rFonts w:ascii="Calibri Light"/>
                <w:spacing w:val="-2"/>
                <w:w w:val="105"/>
                <w:sz w:val="14"/>
              </w:rPr>
              <w:t>mercat</w:t>
            </w:r>
          </w:p>
        </w:tc>
        <w:tc>
          <w:tcPr>
            <w:tcW w:w="1371" w:type="dxa"/>
          </w:tcPr>
          <w:p w14:paraId="285D2BF7" w14:textId="77777777" w:rsidR="00EE57E3" w:rsidRDefault="00EE57E3" w:rsidP="00EE57E3">
            <w:pPr>
              <w:pStyle w:val="TableParagraph"/>
              <w:spacing w:before="11" w:line="175" w:lineRule="exact"/>
              <w:ind w:left="18" w:right="6"/>
              <w:jc w:val="center"/>
              <w:rPr>
                <w:rFonts w:ascii="Calibri Light"/>
                <w:sz w:val="16"/>
              </w:rPr>
            </w:pPr>
            <w:r>
              <w:rPr>
                <w:rFonts w:ascii="Calibri Light"/>
                <w:spacing w:val="-5"/>
                <w:w w:val="105"/>
                <w:sz w:val="16"/>
              </w:rPr>
              <w:t>15</w:t>
            </w:r>
          </w:p>
        </w:tc>
        <w:tc>
          <w:tcPr>
            <w:tcW w:w="1371" w:type="dxa"/>
          </w:tcPr>
          <w:p w14:paraId="196C7694" w14:textId="77777777" w:rsidR="00EE57E3" w:rsidRDefault="00EE57E3" w:rsidP="00EE57E3">
            <w:pPr>
              <w:pStyle w:val="TableParagraph"/>
              <w:spacing w:before="11" w:line="175" w:lineRule="exact"/>
              <w:ind w:left="19" w:right="6"/>
              <w:jc w:val="center"/>
              <w:rPr>
                <w:rFonts w:ascii="Calibri Light"/>
                <w:sz w:val="16"/>
              </w:rPr>
            </w:pPr>
            <w:r>
              <w:rPr>
                <w:rFonts w:ascii="Calibri Light"/>
                <w:spacing w:val="-5"/>
                <w:w w:val="105"/>
                <w:sz w:val="16"/>
              </w:rPr>
              <w:t>10</w:t>
            </w:r>
          </w:p>
        </w:tc>
        <w:tc>
          <w:tcPr>
            <w:tcW w:w="1371" w:type="dxa"/>
          </w:tcPr>
          <w:p w14:paraId="710DC90E" w14:textId="77777777" w:rsidR="00EE57E3" w:rsidRDefault="00EE57E3" w:rsidP="00EE57E3">
            <w:pPr>
              <w:pStyle w:val="TableParagraph"/>
              <w:spacing w:before="11" w:line="175" w:lineRule="exact"/>
              <w:ind w:left="19" w:right="6"/>
              <w:jc w:val="center"/>
              <w:rPr>
                <w:rFonts w:ascii="Calibri Light"/>
                <w:sz w:val="16"/>
              </w:rPr>
            </w:pPr>
            <w:r>
              <w:rPr>
                <w:rFonts w:ascii="Calibri Light"/>
                <w:spacing w:val="-5"/>
                <w:w w:val="105"/>
                <w:sz w:val="16"/>
              </w:rPr>
              <w:t>15</w:t>
            </w:r>
          </w:p>
        </w:tc>
        <w:tc>
          <w:tcPr>
            <w:tcW w:w="1371" w:type="dxa"/>
          </w:tcPr>
          <w:p w14:paraId="38E70E41" w14:textId="77777777" w:rsidR="00EE57E3" w:rsidRDefault="00EE57E3" w:rsidP="00EE57E3">
            <w:pPr>
              <w:pStyle w:val="TableParagraph"/>
              <w:spacing w:before="11" w:line="175" w:lineRule="exact"/>
              <w:ind w:left="13" w:right="13"/>
              <w:jc w:val="center"/>
              <w:rPr>
                <w:rFonts w:ascii="Calibri Light"/>
                <w:sz w:val="16"/>
              </w:rPr>
            </w:pPr>
            <w:r>
              <w:rPr>
                <w:rFonts w:ascii="Calibri Light"/>
                <w:spacing w:val="-5"/>
                <w:w w:val="105"/>
                <w:sz w:val="16"/>
              </w:rPr>
              <w:t>40</w:t>
            </w:r>
          </w:p>
        </w:tc>
      </w:tr>
      <w:tr w:rsidR="00EE57E3" w14:paraId="157A2139" w14:textId="77777777" w:rsidTr="00EE57E3">
        <w:trPr>
          <w:trHeight w:val="377"/>
        </w:trPr>
        <w:tc>
          <w:tcPr>
            <w:tcW w:w="3580" w:type="dxa"/>
          </w:tcPr>
          <w:p w14:paraId="01045240" w14:textId="77777777" w:rsidR="00EE57E3" w:rsidRDefault="00EE57E3" w:rsidP="00EE57E3">
            <w:pPr>
              <w:pStyle w:val="TableParagraph"/>
              <w:spacing w:before="4"/>
              <w:ind w:left="20"/>
              <w:rPr>
                <w:rFonts w:ascii="Calibri Light"/>
                <w:sz w:val="14"/>
              </w:rPr>
            </w:pPr>
            <w:r>
              <w:rPr>
                <w:rFonts w:ascii="Calibri Light"/>
                <w:spacing w:val="-2"/>
                <w:w w:val="105"/>
                <w:sz w:val="14"/>
              </w:rPr>
              <w:t>Seguiment</w:t>
            </w:r>
            <w:r>
              <w:rPr>
                <w:rFonts w:ascii="Calibri Light"/>
                <w:spacing w:val="6"/>
                <w:w w:val="105"/>
                <w:sz w:val="14"/>
              </w:rPr>
              <w:t xml:space="preserve"> </w:t>
            </w:r>
            <w:r>
              <w:rPr>
                <w:rFonts w:ascii="Calibri Light"/>
                <w:spacing w:val="-2"/>
                <w:w w:val="105"/>
                <w:sz w:val="14"/>
              </w:rPr>
              <w:t>permanent</w:t>
            </w:r>
            <w:r>
              <w:rPr>
                <w:rFonts w:ascii="Calibri Light"/>
                <w:spacing w:val="6"/>
                <w:w w:val="105"/>
                <w:sz w:val="14"/>
              </w:rPr>
              <w:t xml:space="preserve"> </w:t>
            </w:r>
            <w:r>
              <w:rPr>
                <w:rFonts w:ascii="Calibri Light"/>
                <w:spacing w:val="-2"/>
                <w:w w:val="105"/>
                <w:sz w:val="14"/>
              </w:rPr>
              <w:t>sobre</w:t>
            </w:r>
            <w:r>
              <w:rPr>
                <w:rFonts w:ascii="Calibri Light"/>
                <w:w w:val="105"/>
                <w:sz w:val="14"/>
              </w:rPr>
              <w:t xml:space="preserve"> </w:t>
            </w:r>
            <w:r>
              <w:rPr>
                <w:rFonts w:ascii="Calibri Light"/>
                <w:spacing w:val="-2"/>
                <w:w w:val="105"/>
                <w:sz w:val="14"/>
              </w:rPr>
              <w:t>condicions</w:t>
            </w:r>
            <w:r>
              <w:rPr>
                <w:rFonts w:ascii="Calibri Light"/>
                <w:spacing w:val="4"/>
                <w:w w:val="105"/>
                <w:sz w:val="14"/>
              </w:rPr>
              <w:t xml:space="preserve"> </w:t>
            </w:r>
            <w:r>
              <w:rPr>
                <w:rFonts w:ascii="Calibri Light"/>
                <w:spacing w:val="-2"/>
                <w:w w:val="105"/>
                <w:sz w:val="14"/>
              </w:rPr>
              <w:t>financeres</w:t>
            </w:r>
            <w:r>
              <w:rPr>
                <w:rFonts w:ascii="Calibri Light"/>
                <w:spacing w:val="3"/>
                <w:w w:val="105"/>
                <w:sz w:val="14"/>
              </w:rPr>
              <w:t xml:space="preserve"> </w:t>
            </w:r>
            <w:r>
              <w:rPr>
                <w:rFonts w:ascii="Calibri Light"/>
                <w:spacing w:val="-5"/>
                <w:w w:val="105"/>
                <w:sz w:val="14"/>
              </w:rPr>
              <w:t>de</w:t>
            </w:r>
          </w:p>
          <w:p w14:paraId="1DD4018C" w14:textId="77777777" w:rsidR="00EE57E3" w:rsidRDefault="00EE57E3" w:rsidP="00EE57E3">
            <w:pPr>
              <w:pStyle w:val="TableParagraph"/>
              <w:spacing w:before="20" w:line="162" w:lineRule="exact"/>
              <w:ind w:left="20"/>
              <w:rPr>
                <w:rFonts w:ascii="Calibri Light" w:hAnsi="Calibri Light"/>
                <w:sz w:val="14"/>
              </w:rPr>
            </w:pPr>
            <w:r>
              <w:rPr>
                <w:rFonts w:ascii="Calibri Light" w:hAnsi="Calibri Light"/>
                <w:spacing w:val="-2"/>
                <w:w w:val="105"/>
                <w:sz w:val="14"/>
              </w:rPr>
              <w:t>diferents</w:t>
            </w:r>
            <w:r>
              <w:rPr>
                <w:rFonts w:ascii="Calibri Light" w:hAnsi="Calibri Light"/>
                <w:spacing w:val="5"/>
                <w:w w:val="105"/>
                <w:sz w:val="14"/>
              </w:rPr>
              <w:t xml:space="preserve"> </w:t>
            </w:r>
            <w:r>
              <w:rPr>
                <w:rFonts w:ascii="Calibri Light" w:hAnsi="Calibri Light"/>
                <w:spacing w:val="-2"/>
                <w:w w:val="105"/>
                <w:sz w:val="14"/>
              </w:rPr>
              <w:t>alternatives</w:t>
            </w:r>
            <w:r>
              <w:rPr>
                <w:rFonts w:ascii="Calibri Light" w:hAnsi="Calibri Light"/>
                <w:spacing w:val="6"/>
                <w:w w:val="105"/>
                <w:sz w:val="14"/>
              </w:rPr>
              <w:t xml:space="preserve"> </w:t>
            </w:r>
            <w:r>
              <w:rPr>
                <w:rFonts w:ascii="Calibri Light" w:hAnsi="Calibri Light"/>
                <w:spacing w:val="-2"/>
                <w:w w:val="105"/>
                <w:sz w:val="14"/>
              </w:rPr>
              <w:t>de</w:t>
            </w:r>
            <w:r>
              <w:rPr>
                <w:rFonts w:ascii="Calibri Light" w:hAnsi="Calibri Light"/>
                <w:spacing w:val="3"/>
                <w:w w:val="105"/>
                <w:sz w:val="14"/>
              </w:rPr>
              <w:t xml:space="preserve"> </w:t>
            </w:r>
            <w:r>
              <w:rPr>
                <w:rFonts w:ascii="Calibri Light" w:hAnsi="Calibri Light"/>
                <w:spacing w:val="-2"/>
                <w:w w:val="105"/>
                <w:sz w:val="14"/>
              </w:rPr>
              <w:t>finançament</w:t>
            </w:r>
          </w:p>
        </w:tc>
        <w:tc>
          <w:tcPr>
            <w:tcW w:w="1371" w:type="dxa"/>
          </w:tcPr>
          <w:p w14:paraId="694C1659" w14:textId="77777777" w:rsidR="00EE57E3" w:rsidRDefault="00EE57E3" w:rsidP="00EE57E3">
            <w:pPr>
              <w:pStyle w:val="TableParagraph"/>
              <w:spacing w:before="93"/>
              <w:ind w:left="18" w:right="6"/>
              <w:jc w:val="center"/>
              <w:rPr>
                <w:rFonts w:ascii="Calibri Light"/>
                <w:sz w:val="16"/>
              </w:rPr>
            </w:pPr>
            <w:r>
              <w:rPr>
                <w:rFonts w:ascii="Calibri Light"/>
                <w:spacing w:val="-5"/>
                <w:w w:val="105"/>
                <w:sz w:val="16"/>
              </w:rPr>
              <w:t>15</w:t>
            </w:r>
          </w:p>
        </w:tc>
        <w:tc>
          <w:tcPr>
            <w:tcW w:w="1371" w:type="dxa"/>
          </w:tcPr>
          <w:p w14:paraId="27024C68" w14:textId="77777777" w:rsidR="00EE57E3" w:rsidRDefault="00EE57E3" w:rsidP="00EE57E3">
            <w:pPr>
              <w:pStyle w:val="TableParagraph"/>
              <w:spacing w:before="93"/>
              <w:ind w:left="19" w:right="6"/>
              <w:jc w:val="center"/>
              <w:rPr>
                <w:rFonts w:ascii="Calibri Light"/>
                <w:sz w:val="16"/>
              </w:rPr>
            </w:pPr>
            <w:r>
              <w:rPr>
                <w:rFonts w:ascii="Calibri Light"/>
                <w:spacing w:val="-5"/>
                <w:w w:val="105"/>
                <w:sz w:val="16"/>
              </w:rPr>
              <w:t>10</w:t>
            </w:r>
          </w:p>
        </w:tc>
        <w:tc>
          <w:tcPr>
            <w:tcW w:w="1371" w:type="dxa"/>
          </w:tcPr>
          <w:p w14:paraId="1E39FB83" w14:textId="77777777" w:rsidR="00EE57E3" w:rsidRDefault="00EE57E3" w:rsidP="00EE57E3">
            <w:pPr>
              <w:pStyle w:val="TableParagraph"/>
              <w:spacing w:before="93"/>
              <w:ind w:left="19" w:right="6"/>
              <w:jc w:val="center"/>
              <w:rPr>
                <w:rFonts w:ascii="Calibri Light"/>
                <w:sz w:val="16"/>
              </w:rPr>
            </w:pPr>
            <w:r>
              <w:rPr>
                <w:rFonts w:ascii="Calibri Light"/>
                <w:spacing w:val="-5"/>
                <w:w w:val="105"/>
                <w:sz w:val="16"/>
              </w:rPr>
              <w:t>20</w:t>
            </w:r>
          </w:p>
        </w:tc>
        <w:tc>
          <w:tcPr>
            <w:tcW w:w="1371" w:type="dxa"/>
          </w:tcPr>
          <w:p w14:paraId="3172A03D" w14:textId="77777777" w:rsidR="00EE57E3" w:rsidRDefault="00EE57E3" w:rsidP="00EE57E3">
            <w:pPr>
              <w:pStyle w:val="TableParagraph"/>
              <w:spacing w:before="93"/>
              <w:ind w:left="13" w:right="13"/>
              <w:jc w:val="center"/>
              <w:rPr>
                <w:rFonts w:ascii="Calibri Light"/>
                <w:sz w:val="16"/>
              </w:rPr>
            </w:pPr>
            <w:r>
              <w:rPr>
                <w:rFonts w:ascii="Calibri Light"/>
                <w:spacing w:val="-5"/>
                <w:w w:val="105"/>
                <w:sz w:val="16"/>
              </w:rPr>
              <w:t>45</w:t>
            </w:r>
          </w:p>
        </w:tc>
      </w:tr>
      <w:tr w:rsidR="00EE57E3" w14:paraId="3FA1FCA1" w14:textId="77777777" w:rsidTr="00EE57E3">
        <w:trPr>
          <w:trHeight w:val="205"/>
        </w:trPr>
        <w:tc>
          <w:tcPr>
            <w:tcW w:w="3580" w:type="dxa"/>
          </w:tcPr>
          <w:p w14:paraId="0959521D" w14:textId="77777777" w:rsidR="00EE57E3" w:rsidRDefault="00EE57E3" w:rsidP="00EE57E3">
            <w:pPr>
              <w:pStyle w:val="TableParagraph"/>
              <w:spacing w:before="30" w:line="156" w:lineRule="exact"/>
              <w:ind w:left="20"/>
              <w:rPr>
                <w:rFonts w:ascii="Calibri Light" w:hAnsi="Calibri Light"/>
                <w:sz w:val="14"/>
              </w:rPr>
            </w:pPr>
            <w:r>
              <w:rPr>
                <w:rFonts w:ascii="Calibri Light" w:hAnsi="Calibri Light"/>
                <w:spacing w:val="-2"/>
                <w:w w:val="105"/>
                <w:sz w:val="14"/>
              </w:rPr>
              <w:t>Reunions</w:t>
            </w:r>
            <w:r>
              <w:rPr>
                <w:rFonts w:ascii="Calibri Light" w:hAnsi="Calibri Light"/>
                <w:spacing w:val="2"/>
                <w:w w:val="105"/>
                <w:sz w:val="14"/>
              </w:rPr>
              <w:t xml:space="preserve"> </w:t>
            </w:r>
            <w:r>
              <w:rPr>
                <w:rFonts w:ascii="Calibri Light" w:hAnsi="Calibri Light"/>
                <w:spacing w:val="-2"/>
                <w:w w:val="105"/>
                <w:sz w:val="14"/>
              </w:rPr>
              <w:t>periòdiques</w:t>
            </w:r>
            <w:r>
              <w:rPr>
                <w:rFonts w:ascii="Calibri Light" w:hAnsi="Calibri Light"/>
                <w:spacing w:val="2"/>
                <w:w w:val="105"/>
                <w:sz w:val="14"/>
              </w:rPr>
              <w:t xml:space="preserve"> </w:t>
            </w:r>
            <w:r>
              <w:rPr>
                <w:rFonts w:ascii="Calibri Light" w:hAnsi="Calibri Light"/>
                <w:spacing w:val="-2"/>
                <w:w w:val="105"/>
                <w:sz w:val="14"/>
              </w:rPr>
              <w:t>de</w:t>
            </w:r>
            <w:r>
              <w:rPr>
                <w:rFonts w:ascii="Calibri Light" w:hAnsi="Calibri Light"/>
                <w:spacing w:val="-1"/>
                <w:w w:val="105"/>
                <w:sz w:val="14"/>
              </w:rPr>
              <w:t xml:space="preserve"> </w:t>
            </w:r>
            <w:r>
              <w:rPr>
                <w:rFonts w:ascii="Calibri Light" w:hAnsi="Calibri Light"/>
                <w:spacing w:val="-2"/>
                <w:w w:val="105"/>
                <w:sz w:val="14"/>
              </w:rPr>
              <w:t>seguiment</w:t>
            </w:r>
          </w:p>
        </w:tc>
        <w:tc>
          <w:tcPr>
            <w:tcW w:w="1371" w:type="dxa"/>
          </w:tcPr>
          <w:p w14:paraId="42AFE42C" w14:textId="77777777" w:rsidR="00EE57E3" w:rsidRDefault="00EE57E3" w:rsidP="00EE57E3">
            <w:pPr>
              <w:pStyle w:val="TableParagraph"/>
              <w:spacing w:before="10" w:line="175" w:lineRule="exact"/>
              <w:ind w:left="18" w:right="6"/>
              <w:jc w:val="center"/>
              <w:rPr>
                <w:rFonts w:ascii="Calibri Light"/>
                <w:sz w:val="16"/>
              </w:rPr>
            </w:pPr>
            <w:r>
              <w:rPr>
                <w:rFonts w:ascii="Calibri Light"/>
                <w:spacing w:val="-5"/>
                <w:w w:val="105"/>
                <w:sz w:val="16"/>
              </w:rPr>
              <w:t>20</w:t>
            </w:r>
          </w:p>
        </w:tc>
        <w:tc>
          <w:tcPr>
            <w:tcW w:w="1371" w:type="dxa"/>
          </w:tcPr>
          <w:p w14:paraId="70D14A51" w14:textId="77777777" w:rsidR="00EE57E3" w:rsidRDefault="00EE57E3" w:rsidP="00EE57E3">
            <w:pPr>
              <w:pStyle w:val="TableParagraph"/>
              <w:spacing w:before="10" w:line="175" w:lineRule="exact"/>
              <w:ind w:left="19" w:right="6"/>
              <w:jc w:val="center"/>
              <w:rPr>
                <w:rFonts w:ascii="Calibri Light"/>
                <w:sz w:val="16"/>
              </w:rPr>
            </w:pPr>
            <w:r>
              <w:rPr>
                <w:rFonts w:ascii="Calibri Light"/>
                <w:spacing w:val="-5"/>
                <w:w w:val="105"/>
                <w:sz w:val="16"/>
              </w:rPr>
              <w:t>20</w:t>
            </w:r>
          </w:p>
        </w:tc>
        <w:tc>
          <w:tcPr>
            <w:tcW w:w="1371" w:type="dxa"/>
          </w:tcPr>
          <w:p w14:paraId="281CF991" w14:textId="77777777" w:rsidR="00EE57E3" w:rsidRDefault="00EE57E3" w:rsidP="00EE57E3">
            <w:pPr>
              <w:pStyle w:val="TableParagraph"/>
              <w:spacing w:before="10" w:line="175" w:lineRule="exact"/>
              <w:ind w:left="19" w:right="6"/>
              <w:jc w:val="center"/>
              <w:rPr>
                <w:rFonts w:ascii="Calibri Light"/>
                <w:sz w:val="16"/>
              </w:rPr>
            </w:pPr>
            <w:r>
              <w:rPr>
                <w:rFonts w:ascii="Calibri Light"/>
                <w:spacing w:val="-5"/>
                <w:w w:val="105"/>
                <w:sz w:val="16"/>
              </w:rPr>
              <w:t>20</w:t>
            </w:r>
          </w:p>
        </w:tc>
        <w:tc>
          <w:tcPr>
            <w:tcW w:w="1371" w:type="dxa"/>
          </w:tcPr>
          <w:p w14:paraId="7A9EF821" w14:textId="77777777" w:rsidR="00EE57E3" w:rsidRDefault="00EE57E3" w:rsidP="00EE57E3">
            <w:pPr>
              <w:pStyle w:val="TableParagraph"/>
              <w:spacing w:before="10" w:line="175" w:lineRule="exact"/>
              <w:ind w:left="13" w:right="13"/>
              <w:jc w:val="center"/>
              <w:rPr>
                <w:rFonts w:ascii="Calibri Light"/>
                <w:sz w:val="16"/>
              </w:rPr>
            </w:pPr>
            <w:r>
              <w:rPr>
                <w:rFonts w:ascii="Calibri Light"/>
                <w:spacing w:val="-5"/>
                <w:w w:val="105"/>
                <w:sz w:val="16"/>
              </w:rPr>
              <w:t>60</w:t>
            </w:r>
          </w:p>
        </w:tc>
      </w:tr>
      <w:tr w:rsidR="00EE57E3" w14:paraId="6D8380E2" w14:textId="77777777" w:rsidTr="00EE57E3">
        <w:trPr>
          <w:trHeight w:val="206"/>
        </w:trPr>
        <w:tc>
          <w:tcPr>
            <w:tcW w:w="3580" w:type="dxa"/>
          </w:tcPr>
          <w:p w14:paraId="44658308" w14:textId="77777777" w:rsidR="00EE57E3" w:rsidRDefault="00EE57E3" w:rsidP="00EE57E3">
            <w:pPr>
              <w:pStyle w:val="TableParagraph"/>
              <w:spacing w:before="30" w:line="156" w:lineRule="exact"/>
              <w:ind w:left="20"/>
              <w:rPr>
                <w:rFonts w:ascii="Calibri Light" w:hAnsi="Calibri Light"/>
                <w:sz w:val="14"/>
              </w:rPr>
            </w:pPr>
            <w:r>
              <w:rPr>
                <w:rFonts w:ascii="Calibri Light" w:hAnsi="Calibri Light"/>
                <w:w w:val="105"/>
                <w:sz w:val="14"/>
              </w:rPr>
              <w:t>Elaboració</w:t>
            </w:r>
            <w:r>
              <w:rPr>
                <w:rFonts w:ascii="Calibri Light" w:hAnsi="Calibri Light"/>
                <w:spacing w:val="-9"/>
                <w:w w:val="105"/>
                <w:sz w:val="14"/>
              </w:rPr>
              <w:t xml:space="preserve"> </w:t>
            </w:r>
            <w:r>
              <w:rPr>
                <w:rFonts w:ascii="Calibri Light" w:hAnsi="Calibri Light"/>
                <w:w w:val="105"/>
                <w:sz w:val="14"/>
              </w:rPr>
              <w:t>d’estudis</w:t>
            </w:r>
            <w:r>
              <w:rPr>
                <w:rFonts w:ascii="Calibri Light" w:hAnsi="Calibri Light"/>
                <w:spacing w:val="-6"/>
                <w:w w:val="105"/>
                <w:sz w:val="14"/>
              </w:rPr>
              <w:t xml:space="preserve"> </w:t>
            </w:r>
            <w:r>
              <w:rPr>
                <w:rFonts w:ascii="Calibri Light" w:hAnsi="Calibri Light"/>
                <w:w w:val="105"/>
                <w:sz w:val="14"/>
              </w:rPr>
              <w:t>de</w:t>
            </w:r>
            <w:r>
              <w:rPr>
                <w:rFonts w:ascii="Calibri Light" w:hAnsi="Calibri Light"/>
                <w:spacing w:val="-9"/>
                <w:w w:val="105"/>
                <w:sz w:val="14"/>
              </w:rPr>
              <w:t xml:space="preserve"> </w:t>
            </w:r>
            <w:r>
              <w:rPr>
                <w:rFonts w:ascii="Calibri Light" w:hAnsi="Calibri Light"/>
                <w:w w:val="105"/>
                <w:sz w:val="14"/>
              </w:rPr>
              <w:t>càlculs</w:t>
            </w:r>
            <w:r>
              <w:rPr>
                <w:rFonts w:ascii="Calibri Light" w:hAnsi="Calibri Light"/>
                <w:spacing w:val="-6"/>
                <w:w w:val="105"/>
                <w:sz w:val="14"/>
              </w:rPr>
              <w:t xml:space="preserve"> </w:t>
            </w:r>
            <w:r>
              <w:rPr>
                <w:rFonts w:ascii="Calibri Light" w:hAnsi="Calibri Light"/>
                <w:w w:val="105"/>
                <w:sz w:val="14"/>
              </w:rPr>
              <w:t>i</w:t>
            </w:r>
            <w:r>
              <w:rPr>
                <w:rFonts w:ascii="Calibri Light" w:hAnsi="Calibri Light"/>
                <w:spacing w:val="-8"/>
                <w:w w:val="105"/>
                <w:sz w:val="14"/>
              </w:rPr>
              <w:t xml:space="preserve"> </w:t>
            </w:r>
            <w:r>
              <w:rPr>
                <w:rFonts w:ascii="Calibri Light" w:hAnsi="Calibri Light"/>
                <w:w w:val="105"/>
                <w:sz w:val="14"/>
              </w:rPr>
              <w:t>operacions</w:t>
            </w:r>
            <w:r>
              <w:rPr>
                <w:rFonts w:ascii="Calibri Light" w:hAnsi="Calibri Light"/>
                <w:spacing w:val="-7"/>
                <w:w w:val="105"/>
                <w:sz w:val="14"/>
              </w:rPr>
              <w:t xml:space="preserve"> </w:t>
            </w:r>
            <w:r>
              <w:rPr>
                <w:rFonts w:ascii="Calibri Light" w:hAnsi="Calibri Light"/>
                <w:spacing w:val="-2"/>
                <w:w w:val="105"/>
                <w:sz w:val="14"/>
              </w:rPr>
              <w:t>financeres</w:t>
            </w:r>
          </w:p>
        </w:tc>
        <w:tc>
          <w:tcPr>
            <w:tcW w:w="1371" w:type="dxa"/>
          </w:tcPr>
          <w:p w14:paraId="05609BE2" w14:textId="77777777" w:rsidR="00EE57E3" w:rsidRDefault="00EE57E3" w:rsidP="00EE57E3">
            <w:pPr>
              <w:pStyle w:val="TableParagraph"/>
              <w:spacing w:before="11" w:line="175" w:lineRule="exact"/>
              <w:ind w:left="18" w:right="6"/>
              <w:jc w:val="center"/>
              <w:rPr>
                <w:rFonts w:ascii="Calibri Light"/>
                <w:sz w:val="16"/>
              </w:rPr>
            </w:pPr>
            <w:r>
              <w:rPr>
                <w:rFonts w:ascii="Calibri Light"/>
                <w:spacing w:val="-5"/>
                <w:w w:val="105"/>
                <w:sz w:val="16"/>
              </w:rPr>
              <w:t>20</w:t>
            </w:r>
          </w:p>
        </w:tc>
        <w:tc>
          <w:tcPr>
            <w:tcW w:w="1371" w:type="dxa"/>
          </w:tcPr>
          <w:p w14:paraId="6648D5A3" w14:textId="77777777" w:rsidR="00EE57E3" w:rsidRDefault="00EE57E3" w:rsidP="00EE57E3">
            <w:pPr>
              <w:pStyle w:val="TableParagraph"/>
              <w:spacing w:before="11" w:line="175" w:lineRule="exact"/>
              <w:ind w:left="19" w:right="6"/>
              <w:jc w:val="center"/>
              <w:rPr>
                <w:rFonts w:ascii="Calibri Light"/>
                <w:sz w:val="16"/>
              </w:rPr>
            </w:pPr>
            <w:r>
              <w:rPr>
                <w:rFonts w:ascii="Calibri Light"/>
                <w:spacing w:val="-5"/>
                <w:w w:val="105"/>
                <w:sz w:val="16"/>
              </w:rPr>
              <w:t>10</w:t>
            </w:r>
          </w:p>
        </w:tc>
        <w:tc>
          <w:tcPr>
            <w:tcW w:w="1371" w:type="dxa"/>
          </w:tcPr>
          <w:p w14:paraId="1338B252" w14:textId="77777777" w:rsidR="00EE57E3" w:rsidRDefault="00EE57E3" w:rsidP="00EE57E3">
            <w:pPr>
              <w:pStyle w:val="TableParagraph"/>
              <w:spacing w:before="11" w:line="175" w:lineRule="exact"/>
              <w:ind w:left="19" w:right="6"/>
              <w:jc w:val="center"/>
              <w:rPr>
                <w:rFonts w:ascii="Calibri Light"/>
                <w:sz w:val="16"/>
              </w:rPr>
            </w:pPr>
            <w:r>
              <w:rPr>
                <w:rFonts w:ascii="Calibri Light"/>
                <w:spacing w:val="-5"/>
                <w:w w:val="105"/>
                <w:sz w:val="16"/>
              </w:rPr>
              <w:t>40</w:t>
            </w:r>
          </w:p>
        </w:tc>
        <w:tc>
          <w:tcPr>
            <w:tcW w:w="1371" w:type="dxa"/>
          </w:tcPr>
          <w:p w14:paraId="011DC10B" w14:textId="77777777" w:rsidR="00EE57E3" w:rsidRDefault="00EE57E3" w:rsidP="00EE57E3">
            <w:pPr>
              <w:pStyle w:val="TableParagraph"/>
              <w:spacing w:before="11" w:line="175" w:lineRule="exact"/>
              <w:ind w:left="13" w:right="13"/>
              <w:jc w:val="center"/>
              <w:rPr>
                <w:rFonts w:ascii="Calibri Light"/>
                <w:sz w:val="16"/>
              </w:rPr>
            </w:pPr>
            <w:r>
              <w:rPr>
                <w:rFonts w:ascii="Calibri Light"/>
                <w:spacing w:val="-5"/>
                <w:w w:val="105"/>
                <w:sz w:val="16"/>
              </w:rPr>
              <w:t>70</w:t>
            </w:r>
          </w:p>
        </w:tc>
      </w:tr>
      <w:tr w:rsidR="00EE57E3" w14:paraId="01E21E07" w14:textId="77777777" w:rsidTr="00EE57E3">
        <w:trPr>
          <w:trHeight w:val="205"/>
        </w:trPr>
        <w:tc>
          <w:tcPr>
            <w:tcW w:w="3580" w:type="dxa"/>
          </w:tcPr>
          <w:p w14:paraId="68F45FA7" w14:textId="77777777" w:rsidR="00EE57E3" w:rsidRDefault="00EE57E3" w:rsidP="00EE57E3">
            <w:pPr>
              <w:pStyle w:val="TableParagraph"/>
              <w:spacing w:before="29" w:line="156" w:lineRule="exact"/>
              <w:ind w:left="20"/>
              <w:rPr>
                <w:rFonts w:ascii="Calibri Light" w:hAnsi="Calibri Light"/>
                <w:sz w:val="14"/>
              </w:rPr>
            </w:pPr>
            <w:r>
              <w:rPr>
                <w:rFonts w:ascii="Calibri Light" w:hAnsi="Calibri Light"/>
                <w:spacing w:val="-2"/>
                <w:w w:val="105"/>
                <w:sz w:val="14"/>
              </w:rPr>
              <w:t>Elaboració</w:t>
            </w:r>
            <w:r>
              <w:rPr>
                <w:rFonts w:ascii="Calibri Light" w:hAnsi="Calibri Light"/>
                <w:spacing w:val="10"/>
                <w:w w:val="105"/>
                <w:sz w:val="14"/>
              </w:rPr>
              <w:t xml:space="preserve"> </w:t>
            </w:r>
            <w:r>
              <w:rPr>
                <w:rFonts w:ascii="Calibri Light" w:hAnsi="Calibri Light"/>
                <w:spacing w:val="-2"/>
                <w:w w:val="105"/>
                <w:sz w:val="14"/>
              </w:rPr>
              <w:t>d'anàlisis</w:t>
            </w:r>
            <w:r>
              <w:rPr>
                <w:rFonts w:ascii="Calibri Light" w:hAnsi="Calibri Light"/>
                <w:spacing w:val="12"/>
                <w:w w:val="105"/>
                <w:sz w:val="14"/>
              </w:rPr>
              <w:t xml:space="preserve"> </w:t>
            </w:r>
            <w:r>
              <w:rPr>
                <w:rFonts w:ascii="Calibri Light" w:hAnsi="Calibri Light"/>
                <w:spacing w:val="-2"/>
                <w:w w:val="105"/>
                <w:sz w:val="14"/>
              </w:rPr>
              <w:t>comparatius</w:t>
            </w:r>
            <w:r>
              <w:rPr>
                <w:rFonts w:ascii="Calibri Light" w:hAnsi="Calibri Light"/>
                <w:spacing w:val="12"/>
                <w:w w:val="105"/>
                <w:sz w:val="14"/>
              </w:rPr>
              <w:t xml:space="preserve"> </w:t>
            </w:r>
            <w:r>
              <w:rPr>
                <w:rFonts w:ascii="Calibri Light" w:hAnsi="Calibri Light"/>
                <w:spacing w:val="-2"/>
                <w:w w:val="105"/>
                <w:sz w:val="14"/>
              </w:rPr>
              <w:t>autonòmics</w:t>
            </w:r>
          </w:p>
        </w:tc>
        <w:tc>
          <w:tcPr>
            <w:tcW w:w="1371" w:type="dxa"/>
          </w:tcPr>
          <w:p w14:paraId="0206714C" w14:textId="77777777" w:rsidR="00EE57E3" w:rsidRDefault="00EE57E3" w:rsidP="00EE57E3">
            <w:pPr>
              <w:pStyle w:val="TableParagraph"/>
              <w:spacing w:before="10" w:line="175" w:lineRule="exact"/>
              <w:ind w:left="18" w:right="6"/>
              <w:jc w:val="center"/>
              <w:rPr>
                <w:rFonts w:ascii="Calibri Light"/>
                <w:sz w:val="16"/>
              </w:rPr>
            </w:pPr>
            <w:r>
              <w:rPr>
                <w:rFonts w:ascii="Calibri Light"/>
                <w:spacing w:val="-5"/>
                <w:w w:val="105"/>
                <w:sz w:val="16"/>
              </w:rPr>
              <w:t>20</w:t>
            </w:r>
          </w:p>
        </w:tc>
        <w:tc>
          <w:tcPr>
            <w:tcW w:w="1371" w:type="dxa"/>
          </w:tcPr>
          <w:p w14:paraId="4C352C1A" w14:textId="77777777" w:rsidR="00EE57E3" w:rsidRDefault="00EE57E3" w:rsidP="00EE57E3">
            <w:pPr>
              <w:pStyle w:val="TableParagraph"/>
              <w:spacing w:before="10" w:line="175" w:lineRule="exact"/>
              <w:ind w:left="19" w:right="6"/>
              <w:jc w:val="center"/>
              <w:rPr>
                <w:rFonts w:ascii="Calibri Light"/>
                <w:sz w:val="16"/>
              </w:rPr>
            </w:pPr>
            <w:r>
              <w:rPr>
                <w:rFonts w:ascii="Calibri Light"/>
                <w:spacing w:val="-5"/>
                <w:w w:val="105"/>
                <w:sz w:val="16"/>
              </w:rPr>
              <w:t>10</w:t>
            </w:r>
          </w:p>
        </w:tc>
        <w:tc>
          <w:tcPr>
            <w:tcW w:w="1371" w:type="dxa"/>
          </w:tcPr>
          <w:p w14:paraId="2EE9C3D4" w14:textId="77777777" w:rsidR="00EE57E3" w:rsidRDefault="00EE57E3" w:rsidP="00EE57E3">
            <w:pPr>
              <w:pStyle w:val="TableParagraph"/>
              <w:spacing w:before="10" w:line="175" w:lineRule="exact"/>
              <w:ind w:left="19" w:right="6"/>
              <w:jc w:val="center"/>
              <w:rPr>
                <w:rFonts w:ascii="Calibri Light"/>
                <w:sz w:val="16"/>
              </w:rPr>
            </w:pPr>
            <w:r>
              <w:rPr>
                <w:rFonts w:ascii="Calibri Light"/>
                <w:spacing w:val="-5"/>
                <w:w w:val="105"/>
                <w:sz w:val="16"/>
              </w:rPr>
              <w:t>40</w:t>
            </w:r>
          </w:p>
        </w:tc>
        <w:tc>
          <w:tcPr>
            <w:tcW w:w="1371" w:type="dxa"/>
          </w:tcPr>
          <w:p w14:paraId="590A7973" w14:textId="77777777" w:rsidR="00EE57E3" w:rsidRDefault="00EE57E3" w:rsidP="00EE57E3">
            <w:pPr>
              <w:pStyle w:val="TableParagraph"/>
              <w:spacing w:before="10" w:line="175" w:lineRule="exact"/>
              <w:ind w:left="13" w:right="13"/>
              <w:jc w:val="center"/>
              <w:rPr>
                <w:rFonts w:ascii="Calibri Light"/>
                <w:sz w:val="16"/>
              </w:rPr>
            </w:pPr>
            <w:r>
              <w:rPr>
                <w:rFonts w:ascii="Calibri Light"/>
                <w:spacing w:val="-5"/>
                <w:w w:val="105"/>
                <w:sz w:val="16"/>
              </w:rPr>
              <w:t>70</w:t>
            </w:r>
          </w:p>
        </w:tc>
      </w:tr>
      <w:tr w:rsidR="00EE57E3" w14:paraId="6A21E7CC" w14:textId="77777777" w:rsidTr="00EE57E3">
        <w:trPr>
          <w:trHeight w:val="205"/>
        </w:trPr>
        <w:tc>
          <w:tcPr>
            <w:tcW w:w="3580" w:type="dxa"/>
          </w:tcPr>
          <w:p w14:paraId="5AA69F93" w14:textId="77777777" w:rsidR="00EE57E3" w:rsidRDefault="00EE57E3" w:rsidP="00EE57E3">
            <w:pPr>
              <w:pStyle w:val="TableParagraph"/>
              <w:spacing w:before="30" w:line="156" w:lineRule="exact"/>
              <w:ind w:left="20"/>
              <w:rPr>
                <w:rFonts w:ascii="Calibri Light"/>
                <w:sz w:val="14"/>
              </w:rPr>
            </w:pPr>
            <w:r>
              <w:rPr>
                <w:rFonts w:ascii="Calibri Light"/>
                <w:w w:val="105"/>
                <w:sz w:val="14"/>
              </w:rPr>
              <w:t>Informes</w:t>
            </w:r>
            <w:r>
              <w:rPr>
                <w:rFonts w:ascii="Calibri Light"/>
                <w:spacing w:val="-9"/>
                <w:w w:val="105"/>
                <w:sz w:val="14"/>
              </w:rPr>
              <w:t xml:space="preserve"> </w:t>
            </w:r>
            <w:r>
              <w:rPr>
                <w:rFonts w:ascii="Calibri Light"/>
                <w:w w:val="105"/>
                <w:sz w:val="14"/>
              </w:rPr>
              <w:t>sobre</w:t>
            </w:r>
            <w:r>
              <w:rPr>
                <w:rFonts w:ascii="Calibri Light"/>
                <w:spacing w:val="-8"/>
                <w:w w:val="105"/>
                <w:sz w:val="14"/>
              </w:rPr>
              <w:t xml:space="preserve"> </w:t>
            </w:r>
            <w:r>
              <w:rPr>
                <w:rFonts w:ascii="Calibri Light"/>
                <w:w w:val="105"/>
                <w:sz w:val="14"/>
              </w:rPr>
              <w:t>criteris</w:t>
            </w:r>
            <w:r>
              <w:rPr>
                <w:rFonts w:ascii="Calibri Light"/>
                <w:spacing w:val="-8"/>
                <w:w w:val="105"/>
                <w:sz w:val="14"/>
              </w:rPr>
              <w:t xml:space="preserve"> </w:t>
            </w:r>
            <w:r>
              <w:rPr>
                <w:rFonts w:ascii="Calibri Light"/>
                <w:w w:val="105"/>
                <w:sz w:val="14"/>
              </w:rPr>
              <w:t>de</w:t>
            </w:r>
            <w:r>
              <w:rPr>
                <w:rFonts w:ascii="Calibri Light"/>
                <w:spacing w:val="-9"/>
                <w:w w:val="105"/>
                <w:sz w:val="14"/>
              </w:rPr>
              <w:t xml:space="preserve"> </w:t>
            </w:r>
            <w:r>
              <w:rPr>
                <w:rFonts w:ascii="Calibri Light"/>
                <w:w w:val="105"/>
                <w:sz w:val="14"/>
              </w:rPr>
              <w:t>comptabilitat</w:t>
            </w:r>
            <w:r>
              <w:rPr>
                <w:rFonts w:ascii="Calibri Light"/>
                <w:spacing w:val="-6"/>
                <w:w w:val="105"/>
                <w:sz w:val="14"/>
              </w:rPr>
              <w:t xml:space="preserve"> </w:t>
            </w:r>
            <w:r>
              <w:rPr>
                <w:rFonts w:ascii="Calibri Light"/>
                <w:spacing w:val="-2"/>
                <w:w w:val="105"/>
                <w:sz w:val="14"/>
              </w:rPr>
              <w:t>nacional</w:t>
            </w:r>
          </w:p>
        </w:tc>
        <w:tc>
          <w:tcPr>
            <w:tcW w:w="1371" w:type="dxa"/>
          </w:tcPr>
          <w:p w14:paraId="4544AA9D" w14:textId="77777777" w:rsidR="00EE57E3" w:rsidRDefault="00EE57E3" w:rsidP="00EE57E3">
            <w:pPr>
              <w:pStyle w:val="TableParagraph"/>
              <w:spacing w:before="10" w:line="175" w:lineRule="exact"/>
              <w:ind w:left="18" w:right="6"/>
              <w:jc w:val="center"/>
              <w:rPr>
                <w:rFonts w:ascii="Calibri Light"/>
                <w:sz w:val="16"/>
              </w:rPr>
            </w:pPr>
            <w:r>
              <w:rPr>
                <w:rFonts w:ascii="Calibri Light"/>
                <w:spacing w:val="-5"/>
                <w:w w:val="105"/>
                <w:sz w:val="16"/>
              </w:rPr>
              <w:t>20</w:t>
            </w:r>
          </w:p>
        </w:tc>
        <w:tc>
          <w:tcPr>
            <w:tcW w:w="1371" w:type="dxa"/>
          </w:tcPr>
          <w:p w14:paraId="76521C34" w14:textId="77777777" w:rsidR="00EE57E3" w:rsidRDefault="00EE57E3" w:rsidP="00EE57E3">
            <w:pPr>
              <w:pStyle w:val="TableParagraph"/>
              <w:spacing w:before="10" w:line="175" w:lineRule="exact"/>
              <w:ind w:left="19" w:right="6"/>
              <w:jc w:val="center"/>
              <w:rPr>
                <w:rFonts w:ascii="Calibri Light"/>
                <w:sz w:val="16"/>
              </w:rPr>
            </w:pPr>
            <w:r>
              <w:rPr>
                <w:rFonts w:ascii="Calibri Light"/>
                <w:spacing w:val="-5"/>
                <w:w w:val="105"/>
                <w:sz w:val="16"/>
              </w:rPr>
              <w:t>10</w:t>
            </w:r>
          </w:p>
        </w:tc>
        <w:tc>
          <w:tcPr>
            <w:tcW w:w="1371" w:type="dxa"/>
          </w:tcPr>
          <w:p w14:paraId="4710E88F" w14:textId="77777777" w:rsidR="00EE57E3" w:rsidRDefault="00EE57E3" w:rsidP="00EE57E3">
            <w:pPr>
              <w:pStyle w:val="TableParagraph"/>
              <w:spacing w:before="10" w:line="175" w:lineRule="exact"/>
              <w:ind w:left="19" w:right="6"/>
              <w:jc w:val="center"/>
              <w:rPr>
                <w:rFonts w:ascii="Calibri Light"/>
                <w:sz w:val="16"/>
              </w:rPr>
            </w:pPr>
            <w:r>
              <w:rPr>
                <w:rFonts w:ascii="Calibri Light"/>
                <w:spacing w:val="-5"/>
                <w:w w:val="105"/>
                <w:sz w:val="16"/>
              </w:rPr>
              <w:t>50</w:t>
            </w:r>
          </w:p>
        </w:tc>
        <w:tc>
          <w:tcPr>
            <w:tcW w:w="1371" w:type="dxa"/>
          </w:tcPr>
          <w:p w14:paraId="6EB67E8D" w14:textId="77777777" w:rsidR="00EE57E3" w:rsidRDefault="00EE57E3" w:rsidP="00EE57E3">
            <w:pPr>
              <w:pStyle w:val="TableParagraph"/>
              <w:spacing w:before="10" w:line="175" w:lineRule="exact"/>
              <w:ind w:left="13" w:right="13"/>
              <w:jc w:val="center"/>
              <w:rPr>
                <w:rFonts w:ascii="Calibri Light"/>
                <w:sz w:val="16"/>
              </w:rPr>
            </w:pPr>
            <w:r>
              <w:rPr>
                <w:rFonts w:ascii="Calibri Light"/>
                <w:spacing w:val="-5"/>
                <w:w w:val="105"/>
                <w:sz w:val="16"/>
              </w:rPr>
              <w:t>80</w:t>
            </w:r>
          </w:p>
        </w:tc>
      </w:tr>
      <w:tr w:rsidR="00EE57E3" w14:paraId="1433F2AA" w14:textId="77777777" w:rsidTr="00EE57E3">
        <w:trPr>
          <w:trHeight w:val="205"/>
        </w:trPr>
        <w:tc>
          <w:tcPr>
            <w:tcW w:w="3580" w:type="dxa"/>
          </w:tcPr>
          <w:p w14:paraId="31C671A0" w14:textId="77777777" w:rsidR="00EE57E3" w:rsidRDefault="00EE57E3" w:rsidP="00EE57E3">
            <w:pPr>
              <w:pStyle w:val="TableParagraph"/>
              <w:spacing w:before="30" w:line="156" w:lineRule="exact"/>
              <w:ind w:left="20"/>
              <w:rPr>
                <w:rFonts w:ascii="Calibri Light"/>
                <w:sz w:val="14"/>
              </w:rPr>
            </w:pPr>
            <w:proofErr w:type="spellStart"/>
            <w:r>
              <w:rPr>
                <w:rFonts w:ascii="Calibri Light"/>
                <w:w w:val="105"/>
                <w:sz w:val="14"/>
              </w:rPr>
              <w:t>Analisis</w:t>
            </w:r>
            <w:proofErr w:type="spellEnd"/>
            <w:r>
              <w:rPr>
                <w:rFonts w:ascii="Calibri Light"/>
                <w:spacing w:val="-5"/>
                <w:w w:val="105"/>
                <w:sz w:val="14"/>
              </w:rPr>
              <w:t xml:space="preserve"> </w:t>
            </w:r>
            <w:r>
              <w:rPr>
                <w:rFonts w:ascii="Calibri Light"/>
                <w:w w:val="105"/>
                <w:sz w:val="14"/>
              </w:rPr>
              <w:t>i</w:t>
            </w:r>
            <w:r>
              <w:rPr>
                <w:rFonts w:ascii="Calibri Light"/>
                <w:spacing w:val="-6"/>
                <w:w w:val="105"/>
                <w:sz w:val="14"/>
              </w:rPr>
              <w:t xml:space="preserve"> </w:t>
            </w:r>
            <w:proofErr w:type="spellStart"/>
            <w:r>
              <w:rPr>
                <w:rFonts w:ascii="Calibri Light"/>
                <w:w w:val="105"/>
                <w:sz w:val="14"/>
              </w:rPr>
              <w:t>accessos</w:t>
            </w:r>
            <w:proofErr w:type="spellEnd"/>
            <w:r>
              <w:rPr>
                <w:rFonts w:ascii="Calibri Light"/>
                <w:spacing w:val="-5"/>
                <w:w w:val="105"/>
                <w:sz w:val="14"/>
              </w:rPr>
              <w:t xml:space="preserve"> </w:t>
            </w:r>
            <w:r>
              <w:rPr>
                <w:rFonts w:ascii="Calibri Light"/>
                <w:w w:val="105"/>
                <w:sz w:val="14"/>
              </w:rPr>
              <w:t>a</w:t>
            </w:r>
            <w:r>
              <w:rPr>
                <w:rFonts w:ascii="Calibri Light"/>
                <w:spacing w:val="-5"/>
                <w:w w:val="105"/>
                <w:sz w:val="14"/>
              </w:rPr>
              <w:t xml:space="preserve"> </w:t>
            </w:r>
            <w:r>
              <w:rPr>
                <w:rFonts w:ascii="Calibri Light"/>
                <w:w w:val="105"/>
                <w:sz w:val="14"/>
              </w:rPr>
              <w:t>base</w:t>
            </w:r>
            <w:r>
              <w:rPr>
                <w:rFonts w:ascii="Calibri Light"/>
                <w:spacing w:val="-8"/>
                <w:w w:val="105"/>
                <w:sz w:val="14"/>
              </w:rPr>
              <w:t xml:space="preserve"> </w:t>
            </w:r>
            <w:r>
              <w:rPr>
                <w:rFonts w:ascii="Calibri Light"/>
                <w:w w:val="105"/>
                <w:sz w:val="14"/>
              </w:rPr>
              <w:t>de</w:t>
            </w:r>
            <w:r>
              <w:rPr>
                <w:rFonts w:ascii="Calibri Light"/>
                <w:spacing w:val="-7"/>
                <w:w w:val="105"/>
                <w:sz w:val="14"/>
              </w:rPr>
              <w:t xml:space="preserve"> </w:t>
            </w:r>
            <w:r>
              <w:rPr>
                <w:rFonts w:ascii="Calibri Light"/>
                <w:spacing w:val="-2"/>
                <w:w w:val="105"/>
                <w:sz w:val="14"/>
              </w:rPr>
              <w:t>dades</w:t>
            </w:r>
          </w:p>
        </w:tc>
        <w:tc>
          <w:tcPr>
            <w:tcW w:w="1371" w:type="dxa"/>
          </w:tcPr>
          <w:p w14:paraId="2501CBE9" w14:textId="77777777" w:rsidR="00EE57E3" w:rsidRDefault="00EE57E3" w:rsidP="00EE57E3">
            <w:pPr>
              <w:pStyle w:val="TableParagraph"/>
              <w:spacing w:before="11" w:line="175" w:lineRule="exact"/>
              <w:ind w:left="18" w:right="6"/>
              <w:jc w:val="center"/>
              <w:rPr>
                <w:rFonts w:ascii="Calibri Light"/>
                <w:sz w:val="16"/>
              </w:rPr>
            </w:pPr>
            <w:r>
              <w:rPr>
                <w:rFonts w:ascii="Calibri Light"/>
                <w:spacing w:val="-5"/>
                <w:w w:val="105"/>
                <w:sz w:val="16"/>
              </w:rPr>
              <w:t>15</w:t>
            </w:r>
          </w:p>
        </w:tc>
        <w:tc>
          <w:tcPr>
            <w:tcW w:w="1371" w:type="dxa"/>
          </w:tcPr>
          <w:p w14:paraId="50F879BE" w14:textId="77777777" w:rsidR="00EE57E3" w:rsidRDefault="00EE57E3" w:rsidP="00EE57E3">
            <w:pPr>
              <w:pStyle w:val="TableParagraph"/>
              <w:spacing w:before="11" w:line="175" w:lineRule="exact"/>
              <w:ind w:left="19" w:right="6"/>
              <w:jc w:val="center"/>
              <w:rPr>
                <w:rFonts w:ascii="Calibri Light"/>
                <w:sz w:val="16"/>
              </w:rPr>
            </w:pPr>
            <w:r>
              <w:rPr>
                <w:rFonts w:ascii="Calibri Light"/>
                <w:spacing w:val="-5"/>
                <w:w w:val="105"/>
                <w:sz w:val="16"/>
              </w:rPr>
              <w:t>15</w:t>
            </w:r>
          </w:p>
        </w:tc>
        <w:tc>
          <w:tcPr>
            <w:tcW w:w="1371" w:type="dxa"/>
          </w:tcPr>
          <w:p w14:paraId="67634E87" w14:textId="77777777" w:rsidR="00EE57E3" w:rsidRDefault="00EE57E3" w:rsidP="00EE57E3">
            <w:pPr>
              <w:pStyle w:val="TableParagraph"/>
              <w:spacing w:before="11" w:line="175" w:lineRule="exact"/>
              <w:ind w:left="19" w:right="6"/>
              <w:jc w:val="center"/>
              <w:rPr>
                <w:rFonts w:ascii="Calibri Light"/>
                <w:sz w:val="16"/>
              </w:rPr>
            </w:pPr>
            <w:r>
              <w:rPr>
                <w:rFonts w:ascii="Calibri Light"/>
                <w:spacing w:val="-5"/>
                <w:w w:val="105"/>
                <w:sz w:val="16"/>
              </w:rPr>
              <w:t>50</w:t>
            </w:r>
          </w:p>
        </w:tc>
        <w:tc>
          <w:tcPr>
            <w:tcW w:w="1371" w:type="dxa"/>
          </w:tcPr>
          <w:p w14:paraId="67C88F72" w14:textId="77777777" w:rsidR="00EE57E3" w:rsidRDefault="00EE57E3" w:rsidP="00EE57E3">
            <w:pPr>
              <w:pStyle w:val="TableParagraph"/>
              <w:spacing w:before="11" w:line="175" w:lineRule="exact"/>
              <w:ind w:left="13" w:right="13"/>
              <w:jc w:val="center"/>
              <w:rPr>
                <w:rFonts w:ascii="Calibri Light"/>
                <w:sz w:val="16"/>
              </w:rPr>
            </w:pPr>
            <w:r>
              <w:rPr>
                <w:rFonts w:ascii="Calibri Light"/>
                <w:spacing w:val="-5"/>
                <w:w w:val="105"/>
                <w:sz w:val="16"/>
              </w:rPr>
              <w:t>80</w:t>
            </w:r>
          </w:p>
        </w:tc>
      </w:tr>
      <w:tr w:rsidR="00EE57E3" w14:paraId="44ECB9E6" w14:textId="77777777" w:rsidTr="00EE57E3">
        <w:trPr>
          <w:trHeight w:val="377"/>
        </w:trPr>
        <w:tc>
          <w:tcPr>
            <w:tcW w:w="3580" w:type="dxa"/>
          </w:tcPr>
          <w:p w14:paraId="27F12CF7" w14:textId="77777777" w:rsidR="00EE57E3" w:rsidRDefault="00EE57E3" w:rsidP="00EE57E3">
            <w:pPr>
              <w:pStyle w:val="TableParagraph"/>
              <w:spacing w:before="4"/>
              <w:ind w:left="20"/>
              <w:rPr>
                <w:rFonts w:ascii="Calibri Light"/>
                <w:sz w:val="14"/>
              </w:rPr>
            </w:pPr>
            <w:r>
              <w:rPr>
                <w:rFonts w:ascii="Calibri Light"/>
                <w:spacing w:val="-2"/>
                <w:w w:val="105"/>
                <w:sz w:val="14"/>
              </w:rPr>
              <w:t>Jornades</w:t>
            </w:r>
            <w:r>
              <w:rPr>
                <w:rFonts w:ascii="Calibri Light"/>
                <w:spacing w:val="7"/>
                <w:w w:val="105"/>
                <w:sz w:val="14"/>
              </w:rPr>
              <w:t xml:space="preserve"> </w:t>
            </w:r>
            <w:r>
              <w:rPr>
                <w:rFonts w:ascii="Calibri Light"/>
                <w:spacing w:val="-2"/>
                <w:w w:val="105"/>
                <w:sz w:val="14"/>
              </w:rPr>
              <w:t>sobre</w:t>
            </w:r>
            <w:r>
              <w:rPr>
                <w:rFonts w:ascii="Calibri Light"/>
                <w:spacing w:val="3"/>
                <w:w w:val="105"/>
                <w:sz w:val="14"/>
              </w:rPr>
              <w:t xml:space="preserve"> </w:t>
            </w:r>
            <w:r>
              <w:rPr>
                <w:rFonts w:ascii="Calibri Light"/>
                <w:spacing w:val="-2"/>
                <w:w w:val="105"/>
                <w:sz w:val="14"/>
              </w:rPr>
              <w:t>novetats</w:t>
            </w:r>
            <w:r>
              <w:rPr>
                <w:rFonts w:ascii="Calibri Light"/>
                <w:spacing w:val="8"/>
                <w:w w:val="105"/>
                <w:sz w:val="14"/>
              </w:rPr>
              <w:t xml:space="preserve"> </w:t>
            </w:r>
            <w:r>
              <w:rPr>
                <w:rFonts w:ascii="Calibri Light"/>
                <w:spacing w:val="-2"/>
                <w:w w:val="105"/>
                <w:sz w:val="14"/>
              </w:rPr>
              <w:t>legislatives,</w:t>
            </w:r>
            <w:r>
              <w:rPr>
                <w:rFonts w:ascii="Calibri Light"/>
                <w:spacing w:val="10"/>
                <w:w w:val="105"/>
                <w:sz w:val="14"/>
              </w:rPr>
              <w:t xml:space="preserve"> </w:t>
            </w:r>
            <w:r>
              <w:rPr>
                <w:rFonts w:ascii="Calibri Light"/>
                <w:spacing w:val="-2"/>
                <w:w w:val="105"/>
                <w:sz w:val="14"/>
              </w:rPr>
              <w:t>criteris</w:t>
            </w:r>
            <w:r>
              <w:rPr>
                <w:rFonts w:ascii="Calibri Light"/>
                <w:spacing w:val="7"/>
                <w:w w:val="105"/>
                <w:sz w:val="14"/>
              </w:rPr>
              <w:t xml:space="preserve"> </w:t>
            </w:r>
            <w:r>
              <w:rPr>
                <w:rFonts w:ascii="Calibri Light"/>
                <w:spacing w:val="-2"/>
                <w:w w:val="105"/>
                <w:sz w:val="14"/>
              </w:rPr>
              <w:t>interpretatius</w:t>
            </w:r>
          </w:p>
          <w:p w14:paraId="6A56C4F6" w14:textId="77777777" w:rsidR="00EE57E3" w:rsidRDefault="00EE57E3" w:rsidP="00EE57E3">
            <w:pPr>
              <w:pStyle w:val="TableParagraph"/>
              <w:spacing w:before="20" w:line="162" w:lineRule="exact"/>
              <w:ind w:left="20"/>
              <w:rPr>
                <w:rFonts w:ascii="Calibri Light" w:hAnsi="Calibri Light"/>
                <w:sz w:val="14"/>
              </w:rPr>
            </w:pPr>
            <w:r>
              <w:rPr>
                <w:rFonts w:ascii="Calibri Light" w:hAnsi="Calibri Light"/>
                <w:w w:val="105"/>
                <w:sz w:val="14"/>
              </w:rPr>
              <w:t>del</w:t>
            </w:r>
            <w:r>
              <w:rPr>
                <w:rFonts w:ascii="Calibri Light" w:hAnsi="Calibri Light"/>
                <w:spacing w:val="-9"/>
                <w:w w:val="105"/>
                <w:sz w:val="14"/>
              </w:rPr>
              <w:t xml:space="preserve"> </w:t>
            </w:r>
            <w:r>
              <w:rPr>
                <w:rFonts w:ascii="Calibri Light" w:hAnsi="Calibri Light"/>
                <w:w w:val="105"/>
                <w:sz w:val="14"/>
              </w:rPr>
              <w:t>SEC-2010,</w:t>
            </w:r>
            <w:r>
              <w:rPr>
                <w:rFonts w:ascii="Calibri Light" w:hAnsi="Calibri Light"/>
                <w:spacing w:val="-5"/>
                <w:w w:val="105"/>
                <w:sz w:val="14"/>
              </w:rPr>
              <w:t xml:space="preserve"> </w:t>
            </w:r>
            <w:r>
              <w:rPr>
                <w:rFonts w:ascii="Calibri Light" w:hAnsi="Calibri Light"/>
                <w:w w:val="105"/>
                <w:sz w:val="14"/>
              </w:rPr>
              <w:t>càlculs</w:t>
            </w:r>
            <w:r>
              <w:rPr>
                <w:rFonts w:ascii="Calibri Light" w:hAnsi="Calibri Light"/>
                <w:spacing w:val="-8"/>
                <w:w w:val="105"/>
                <w:sz w:val="14"/>
              </w:rPr>
              <w:t xml:space="preserve"> </w:t>
            </w:r>
            <w:r>
              <w:rPr>
                <w:rFonts w:ascii="Calibri Light" w:hAnsi="Calibri Light"/>
                <w:w w:val="105"/>
                <w:sz w:val="14"/>
              </w:rPr>
              <w:t>financers</w:t>
            </w:r>
            <w:r>
              <w:rPr>
                <w:rFonts w:ascii="Calibri Light" w:hAnsi="Calibri Light"/>
                <w:spacing w:val="-7"/>
                <w:w w:val="105"/>
                <w:sz w:val="14"/>
              </w:rPr>
              <w:t xml:space="preserve"> </w:t>
            </w:r>
            <w:r>
              <w:rPr>
                <w:rFonts w:ascii="Calibri Light" w:hAnsi="Calibri Light"/>
                <w:w w:val="105"/>
                <w:sz w:val="14"/>
              </w:rPr>
              <w:t>o</w:t>
            </w:r>
            <w:r>
              <w:rPr>
                <w:rFonts w:ascii="Calibri Light" w:hAnsi="Calibri Light"/>
                <w:spacing w:val="-8"/>
                <w:w w:val="105"/>
                <w:sz w:val="14"/>
              </w:rPr>
              <w:t xml:space="preserve"> </w:t>
            </w:r>
            <w:r>
              <w:rPr>
                <w:rFonts w:ascii="Calibri Light" w:hAnsi="Calibri Light"/>
                <w:spacing w:val="-2"/>
                <w:w w:val="105"/>
                <w:sz w:val="14"/>
              </w:rPr>
              <w:t>altres</w:t>
            </w:r>
          </w:p>
        </w:tc>
        <w:tc>
          <w:tcPr>
            <w:tcW w:w="1371" w:type="dxa"/>
          </w:tcPr>
          <w:p w14:paraId="1DCF0B47" w14:textId="77777777" w:rsidR="00EE57E3" w:rsidRDefault="00EE57E3" w:rsidP="00EE57E3">
            <w:pPr>
              <w:pStyle w:val="TableParagraph"/>
              <w:spacing w:before="93"/>
              <w:ind w:left="18" w:right="6"/>
              <w:jc w:val="center"/>
              <w:rPr>
                <w:rFonts w:ascii="Calibri Light"/>
                <w:sz w:val="16"/>
              </w:rPr>
            </w:pPr>
            <w:r>
              <w:rPr>
                <w:rFonts w:ascii="Calibri Light"/>
                <w:spacing w:val="-5"/>
                <w:w w:val="105"/>
                <w:sz w:val="16"/>
              </w:rPr>
              <w:t>25</w:t>
            </w:r>
          </w:p>
        </w:tc>
        <w:tc>
          <w:tcPr>
            <w:tcW w:w="1371" w:type="dxa"/>
          </w:tcPr>
          <w:p w14:paraId="2AF06A93" w14:textId="77777777" w:rsidR="00EE57E3" w:rsidRDefault="00EE57E3" w:rsidP="00EE57E3">
            <w:pPr>
              <w:pStyle w:val="TableParagraph"/>
              <w:spacing w:before="93"/>
              <w:ind w:left="19" w:right="6"/>
              <w:jc w:val="center"/>
              <w:rPr>
                <w:rFonts w:ascii="Calibri Light"/>
                <w:sz w:val="16"/>
              </w:rPr>
            </w:pPr>
            <w:r>
              <w:rPr>
                <w:rFonts w:ascii="Calibri Light"/>
                <w:spacing w:val="-5"/>
                <w:w w:val="105"/>
                <w:sz w:val="16"/>
              </w:rPr>
              <w:t>20</w:t>
            </w:r>
          </w:p>
        </w:tc>
        <w:tc>
          <w:tcPr>
            <w:tcW w:w="1371" w:type="dxa"/>
          </w:tcPr>
          <w:p w14:paraId="643563B0" w14:textId="77777777" w:rsidR="00EE57E3" w:rsidRDefault="00EE57E3" w:rsidP="00EE57E3">
            <w:pPr>
              <w:pStyle w:val="TableParagraph"/>
              <w:spacing w:before="93"/>
              <w:ind w:left="14" w:right="6"/>
              <w:jc w:val="center"/>
              <w:rPr>
                <w:rFonts w:ascii="Calibri Light"/>
                <w:sz w:val="16"/>
              </w:rPr>
            </w:pPr>
            <w:r>
              <w:rPr>
                <w:rFonts w:ascii="Calibri Light"/>
                <w:spacing w:val="-10"/>
                <w:w w:val="105"/>
                <w:sz w:val="16"/>
              </w:rPr>
              <w:t>7</w:t>
            </w:r>
          </w:p>
        </w:tc>
        <w:tc>
          <w:tcPr>
            <w:tcW w:w="1371" w:type="dxa"/>
          </w:tcPr>
          <w:p w14:paraId="6F3E526B" w14:textId="77777777" w:rsidR="00EE57E3" w:rsidRDefault="00EE57E3" w:rsidP="00EE57E3">
            <w:pPr>
              <w:pStyle w:val="TableParagraph"/>
              <w:spacing w:before="93"/>
              <w:ind w:left="13" w:right="13"/>
              <w:jc w:val="center"/>
              <w:rPr>
                <w:rFonts w:ascii="Calibri Light"/>
                <w:sz w:val="16"/>
              </w:rPr>
            </w:pPr>
            <w:r>
              <w:rPr>
                <w:rFonts w:ascii="Calibri Light"/>
                <w:spacing w:val="-5"/>
                <w:w w:val="105"/>
                <w:sz w:val="16"/>
              </w:rPr>
              <w:t>52</w:t>
            </w:r>
          </w:p>
        </w:tc>
      </w:tr>
      <w:tr w:rsidR="00EE57E3" w14:paraId="06DFE10C" w14:textId="77777777" w:rsidTr="00EE57E3">
        <w:trPr>
          <w:trHeight w:val="592"/>
        </w:trPr>
        <w:tc>
          <w:tcPr>
            <w:tcW w:w="3580" w:type="dxa"/>
          </w:tcPr>
          <w:p w14:paraId="48A47D1A" w14:textId="77777777" w:rsidR="00EE57E3" w:rsidRDefault="00EE57E3" w:rsidP="00EE57E3">
            <w:pPr>
              <w:pStyle w:val="TableParagraph"/>
              <w:spacing w:before="2" w:line="190" w:lineRule="atLeast"/>
              <w:ind w:left="20" w:right="251"/>
              <w:jc w:val="both"/>
              <w:rPr>
                <w:rFonts w:ascii="Calibri Light" w:hAnsi="Calibri Light"/>
                <w:sz w:val="14"/>
              </w:rPr>
            </w:pPr>
            <w:r>
              <w:rPr>
                <w:rFonts w:ascii="Calibri Light" w:hAnsi="Calibri Light"/>
                <w:w w:val="105"/>
                <w:sz w:val="14"/>
              </w:rPr>
              <w:t>Informes</w:t>
            </w:r>
            <w:r>
              <w:rPr>
                <w:rFonts w:ascii="Calibri Light" w:hAnsi="Calibri Light"/>
                <w:spacing w:val="-9"/>
                <w:w w:val="105"/>
                <w:sz w:val="14"/>
              </w:rPr>
              <w:t xml:space="preserve"> </w:t>
            </w:r>
            <w:r>
              <w:rPr>
                <w:rFonts w:ascii="Calibri Light" w:hAnsi="Calibri Light"/>
                <w:w w:val="105"/>
                <w:sz w:val="14"/>
              </w:rPr>
              <w:t>sobre</w:t>
            </w:r>
            <w:r>
              <w:rPr>
                <w:rFonts w:ascii="Calibri Light" w:hAnsi="Calibri Light"/>
                <w:spacing w:val="-8"/>
                <w:w w:val="105"/>
                <w:sz w:val="14"/>
              </w:rPr>
              <w:t xml:space="preserve"> </w:t>
            </w:r>
            <w:r>
              <w:rPr>
                <w:rFonts w:ascii="Calibri Light" w:hAnsi="Calibri Light"/>
                <w:w w:val="105"/>
                <w:sz w:val="14"/>
              </w:rPr>
              <w:t>l’endeutament</w:t>
            </w:r>
            <w:r>
              <w:rPr>
                <w:rFonts w:ascii="Calibri Light" w:hAnsi="Calibri Light"/>
                <w:spacing w:val="-8"/>
                <w:w w:val="105"/>
                <w:sz w:val="14"/>
              </w:rPr>
              <w:t xml:space="preserve"> </w:t>
            </w:r>
            <w:r>
              <w:rPr>
                <w:rFonts w:ascii="Calibri Light" w:hAnsi="Calibri Light"/>
                <w:w w:val="105"/>
                <w:sz w:val="14"/>
              </w:rPr>
              <w:t>de</w:t>
            </w:r>
            <w:r>
              <w:rPr>
                <w:rFonts w:ascii="Calibri Light" w:hAnsi="Calibri Light"/>
                <w:spacing w:val="-9"/>
                <w:w w:val="105"/>
                <w:sz w:val="14"/>
              </w:rPr>
              <w:t xml:space="preserve"> </w:t>
            </w:r>
            <w:r>
              <w:rPr>
                <w:rFonts w:ascii="Calibri Light" w:hAnsi="Calibri Light"/>
                <w:w w:val="105"/>
                <w:sz w:val="14"/>
              </w:rPr>
              <w:t>la</w:t>
            </w:r>
            <w:r>
              <w:rPr>
                <w:rFonts w:ascii="Calibri Light" w:hAnsi="Calibri Light"/>
                <w:spacing w:val="-8"/>
                <w:w w:val="105"/>
                <w:sz w:val="14"/>
              </w:rPr>
              <w:t xml:space="preserve"> </w:t>
            </w:r>
            <w:r>
              <w:rPr>
                <w:rFonts w:ascii="Calibri Light" w:hAnsi="Calibri Light"/>
                <w:w w:val="105"/>
                <w:sz w:val="14"/>
              </w:rPr>
              <w:t>Generalitat</w:t>
            </w:r>
            <w:r>
              <w:rPr>
                <w:rFonts w:ascii="Calibri Light" w:hAnsi="Calibri Light"/>
                <w:spacing w:val="-8"/>
                <w:w w:val="105"/>
                <w:sz w:val="14"/>
              </w:rPr>
              <w:t xml:space="preserve"> </w:t>
            </w:r>
            <w:r>
              <w:rPr>
                <w:rFonts w:ascii="Calibri Light" w:hAnsi="Calibri Light"/>
                <w:w w:val="105"/>
                <w:sz w:val="14"/>
              </w:rPr>
              <w:t>i</w:t>
            </w:r>
            <w:r>
              <w:rPr>
                <w:rFonts w:ascii="Calibri Light" w:hAnsi="Calibri Light"/>
                <w:spacing w:val="-9"/>
                <w:w w:val="105"/>
                <w:sz w:val="14"/>
              </w:rPr>
              <w:t xml:space="preserve"> </w:t>
            </w:r>
            <w:r>
              <w:rPr>
                <w:rFonts w:ascii="Calibri Light" w:hAnsi="Calibri Light"/>
                <w:w w:val="105"/>
                <w:sz w:val="14"/>
              </w:rPr>
              <w:t>del</w:t>
            </w:r>
            <w:r>
              <w:rPr>
                <w:rFonts w:ascii="Calibri Light" w:hAnsi="Calibri Light"/>
                <w:spacing w:val="-8"/>
                <w:w w:val="105"/>
                <w:sz w:val="14"/>
              </w:rPr>
              <w:t xml:space="preserve"> </w:t>
            </w:r>
            <w:r>
              <w:rPr>
                <w:rFonts w:ascii="Calibri Light" w:hAnsi="Calibri Light"/>
                <w:w w:val="105"/>
                <w:sz w:val="14"/>
              </w:rPr>
              <w:t>seu</w:t>
            </w:r>
            <w:r>
              <w:rPr>
                <w:rFonts w:ascii="Calibri Light" w:hAnsi="Calibri Light"/>
                <w:spacing w:val="40"/>
                <w:w w:val="105"/>
                <w:sz w:val="14"/>
              </w:rPr>
              <w:t xml:space="preserve"> </w:t>
            </w:r>
            <w:r>
              <w:rPr>
                <w:rFonts w:ascii="Calibri Light" w:hAnsi="Calibri Light"/>
                <w:w w:val="105"/>
                <w:sz w:val="14"/>
              </w:rPr>
              <w:t>sector</w:t>
            </w:r>
            <w:r>
              <w:rPr>
                <w:rFonts w:ascii="Calibri Light" w:hAnsi="Calibri Light"/>
                <w:spacing w:val="-7"/>
                <w:w w:val="105"/>
                <w:sz w:val="14"/>
              </w:rPr>
              <w:t xml:space="preserve"> </w:t>
            </w:r>
            <w:r>
              <w:rPr>
                <w:rFonts w:ascii="Calibri Light" w:hAnsi="Calibri Light"/>
                <w:w w:val="105"/>
                <w:sz w:val="14"/>
              </w:rPr>
              <w:t>públic</w:t>
            </w:r>
            <w:r>
              <w:rPr>
                <w:rFonts w:ascii="Calibri Light" w:hAnsi="Calibri Light"/>
                <w:spacing w:val="-6"/>
                <w:w w:val="105"/>
                <w:sz w:val="14"/>
              </w:rPr>
              <w:t xml:space="preserve"> </w:t>
            </w:r>
            <w:r>
              <w:rPr>
                <w:rFonts w:ascii="Calibri Light" w:hAnsi="Calibri Light"/>
                <w:w w:val="105"/>
                <w:sz w:val="14"/>
              </w:rPr>
              <w:t>administratiu</w:t>
            </w:r>
            <w:r>
              <w:rPr>
                <w:rFonts w:ascii="Calibri Light" w:hAnsi="Calibri Light"/>
                <w:spacing w:val="-7"/>
                <w:w w:val="105"/>
                <w:sz w:val="14"/>
              </w:rPr>
              <w:t xml:space="preserve"> </w:t>
            </w:r>
            <w:r>
              <w:rPr>
                <w:rFonts w:ascii="Calibri Light" w:hAnsi="Calibri Light"/>
                <w:w w:val="105"/>
                <w:sz w:val="14"/>
              </w:rPr>
              <w:t>i</w:t>
            </w:r>
            <w:r>
              <w:rPr>
                <w:rFonts w:ascii="Calibri Light" w:hAnsi="Calibri Light"/>
                <w:spacing w:val="-8"/>
                <w:w w:val="105"/>
                <w:sz w:val="14"/>
              </w:rPr>
              <w:t xml:space="preserve"> </w:t>
            </w:r>
            <w:r>
              <w:rPr>
                <w:rFonts w:ascii="Calibri Light" w:hAnsi="Calibri Light"/>
                <w:w w:val="105"/>
                <w:sz w:val="14"/>
              </w:rPr>
              <w:t>empresarial,</w:t>
            </w:r>
            <w:r>
              <w:rPr>
                <w:rFonts w:ascii="Calibri Light" w:hAnsi="Calibri Light"/>
                <w:spacing w:val="-5"/>
                <w:w w:val="105"/>
                <w:sz w:val="14"/>
              </w:rPr>
              <w:t xml:space="preserve"> </w:t>
            </w:r>
            <w:r>
              <w:rPr>
                <w:rFonts w:ascii="Calibri Light" w:hAnsi="Calibri Light"/>
                <w:w w:val="105"/>
                <w:sz w:val="14"/>
              </w:rPr>
              <w:t>en</w:t>
            </w:r>
            <w:r>
              <w:rPr>
                <w:rFonts w:ascii="Calibri Light" w:hAnsi="Calibri Light"/>
                <w:spacing w:val="-7"/>
                <w:w w:val="105"/>
                <w:sz w:val="14"/>
              </w:rPr>
              <w:t xml:space="preserve"> </w:t>
            </w:r>
            <w:r>
              <w:rPr>
                <w:rFonts w:ascii="Calibri Light" w:hAnsi="Calibri Light"/>
                <w:w w:val="105"/>
                <w:sz w:val="14"/>
              </w:rPr>
              <w:t>funció</w:t>
            </w:r>
            <w:r>
              <w:rPr>
                <w:rFonts w:ascii="Calibri Light" w:hAnsi="Calibri Light"/>
                <w:spacing w:val="-8"/>
                <w:w w:val="105"/>
                <w:sz w:val="14"/>
              </w:rPr>
              <w:t xml:space="preserve"> </w:t>
            </w:r>
            <w:r>
              <w:rPr>
                <w:rFonts w:ascii="Calibri Light" w:hAnsi="Calibri Light"/>
                <w:w w:val="105"/>
                <w:sz w:val="14"/>
              </w:rPr>
              <w:t>de</w:t>
            </w:r>
            <w:r>
              <w:rPr>
                <w:rFonts w:ascii="Calibri Light" w:hAnsi="Calibri Light"/>
                <w:spacing w:val="-9"/>
                <w:w w:val="105"/>
                <w:sz w:val="14"/>
              </w:rPr>
              <w:t xml:space="preserve"> </w:t>
            </w:r>
            <w:r>
              <w:rPr>
                <w:rFonts w:ascii="Calibri Light" w:hAnsi="Calibri Light"/>
                <w:w w:val="105"/>
                <w:sz w:val="14"/>
              </w:rPr>
              <w:t>la</w:t>
            </w:r>
            <w:r>
              <w:rPr>
                <w:rFonts w:ascii="Calibri Light" w:hAnsi="Calibri Light"/>
                <w:spacing w:val="40"/>
                <w:w w:val="105"/>
                <w:sz w:val="14"/>
              </w:rPr>
              <w:t xml:space="preserve"> </w:t>
            </w:r>
            <w:r>
              <w:rPr>
                <w:rFonts w:ascii="Calibri Light" w:hAnsi="Calibri Light"/>
                <w:w w:val="105"/>
                <w:sz w:val="14"/>
              </w:rPr>
              <w:t>situació i perspectives dels mercats financers</w:t>
            </w:r>
          </w:p>
        </w:tc>
        <w:tc>
          <w:tcPr>
            <w:tcW w:w="1371" w:type="dxa"/>
          </w:tcPr>
          <w:p w14:paraId="69603266" w14:textId="77777777" w:rsidR="00EE57E3" w:rsidRDefault="00EE57E3" w:rsidP="00EE57E3">
            <w:pPr>
              <w:pStyle w:val="TableParagraph"/>
              <w:spacing w:before="20"/>
              <w:rPr>
                <w:sz w:val="16"/>
              </w:rPr>
            </w:pPr>
          </w:p>
          <w:p w14:paraId="2A7A58BC" w14:textId="77777777" w:rsidR="00EE57E3" w:rsidRDefault="00EE57E3" w:rsidP="00EE57E3">
            <w:pPr>
              <w:pStyle w:val="TableParagraph"/>
              <w:ind w:left="18" w:right="6"/>
              <w:jc w:val="center"/>
              <w:rPr>
                <w:rFonts w:ascii="Calibri Light"/>
                <w:sz w:val="16"/>
              </w:rPr>
            </w:pPr>
            <w:r>
              <w:rPr>
                <w:rFonts w:ascii="Calibri Light"/>
                <w:spacing w:val="-5"/>
                <w:w w:val="105"/>
                <w:sz w:val="16"/>
              </w:rPr>
              <w:t>25</w:t>
            </w:r>
          </w:p>
        </w:tc>
        <w:tc>
          <w:tcPr>
            <w:tcW w:w="1371" w:type="dxa"/>
          </w:tcPr>
          <w:p w14:paraId="32AAEA6E" w14:textId="77777777" w:rsidR="00EE57E3" w:rsidRDefault="00EE57E3" w:rsidP="00EE57E3">
            <w:pPr>
              <w:pStyle w:val="TableParagraph"/>
              <w:spacing w:before="20"/>
              <w:rPr>
                <w:sz w:val="16"/>
              </w:rPr>
            </w:pPr>
          </w:p>
          <w:p w14:paraId="61F05866" w14:textId="77777777" w:rsidR="00EE57E3" w:rsidRDefault="00EE57E3" w:rsidP="00EE57E3">
            <w:pPr>
              <w:pStyle w:val="TableParagraph"/>
              <w:ind w:left="19" w:right="6"/>
              <w:jc w:val="center"/>
              <w:rPr>
                <w:rFonts w:ascii="Calibri Light"/>
                <w:sz w:val="16"/>
              </w:rPr>
            </w:pPr>
            <w:r>
              <w:rPr>
                <w:rFonts w:ascii="Calibri Light"/>
                <w:spacing w:val="-5"/>
                <w:w w:val="105"/>
                <w:sz w:val="16"/>
              </w:rPr>
              <w:t>50</w:t>
            </w:r>
          </w:p>
        </w:tc>
        <w:tc>
          <w:tcPr>
            <w:tcW w:w="1371" w:type="dxa"/>
          </w:tcPr>
          <w:p w14:paraId="5C7C241C" w14:textId="77777777" w:rsidR="00EE57E3" w:rsidRDefault="00EE57E3" w:rsidP="00EE57E3">
            <w:pPr>
              <w:pStyle w:val="TableParagraph"/>
              <w:spacing w:before="20"/>
              <w:rPr>
                <w:sz w:val="16"/>
              </w:rPr>
            </w:pPr>
          </w:p>
          <w:p w14:paraId="218224F5" w14:textId="77777777" w:rsidR="00EE57E3" w:rsidRDefault="00EE57E3" w:rsidP="00EE57E3">
            <w:pPr>
              <w:pStyle w:val="TableParagraph"/>
              <w:ind w:left="19" w:right="6"/>
              <w:jc w:val="center"/>
              <w:rPr>
                <w:rFonts w:ascii="Calibri Light"/>
                <w:sz w:val="16"/>
              </w:rPr>
            </w:pPr>
            <w:r>
              <w:rPr>
                <w:rFonts w:ascii="Calibri Light"/>
                <w:spacing w:val="-5"/>
                <w:w w:val="105"/>
                <w:sz w:val="16"/>
              </w:rPr>
              <w:t>60</w:t>
            </w:r>
          </w:p>
        </w:tc>
        <w:tc>
          <w:tcPr>
            <w:tcW w:w="1371" w:type="dxa"/>
          </w:tcPr>
          <w:p w14:paraId="18D09C3B" w14:textId="77777777" w:rsidR="00EE57E3" w:rsidRDefault="00EE57E3" w:rsidP="00EE57E3">
            <w:pPr>
              <w:pStyle w:val="TableParagraph"/>
              <w:spacing w:before="20"/>
              <w:rPr>
                <w:sz w:val="16"/>
              </w:rPr>
            </w:pPr>
          </w:p>
          <w:p w14:paraId="16063304" w14:textId="77777777" w:rsidR="00EE57E3" w:rsidRDefault="00EE57E3" w:rsidP="00EE57E3">
            <w:pPr>
              <w:pStyle w:val="TableParagraph"/>
              <w:ind w:left="13" w:right="13"/>
              <w:jc w:val="center"/>
              <w:rPr>
                <w:rFonts w:ascii="Calibri Light"/>
                <w:sz w:val="16"/>
              </w:rPr>
            </w:pPr>
            <w:r>
              <w:rPr>
                <w:rFonts w:ascii="Calibri Light"/>
                <w:spacing w:val="-5"/>
                <w:w w:val="105"/>
                <w:sz w:val="16"/>
              </w:rPr>
              <w:t>135</w:t>
            </w:r>
          </w:p>
        </w:tc>
      </w:tr>
      <w:tr w:rsidR="00EE57E3" w14:paraId="19BB3543" w14:textId="77777777" w:rsidTr="00EE57E3">
        <w:trPr>
          <w:trHeight w:val="434"/>
        </w:trPr>
        <w:tc>
          <w:tcPr>
            <w:tcW w:w="3580" w:type="dxa"/>
          </w:tcPr>
          <w:p w14:paraId="55C92C80" w14:textId="77777777" w:rsidR="00EE57E3" w:rsidRDefault="00EE57E3" w:rsidP="00EE57E3">
            <w:pPr>
              <w:pStyle w:val="TableParagraph"/>
              <w:spacing w:before="34" w:line="190" w:lineRule="atLeast"/>
              <w:ind w:left="20"/>
              <w:rPr>
                <w:rFonts w:ascii="Calibri Light" w:hAnsi="Calibri Light"/>
                <w:sz w:val="14"/>
              </w:rPr>
            </w:pPr>
            <w:r>
              <w:rPr>
                <w:rFonts w:ascii="Calibri Light" w:hAnsi="Calibri Light"/>
                <w:w w:val="105"/>
                <w:sz w:val="14"/>
              </w:rPr>
              <w:t>Estudis</w:t>
            </w:r>
            <w:r>
              <w:rPr>
                <w:rFonts w:ascii="Calibri Light" w:hAnsi="Calibri Light"/>
                <w:spacing w:val="-9"/>
                <w:w w:val="105"/>
                <w:sz w:val="14"/>
              </w:rPr>
              <w:t xml:space="preserve"> </w:t>
            </w:r>
            <w:r>
              <w:rPr>
                <w:rFonts w:ascii="Calibri Light" w:hAnsi="Calibri Light"/>
                <w:w w:val="105"/>
                <w:sz w:val="14"/>
              </w:rPr>
              <w:t>preliminars</w:t>
            </w:r>
            <w:r>
              <w:rPr>
                <w:rFonts w:ascii="Calibri Light" w:hAnsi="Calibri Light"/>
                <w:spacing w:val="-8"/>
                <w:w w:val="105"/>
                <w:sz w:val="14"/>
              </w:rPr>
              <w:t xml:space="preserve"> </w:t>
            </w:r>
            <w:r>
              <w:rPr>
                <w:rFonts w:ascii="Calibri Light" w:hAnsi="Calibri Light"/>
                <w:w w:val="105"/>
                <w:sz w:val="14"/>
              </w:rPr>
              <w:t>per</w:t>
            </w:r>
            <w:r>
              <w:rPr>
                <w:rFonts w:ascii="Calibri Light" w:hAnsi="Calibri Light"/>
                <w:spacing w:val="-8"/>
                <w:w w:val="105"/>
                <w:sz w:val="14"/>
              </w:rPr>
              <w:t xml:space="preserve"> </w:t>
            </w:r>
            <w:r>
              <w:rPr>
                <w:rFonts w:ascii="Calibri Light" w:hAnsi="Calibri Light"/>
                <w:w w:val="105"/>
                <w:sz w:val="14"/>
              </w:rPr>
              <w:t>sortir</w:t>
            </w:r>
            <w:r>
              <w:rPr>
                <w:rFonts w:ascii="Calibri Light" w:hAnsi="Calibri Light"/>
                <w:spacing w:val="-9"/>
                <w:w w:val="105"/>
                <w:sz w:val="14"/>
              </w:rPr>
              <w:t xml:space="preserve"> </w:t>
            </w:r>
            <w:r>
              <w:rPr>
                <w:rFonts w:ascii="Calibri Light" w:hAnsi="Calibri Light"/>
                <w:w w:val="105"/>
                <w:sz w:val="14"/>
              </w:rPr>
              <w:t>als</w:t>
            </w:r>
            <w:r>
              <w:rPr>
                <w:rFonts w:ascii="Calibri Light" w:hAnsi="Calibri Light"/>
                <w:spacing w:val="-8"/>
                <w:w w:val="105"/>
                <w:sz w:val="14"/>
              </w:rPr>
              <w:t xml:space="preserve"> </w:t>
            </w:r>
            <w:r>
              <w:rPr>
                <w:rFonts w:ascii="Calibri Light" w:hAnsi="Calibri Light"/>
                <w:w w:val="105"/>
                <w:sz w:val="14"/>
              </w:rPr>
              <w:t>mercats</w:t>
            </w:r>
            <w:r>
              <w:rPr>
                <w:rFonts w:ascii="Calibri Light" w:hAnsi="Calibri Light"/>
                <w:spacing w:val="-8"/>
                <w:w w:val="105"/>
                <w:sz w:val="14"/>
              </w:rPr>
              <w:t xml:space="preserve"> </w:t>
            </w:r>
            <w:r>
              <w:rPr>
                <w:rFonts w:ascii="Calibri Light" w:hAnsi="Calibri Light"/>
                <w:w w:val="105"/>
                <w:sz w:val="14"/>
              </w:rPr>
              <w:t>financers</w:t>
            </w:r>
            <w:r>
              <w:rPr>
                <w:rFonts w:ascii="Calibri Light" w:hAnsi="Calibri Light"/>
                <w:spacing w:val="40"/>
                <w:w w:val="105"/>
                <w:sz w:val="14"/>
              </w:rPr>
              <w:t xml:space="preserve"> </w:t>
            </w:r>
            <w:r>
              <w:rPr>
                <w:rFonts w:ascii="Calibri Light" w:hAnsi="Calibri Light"/>
                <w:spacing w:val="-2"/>
                <w:w w:val="105"/>
                <w:sz w:val="14"/>
              </w:rPr>
              <w:t>internacionals</w:t>
            </w:r>
            <w:r>
              <w:rPr>
                <w:rFonts w:ascii="Calibri Light" w:hAnsi="Calibri Light"/>
                <w:spacing w:val="7"/>
                <w:w w:val="105"/>
                <w:sz w:val="14"/>
              </w:rPr>
              <w:t xml:space="preserve"> </w:t>
            </w:r>
            <w:r>
              <w:rPr>
                <w:rFonts w:ascii="Calibri Light" w:hAnsi="Calibri Light"/>
                <w:spacing w:val="-2"/>
                <w:w w:val="105"/>
                <w:sz w:val="14"/>
              </w:rPr>
              <w:t>i</w:t>
            </w:r>
            <w:r>
              <w:rPr>
                <w:rFonts w:ascii="Calibri Light" w:hAnsi="Calibri Light"/>
                <w:spacing w:val="6"/>
                <w:w w:val="105"/>
                <w:sz w:val="14"/>
              </w:rPr>
              <w:t xml:space="preserve"> </w:t>
            </w:r>
            <w:r>
              <w:rPr>
                <w:rFonts w:ascii="Calibri Light" w:hAnsi="Calibri Light"/>
                <w:spacing w:val="-2"/>
                <w:w w:val="105"/>
                <w:sz w:val="14"/>
              </w:rPr>
              <w:t>diversificació</w:t>
            </w:r>
            <w:r>
              <w:rPr>
                <w:rFonts w:ascii="Calibri Light" w:hAnsi="Calibri Light"/>
                <w:spacing w:val="7"/>
                <w:w w:val="105"/>
                <w:sz w:val="14"/>
              </w:rPr>
              <w:t xml:space="preserve"> </w:t>
            </w:r>
            <w:r>
              <w:rPr>
                <w:rFonts w:ascii="Calibri Light" w:hAnsi="Calibri Light"/>
                <w:spacing w:val="-2"/>
                <w:w w:val="105"/>
                <w:sz w:val="14"/>
              </w:rPr>
              <w:t>d'emissions</w:t>
            </w:r>
            <w:r>
              <w:rPr>
                <w:rFonts w:ascii="Calibri Light" w:hAnsi="Calibri Light"/>
                <w:spacing w:val="7"/>
                <w:w w:val="105"/>
                <w:sz w:val="14"/>
              </w:rPr>
              <w:t xml:space="preserve"> </w:t>
            </w:r>
            <w:r>
              <w:rPr>
                <w:rFonts w:ascii="Calibri Light" w:hAnsi="Calibri Light"/>
                <w:spacing w:val="-2"/>
                <w:w w:val="105"/>
                <w:sz w:val="14"/>
              </w:rPr>
              <w:t>de</w:t>
            </w:r>
            <w:r>
              <w:rPr>
                <w:rFonts w:ascii="Calibri Light" w:hAnsi="Calibri Light"/>
                <w:spacing w:val="4"/>
                <w:w w:val="105"/>
                <w:sz w:val="14"/>
              </w:rPr>
              <w:t xml:space="preserve"> </w:t>
            </w:r>
            <w:r>
              <w:rPr>
                <w:rFonts w:ascii="Calibri Light" w:hAnsi="Calibri Light"/>
                <w:spacing w:val="-2"/>
                <w:w w:val="105"/>
                <w:sz w:val="14"/>
              </w:rPr>
              <w:t>valors</w:t>
            </w:r>
          </w:p>
        </w:tc>
        <w:tc>
          <w:tcPr>
            <w:tcW w:w="1371" w:type="dxa"/>
          </w:tcPr>
          <w:p w14:paraId="21BD0B9C" w14:textId="77777777" w:rsidR="00EE57E3" w:rsidRDefault="00EE57E3" w:rsidP="00EE57E3">
            <w:pPr>
              <w:pStyle w:val="TableParagraph"/>
              <w:spacing w:before="125"/>
              <w:ind w:left="18" w:right="6"/>
              <w:jc w:val="center"/>
              <w:rPr>
                <w:rFonts w:ascii="Calibri Light"/>
                <w:sz w:val="16"/>
              </w:rPr>
            </w:pPr>
            <w:r>
              <w:rPr>
                <w:rFonts w:ascii="Calibri Light"/>
                <w:spacing w:val="-5"/>
                <w:w w:val="105"/>
                <w:sz w:val="16"/>
              </w:rPr>
              <w:t>20</w:t>
            </w:r>
          </w:p>
        </w:tc>
        <w:tc>
          <w:tcPr>
            <w:tcW w:w="1371" w:type="dxa"/>
          </w:tcPr>
          <w:p w14:paraId="6C7322BB" w14:textId="77777777" w:rsidR="00EE57E3" w:rsidRDefault="00EE57E3" w:rsidP="00EE57E3">
            <w:pPr>
              <w:pStyle w:val="TableParagraph"/>
              <w:spacing w:before="125"/>
              <w:ind w:left="19" w:right="6"/>
              <w:jc w:val="center"/>
              <w:rPr>
                <w:rFonts w:ascii="Calibri Light"/>
                <w:sz w:val="16"/>
              </w:rPr>
            </w:pPr>
            <w:r>
              <w:rPr>
                <w:rFonts w:ascii="Calibri Light"/>
                <w:spacing w:val="-5"/>
                <w:w w:val="105"/>
                <w:sz w:val="16"/>
              </w:rPr>
              <w:t>35</w:t>
            </w:r>
          </w:p>
        </w:tc>
        <w:tc>
          <w:tcPr>
            <w:tcW w:w="1371" w:type="dxa"/>
          </w:tcPr>
          <w:p w14:paraId="18084F94" w14:textId="77777777" w:rsidR="00EE57E3" w:rsidRDefault="00EE57E3" w:rsidP="00EE57E3">
            <w:pPr>
              <w:pStyle w:val="TableParagraph"/>
              <w:spacing w:before="125"/>
              <w:ind w:left="19" w:right="6"/>
              <w:jc w:val="center"/>
              <w:rPr>
                <w:rFonts w:ascii="Calibri Light"/>
                <w:sz w:val="16"/>
              </w:rPr>
            </w:pPr>
            <w:r>
              <w:rPr>
                <w:rFonts w:ascii="Calibri Light"/>
                <w:spacing w:val="-5"/>
                <w:w w:val="105"/>
                <w:sz w:val="16"/>
              </w:rPr>
              <w:t>80</w:t>
            </w:r>
          </w:p>
        </w:tc>
        <w:tc>
          <w:tcPr>
            <w:tcW w:w="1371" w:type="dxa"/>
          </w:tcPr>
          <w:p w14:paraId="11E1AD1F" w14:textId="77777777" w:rsidR="00EE57E3" w:rsidRDefault="00EE57E3" w:rsidP="00EE57E3">
            <w:pPr>
              <w:pStyle w:val="TableParagraph"/>
              <w:spacing w:before="125"/>
              <w:ind w:left="13" w:right="13"/>
              <w:jc w:val="center"/>
              <w:rPr>
                <w:rFonts w:ascii="Calibri Light"/>
                <w:sz w:val="16"/>
              </w:rPr>
            </w:pPr>
            <w:r>
              <w:rPr>
                <w:rFonts w:ascii="Calibri Light"/>
                <w:spacing w:val="-5"/>
                <w:w w:val="105"/>
                <w:sz w:val="16"/>
              </w:rPr>
              <w:t>135</w:t>
            </w:r>
          </w:p>
        </w:tc>
      </w:tr>
      <w:tr w:rsidR="00EE57E3" w14:paraId="5384BB09" w14:textId="77777777" w:rsidTr="00EE57E3">
        <w:trPr>
          <w:trHeight w:val="205"/>
        </w:trPr>
        <w:tc>
          <w:tcPr>
            <w:tcW w:w="3580" w:type="dxa"/>
            <w:shd w:val="clear" w:color="auto" w:fill="EDEBE0"/>
          </w:tcPr>
          <w:p w14:paraId="3DF70B41" w14:textId="77777777" w:rsidR="00EE57E3" w:rsidRDefault="00EE57E3" w:rsidP="00EE57E3">
            <w:pPr>
              <w:pStyle w:val="TableParagraph"/>
              <w:spacing w:before="11" w:line="175" w:lineRule="exact"/>
              <w:ind w:right="1"/>
              <w:jc w:val="center"/>
              <w:rPr>
                <w:rFonts w:ascii="Calibri Light"/>
                <w:sz w:val="16"/>
              </w:rPr>
            </w:pPr>
            <w:r>
              <w:rPr>
                <w:rFonts w:ascii="Calibri Light"/>
                <w:w w:val="105"/>
                <w:sz w:val="16"/>
              </w:rPr>
              <w:t>Total</w:t>
            </w:r>
            <w:r>
              <w:rPr>
                <w:rFonts w:ascii="Calibri Light"/>
                <w:spacing w:val="34"/>
                <w:w w:val="105"/>
                <w:sz w:val="16"/>
              </w:rPr>
              <w:t xml:space="preserve"> </w:t>
            </w:r>
            <w:r>
              <w:rPr>
                <w:rFonts w:ascii="Calibri Light"/>
                <w:spacing w:val="-2"/>
                <w:w w:val="105"/>
                <w:sz w:val="16"/>
              </w:rPr>
              <w:t>hores</w:t>
            </w:r>
          </w:p>
        </w:tc>
        <w:tc>
          <w:tcPr>
            <w:tcW w:w="1371" w:type="dxa"/>
          </w:tcPr>
          <w:p w14:paraId="49779421" w14:textId="77777777" w:rsidR="00EE57E3" w:rsidRDefault="00EE57E3" w:rsidP="00EE57E3">
            <w:pPr>
              <w:pStyle w:val="TableParagraph"/>
              <w:spacing w:before="11" w:line="175" w:lineRule="exact"/>
              <w:ind w:left="13" w:right="13"/>
              <w:jc w:val="center"/>
              <w:rPr>
                <w:rFonts w:ascii="Calibri Light"/>
                <w:sz w:val="16"/>
              </w:rPr>
            </w:pPr>
            <w:r>
              <w:rPr>
                <w:rFonts w:ascii="Calibri Light"/>
                <w:spacing w:val="-5"/>
                <w:w w:val="105"/>
                <w:sz w:val="16"/>
              </w:rPr>
              <w:t>195</w:t>
            </w:r>
          </w:p>
        </w:tc>
        <w:tc>
          <w:tcPr>
            <w:tcW w:w="1371" w:type="dxa"/>
          </w:tcPr>
          <w:p w14:paraId="0B7A95D3" w14:textId="77777777" w:rsidR="00EE57E3" w:rsidRDefault="00EE57E3" w:rsidP="00EE57E3">
            <w:pPr>
              <w:pStyle w:val="TableParagraph"/>
              <w:spacing w:before="11" w:line="175" w:lineRule="exact"/>
              <w:ind w:left="13" w:right="13"/>
              <w:jc w:val="center"/>
              <w:rPr>
                <w:rFonts w:ascii="Calibri Light"/>
                <w:sz w:val="16"/>
              </w:rPr>
            </w:pPr>
            <w:r>
              <w:rPr>
                <w:rFonts w:ascii="Calibri Light"/>
                <w:spacing w:val="-5"/>
                <w:w w:val="105"/>
                <w:sz w:val="16"/>
              </w:rPr>
              <w:t>190</w:t>
            </w:r>
          </w:p>
        </w:tc>
        <w:tc>
          <w:tcPr>
            <w:tcW w:w="1371" w:type="dxa"/>
          </w:tcPr>
          <w:p w14:paraId="78D27F57" w14:textId="77777777" w:rsidR="00EE57E3" w:rsidRDefault="00EE57E3" w:rsidP="00EE57E3">
            <w:pPr>
              <w:pStyle w:val="TableParagraph"/>
              <w:spacing w:before="11" w:line="175" w:lineRule="exact"/>
              <w:ind w:left="13" w:right="13"/>
              <w:jc w:val="center"/>
              <w:rPr>
                <w:rFonts w:ascii="Calibri Light"/>
                <w:sz w:val="16"/>
              </w:rPr>
            </w:pPr>
            <w:r>
              <w:rPr>
                <w:rFonts w:ascii="Calibri Light"/>
                <w:spacing w:val="-5"/>
                <w:w w:val="105"/>
                <w:sz w:val="16"/>
              </w:rPr>
              <w:t>382</w:t>
            </w:r>
          </w:p>
        </w:tc>
        <w:tc>
          <w:tcPr>
            <w:tcW w:w="1371" w:type="dxa"/>
            <w:shd w:val="clear" w:color="auto" w:fill="EDEBE0"/>
          </w:tcPr>
          <w:p w14:paraId="3E6C1595" w14:textId="77777777" w:rsidR="00EE57E3" w:rsidRDefault="00EE57E3" w:rsidP="00EE57E3">
            <w:pPr>
              <w:pStyle w:val="TableParagraph"/>
              <w:spacing w:before="11" w:line="175" w:lineRule="exact"/>
              <w:ind w:left="13" w:right="13"/>
              <w:jc w:val="center"/>
              <w:rPr>
                <w:rFonts w:ascii="Calibri Light"/>
                <w:sz w:val="16"/>
              </w:rPr>
            </w:pPr>
            <w:r>
              <w:rPr>
                <w:rFonts w:ascii="Calibri Light"/>
                <w:spacing w:val="-5"/>
                <w:w w:val="105"/>
                <w:sz w:val="16"/>
              </w:rPr>
              <w:t>767</w:t>
            </w:r>
          </w:p>
        </w:tc>
      </w:tr>
    </w:tbl>
    <w:p w14:paraId="7DEEE7C2" w14:textId="77777777" w:rsidR="00EE57E3" w:rsidRDefault="00EE57E3" w:rsidP="00EE57E3">
      <w:pPr>
        <w:pStyle w:val="Textindependent"/>
        <w:spacing w:before="1" w:line="244" w:lineRule="auto"/>
        <w:ind w:right="273"/>
      </w:pPr>
    </w:p>
    <w:p w14:paraId="7529E468" w14:textId="77777777" w:rsidR="00893292" w:rsidRDefault="00893292" w:rsidP="00EE57E3">
      <w:pPr>
        <w:pStyle w:val="Textindependent"/>
        <w:spacing w:before="1" w:line="244" w:lineRule="auto"/>
        <w:rPr>
          <w:rFonts w:cs="Arial"/>
          <w:snapToGrid/>
          <w:sz w:val="22"/>
          <w:szCs w:val="22"/>
          <w:lang w:val="ca-ES" w:eastAsia="ca-ES"/>
        </w:rPr>
      </w:pPr>
    </w:p>
    <w:p w14:paraId="3AD94FA3" w14:textId="77777777" w:rsidR="00893292" w:rsidRDefault="00893292" w:rsidP="00EE57E3">
      <w:pPr>
        <w:pStyle w:val="Textindependent"/>
        <w:spacing w:before="1" w:line="244" w:lineRule="auto"/>
        <w:rPr>
          <w:rFonts w:cs="Arial"/>
          <w:snapToGrid/>
          <w:sz w:val="22"/>
          <w:szCs w:val="22"/>
          <w:lang w:val="ca-ES" w:eastAsia="ca-ES"/>
        </w:rPr>
      </w:pPr>
    </w:p>
    <w:p w14:paraId="11D70223" w14:textId="77777777" w:rsidR="00893292" w:rsidRDefault="00893292" w:rsidP="00EE57E3">
      <w:pPr>
        <w:pStyle w:val="Textindependent"/>
        <w:spacing w:before="1" w:line="244" w:lineRule="auto"/>
        <w:rPr>
          <w:rFonts w:cs="Arial"/>
          <w:snapToGrid/>
          <w:sz w:val="22"/>
          <w:szCs w:val="22"/>
          <w:lang w:val="ca-ES" w:eastAsia="ca-ES"/>
        </w:rPr>
      </w:pPr>
    </w:p>
    <w:p w14:paraId="57008346" w14:textId="77777777" w:rsidR="00893292" w:rsidRDefault="00893292" w:rsidP="00EE57E3">
      <w:pPr>
        <w:pStyle w:val="Textindependent"/>
        <w:spacing w:before="1" w:line="244" w:lineRule="auto"/>
        <w:rPr>
          <w:rFonts w:cs="Arial"/>
          <w:snapToGrid/>
          <w:sz w:val="22"/>
          <w:szCs w:val="22"/>
          <w:lang w:val="ca-ES" w:eastAsia="ca-ES"/>
        </w:rPr>
      </w:pPr>
    </w:p>
    <w:p w14:paraId="57883F78" w14:textId="77777777" w:rsidR="00893292" w:rsidRDefault="00893292" w:rsidP="00EE57E3">
      <w:pPr>
        <w:pStyle w:val="Textindependent"/>
        <w:spacing w:before="1" w:line="244" w:lineRule="auto"/>
        <w:rPr>
          <w:rFonts w:cs="Arial"/>
          <w:snapToGrid/>
          <w:sz w:val="22"/>
          <w:szCs w:val="22"/>
          <w:lang w:val="ca-ES" w:eastAsia="ca-ES"/>
        </w:rPr>
      </w:pPr>
    </w:p>
    <w:p w14:paraId="59A2150C" w14:textId="77777777" w:rsidR="00893292" w:rsidRDefault="00893292" w:rsidP="00EE57E3">
      <w:pPr>
        <w:pStyle w:val="Textindependent"/>
        <w:spacing w:before="1" w:line="244" w:lineRule="auto"/>
        <w:rPr>
          <w:rFonts w:cs="Arial"/>
          <w:snapToGrid/>
          <w:sz w:val="22"/>
          <w:szCs w:val="22"/>
          <w:lang w:val="ca-ES" w:eastAsia="ca-ES"/>
        </w:rPr>
      </w:pPr>
    </w:p>
    <w:p w14:paraId="53B99F93" w14:textId="77777777" w:rsidR="00893292" w:rsidRDefault="00893292" w:rsidP="00EE57E3">
      <w:pPr>
        <w:pStyle w:val="Textindependent"/>
        <w:spacing w:before="1" w:line="244" w:lineRule="auto"/>
        <w:rPr>
          <w:rFonts w:cs="Arial"/>
          <w:snapToGrid/>
          <w:sz w:val="22"/>
          <w:szCs w:val="22"/>
          <w:lang w:val="ca-ES" w:eastAsia="ca-ES"/>
        </w:rPr>
      </w:pPr>
    </w:p>
    <w:p w14:paraId="0C9EEC52" w14:textId="77777777" w:rsidR="00893292" w:rsidRDefault="00893292" w:rsidP="00EE57E3">
      <w:pPr>
        <w:pStyle w:val="Textindependent"/>
        <w:spacing w:before="1" w:line="244" w:lineRule="auto"/>
        <w:rPr>
          <w:rFonts w:cs="Arial"/>
          <w:snapToGrid/>
          <w:sz w:val="22"/>
          <w:szCs w:val="22"/>
          <w:lang w:val="ca-ES" w:eastAsia="ca-ES"/>
        </w:rPr>
      </w:pPr>
    </w:p>
    <w:p w14:paraId="786346E4" w14:textId="77777777" w:rsidR="00893292" w:rsidRDefault="00893292" w:rsidP="00EE57E3">
      <w:pPr>
        <w:pStyle w:val="Textindependent"/>
        <w:spacing w:before="1" w:line="244" w:lineRule="auto"/>
        <w:rPr>
          <w:rFonts w:cs="Arial"/>
          <w:snapToGrid/>
          <w:sz w:val="22"/>
          <w:szCs w:val="22"/>
          <w:lang w:val="ca-ES" w:eastAsia="ca-ES"/>
        </w:rPr>
      </w:pPr>
    </w:p>
    <w:p w14:paraId="058061AD" w14:textId="77777777" w:rsidR="00893292" w:rsidRDefault="00893292" w:rsidP="00EE57E3">
      <w:pPr>
        <w:pStyle w:val="Textindependent"/>
        <w:spacing w:before="1" w:line="244" w:lineRule="auto"/>
        <w:rPr>
          <w:rFonts w:cs="Arial"/>
          <w:snapToGrid/>
          <w:sz w:val="22"/>
          <w:szCs w:val="22"/>
          <w:lang w:val="ca-ES" w:eastAsia="ca-ES"/>
        </w:rPr>
      </w:pPr>
    </w:p>
    <w:p w14:paraId="2B507614" w14:textId="77777777" w:rsidR="00893292" w:rsidRDefault="00893292" w:rsidP="00EE57E3">
      <w:pPr>
        <w:pStyle w:val="Textindependent"/>
        <w:spacing w:before="1" w:line="244" w:lineRule="auto"/>
        <w:rPr>
          <w:rFonts w:cs="Arial"/>
          <w:snapToGrid/>
          <w:sz w:val="22"/>
          <w:szCs w:val="22"/>
          <w:lang w:val="ca-ES" w:eastAsia="ca-ES"/>
        </w:rPr>
      </w:pPr>
    </w:p>
    <w:p w14:paraId="397F2495" w14:textId="77777777" w:rsidR="00893292" w:rsidRDefault="00893292" w:rsidP="00EE57E3">
      <w:pPr>
        <w:pStyle w:val="Textindependent"/>
        <w:spacing w:before="1" w:line="244" w:lineRule="auto"/>
        <w:rPr>
          <w:rFonts w:cs="Arial"/>
          <w:snapToGrid/>
          <w:sz w:val="22"/>
          <w:szCs w:val="22"/>
          <w:lang w:val="ca-ES" w:eastAsia="ca-ES"/>
        </w:rPr>
      </w:pPr>
    </w:p>
    <w:p w14:paraId="0BDE11FD" w14:textId="77777777" w:rsidR="00893292" w:rsidRDefault="00893292" w:rsidP="00EE57E3">
      <w:pPr>
        <w:pStyle w:val="Textindependent"/>
        <w:spacing w:before="1" w:line="244" w:lineRule="auto"/>
        <w:rPr>
          <w:rFonts w:cs="Arial"/>
          <w:snapToGrid/>
          <w:sz w:val="22"/>
          <w:szCs w:val="22"/>
          <w:lang w:val="ca-ES" w:eastAsia="ca-ES"/>
        </w:rPr>
      </w:pPr>
    </w:p>
    <w:p w14:paraId="72562DE7" w14:textId="77777777" w:rsidR="00893292" w:rsidRDefault="00893292" w:rsidP="00EE57E3">
      <w:pPr>
        <w:pStyle w:val="Textindependent"/>
        <w:spacing w:before="1" w:line="244" w:lineRule="auto"/>
        <w:rPr>
          <w:rFonts w:cs="Arial"/>
          <w:snapToGrid/>
          <w:sz w:val="22"/>
          <w:szCs w:val="22"/>
          <w:lang w:val="ca-ES" w:eastAsia="ca-ES"/>
        </w:rPr>
      </w:pPr>
    </w:p>
    <w:p w14:paraId="020530D9" w14:textId="77777777" w:rsidR="00893292" w:rsidRDefault="00893292" w:rsidP="00EE57E3">
      <w:pPr>
        <w:pStyle w:val="Textindependent"/>
        <w:spacing w:before="1" w:line="244" w:lineRule="auto"/>
        <w:rPr>
          <w:rFonts w:cs="Arial"/>
          <w:snapToGrid/>
          <w:sz w:val="22"/>
          <w:szCs w:val="22"/>
          <w:lang w:val="ca-ES" w:eastAsia="ca-ES"/>
        </w:rPr>
      </w:pPr>
    </w:p>
    <w:p w14:paraId="2CCAE57B" w14:textId="6F2BE536" w:rsidR="00EE57E3" w:rsidRDefault="00EE57E3" w:rsidP="00EE57E3">
      <w:pPr>
        <w:pStyle w:val="Textindependent"/>
        <w:spacing w:before="1" w:line="244" w:lineRule="auto"/>
        <w:rPr>
          <w:sz w:val="22"/>
          <w:szCs w:val="22"/>
        </w:rPr>
      </w:pPr>
      <w:r w:rsidRPr="00EE57E3">
        <w:rPr>
          <w:rFonts w:cs="Arial"/>
          <w:snapToGrid/>
          <w:sz w:val="22"/>
          <w:szCs w:val="22"/>
          <w:lang w:val="ca-ES" w:eastAsia="ca-ES"/>
        </w:rPr>
        <w:t xml:space="preserve">Pel que fa al cost per hora, es determina d’acord amb la Resolució de 4 d’abril de 2025, de la Direcció General de Treball, per la qual es registra i publica el XIX Conveni col·lectiu estatal d'empreses de consultoria, tecnologies de la informació i estudis de mercat i de l'opinió pública. El salari base es </w:t>
      </w:r>
      <w:r w:rsidRPr="00EE57E3">
        <w:rPr>
          <w:rFonts w:cs="Arial"/>
          <w:snapToGrid/>
          <w:sz w:val="22"/>
          <w:szCs w:val="22"/>
          <w:lang w:val="ca-ES" w:eastAsia="ca-ES"/>
        </w:rPr>
        <w:lastRenderedPageBreak/>
        <w:t xml:space="preserve">basa en l'annex I, grup A1. Les diferents retribucions complementàries fan inclusió d'increments del </w:t>
      </w:r>
      <w:r w:rsidRPr="00632DF4">
        <w:rPr>
          <w:rFonts w:cs="Arial"/>
          <w:snapToGrid/>
          <w:sz w:val="22"/>
          <w:szCs w:val="22"/>
          <w:lang w:val="ca-ES" w:eastAsia="ca-ES"/>
        </w:rPr>
        <w:t>salari</w:t>
      </w:r>
      <w:r w:rsidRPr="00632DF4">
        <w:rPr>
          <w:sz w:val="22"/>
          <w:szCs w:val="22"/>
        </w:rPr>
        <w:t xml:space="preserve"> base en </w:t>
      </w:r>
      <w:proofErr w:type="spellStart"/>
      <w:r w:rsidRPr="00632DF4">
        <w:rPr>
          <w:sz w:val="22"/>
          <w:szCs w:val="22"/>
        </w:rPr>
        <w:t>funció</w:t>
      </w:r>
      <w:proofErr w:type="spellEnd"/>
      <w:r w:rsidRPr="00632DF4">
        <w:rPr>
          <w:sz w:val="22"/>
          <w:szCs w:val="22"/>
        </w:rPr>
        <w:t xml:space="preserve"> de les </w:t>
      </w:r>
      <w:proofErr w:type="spellStart"/>
      <w:r w:rsidRPr="00632DF4">
        <w:rPr>
          <w:sz w:val="22"/>
          <w:szCs w:val="22"/>
        </w:rPr>
        <w:t>aptituds</w:t>
      </w:r>
      <w:proofErr w:type="spellEnd"/>
      <w:r w:rsidRPr="00632DF4">
        <w:rPr>
          <w:sz w:val="22"/>
          <w:szCs w:val="22"/>
        </w:rPr>
        <w:t xml:space="preserve">, </w:t>
      </w:r>
      <w:proofErr w:type="spellStart"/>
      <w:r w:rsidRPr="00632DF4">
        <w:rPr>
          <w:sz w:val="22"/>
          <w:szCs w:val="22"/>
        </w:rPr>
        <w:t>qualitats</w:t>
      </w:r>
      <w:proofErr w:type="spellEnd"/>
      <w:r w:rsidRPr="00632DF4">
        <w:rPr>
          <w:sz w:val="22"/>
          <w:szCs w:val="22"/>
        </w:rPr>
        <w:t xml:space="preserve"> i </w:t>
      </w:r>
      <w:proofErr w:type="spellStart"/>
      <w:r w:rsidRPr="00632DF4">
        <w:rPr>
          <w:sz w:val="22"/>
          <w:szCs w:val="22"/>
        </w:rPr>
        <w:t>responsabilitats</w:t>
      </w:r>
      <w:proofErr w:type="spellEnd"/>
      <w:r w:rsidRPr="00632DF4">
        <w:rPr>
          <w:sz w:val="22"/>
          <w:szCs w:val="22"/>
        </w:rPr>
        <w:t xml:space="preserve">. La resta de </w:t>
      </w:r>
      <w:proofErr w:type="spellStart"/>
      <w:r w:rsidRPr="00632DF4">
        <w:rPr>
          <w:sz w:val="22"/>
          <w:szCs w:val="22"/>
        </w:rPr>
        <w:t>càlculs</w:t>
      </w:r>
      <w:proofErr w:type="spellEnd"/>
      <w:r w:rsidRPr="00632DF4">
        <w:rPr>
          <w:sz w:val="22"/>
          <w:szCs w:val="22"/>
        </w:rPr>
        <w:t xml:space="preserve"> queden </w:t>
      </w:r>
      <w:proofErr w:type="spellStart"/>
      <w:r w:rsidRPr="00632DF4">
        <w:rPr>
          <w:sz w:val="22"/>
          <w:szCs w:val="22"/>
        </w:rPr>
        <w:t>detallats</w:t>
      </w:r>
      <w:proofErr w:type="spellEnd"/>
      <w:r w:rsidRPr="00632DF4">
        <w:rPr>
          <w:sz w:val="22"/>
          <w:szCs w:val="22"/>
        </w:rPr>
        <w:t xml:space="preserve"> en </w:t>
      </w:r>
      <w:proofErr w:type="spellStart"/>
      <w:r w:rsidRPr="00632DF4">
        <w:rPr>
          <w:sz w:val="22"/>
          <w:szCs w:val="22"/>
        </w:rPr>
        <w:t>increments</w:t>
      </w:r>
      <w:proofErr w:type="spellEnd"/>
      <w:r w:rsidRPr="00632DF4">
        <w:rPr>
          <w:sz w:val="22"/>
          <w:szCs w:val="22"/>
        </w:rPr>
        <w:t xml:space="preserve"> </w:t>
      </w:r>
      <w:proofErr w:type="spellStart"/>
      <w:r w:rsidRPr="00632DF4">
        <w:rPr>
          <w:sz w:val="22"/>
          <w:szCs w:val="22"/>
        </w:rPr>
        <w:t>percentuals</w:t>
      </w:r>
      <w:proofErr w:type="spellEnd"/>
      <w:r w:rsidRPr="00632DF4">
        <w:rPr>
          <w:sz w:val="22"/>
          <w:szCs w:val="22"/>
        </w:rPr>
        <w:t xml:space="preserve"> </w:t>
      </w:r>
      <w:proofErr w:type="spellStart"/>
      <w:r w:rsidRPr="00632DF4">
        <w:rPr>
          <w:sz w:val="22"/>
          <w:szCs w:val="22"/>
        </w:rPr>
        <w:t>indicats</w:t>
      </w:r>
      <w:proofErr w:type="spellEnd"/>
      <w:r w:rsidRPr="00632DF4">
        <w:rPr>
          <w:sz w:val="22"/>
          <w:szCs w:val="22"/>
        </w:rPr>
        <w:t xml:space="preserve"> a </w:t>
      </w:r>
      <w:proofErr w:type="spellStart"/>
      <w:r w:rsidRPr="00632DF4">
        <w:rPr>
          <w:sz w:val="22"/>
          <w:szCs w:val="22"/>
        </w:rPr>
        <w:t>continuació</w:t>
      </w:r>
      <w:proofErr w:type="spellEnd"/>
      <w:r w:rsidRPr="00632DF4">
        <w:rPr>
          <w:sz w:val="22"/>
          <w:szCs w:val="22"/>
        </w:rPr>
        <w:t>:</w:t>
      </w:r>
    </w:p>
    <w:p w14:paraId="0059AA7E" w14:textId="77777777" w:rsidR="00AA0F70" w:rsidRPr="00632DF4" w:rsidRDefault="00AA0F70" w:rsidP="00EE57E3">
      <w:pPr>
        <w:pStyle w:val="Textindependent"/>
        <w:spacing w:before="1" w:line="244" w:lineRule="auto"/>
        <w:rPr>
          <w:sz w:val="22"/>
          <w:szCs w:val="22"/>
        </w:rPr>
      </w:pPr>
    </w:p>
    <w:tbl>
      <w:tblPr>
        <w:tblStyle w:val="TableNormal"/>
        <w:tblpPr w:leftFromText="141" w:rightFromText="141" w:vertAnchor="text" w:horzAnchor="margin" w:tblpY="138"/>
        <w:tblW w:w="97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1544"/>
        <w:gridCol w:w="1574"/>
        <w:gridCol w:w="1560"/>
        <w:gridCol w:w="1417"/>
      </w:tblGrid>
      <w:tr w:rsidR="00632DF4" w14:paraId="15829256" w14:textId="77777777" w:rsidTr="00632DF4">
        <w:trPr>
          <w:trHeight w:val="224"/>
        </w:trPr>
        <w:tc>
          <w:tcPr>
            <w:tcW w:w="3686" w:type="dxa"/>
            <w:shd w:val="clear" w:color="auto" w:fill="EDEBE0"/>
          </w:tcPr>
          <w:p w14:paraId="512263C5" w14:textId="77777777" w:rsidR="00632DF4" w:rsidRPr="00EE57E3" w:rsidRDefault="00632DF4" w:rsidP="00632DF4">
            <w:pPr>
              <w:pStyle w:val="TableParagraph"/>
              <w:spacing w:before="42" w:line="162" w:lineRule="exact"/>
              <w:ind w:left="26"/>
              <w:rPr>
                <w:rFonts w:ascii="Calibri Light"/>
                <w:sz w:val="20"/>
                <w:szCs w:val="20"/>
              </w:rPr>
            </w:pPr>
            <w:proofErr w:type="spellStart"/>
            <w:r w:rsidRPr="00EE57E3">
              <w:rPr>
                <w:rFonts w:ascii="Calibri Light"/>
                <w:spacing w:val="-2"/>
                <w:w w:val="105"/>
                <w:sz w:val="20"/>
                <w:szCs w:val="20"/>
              </w:rPr>
              <w:t>Concepte</w:t>
            </w:r>
            <w:proofErr w:type="spellEnd"/>
          </w:p>
        </w:tc>
        <w:tc>
          <w:tcPr>
            <w:tcW w:w="1544" w:type="dxa"/>
            <w:shd w:val="clear" w:color="auto" w:fill="EDEBE0"/>
          </w:tcPr>
          <w:p w14:paraId="2F5A6B3D" w14:textId="77777777" w:rsidR="00632DF4" w:rsidRPr="00EE57E3" w:rsidRDefault="00632DF4" w:rsidP="00632DF4">
            <w:pPr>
              <w:pStyle w:val="TableParagraph"/>
              <w:spacing w:before="30" w:line="175" w:lineRule="exact"/>
              <w:ind w:left="433"/>
              <w:rPr>
                <w:rFonts w:ascii="Calibri Light"/>
                <w:sz w:val="20"/>
                <w:szCs w:val="20"/>
              </w:rPr>
            </w:pPr>
            <w:r w:rsidRPr="00EE57E3">
              <w:rPr>
                <w:rFonts w:ascii="Calibri Light"/>
                <w:spacing w:val="-2"/>
                <w:w w:val="105"/>
                <w:sz w:val="20"/>
                <w:szCs w:val="20"/>
              </w:rPr>
              <w:t>Gerent</w:t>
            </w:r>
          </w:p>
        </w:tc>
        <w:tc>
          <w:tcPr>
            <w:tcW w:w="1574" w:type="dxa"/>
            <w:shd w:val="clear" w:color="auto" w:fill="EDEBE0"/>
          </w:tcPr>
          <w:p w14:paraId="3AD0C180" w14:textId="77777777" w:rsidR="00632DF4" w:rsidRPr="00EE57E3" w:rsidRDefault="00632DF4" w:rsidP="00632DF4">
            <w:pPr>
              <w:pStyle w:val="TableParagraph"/>
              <w:spacing w:before="30" w:line="175" w:lineRule="exact"/>
              <w:ind w:left="249"/>
              <w:rPr>
                <w:rFonts w:ascii="Calibri Light"/>
                <w:sz w:val="20"/>
                <w:szCs w:val="20"/>
              </w:rPr>
            </w:pPr>
            <w:r w:rsidRPr="00EE57E3">
              <w:rPr>
                <w:rFonts w:ascii="Calibri Light"/>
                <w:w w:val="105"/>
                <w:sz w:val="20"/>
                <w:szCs w:val="20"/>
              </w:rPr>
              <w:t>Cap</w:t>
            </w:r>
            <w:r w:rsidRPr="00EE57E3">
              <w:rPr>
                <w:rFonts w:ascii="Calibri Light"/>
                <w:spacing w:val="20"/>
                <w:w w:val="105"/>
                <w:sz w:val="20"/>
                <w:szCs w:val="20"/>
              </w:rPr>
              <w:t xml:space="preserve"> </w:t>
            </w:r>
            <w:proofErr w:type="spellStart"/>
            <w:r w:rsidRPr="00EE57E3">
              <w:rPr>
                <w:rFonts w:ascii="Calibri Light"/>
                <w:spacing w:val="-2"/>
                <w:w w:val="105"/>
                <w:sz w:val="20"/>
                <w:szCs w:val="20"/>
              </w:rPr>
              <w:t>d'equip</w:t>
            </w:r>
            <w:proofErr w:type="spellEnd"/>
          </w:p>
        </w:tc>
        <w:tc>
          <w:tcPr>
            <w:tcW w:w="1560" w:type="dxa"/>
            <w:shd w:val="clear" w:color="auto" w:fill="EDEBE0"/>
          </w:tcPr>
          <w:p w14:paraId="759C2A22" w14:textId="77777777" w:rsidR="00632DF4" w:rsidRPr="00EE57E3" w:rsidRDefault="00632DF4" w:rsidP="00632DF4">
            <w:pPr>
              <w:pStyle w:val="TableParagraph"/>
              <w:spacing w:before="30" w:line="175" w:lineRule="exact"/>
              <w:ind w:left="71"/>
              <w:rPr>
                <w:rFonts w:ascii="Calibri Light"/>
                <w:sz w:val="20"/>
                <w:szCs w:val="20"/>
              </w:rPr>
            </w:pPr>
            <w:r w:rsidRPr="00EE57E3">
              <w:rPr>
                <w:rFonts w:ascii="Calibri Light"/>
                <w:w w:val="105"/>
                <w:sz w:val="20"/>
                <w:szCs w:val="20"/>
              </w:rPr>
              <w:t>Consultor</w:t>
            </w:r>
            <w:r w:rsidRPr="00EE57E3">
              <w:rPr>
                <w:rFonts w:ascii="Calibri Light"/>
                <w:spacing w:val="59"/>
                <w:w w:val="105"/>
                <w:sz w:val="20"/>
                <w:szCs w:val="20"/>
              </w:rPr>
              <w:t xml:space="preserve"> </w:t>
            </w:r>
            <w:r w:rsidRPr="00EE57E3">
              <w:rPr>
                <w:rFonts w:ascii="Calibri Light"/>
                <w:spacing w:val="-2"/>
                <w:w w:val="105"/>
                <w:sz w:val="20"/>
                <w:szCs w:val="20"/>
              </w:rPr>
              <w:t>senior</w:t>
            </w:r>
          </w:p>
        </w:tc>
        <w:tc>
          <w:tcPr>
            <w:tcW w:w="1417" w:type="dxa"/>
            <w:vMerge w:val="restart"/>
            <w:tcBorders>
              <w:top w:val="nil"/>
              <w:right w:val="nil"/>
            </w:tcBorders>
          </w:tcPr>
          <w:p w14:paraId="03094401" w14:textId="77777777" w:rsidR="00632DF4" w:rsidRPr="00EE57E3" w:rsidRDefault="00632DF4" w:rsidP="00632DF4">
            <w:pPr>
              <w:pStyle w:val="TableParagraph"/>
              <w:rPr>
                <w:rFonts w:ascii="Times New Roman"/>
                <w:sz w:val="20"/>
                <w:szCs w:val="20"/>
              </w:rPr>
            </w:pPr>
          </w:p>
        </w:tc>
      </w:tr>
      <w:tr w:rsidR="00632DF4" w14:paraId="66FFBD79" w14:textId="77777777" w:rsidTr="00632DF4">
        <w:trPr>
          <w:trHeight w:val="421"/>
        </w:trPr>
        <w:tc>
          <w:tcPr>
            <w:tcW w:w="3686" w:type="dxa"/>
          </w:tcPr>
          <w:p w14:paraId="4D34BB05" w14:textId="77777777" w:rsidR="00632DF4" w:rsidRPr="00EE57E3" w:rsidRDefault="00632DF4" w:rsidP="00632DF4">
            <w:pPr>
              <w:pStyle w:val="TableParagraph"/>
              <w:spacing w:before="11"/>
              <w:ind w:left="26"/>
              <w:rPr>
                <w:rFonts w:ascii="Calibri Light" w:hAnsi="Calibri Light"/>
                <w:sz w:val="20"/>
                <w:szCs w:val="20"/>
              </w:rPr>
            </w:pPr>
            <w:r w:rsidRPr="00EE57E3">
              <w:rPr>
                <w:rFonts w:ascii="Calibri Light" w:hAnsi="Calibri Light"/>
                <w:w w:val="105"/>
                <w:sz w:val="20"/>
                <w:szCs w:val="20"/>
              </w:rPr>
              <w:t>Salari</w:t>
            </w:r>
            <w:r w:rsidRPr="00EE57E3">
              <w:rPr>
                <w:rFonts w:ascii="Calibri Light" w:hAnsi="Calibri Light"/>
                <w:spacing w:val="-4"/>
                <w:w w:val="105"/>
                <w:sz w:val="20"/>
                <w:szCs w:val="20"/>
              </w:rPr>
              <w:t xml:space="preserve"> </w:t>
            </w:r>
            <w:r w:rsidRPr="00EE57E3">
              <w:rPr>
                <w:rFonts w:ascii="Calibri Light" w:hAnsi="Calibri Light"/>
                <w:w w:val="105"/>
                <w:sz w:val="20"/>
                <w:szCs w:val="20"/>
              </w:rPr>
              <w:t>base</w:t>
            </w:r>
            <w:r w:rsidRPr="00EE57E3">
              <w:rPr>
                <w:rFonts w:ascii="Calibri Light" w:hAnsi="Calibri Light"/>
                <w:spacing w:val="-5"/>
                <w:w w:val="105"/>
                <w:sz w:val="20"/>
                <w:szCs w:val="20"/>
              </w:rPr>
              <w:t xml:space="preserve"> </w:t>
            </w:r>
            <w:r w:rsidRPr="00EE57E3">
              <w:rPr>
                <w:rFonts w:ascii="Calibri Light" w:hAnsi="Calibri Light"/>
                <w:w w:val="105"/>
                <w:sz w:val="20"/>
                <w:szCs w:val="20"/>
              </w:rPr>
              <w:t>més</w:t>
            </w:r>
            <w:r w:rsidRPr="00EE57E3">
              <w:rPr>
                <w:rFonts w:ascii="Calibri Light" w:hAnsi="Calibri Light"/>
                <w:spacing w:val="-6"/>
                <w:w w:val="105"/>
                <w:sz w:val="20"/>
                <w:szCs w:val="20"/>
              </w:rPr>
              <w:t xml:space="preserve"> </w:t>
            </w:r>
            <w:r w:rsidRPr="00EE57E3">
              <w:rPr>
                <w:rFonts w:ascii="Calibri Light" w:hAnsi="Calibri Light"/>
                <w:w w:val="105"/>
                <w:sz w:val="20"/>
                <w:szCs w:val="20"/>
              </w:rPr>
              <w:t>plus</w:t>
            </w:r>
            <w:r w:rsidRPr="00EE57E3">
              <w:rPr>
                <w:rFonts w:ascii="Calibri Light" w:hAnsi="Calibri Light"/>
                <w:spacing w:val="-5"/>
                <w:w w:val="105"/>
                <w:sz w:val="20"/>
                <w:szCs w:val="20"/>
              </w:rPr>
              <w:t xml:space="preserve"> </w:t>
            </w:r>
            <w:r w:rsidRPr="00EE57E3">
              <w:rPr>
                <w:rFonts w:ascii="Calibri Light" w:hAnsi="Calibri Light"/>
                <w:spacing w:val="-2"/>
                <w:w w:val="105"/>
                <w:sz w:val="20"/>
                <w:szCs w:val="20"/>
              </w:rPr>
              <w:t>conveni</w:t>
            </w:r>
          </w:p>
          <w:p w14:paraId="7AF78E1F" w14:textId="77777777" w:rsidR="00632DF4" w:rsidRPr="00EE57E3" w:rsidRDefault="00632DF4" w:rsidP="00632DF4">
            <w:pPr>
              <w:pStyle w:val="TableParagraph"/>
              <w:spacing w:before="20" w:line="175" w:lineRule="exact"/>
              <w:ind w:left="26"/>
              <w:rPr>
                <w:rFonts w:ascii="Calibri Light"/>
                <w:sz w:val="20"/>
                <w:szCs w:val="20"/>
              </w:rPr>
            </w:pPr>
            <w:r w:rsidRPr="00EE57E3">
              <w:rPr>
                <w:rFonts w:ascii="Calibri Light"/>
                <w:sz w:val="20"/>
                <w:szCs w:val="20"/>
              </w:rPr>
              <w:t>Complements</w:t>
            </w:r>
            <w:r w:rsidRPr="00EE57E3">
              <w:rPr>
                <w:rFonts w:ascii="Calibri Light"/>
                <w:spacing w:val="36"/>
                <w:sz w:val="20"/>
                <w:szCs w:val="20"/>
              </w:rPr>
              <w:t xml:space="preserve"> </w:t>
            </w:r>
            <w:r w:rsidRPr="00EE57E3">
              <w:rPr>
                <w:rFonts w:ascii="Calibri Light"/>
                <w:sz w:val="20"/>
                <w:szCs w:val="20"/>
              </w:rPr>
              <w:t>(antiguitat,</w:t>
            </w:r>
            <w:r w:rsidRPr="00EE57E3">
              <w:rPr>
                <w:rFonts w:ascii="Calibri Light"/>
                <w:spacing w:val="33"/>
                <w:sz w:val="20"/>
                <w:szCs w:val="20"/>
              </w:rPr>
              <w:t xml:space="preserve"> </w:t>
            </w:r>
            <w:r w:rsidRPr="00EE57E3">
              <w:rPr>
                <w:rFonts w:ascii="Calibri Light"/>
                <w:sz w:val="20"/>
                <w:szCs w:val="20"/>
              </w:rPr>
              <w:t>productivitat,</w:t>
            </w:r>
            <w:r w:rsidRPr="00EE57E3">
              <w:rPr>
                <w:rFonts w:ascii="Calibri Light"/>
                <w:spacing w:val="33"/>
                <w:sz w:val="20"/>
                <w:szCs w:val="20"/>
              </w:rPr>
              <w:t xml:space="preserve"> </w:t>
            </w:r>
            <w:proofErr w:type="gramStart"/>
            <w:r w:rsidRPr="00EE57E3">
              <w:rPr>
                <w:rFonts w:ascii="Calibri Light"/>
                <w:spacing w:val="-2"/>
                <w:sz w:val="20"/>
                <w:szCs w:val="20"/>
              </w:rPr>
              <w:t>beneficis,...</w:t>
            </w:r>
            <w:proofErr w:type="gramEnd"/>
            <w:r w:rsidRPr="00EE57E3">
              <w:rPr>
                <w:rFonts w:ascii="Calibri Light"/>
                <w:spacing w:val="-2"/>
                <w:sz w:val="20"/>
                <w:szCs w:val="20"/>
              </w:rPr>
              <w:t>)</w:t>
            </w:r>
          </w:p>
        </w:tc>
        <w:tc>
          <w:tcPr>
            <w:tcW w:w="1544" w:type="dxa"/>
          </w:tcPr>
          <w:p w14:paraId="06143D44" w14:textId="77777777" w:rsidR="00632DF4" w:rsidRPr="00EE57E3" w:rsidRDefault="00632DF4" w:rsidP="00632DF4">
            <w:pPr>
              <w:pStyle w:val="TableParagraph"/>
              <w:spacing w:before="11"/>
              <w:ind w:left="686"/>
              <w:rPr>
                <w:rFonts w:ascii="Calibri Light"/>
                <w:sz w:val="20"/>
                <w:szCs w:val="20"/>
              </w:rPr>
            </w:pPr>
            <w:r w:rsidRPr="00EE57E3">
              <w:rPr>
                <w:rFonts w:ascii="Calibri Light"/>
                <w:spacing w:val="-2"/>
                <w:w w:val="105"/>
                <w:sz w:val="20"/>
                <w:szCs w:val="20"/>
              </w:rPr>
              <w:t>31.021,24</w:t>
            </w:r>
          </w:p>
          <w:p w14:paraId="517F12DF" w14:textId="77777777" w:rsidR="00632DF4" w:rsidRPr="00EE57E3" w:rsidRDefault="00632DF4" w:rsidP="00632DF4">
            <w:pPr>
              <w:pStyle w:val="TableParagraph"/>
              <w:spacing w:before="20" w:line="175" w:lineRule="exact"/>
              <w:ind w:left="686"/>
              <w:rPr>
                <w:rFonts w:ascii="Calibri Light"/>
                <w:sz w:val="20"/>
                <w:szCs w:val="20"/>
              </w:rPr>
            </w:pPr>
            <w:r w:rsidRPr="00EE57E3">
              <w:rPr>
                <w:rFonts w:ascii="Calibri Light"/>
                <w:spacing w:val="-2"/>
                <w:w w:val="105"/>
                <w:sz w:val="20"/>
                <w:szCs w:val="20"/>
              </w:rPr>
              <w:t>62.042,48</w:t>
            </w:r>
          </w:p>
        </w:tc>
        <w:tc>
          <w:tcPr>
            <w:tcW w:w="1574" w:type="dxa"/>
          </w:tcPr>
          <w:p w14:paraId="1303E58F" w14:textId="77777777" w:rsidR="00632DF4" w:rsidRPr="00EE57E3" w:rsidRDefault="00632DF4" w:rsidP="00632DF4">
            <w:pPr>
              <w:pStyle w:val="TableParagraph"/>
              <w:spacing w:before="11"/>
              <w:ind w:left="686"/>
              <w:rPr>
                <w:rFonts w:ascii="Calibri Light"/>
                <w:sz w:val="20"/>
                <w:szCs w:val="20"/>
              </w:rPr>
            </w:pPr>
            <w:r w:rsidRPr="00EE57E3">
              <w:rPr>
                <w:rFonts w:ascii="Calibri Light"/>
                <w:spacing w:val="-2"/>
                <w:w w:val="105"/>
                <w:sz w:val="20"/>
                <w:szCs w:val="20"/>
              </w:rPr>
              <w:t>31.021,24</w:t>
            </w:r>
          </w:p>
          <w:p w14:paraId="178A4BAF" w14:textId="77777777" w:rsidR="00632DF4" w:rsidRPr="00EE57E3" w:rsidRDefault="00632DF4" w:rsidP="00632DF4">
            <w:pPr>
              <w:pStyle w:val="TableParagraph"/>
              <w:spacing w:before="20" w:line="175" w:lineRule="exact"/>
              <w:ind w:left="686"/>
              <w:rPr>
                <w:rFonts w:ascii="Calibri Light"/>
                <w:sz w:val="20"/>
                <w:szCs w:val="20"/>
              </w:rPr>
            </w:pPr>
            <w:r w:rsidRPr="00EE57E3">
              <w:rPr>
                <w:rFonts w:ascii="Calibri Light"/>
                <w:spacing w:val="-2"/>
                <w:w w:val="105"/>
                <w:sz w:val="20"/>
                <w:szCs w:val="20"/>
              </w:rPr>
              <w:t>32.572,30</w:t>
            </w:r>
          </w:p>
        </w:tc>
        <w:tc>
          <w:tcPr>
            <w:tcW w:w="1560" w:type="dxa"/>
          </w:tcPr>
          <w:p w14:paraId="2F863CE9" w14:textId="77777777" w:rsidR="00632DF4" w:rsidRPr="00EE57E3" w:rsidRDefault="00632DF4" w:rsidP="00632DF4">
            <w:pPr>
              <w:pStyle w:val="TableParagraph"/>
              <w:spacing w:before="11"/>
              <w:ind w:left="687"/>
              <w:rPr>
                <w:rFonts w:ascii="Calibri Light"/>
                <w:sz w:val="20"/>
                <w:szCs w:val="20"/>
              </w:rPr>
            </w:pPr>
            <w:r w:rsidRPr="00EE57E3">
              <w:rPr>
                <w:rFonts w:ascii="Calibri Light"/>
                <w:spacing w:val="-2"/>
                <w:w w:val="105"/>
                <w:sz w:val="20"/>
                <w:szCs w:val="20"/>
              </w:rPr>
              <w:t>31.021,24</w:t>
            </w:r>
          </w:p>
          <w:p w14:paraId="4BDB834C" w14:textId="77777777" w:rsidR="00632DF4" w:rsidRPr="00EE57E3" w:rsidRDefault="00632DF4" w:rsidP="00632DF4">
            <w:pPr>
              <w:pStyle w:val="TableParagraph"/>
              <w:spacing w:before="20" w:line="175" w:lineRule="exact"/>
              <w:ind w:left="687"/>
              <w:rPr>
                <w:rFonts w:ascii="Calibri Light"/>
                <w:sz w:val="20"/>
                <w:szCs w:val="20"/>
              </w:rPr>
            </w:pPr>
            <w:r w:rsidRPr="00EE57E3">
              <w:rPr>
                <w:rFonts w:ascii="Calibri Light"/>
                <w:spacing w:val="-2"/>
                <w:w w:val="105"/>
                <w:sz w:val="20"/>
                <w:szCs w:val="20"/>
              </w:rPr>
              <w:t>27.919,12</w:t>
            </w:r>
          </w:p>
        </w:tc>
        <w:tc>
          <w:tcPr>
            <w:tcW w:w="1417" w:type="dxa"/>
            <w:vMerge/>
            <w:tcBorders>
              <w:top w:val="nil"/>
              <w:right w:val="nil"/>
            </w:tcBorders>
          </w:tcPr>
          <w:p w14:paraId="3F48CD7B" w14:textId="77777777" w:rsidR="00632DF4" w:rsidRPr="00EE57E3" w:rsidRDefault="00632DF4" w:rsidP="00632DF4">
            <w:pPr>
              <w:rPr>
                <w:sz w:val="20"/>
                <w:szCs w:val="20"/>
              </w:rPr>
            </w:pPr>
          </w:p>
        </w:tc>
      </w:tr>
      <w:tr w:rsidR="00632DF4" w14:paraId="67939631" w14:textId="77777777" w:rsidTr="00632DF4">
        <w:trPr>
          <w:trHeight w:val="205"/>
        </w:trPr>
        <w:tc>
          <w:tcPr>
            <w:tcW w:w="3686" w:type="dxa"/>
          </w:tcPr>
          <w:p w14:paraId="7C14CA55" w14:textId="77777777" w:rsidR="00632DF4" w:rsidRPr="00EE57E3" w:rsidRDefault="00632DF4" w:rsidP="00632DF4">
            <w:pPr>
              <w:pStyle w:val="TableParagraph"/>
              <w:spacing w:before="10" w:line="175" w:lineRule="exact"/>
              <w:ind w:left="26"/>
              <w:rPr>
                <w:rFonts w:ascii="Calibri Light"/>
                <w:sz w:val="20"/>
                <w:szCs w:val="20"/>
              </w:rPr>
            </w:pPr>
            <w:r w:rsidRPr="00EE57E3">
              <w:rPr>
                <w:rFonts w:ascii="Calibri Light"/>
                <w:w w:val="105"/>
                <w:sz w:val="20"/>
                <w:szCs w:val="20"/>
              </w:rPr>
              <w:t>Salari</w:t>
            </w:r>
            <w:r w:rsidRPr="00EE57E3">
              <w:rPr>
                <w:rFonts w:ascii="Calibri Light"/>
                <w:spacing w:val="34"/>
                <w:w w:val="105"/>
                <w:sz w:val="20"/>
                <w:szCs w:val="20"/>
              </w:rPr>
              <w:t xml:space="preserve"> </w:t>
            </w:r>
            <w:r w:rsidRPr="00EE57E3">
              <w:rPr>
                <w:rFonts w:ascii="Calibri Light"/>
                <w:w w:val="105"/>
                <w:sz w:val="20"/>
                <w:szCs w:val="20"/>
              </w:rPr>
              <w:t>total</w:t>
            </w:r>
            <w:r w:rsidRPr="00EE57E3">
              <w:rPr>
                <w:rFonts w:ascii="Calibri Light"/>
                <w:spacing w:val="35"/>
                <w:w w:val="105"/>
                <w:sz w:val="20"/>
                <w:szCs w:val="20"/>
              </w:rPr>
              <w:t xml:space="preserve"> </w:t>
            </w:r>
            <w:r w:rsidRPr="00EE57E3">
              <w:rPr>
                <w:rFonts w:ascii="Calibri Light"/>
                <w:spacing w:val="-2"/>
                <w:w w:val="105"/>
                <w:sz w:val="20"/>
                <w:szCs w:val="20"/>
              </w:rPr>
              <w:t>anual</w:t>
            </w:r>
          </w:p>
        </w:tc>
        <w:tc>
          <w:tcPr>
            <w:tcW w:w="1544" w:type="dxa"/>
          </w:tcPr>
          <w:p w14:paraId="44A316FD" w14:textId="77777777" w:rsidR="00632DF4" w:rsidRPr="00EE57E3" w:rsidRDefault="00632DF4" w:rsidP="00632DF4">
            <w:pPr>
              <w:pStyle w:val="TableParagraph"/>
              <w:spacing w:before="10" w:line="175" w:lineRule="exact"/>
              <w:ind w:right="25"/>
              <w:jc w:val="right"/>
              <w:rPr>
                <w:rFonts w:ascii="Calibri Light"/>
                <w:sz w:val="20"/>
                <w:szCs w:val="20"/>
              </w:rPr>
            </w:pPr>
            <w:r w:rsidRPr="00EE57E3">
              <w:rPr>
                <w:rFonts w:ascii="Calibri Light"/>
                <w:spacing w:val="-2"/>
                <w:w w:val="105"/>
                <w:sz w:val="20"/>
                <w:szCs w:val="20"/>
              </w:rPr>
              <w:t>93.063,72</w:t>
            </w:r>
          </w:p>
        </w:tc>
        <w:tc>
          <w:tcPr>
            <w:tcW w:w="1574" w:type="dxa"/>
          </w:tcPr>
          <w:p w14:paraId="3FB5C858" w14:textId="77777777" w:rsidR="00632DF4" w:rsidRPr="00EE57E3" w:rsidRDefault="00632DF4" w:rsidP="00632DF4">
            <w:pPr>
              <w:pStyle w:val="TableParagraph"/>
              <w:spacing w:before="10" w:line="175" w:lineRule="exact"/>
              <w:ind w:right="25"/>
              <w:jc w:val="right"/>
              <w:rPr>
                <w:rFonts w:ascii="Calibri Light"/>
                <w:sz w:val="20"/>
                <w:szCs w:val="20"/>
              </w:rPr>
            </w:pPr>
            <w:r w:rsidRPr="00EE57E3">
              <w:rPr>
                <w:rFonts w:ascii="Calibri Light"/>
                <w:spacing w:val="-2"/>
                <w:w w:val="105"/>
                <w:sz w:val="20"/>
                <w:szCs w:val="20"/>
              </w:rPr>
              <w:t>63.593,54</w:t>
            </w:r>
          </w:p>
        </w:tc>
        <w:tc>
          <w:tcPr>
            <w:tcW w:w="1560" w:type="dxa"/>
          </w:tcPr>
          <w:p w14:paraId="3BD3A90B" w14:textId="77777777" w:rsidR="00632DF4" w:rsidRPr="00EE57E3" w:rsidRDefault="00632DF4" w:rsidP="00632DF4">
            <w:pPr>
              <w:pStyle w:val="TableParagraph"/>
              <w:spacing w:before="10" w:line="175" w:lineRule="exact"/>
              <w:ind w:right="24"/>
              <w:jc w:val="right"/>
              <w:rPr>
                <w:rFonts w:ascii="Calibri Light"/>
                <w:sz w:val="20"/>
                <w:szCs w:val="20"/>
              </w:rPr>
            </w:pPr>
            <w:r w:rsidRPr="00EE57E3">
              <w:rPr>
                <w:rFonts w:ascii="Calibri Light"/>
                <w:spacing w:val="-2"/>
                <w:w w:val="105"/>
                <w:sz w:val="20"/>
                <w:szCs w:val="20"/>
              </w:rPr>
              <w:t>58.940,36</w:t>
            </w:r>
          </w:p>
        </w:tc>
        <w:tc>
          <w:tcPr>
            <w:tcW w:w="1417" w:type="dxa"/>
            <w:vMerge/>
            <w:tcBorders>
              <w:top w:val="nil"/>
              <w:right w:val="nil"/>
            </w:tcBorders>
          </w:tcPr>
          <w:p w14:paraId="4208D301" w14:textId="77777777" w:rsidR="00632DF4" w:rsidRPr="00EE57E3" w:rsidRDefault="00632DF4" w:rsidP="00632DF4">
            <w:pPr>
              <w:rPr>
                <w:sz w:val="20"/>
                <w:szCs w:val="20"/>
              </w:rPr>
            </w:pPr>
          </w:p>
        </w:tc>
      </w:tr>
      <w:tr w:rsidR="00632DF4" w14:paraId="6BB63942" w14:textId="77777777" w:rsidTr="00632DF4">
        <w:trPr>
          <w:trHeight w:val="205"/>
        </w:trPr>
        <w:tc>
          <w:tcPr>
            <w:tcW w:w="3686" w:type="dxa"/>
          </w:tcPr>
          <w:p w14:paraId="23F5C4EC" w14:textId="77777777" w:rsidR="00632DF4" w:rsidRPr="00EE57E3" w:rsidRDefault="00632DF4" w:rsidP="00632DF4">
            <w:pPr>
              <w:pStyle w:val="TableParagraph"/>
              <w:spacing w:before="11" w:line="175" w:lineRule="exact"/>
              <w:ind w:left="26"/>
              <w:rPr>
                <w:rFonts w:ascii="Calibri Light" w:hAnsi="Calibri Light"/>
                <w:sz w:val="20"/>
                <w:szCs w:val="20"/>
              </w:rPr>
            </w:pPr>
            <w:r w:rsidRPr="00EE57E3">
              <w:rPr>
                <w:rFonts w:ascii="Calibri Light" w:hAnsi="Calibri Light"/>
                <w:w w:val="105"/>
                <w:sz w:val="20"/>
                <w:szCs w:val="20"/>
              </w:rPr>
              <w:t>Seguretat</w:t>
            </w:r>
            <w:r w:rsidRPr="00EE57E3">
              <w:rPr>
                <w:rFonts w:ascii="Calibri Light" w:hAnsi="Calibri Light"/>
                <w:spacing w:val="-10"/>
                <w:w w:val="105"/>
                <w:sz w:val="20"/>
                <w:szCs w:val="20"/>
              </w:rPr>
              <w:t xml:space="preserve"> </w:t>
            </w:r>
            <w:r w:rsidRPr="00EE57E3">
              <w:rPr>
                <w:rFonts w:ascii="Calibri Light" w:hAnsi="Calibri Light"/>
                <w:w w:val="105"/>
                <w:sz w:val="20"/>
                <w:szCs w:val="20"/>
              </w:rPr>
              <w:t>social</w:t>
            </w:r>
            <w:r w:rsidRPr="00EE57E3">
              <w:rPr>
                <w:rFonts w:ascii="Calibri Light" w:hAnsi="Calibri Light"/>
                <w:spacing w:val="-9"/>
                <w:w w:val="105"/>
                <w:sz w:val="20"/>
                <w:szCs w:val="20"/>
              </w:rPr>
              <w:t xml:space="preserve"> </w:t>
            </w:r>
            <w:r w:rsidRPr="00EE57E3">
              <w:rPr>
                <w:rFonts w:ascii="Calibri Light" w:hAnsi="Calibri Light"/>
                <w:w w:val="105"/>
                <w:sz w:val="20"/>
                <w:szCs w:val="20"/>
              </w:rPr>
              <w:t>a</w:t>
            </w:r>
            <w:r w:rsidRPr="00EE57E3">
              <w:rPr>
                <w:rFonts w:ascii="Calibri Light" w:hAnsi="Calibri Light"/>
                <w:spacing w:val="-10"/>
                <w:w w:val="105"/>
                <w:sz w:val="20"/>
                <w:szCs w:val="20"/>
              </w:rPr>
              <w:t xml:space="preserve"> </w:t>
            </w:r>
            <w:r w:rsidRPr="00EE57E3">
              <w:rPr>
                <w:rFonts w:ascii="Calibri Light" w:hAnsi="Calibri Light"/>
                <w:w w:val="105"/>
                <w:sz w:val="20"/>
                <w:szCs w:val="20"/>
              </w:rPr>
              <w:t>càrrec</w:t>
            </w:r>
            <w:r w:rsidRPr="00EE57E3">
              <w:rPr>
                <w:rFonts w:ascii="Calibri Light" w:hAnsi="Calibri Light"/>
                <w:spacing w:val="-9"/>
                <w:w w:val="105"/>
                <w:sz w:val="20"/>
                <w:szCs w:val="20"/>
              </w:rPr>
              <w:t xml:space="preserve"> </w:t>
            </w:r>
            <w:r w:rsidRPr="00EE57E3">
              <w:rPr>
                <w:rFonts w:ascii="Calibri Light" w:hAnsi="Calibri Light"/>
                <w:w w:val="105"/>
                <w:sz w:val="20"/>
                <w:szCs w:val="20"/>
              </w:rPr>
              <w:t>empresari</w:t>
            </w:r>
            <w:r w:rsidRPr="00EE57E3">
              <w:rPr>
                <w:rFonts w:ascii="Calibri Light" w:hAnsi="Calibri Light"/>
                <w:spacing w:val="-9"/>
                <w:w w:val="105"/>
                <w:sz w:val="20"/>
                <w:szCs w:val="20"/>
              </w:rPr>
              <w:t xml:space="preserve"> </w:t>
            </w:r>
            <w:r w:rsidRPr="00EE57E3">
              <w:rPr>
                <w:rFonts w:ascii="Calibri Light" w:hAnsi="Calibri Light"/>
                <w:spacing w:val="-4"/>
                <w:w w:val="105"/>
                <w:sz w:val="20"/>
                <w:szCs w:val="20"/>
              </w:rPr>
              <w:t>(33%)</w:t>
            </w:r>
          </w:p>
        </w:tc>
        <w:tc>
          <w:tcPr>
            <w:tcW w:w="1544" w:type="dxa"/>
          </w:tcPr>
          <w:p w14:paraId="26905386" w14:textId="77777777" w:rsidR="00632DF4" w:rsidRPr="00EE57E3" w:rsidRDefault="00632DF4" w:rsidP="00632DF4">
            <w:pPr>
              <w:pStyle w:val="TableParagraph"/>
              <w:spacing w:before="11" w:line="175" w:lineRule="exact"/>
              <w:ind w:right="17"/>
              <w:jc w:val="right"/>
              <w:rPr>
                <w:rFonts w:ascii="Calibri Light"/>
                <w:sz w:val="20"/>
                <w:szCs w:val="20"/>
              </w:rPr>
            </w:pPr>
            <w:r w:rsidRPr="00EE57E3">
              <w:rPr>
                <w:rFonts w:ascii="Calibri Light"/>
                <w:spacing w:val="-2"/>
                <w:w w:val="105"/>
                <w:sz w:val="20"/>
                <w:szCs w:val="20"/>
              </w:rPr>
              <w:t>30.711,03</w:t>
            </w:r>
          </w:p>
        </w:tc>
        <w:tc>
          <w:tcPr>
            <w:tcW w:w="1574" w:type="dxa"/>
          </w:tcPr>
          <w:p w14:paraId="09E10197" w14:textId="77777777" w:rsidR="00632DF4" w:rsidRPr="00EE57E3" w:rsidRDefault="00632DF4" w:rsidP="00632DF4">
            <w:pPr>
              <w:pStyle w:val="TableParagraph"/>
              <w:spacing w:before="11" w:line="175" w:lineRule="exact"/>
              <w:ind w:right="17"/>
              <w:jc w:val="right"/>
              <w:rPr>
                <w:rFonts w:ascii="Calibri Light"/>
                <w:sz w:val="20"/>
                <w:szCs w:val="20"/>
              </w:rPr>
            </w:pPr>
            <w:r w:rsidRPr="00EE57E3">
              <w:rPr>
                <w:rFonts w:ascii="Calibri Light"/>
                <w:spacing w:val="-2"/>
                <w:w w:val="105"/>
                <w:sz w:val="20"/>
                <w:szCs w:val="20"/>
              </w:rPr>
              <w:t>20.985,87</w:t>
            </w:r>
          </w:p>
        </w:tc>
        <w:tc>
          <w:tcPr>
            <w:tcW w:w="1560" w:type="dxa"/>
          </w:tcPr>
          <w:p w14:paraId="1806C364" w14:textId="77777777" w:rsidR="00632DF4" w:rsidRPr="00EE57E3" w:rsidRDefault="00632DF4" w:rsidP="00632DF4">
            <w:pPr>
              <w:pStyle w:val="TableParagraph"/>
              <w:spacing w:before="11" w:line="175" w:lineRule="exact"/>
              <w:ind w:right="17"/>
              <w:jc w:val="right"/>
              <w:rPr>
                <w:rFonts w:ascii="Calibri Light"/>
                <w:sz w:val="20"/>
                <w:szCs w:val="20"/>
              </w:rPr>
            </w:pPr>
            <w:r w:rsidRPr="00EE57E3">
              <w:rPr>
                <w:rFonts w:ascii="Calibri Light"/>
                <w:spacing w:val="-2"/>
                <w:w w:val="105"/>
                <w:sz w:val="20"/>
                <w:szCs w:val="20"/>
              </w:rPr>
              <w:t>19.450,32</w:t>
            </w:r>
          </w:p>
        </w:tc>
        <w:tc>
          <w:tcPr>
            <w:tcW w:w="1417" w:type="dxa"/>
            <w:vMerge/>
            <w:tcBorders>
              <w:top w:val="nil"/>
              <w:right w:val="nil"/>
            </w:tcBorders>
          </w:tcPr>
          <w:p w14:paraId="56829C62" w14:textId="77777777" w:rsidR="00632DF4" w:rsidRPr="00EE57E3" w:rsidRDefault="00632DF4" w:rsidP="00632DF4">
            <w:pPr>
              <w:rPr>
                <w:sz w:val="20"/>
                <w:szCs w:val="20"/>
              </w:rPr>
            </w:pPr>
          </w:p>
        </w:tc>
      </w:tr>
      <w:tr w:rsidR="00632DF4" w14:paraId="17822F88" w14:textId="77777777" w:rsidTr="00632DF4">
        <w:trPr>
          <w:trHeight w:val="205"/>
        </w:trPr>
        <w:tc>
          <w:tcPr>
            <w:tcW w:w="3686" w:type="dxa"/>
          </w:tcPr>
          <w:p w14:paraId="48BF9B20" w14:textId="77777777" w:rsidR="00632DF4" w:rsidRPr="00EE57E3" w:rsidRDefault="00632DF4" w:rsidP="00632DF4">
            <w:pPr>
              <w:pStyle w:val="TableParagraph"/>
              <w:spacing w:before="11" w:line="175" w:lineRule="exact"/>
              <w:ind w:left="26"/>
              <w:rPr>
                <w:rFonts w:ascii="Calibri Light"/>
                <w:sz w:val="20"/>
                <w:szCs w:val="20"/>
              </w:rPr>
            </w:pPr>
            <w:r w:rsidRPr="00EE57E3">
              <w:rPr>
                <w:rFonts w:ascii="Calibri Light"/>
                <w:w w:val="105"/>
                <w:sz w:val="20"/>
                <w:szCs w:val="20"/>
              </w:rPr>
              <w:t>Despeses</w:t>
            </w:r>
            <w:r w:rsidRPr="00EE57E3">
              <w:rPr>
                <w:rFonts w:ascii="Calibri Light"/>
                <w:spacing w:val="-8"/>
                <w:w w:val="105"/>
                <w:sz w:val="20"/>
                <w:szCs w:val="20"/>
              </w:rPr>
              <w:t xml:space="preserve"> </w:t>
            </w:r>
            <w:r w:rsidRPr="00EE57E3">
              <w:rPr>
                <w:rFonts w:ascii="Calibri Light"/>
                <w:w w:val="105"/>
                <w:sz w:val="20"/>
                <w:szCs w:val="20"/>
              </w:rPr>
              <w:t>de</w:t>
            </w:r>
            <w:r w:rsidRPr="00EE57E3">
              <w:rPr>
                <w:rFonts w:ascii="Calibri Light"/>
                <w:spacing w:val="-7"/>
                <w:w w:val="105"/>
                <w:sz w:val="20"/>
                <w:szCs w:val="20"/>
              </w:rPr>
              <w:t xml:space="preserve"> </w:t>
            </w:r>
            <w:r w:rsidRPr="00EE57E3">
              <w:rPr>
                <w:rFonts w:ascii="Calibri Light"/>
                <w:w w:val="105"/>
                <w:sz w:val="20"/>
                <w:szCs w:val="20"/>
              </w:rPr>
              <w:t>personal</w:t>
            </w:r>
            <w:r w:rsidRPr="00EE57E3">
              <w:rPr>
                <w:rFonts w:ascii="Calibri Light"/>
                <w:spacing w:val="-6"/>
                <w:w w:val="105"/>
                <w:sz w:val="20"/>
                <w:szCs w:val="20"/>
              </w:rPr>
              <w:t xml:space="preserve"> </w:t>
            </w:r>
            <w:r w:rsidRPr="00EE57E3">
              <w:rPr>
                <w:rFonts w:ascii="Calibri Light"/>
                <w:spacing w:val="-2"/>
                <w:w w:val="105"/>
                <w:sz w:val="20"/>
                <w:szCs w:val="20"/>
              </w:rPr>
              <w:t>anual</w:t>
            </w:r>
          </w:p>
        </w:tc>
        <w:tc>
          <w:tcPr>
            <w:tcW w:w="1544" w:type="dxa"/>
          </w:tcPr>
          <w:p w14:paraId="79AF0818" w14:textId="77777777" w:rsidR="00632DF4" w:rsidRPr="00EE57E3" w:rsidRDefault="00632DF4" w:rsidP="00632DF4">
            <w:pPr>
              <w:pStyle w:val="TableParagraph"/>
              <w:spacing w:before="11" w:line="175" w:lineRule="exact"/>
              <w:ind w:right="25"/>
              <w:jc w:val="right"/>
              <w:rPr>
                <w:rFonts w:ascii="Calibri Light"/>
                <w:sz w:val="20"/>
                <w:szCs w:val="20"/>
              </w:rPr>
            </w:pPr>
            <w:r w:rsidRPr="00EE57E3">
              <w:rPr>
                <w:rFonts w:ascii="Calibri Light"/>
                <w:spacing w:val="-2"/>
                <w:w w:val="105"/>
                <w:sz w:val="20"/>
                <w:szCs w:val="20"/>
              </w:rPr>
              <w:t>123.774,75</w:t>
            </w:r>
          </w:p>
        </w:tc>
        <w:tc>
          <w:tcPr>
            <w:tcW w:w="1574" w:type="dxa"/>
          </w:tcPr>
          <w:p w14:paraId="4AD66905" w14:textId="77777777" w:rsidR="00632DF4" w:rsidRPr="00EE57E3" w:rsidRDefault="00632DF4" w:rsidP="00632DF4">
            <w:pPr>
              <w:pStyle w:val="TableParagraph"/>
              <w:spacing w:before="11" w:line="175" w:lineRule="exact"/>
              <w:ind w:right="25"/>
              <w:jc w:val="right"/>
              <w:rPr>
                <w:rFonts w:ascii="Calibri Light"/>
                <w:sz w:val="20"/>
                <w:szCs w:val="20"/>
              </w:rPr>
            </w:pPr>
            <w:r w:rsidRPr="00EE57E3">
              <w:rPr>
                <w:rFonts w:ascii="Calibri Light"/>
                <w:spacing w:val="-2"/>
                <w:w w:val="105"/>
                <w:sz w:val="20"/>
                <w:szCs w:val="20"/>
              </w:rPr>
              <w:t>84.579,41</w:t>
            </w:r>
          </w:p>
        </w:tc>
        <w:tc>
          <w:tcPr>
            <w:tcW w:w="1560" w:type="dxa"/>
          </w:tcPr>
          <w:p w14:paraId="1E87B8AA" w14:textId="77777777" w:rsidR="00632DF4" w:rsidRPr="00EE57E3" w:rsidRDefault="00632DF4" w:rsidP="00632DF4">
            <w:pPr>
              <w:pStyle w:val="TableParagraph"/>
              <w:spacing w:before="11" w:line="175" w:lineRule="exact"/>
              <w:ind w:right="24"/>
              <w:jc w:val="right"/>
              <w:rPr>
                <w:rFonts w:ascii="Calibri Light"/>
                <w:sz w:val="20"/>
                <w:szCs w:val="20"/>
              </w:rPr>
            </w:pPr>
            <w:r w:rsidRPr="00EE57E3">
              <w:rPr>
                <w:rFonts w:ascii="Calibri Light"/>
                <w:spacing w:val="-2"/>
                <w:w w:val="105"/>
                <w:sz w:val="20"/>
                <w:szCs w:val="20"/>
              </w:rPr>
              <w:t>78.390,68</w:t>
            </w:r>
          </w:p>
        </w:tc>
        <w:tc>
          <w:tcPr>
            <w:tcW w:w="1417" w:type="dxa"/>
            <w:vMerge/>
            <w:tcBorders>
              <w:top w:val="nil"/>
              <w:right w:val="nil"/>
            </w:tcBorders>
          </w:tcPr>
          <w:p w14:paraId="57C40F0C" w14:textId="77777777" w:rsidR="00632DF4" w:rsidRPr="00EE57E3" w:rsidRDefault="00632DF4" w:rsidP="00632DF4">
            <w:pPr>
              <w:rPr>
                <w:sz w:val="20"/>
                <w:szCs w:val="20"/>
              </w:rPr>
            </w:pPr>
          </w:p>
        </w:tc>
      </w:tr>
      <w:tr w:rsidR="00632DF4" w14:paraId="6B2AF23F" w14:textId="77777777" w:rsidTr="00632DF4">
        <w:trPr>
          <w:trHeight w:val="421"/>
        </w:trPr>
        <w:tc>
          <w:tcPr>
            <w:tcW w:w="3686" w:type="dxa"/>
          </w:tcPr>
          <w:p w14:paraId="786624A8" w14:textId="77777777" w:rsidR="00632DF4" w:rsidRPr="00EE57E3" w:rsidRDefault="00632DF4" w:rsidP="00632DF4">
            <w:pPr>
              <w:pStyle w:val="TableParagraph"/>
              <w:spacing w:before="11"/>
              <w:ind w:left="26"/>
              <w:rPr>
                <w:rFonts w:ascii="Calibri Light"/>
                <w:sz w:val="20"/>
                <w:szCs w:val="20"/>
              </w:rPr>
            </w:pPr>
            <w:r w:rsidRPr="00EE57E3">
              <w:rPr>
                <w:rFonts w:ascii="Calibri Light"/>
                <w:w w:val="105"/>
                <w:sz w:val="20"/>
                <w:szCs w:val="20"/>
              </w:rPr>
              <w:t>Preu</w:t>
            </w:r>
            <w:r w:rsidRPr="00EE57E3">
              <w:rPr>
                <w:rFonts w:ascii="Calibri Light"/>
                <w:spacing w:val="-6"/>
                <w:w w:val="105"/>
                <w:sz w:val="20"/>
                <w:szCs w:val="20"/>
              </w:rPr>
              <w:t xml:space="preserve"> </w:t>
            </w:r>
            <w:r w:rsidRPr="00EE57E3">
              <w:rPr>
                <w:rFonts w:ascii="Calibri Light"/>
                <w:w w:val="105"/>
                <w:sz w:val="20"/>
                <w:szCs w:val="20"/>
              </w:rPr>
              <w:t>/</w:t>
            </w:r>
            <w:r w:rsidRPr="00EE57E3">
              <w:rPr>
                <w:rFonts w:ascii="Calibri Light"/>
                <w:spacing w:val="-10"/>
                <w:w w:val="105"/>
                <w:sz w:val="20"/>
                <w:szCs w:val="20"/>
              </w:rPr>
              <w:t xml:space="preserve"> </w:t>
            </w:r>
            <w:r w:rsidRPr="00EE57E3">
              <w:rPr>
                <w:rFonts w:ascii="Calibri Light"/>
                <w:w w:val="105"/>
                <w:sz w:val="20"/>
                <w:szCs w:val="20"/>
              </w:rPr>
              <w:t>hora</w:t>
            </w:r>
            <w:r w:rsidRPr="00EE57E3">
              <w:rPr>
                <w:rFonts w:ascii="Calibri Light"/>
                <w:spacing w:val="-8"/>
                <w:w w:val="105"/>
                <w:sz w:val="20"/>
                <w:szCs w:val="20"/>
              </w:rPr>
              <w:t xml:space="preserve"> </w:t>
            </w:r>
            <w:r w:rsidRPr="00EE57E3">
              <w:rPr>
                <w:rFonts w:ascii="Calibri Light"/>
                <w:w w:val="105"/>
                <w:sz w:val="20"/>
                <w:szCs w:val="20"/>
              </w:rPr>
              <w:t>(1.800</w:t>
            </w:r>
            <w:r w:rsidRPr="00EE57E3">
              <w:rPr>
                <w:rFonts w:ascii="Calibri Light"/>
                <w:spacing w:val="-9"/>
                <w:w w:val="105"/>
                <w:sz w:val="20"/>
                <w:szCs w:val="20"/>
              </w:rPr>
              <w:t xml:space="preserve"> </w:t>
            </w:r>
            <w:r w:rsidRPr="00EE57E3">
              <w:rPr>
                <w:rFonts w:ascii="Calibri Light"/>
                <w:w w:val="105"/>
                <w:sz w:val="20"/>
                <w:szCs w:val="20"/>
              </w:rPr>
              <w:t>hores</w:t>
            </w:r>
            <w:r w:rsidRPr="00EE57E3">
              <w:rPr>
                <w:rFonts w:ascii="Calibri Light"/>
                <w:spacing w:val="-7"/>
                <w:w w:val="105"/>
                <w:sz w:val="20"/>
                <w:szCs w:val="20"/>
              </w:rPr>
              <w:t xml:space="preserve"> </w:t>
            </w:r>
            <w:r w:rsidRPr="00EE57E3">
              <w:rPr>
                <w:rFonts w:ascii="Calibri Light"/>
                <w:w w:val="105"/>
                <w:sz w:val="20"/>
                <w:szCs w:val="20"/>
              </w:rPr>
              <w:t>segons</w:t>
            </w:r>
            <w:r w:rsidRPr="00EE57E3">
              <w:rPr>
                <w:rFonts w:ascii="Calibri Light"/>
                <w:spacing w:val="-8"/>
                <w:w w:val="105"/>
                <w:sz w:val="20"/>
                <w:szCs w:val="20"/>
              </w:rPr>
              <w:t xml:space="preserve"> </w:t>
            </w:r>
            <w:r w:rsidRPr="00EE57E3">
              <w:rPr>
                <w:rFonts w:ascii="Calibri Light"/>
                <w:spacing w:val="-2"/>
                <w:w w:val="105"/>
                <w:sz w:val="20"/>
                <w:szCs w:val="20"/>
              </w:rPr>
              <w:t>conveni)</w:t>
            </w:r>
          </w:p>
          <w:p w14:paraId="01994057" w14:textId="77777777" w:rsidR="00632DF4" w:rsidRPr="00EE57E3" w:rsidRDefault="00632DF4" w:rsidP="00632DF4">
            <w:pPr>
              <w:pStyle w:val="TableParagraph"/>
              <w:spacing w:before="20" w:line="175" w:lineRule="exact"/>
              <w:ind w:left="26"/>
              <w:rPr>
                <w:rFonts w:ascii="Calibri Light"/>
                <w:sz w:val="20"/>
                <w:szCs w:val="20"/>
              </w:rPr>
            </w:pPr>
            <w:r w:rsidRPr="00EE57E3">
              <w:rPr>
                <w:rFonts w:ascii="Calibri Light"/>
                <w:sz w:val="20"/>
                <w:szCs w:val="20"/>
              </w:rPr>
              <w:t>Despeses</w:t>
            </w:r>
            <w:r w:rsidRPr="00EE57E3">
              <w:rPr>
                <w:rFonts w:ascii="Calibri Light"/>
                <w:spacing w:val="23"/>
                <w:sz w:val="20"/>
                <w:szCs w:val="20"/>
              </w:rPr>
              <w:t xml:space="preserve"> </w:t>
            </w:r>
            <w:r w:rsidRPr="00EE57E3">
              <w:rPr>
                <w:rFonts w:ascii="Calibri Light"/>
                <w:sz w:val="20"/>
                <w:szCs w:val="20"/>
              </w:rPr>
              <w:t>indirectes</w:t>
            </w:r>
            <w:r w:rsidRPr="00EE57E3">
              <w:rPr>
                <w:rFonts w:ascii="Calibri Light"/>
                <w:spacing w:val="24"/>
                <w:sz w:val="20"/>
                <w:szCs w:val="20"/>
              </w:rPr>
              <w:t xml:space="preserve"> </w:t>
            </w:r>
            <w:r w:rsidRPr="00EE57E3">
              <w:rPr>
                <w:rFonts w:ascii="Calibri Light"/>
                <w:spacing w:val="-4"/>
                <w:sz w:val="20"/>
                <w:szCs w:val="20"/>
              </w:rPr>
              <w:t>(12%)</w:t>
            </w:r>
          </w:p>
        </w:tc>
        <w:tc>
          <w:tcPr>
            <w:tcW w:w="1544" w:type="dxa"/>
          </w:tcPr>
          <w:p w14:paraId="6F45EE18" w14:textId="77777777" w:rsidR="00632DF4" w:rsidRPr="00EE57E3" w:rsidRDefault="00632DF4" w:rsidP="00632DF4">
            <w:pPr>
              <w:pStyle w:val="TableParagraph"/>
              <w:spacing w:before="11"/>
              <w:ind w:right="17"/>
              <w:jc w:val="right"/>
              <w:rPr>
                <w:rFonts w:ascii="Calibri Light"/>
                <w:sz w:val="20"/>
                <w:szCs w:val="20"/>
              </w:rPr>
            </w:pPr>
            <w:r w:rsidRPr="00EE57E3">
              <w:rPr>
                <w:rFonts w:ascii="Calibri Light"/>
                <w:spacing w:val="-2"/>
                <w:w w:val="105"/>
                <w:sz w:val="20"/>
                <w:szCs w:val="20"/>
              </w:rPr>
              <w:t>68,76</w:t>
            </w:r>
          </w:p>
          <w:p w14:paraId="68CBFA2A" w14:textId="77777777" w:rsidR="00632DF4" w:rsidRPr="00EE57E3" w:rsidRDefault="00632DF4" w:rsidP="00632DF4">
            <w:pPr>
              <w:pStyle w:val="TableParagraph"/>
              <w:spacing w:before="20" w:line="175" w:lineRule="exact"/>
              <w:ind w:right="17"/>
              <w:jc w:val="right"/>
              <w:rPr>
                <w:rFonts w:ascii="Calibri Light"/>
                <w:sz w:val="20"/>
                <w:szCs w:val="20"/>
              </w:rPr>
            </w:pPr>
            <w:r w:rsidRPr="00EE57E3">
              <w:rPr>
                <w:rFonts w:ascii="Calibri Light"/>
                <w:spacing w:val="-4"/>
                <w:w w:val="105"/>
                <w:sz w:val="20"/>
                <w:szCs w:val="20"/>
              </w:rPr>
              <w:t>8,25</w:t>
            </w:r>
          </w:p>
        </w:tc>
        <w:tc>
          <w:tcPr>
            <w:tcW w:w="1574" w:type="dxa"/>
          </w:tcPr>
          <w:p w14:paraId="744914C4" w14:textId="77777777" w:rsidR="00632DF4" w:rsidRPr="00EE57E3" w:rsidRDefault="00632DF4" w:rsidP="00632DF4">
            <w:pPr>
              <w:pStyle w:val="TableParagraph"/>
              <w:spacing w:before="11"/>
              <w:ind w:right="16"/>
              <w:jc w:val="right"/>
              <w:rPr>
                <w:rFonts w:ascii="Calibri Light"/>
                <w:sz w:val="20"/>
                <w:szCs w:val="20"/>
              </w:rPr>
            </w:pPr>
            <w:r w:rsidRPr="00EE57E3">
              <w:rPr>
                <w:rFonts w:ascii="Calibri Light"/>
                <w:spacing w:val="-2"/>
                <w:w w:val="105"/>
                <w:sz w:val="20"/>
                <w:szCs w:val="20"/>
              </w:rPr>
              <w:t>46,99</w:t>
            </w:r>
          </w:p>
          <w:p w14:paraId="32AE988B" w14:textId="77777777" w:rsidR="00632DF4" w:rsidRPr="00EE57E3" w:rsidRDefault="00632DF4" w:rsidP="00632DF4">
            <w:pPr>
              <w:pStyle w:val="TableParagraph"/>
              <w:spacing w:before="20" w:line="175" w:lineRule="exact"/>
              <w:ind w:right="17"/>
              <w:jc w:val="right"/>
              <w:rPr>
                <w:rFonts w:ascii="Calibri Light"/>
                <w:sz w:val="20"/>
                <w:szCs w:val="20"/>
              </w:rPr>
            </w:pPr>
            <w:r w:rsidRPr="00EE57E3">
              <w:rPr>
                <w:rFonts w:ascii="Calibri Light"/>
                <w:spacing w:val="-4"/>
                <w:w w:val="105"/>
                <w:sz w:val="20"/>
                <w:szCs w:val="20"/>
              </w:rPr>
              <w:t>5,64</w:t>
            </w:r>
          </w:p>
        </w:tc>
        <w:tc>
          <w:tcPr>
            <w:tcW w:w="1560" w:type="dxa"/>
          </w:tcPr>
          <w:p w14:paraId="6F1ED15A" w14:textId="77777777" w:rsidR="00632DF4" w:rsidRPr="00EE57E3" w:rsidRDefault="00632DF4" w:rsidP="00632DF4">
            <w:pPr>
              <w:pStyle w:val="TableParagraph"/>
              <w:spacing w:before="11"/>
              <w:ind w:right="17"/>
              <w:jc w:val="right"/>
              <w:rPr>
                <w:rFonts w:ascii="Calibri Light"/>
                <w:sz w:val="20"/>
                <w:szCs w:val="20"/>
              </w:rPr>
            </w:pPr>
            <w:r w:rsidRPr="00EE57E3">
              <w:rPr>
                <w:rFonts w:ascii="Calibri Light"/>
                <w:spacing w:val="-2"/>
                <w:w w:val="105"/>
                <w:sz w:val="20"/>
                <w:szCs w:val="20"/>
              </w:rPr>
              <w:t>43,55</w:t>
            </w:r>
          </w:p>
          <w:p w14:paraId="0C526721" w14:textId="77777777" w:rsidR="00632DF4" w:rsidRPr="00EE57E3" w:rsidRDefault="00632DF4" w:rsidP="00632DF4">
            <w:pPr>
              <w:pStyle w:val="TableParagraph"/>
              <w:spacing w:before="20" w:line="175" w:lineRule="exact"/>
              <w:ind w:right="16"/>
              <w:jc w:val="right"/>
              <w:rPr>
                <w:rFonts w:ascii="Calibri Light"/>
                <w:sz w:val="20"/>
                <w:szCs w:val="20"/>
              </w:rPr>
            </w:pPr>
            <w:r w:rsidRPr="00EE57E3">
              <w:rPr>
                <w:rFonts w:ascii="Calibri Light"/>
                <w:spacing w:val="-4"/>
                <w:w w:val="105"/>
                <w:sz w:val="20"/>
                <w:szCs w:val="20"/>
              </w:rPr>
              <w:t>5,23</w:t>
            </w:r>
          </w:p>
        </w:tc>
        <w:tc>
          <w:tcPr>
            <w:tcW w:w="1417" w:type="dxa"/>
            <w:vMerge/>
            <w:tcBorders>
              <w:top w:val="nil"/>
              <w:right w:val="nil"/>
            </w:tcBorders>
          </w:tcPr>
          <w:p w14:paraId="504B1329" w14:textId="77777777" w:rsidR="00632DF4" w:rsidRPr="00EE57E3" w:rsidRDefault="00632DF4" w:rsidP="00632DF4">
            <w:pPr>
              <w:rPr>
                <w:sz w:val="20"/>
                <w:szCs w:val="20"/>
              </w:rPr>
            </w:pPr>
          </w:p>
        </w:tc>
      </w:tr>
      <w:tr w:rsidR="00632DF4" w14:paraId="798268C4" w14:textId="77777777" w:rsidTr="00632DF4">
        <w:trPr>
          <w:trHeight w:val="205"/>
        </w:trPr>
        <w:tc>
          <w:tcPr>
            <w:tcW w:w="3686" w:type="dxa"/>
          </w:tcPr>
          <w:p w14:paraId="699C395E" w14:textId="77777777" w:rsidR="00632DF4" w:rsidRPr="00EE57E3" w:rsidRDefault="00632DF4" w:rsidP="00632DF4">
            <w:pPr>
              <w:pStyle w:val="TableParagraph"/>
              <w:spacing w:before="11" w:line="175" w:lineRule="exact"/>
              <w:ind w:left="26"/>
              <w:rPr>
                <w:rFonts w:ascii="Calibri Light"/>
                <w:sz w:val="20"/>
                <w:szCs w:val="20"/>
              </w:rPr>
            </w:pPr>
            <w:r w:rsidRPr="00EE57E3">
              <w:rPr>
                <w:rFonts w:ascii="Calibri Light"/>
                <w:w w:val="105"/>
                <w:sz w:val="20"/>
                <w:szCs w:val="20"/>
              </w:rPr>
              <w:t>Total</w:t>
            </w:r>
            <w:r w:rsidRPr="00EE57E3">
              <w:rPr>
                <w:rFonts w:ascii="Calibri Light"/>
                <w:spacing w:val="37"/>
                <w:w w:val="105"/>
                <w:sz w:val="20"/>
                <w:szCs w:val="20"/>
              </w:rPr>
              <w:t xml:space="preserve"> </w:t>
            </w:r>
            <w:r w:rsidRPr="00EE57E3">
              <w:rPr>
                <w:rFonts w:ascii="Calibri Light"/>
                <w:w w:val="105"/>
                <w:sz w:val="20"/>
                <w:szCs w:val="20"/>
              </w:rPr>
              <w:t>costos</w:t>
            </w:r>
            <w:r w:rsidRPr="00EE57E3">
              <w:rPr>
                <w:rFonts w:ascii="Calibri Light"/>
                <w:spacing w:val="35"/>
                <w:w w:val="105"/>
                <w:sz w:val="20"/>
                <w:szCs w:val="20"/>
              </w:rPr>
              <w:t xml:space="preserve"> </w:t>
            </w:r>
            <w:r w:rsidRPr="00EE57E3">
              <w:rPr>
                <w:rFonts w:ascii="Calibri Light"/>
                <w:w w:val="105"/>
                <w:sz w:val="20"/>
                <w:szCs w:val="20"/>
              </w:rPr>
              <w:t>directes</w:t>
            </w:r>
            <w:r w:rsidRPr="00EE57E3">
              <w:rPr>
                <w:rFonts w:ascii="Calibri Light"/>
                <w:spacing w:val="35"/>
                <w:w w:val="105"/>
                <w:sz w:val="20"/>
                <w:szCs w:val="20"/>
              </w:rPr>
              <w:t xml:space="preserve"> </w:t>
            </w:r>
            <w:r w:rsidRPr="00EE57E3">
              <w:rPr>
                <w:rFonts w:ascii="Calibri Light"/>
                <w:w w:val="105"/>
                <w:sz w:val="20"/>
                <w:szCs w:val="20"/>
              </w:rPr>
              <w:t>i</w:t>
            </w:r>
            <w:r w:rsidRPr="00EE57E3">
              <w:rPr>
                <w:rFonts w:ascii="Calibri Light"/>
                <w:spacing w:val="38"/>
                <w:w w:val="105"/>
                <w:sz w:val="20"/>
                <w:szCs w:val="20"/>
              </w:rPr>
              <w:t xml:space="preserve"> </w:t>
            </w:r>
            <w:r w:rsidRPr="00EE57E3">
              <w:rPr>
                <w:rFonts w:ascii="Calibri Light"/>
                <w:w w:val="105"/>
                <w:sz w:val="20"/>
                <w:szCs w:val="20"/>
              </w:rPr>
              <w:t>indirectes</w:t>
            </w:r>
            <w:r w:rsidRPr="00EE57E3">
              <w:rPr>
                <w:rFonts w:ascii="Calibri Light"/>
                <w:spacing w:val="35"/>
                <w:w w:val="105"/>
                <w:sz w:val="20"/>
                <w:szCs w:val="20"/>
              </w:rPr>
              <w:t xml:space="preserve"> </w:t>
            </w:r>
            <w:r w:rsidRPr="00EE57E3">
              <w:rPr>
                <w:rFonts w:ascii="Calibri Light"/>
                <w:w w:val="105"/>
                <w:sz w:val="20"/>
                <w:szCs w:val="20"/>
              </w:rPr>
              <w:t>per</w:t>
            </w:r>
            <w:r w:rsidRPr="00EE57E3">
              <w:rPr>
                <w:rFonts w:ascii="Calibri Light"/>
                <w:spacing w:val="36"/>
                <w:w w:val="105"/>
                <w:sz w:val="20"/>
                <w:szCs w:val="20"/>
              </w:rPr>
              <w:t xml:space="preserve"> </w:t>
            </w:r>
            <w:r w:rsidRPr="00EE57E3">
              <w:rPr>
                <w:rFonts w:ascii="Calibri Light"/>
                <w:spacing w:val="-4"/>
                <w:w w:val="105"/>
                <w:sz w:val="20"/>
                <w:szCs w:val="20"/>
              </w:rPr>
              <w:t>hora</w:t>
            </w:r>
          </w:p>
        </w:tc>
        <w:tc>
          <w:tcPr>
            <w:tcW w:w="1544" w:type="dxa"/>
          </w:tcPr>
          <w:p w14:paraId="2951CD4D" w14:textId="77777777" w:rsidR="00632DF4" w:rsidRPr="00EE57E3" w:rsidRDefault="00632DF4" w:rsidP="00632DF4">
            <w:pPr>
              <w:pStyle w:val="TableParagraph"/>
              <w:spacing w:before="11" w:line="175" w:lineRule="exact"/>
              <w:ind w:right="24"/>
              <w:jc w:val="right"/>
              <w:rPr>
                <w:rFonts w:ascii="Calibri Light"/>
                <w:sz w:val="20"/>
                <w:szCs w:val="20"/>
              </w:rPr>
            </w:pPr>
            <w:r w:rsidRPr="00EE57E3">
              <w:rPr>
                <w:rFonts w:ascii="Calibri Light"/>
                <w:spacing w:val="-2"/>
                <w:w w:val="105"/>
                <w:sz w:val="20"/>
                <w:szCs w:val="20"/>
              </w:rPr>
              <w:t>77,01</w:t>
            </w:r>
          </w:p>
        </w:tc>
        <w:tc>
          <w:tcPr>
            <w:tcW w:w="1574" w:type="dxa"/>
          </w:tcPr>
          <w:p w14:paraId="423DCA01" w14:textId="77777777" w:rsidR="00632DF4" w:rsidRPr="00EE57E3" w:rsidRDefault="00632DF4" w:rsidP="00632DF4">
            <w:pPr>
              <w:pStyle w:val="TableParagraph"/>
              <w:spacing w:before="11" w:line="175" w:lineRule="exact"/>
              <w:ind w:right="24"/>
              <w:jc w:val="right"/>
              <w:rPr>
                <w:rFonts w:ascii="Calibri Light"/>
                <w:sz w:val="20"/>
                <w:szCs w:val="20"/>
              </w:rPr>
            </w:pPr>
            <w:r w:rsidRPr="00EE57E3">
              <w:rPr>
                <w:rFonts w:ascii="Calibri Light"/>
                <w:spacing w:val="-2"/>
                <w:w w:val="105"/>
                <w:sz w:val="20"/>
                <w:szCs w:val="20"/>
              </w:rPr>
              <w:t>52,63</w:t>
            </w:r>
          </w:p>
        </w:tc>
        <w:tc>
          <w:tcPr>
            <w:tcW w:w="1560" w:type="dxa"/>
          </w:tcPr>
          <w:p w14:paraId="577B69B2" w14:textId="77777777" w:rsidR="00632DF4" w:rsidRPr="00EE57E3" w:rsidRDefault="00632DF4" w:rsidP="00632DF4">
            <w:pPr>
              <w:pStyle w:val="TableParagraph"/>
              <w:spacing w:before="11" w:line="175" w:lineRule="exact"/>
              <w:ind w:right="24"/>
              <w:jc w:val="right"/>
              <w:rPr>
                <w:rFonts w:ascii="Calibri Light"/>
                <w:sz w:val="20"/>
                <w:szCs w:val="20"/>
              </w:rPr>
            </w:pPr>
            <w:r w:rsidRPr="00EE57E3">
              <w:rPr>
                <w:rFonts w:ascii="Calibri Light"/>
                <w:spacing w:val="-2"/>
                <w:w w:val="105"/>
                <w:sz w:val="20"/>
                <w:szCs w:val="20"/>
              </w:rPr>
              <w:t>48,78</w:t>
            </w:r>
          </w:p>
        </w:tc>
        <w:tc>
          <w:tcPr>
            <w:tcW w:w="1417" w:type="dxa"/>
            <w:vMerge/>
            <w:tcBorders>
              <w:top w:val="nil"/>
              <w:right w:val="nil"/>
            </w:tcBorders>
          </w:tcPr>
          <w:p w14:paraId="3492A9A2" w14:textId="77777777" w:rsidR="00632DF4" w:rsidRPr="00EE57E3" w:rsidRDefault="00632DF4" w:rsidP="00632DF4">
            <w:pPr>
              <w:rPr>
                <w:sz w:val="20"/>
                <w:szCs w:val="20"/>
              </w:rPr>
            </w:pPr>
          </w:p>
        </w:tc>
      </w:tr>
      <w:tr w:rsidR="00632DF4" w14:paraId="01DD2AEA" w14:textId="77777777" w:rsidTr="00632DF4">
        <w:trPr>
          <w:trHeight w:val="205"/>
        </w:trPr>
        <w:tc>
          <w:tcPr>
            <w:tcW w:w="3686" w:type="dxa"/>
          </w:tcPr>
          <w:p w14:paraId="1AFA1AE5" w14:textId="77777777" w:rsidR="00632DF4" w:rsidRPr="00EE57E3" w:rsidRDefault="00632DF4" w:rsidP="00632DF4">
            <w:pPr>
              <w:pStyle w:val="TableParagraph"/>
              <w:spacing w:before="10" w:line="175" w:lineRule="exact"/>
              <w:ind w:left="26"/>
              <w:rPr>
                <w:rFonts w:ascii="Calibri Light"/>
                <w:sz w:val="20"/>
                <w:szCs w:val="20"/>
              </w:rPr>
            </w:pPr>
            <w:r w:rsidRPr="00EE57E3">
              <w:rPr>
                <w:rFonts w:ascii="Calibri Light"/>
                <w:w w:val="105"/>
                <w:sz w:val="20"/>
                <w:szCs w:val="20"/>
              </w:rPr>
              <w:t>Marge</w:t>
            </w:r>
            <w:r w:rsidRPr="00EE57E3">
              <w:rPr>
                <w:rFonts w:ascii="Calibri Light"/>
                <w:spacing w:val="-7"/>
                <w:w w:val="105"/>
                <w:sz w:val="20"/>
                <w:szCs w:val="20"/>
              </w:rPr>
              <w:t xml:space="preserve"> </w:t>
            </w:r>
            <w:r w:rsidRPr="00EE57E3">
              <w:rPr>
                <w:rFonts w:ascii="Calibri Light"/>
                <w:w w:val="105"/>
                <w:sz w:val="20"/>
                <w:szCs w:val="20"/>
              </w:rPr>
              <w:t>de</w:t>
            </w:r>
            <w:r w:rsidRPr="00EE57E3">
              <w:rPr>
                <w:rFonts w:ascii="Calibri Light"/>
                <w:spacing w:val="-7"/>
                <w:w w:val="105"/>
                <w:sz w:val="20"/>
                <w:szCs w:val="20"/>
              </w:rPr>
              <w:t xml:space="preserve"> </w:t>
            </w:r>
            <w:r w:rsidRPr="00EE57E3">
              <w:rPr>
                <w:rFonts w:ascii="Calibri Light"/>
                <w:w w:val="105"/>
                <w:sz w:val="20"/>
                <w:szCs w:val="20"/>
              </w:rPr>
              <w:t>negoci</w:t>
            </w:r>
            <w:r w:rsidRPr="00EE57E3">
              <w:rPr>
                <w:rFonts w:ascii="Calibri Light"/>
                <w:spacing w:val="-6"/>
                <w:w w:val="105"/>
                <w:sz w:val="20"/>
                <w:szCs w:val="20"/>
              </w:rPr>
              <w:t xml:space="preserve"> </w:t>
            </w:r>
            <w:r w:rsidRPr="00EE57E3">
              <w:rPr>
                <w:rFonts w:ascii="Calibri Light"/>
                <w:spacing w:val="-2"/>
                <w:w w:val="105"/>
                <w:sz w:val="20"/>
                <w:szCs w:val="20"/>
              </w:rPr>
              <w:t>(10%)</w:t>
            </w:r>
          </w:p>
        </w:tc>
        <w:tc>
          <w:tcPr>
            <w:tcW w:w="1544" w:type="dxa"/>
          </w:tcPr>
          <w:p w14:paraId="07E6880E" w14:textId="77777777" w:rsidR="00632DF4" w:rsidRPr="00EE57E3" w:rsidRDefault="00632DF4" w:rsidP="00632DF4">
            <w:pPr>
              <w:pStyle w:val="TableParagraph"/>
              <w:spacing w:before="10" w:line="175" w:lineRule="exact"/>
              <w:ind w:right="17"/>
              <w:jc w:val="right"/>
              <w:rPr>
                <w:rFonts w:ascii="Calibri Light"/>
                <w:sz w:val="20"/>
                <w:szCs w:val="20"/>
              </w:rPr>
            </w:pPr>
            <w:r w:rsidRPr="00EE57E3">
              <w:rPr>
                <w:rFonts w:ascii="Calibri Light"/>
                <w:spacing w:val="-4"/>
                <w:w w:val="105"/>
                <w:sz w:val="20"/>
                <w:szCs w:val="20"/>
              </w:rPr>
              <w:t>7,70</w:t>
            </w:r>
          </w:p>
        </w:tc>
        <w:tc>
          <w:tcPr>
            <w:tcW w:w="1574" w:type="dxa"/>
          </w:tcPr>
          <w:p w14:paraId="31FE31CA" w14:textId="77777777" w:rsidR="00632DF4" w:rsidRPr="00EE57E3" w:rsidRDefault="00632DF4" w:rsidP="00632DF4">
            <w:pPr>
              <w:pStyle w:val="TableParagraph"/>
              <w:spacing w:before="10" w:line="175" w:lineRule="exact"/>
              <w:ind w:right="17"/>
              <w:jc w:val="right"/>
              <w:rPr>
                <w:rFonts w:ascii="Calibri Light"/>
                <w:sz w:val="20"/>
                <w:szCs w:val="20"/>
              </w:rPr>
            </w:pPr>
            <w:r w:rsidRPr="00EE57E3">
              <w:rPr>
                <w:rFonts w:ascii="Calibri Light"/>
                <w:spacing w:val="-4"/>
                <w:w w:val="105"/>
                <w:sz w:val="20"/>
                <w:szCs w:val="20"/>
              </w:rPr>
              <w:t>5,26</w:t>
            </w:r>
          </w:p>
        </w:tc>
        <w:tc>
          <w:tcPr>
            <w:tcW w:w="1560" w:type="dxa"/>
          </w:tcPr>
          <w:p w14:paraId="7FC8EEC4" w14:textId="77777777" w:rsidR="00632DF4" w:rsidRPr="00EE57E3" w:rsidRDefault="00632DF4" w:rsidP="00632DF4">
            <w:pPr>
              <w:pStyle w:val="TableParagraph"/>
              <w:spacing w:before="10" w:line="175" w:lineRule="exact"/>
              <w:ind w:right="16"/>
              <w:jc w:val="right"/>
              <w:rPr>
                <w:rFonts w:ascii="Calibri Light"/>
                <w:sz w:val="20"/>
                <w:szCs w:val="20"/>
              </w:rPr>
            </w:pPr>
            <w:r w:rsidRPr="00EE57E3">
              <w:rPr>
                <w:rFonts w:ascii="Calibri Light"/>
                <w:spacing w:val="-4"/>
                <w:w w:val="105"/>
                <w:sz w:val="20"/>
                <w:szCs w:val="20"/>
              </w:rPr>
              <w:t>4,88</w:t>
            </w:r>
          </w:p>
        </w:tc>
        <w:tc>
          <w:tcPr>
            <w:tcW w:w="1417" w:type="dxa"/>
            <w:vMerge/>
            <w:tcBorders>
              <w:top w:val="nil"/>
              <w:right w:val="nil"/>
            </w:tcBorders>
          </w:tcPr>
          <w:p w14:paraId="5A7CD3FB" w14:textId="77777777" w:rsidR="00632DF4" w:rsidRPr="00EE57E3" w:rsidRDefault="00632DF4" w:rsidP="00632DF4">
            <w:pPr>
              <w:rPr>
                <w:sz w:val="20"/>
                <w:szCs w:val="20"/>
              </w:rPr>
            </w:pPr>
          </w:p>
        </w:tc>
      </w:tr>
      <w:tr w:rsidR="00632DF4" w14:paraId="0A631FA7" w14:textId="77777777" w:rsidTr="00632DF4">
        <w:trPr>
          <w:trHeight w:val="205"/>
        </w:trPr>
        <w:tc>
          <w:tcPr>
            <w:tcW w:w="3686" w:type="dxa"/>
          </w:tcPr>
          <w:p w14:paraId="1CC4079C" w14:textId="77777777" w:rsidR="00632DF4" w:rsidRPr="00EE57E3" w:rsidRDefault="00632DF4" w:rsidP="00632DF4">
            <w:pPr>
              <w:pStyle w:val="TableParagraph"/>
              <w:spacing w:before="10" w:line="175" w:lineRule="exact"/>
              <w:ind w:left="26"/>
              <w:rPr>
                <w:rFonts w:ascii="Calibri Light"/>
                <w:sz w:val="20"/>
                <w:szCs w:val="20"/>
              </w:rPr>
            </w:pPr>
            <w:r w:rsidRPr="00EE57E3">
              <w:rPr>
                <w:rFonts w:ascii="Calibri Light"/>
                <w:w w:val="105"/>
                <w:sz w:val="20"/>
                <w:szCs w:val="20"/>
              </w:rPr>
              <w:t>Preu</w:t>
            </w:r>
            <w:r w:rsidRPr="00EE57E3">
              <w:rPr>
                <w:rFonts w:ascii="Calibri Light"/>
                <w:spacing w:val="24"/>
                <w:w w:val="105"/>
                <w:sz w:val="20"/>
                <w:szCs w:val="20"/>
              </w:rPr>
              <w:t xml:space="preserve"> </w:t>
            </w:r>
            <w:r w:rsidRPr="00EE57E3">
              <w:rPr>
                <w:rFonts w:ascii="Calibri Light"/>
                <w:w w:val="105"/>
                <w:sz w:val="20"/>
                <w:szCs w:val="20"/>
              </w:rPr>
              <w:t>/</w:t>
            </w:r>
            <w:r w:rsidRPr="00EE57E3">
              <w:rPr>
                <w:rFonts w:ascii="Calibri Light"/>
                <w:spacing w:val="17"/>
                <w:w w:val="105"/>
                <w:sz w:val="20"/>
                <w:szCs w:val="20"/>
              </w:rPr>
              <w:t xml:space="preserve"> </w:t>
            </w:r>
            <w:r w:rsidRPr="00EE57E3">
              <w:rPr>
                <w:rFonts w:ascii="Calibri Light"/>
                <w:w w:val="105"/>
                <w:sz w:val="20"/>
                <w:szCs w:val="20"/>
              </w:rPr>
              <w:t>hora</w:t>
            </w:r>
            <w:r w:rsidRPr="00EE57E3">
              <w:rPr>
                <w:rFonts w:ascii="Calibri Light"/>
                <w:spacing w:val="19"/>
                <w:w w:val="105"/>
                <w:sz w:val="20"/>
                <w:szCs w:val="20"/>
              </w:rPr>
              <w:t xml:space="preserve"> </w:t>
            </w:r>
            <w:r w:rsidRPr="00EE57E3">
              <w:rPr>
                <w:rFonts w:ascii="Calibri Light"/>
                <w:spacing w:val="-2"/>
                <w:w w:val="105"/>
                <w:sz w:val="20"/>
                <w:szCs w:val="20"/>
              </w:rPr>
              <w:t>total</w:t>
            </w:r>
          </w:p>
        </w:tc>
        <w:tc>
          <w:tcPr>
            <w:tcW w:w="1544" w:type="dxa"/>
          </w:tcPr>
          <w:p w14:paraId="2764B2C8" w14:textId="77777777" w:rsidR="00632DF4" w:rsidRPr="00EE57E3" w:rsidRDefault="00632DF4" w:rsidP="00632DF4">
            <w:pPr>
              <w:pStyle w:val="TableParagraph"/>
              <w:spacing w:before="10" w:line="175" w:lineRule="exact"/>
              <w:ind w:right="24"/>
              <w:jc w:val="right"/>
              <w:rPr>
                <w:rFonts w:ascii="Calibri Light"/>
                <w:sz w:val="20"/>
                <w:szCs w:val="20"/>
              </w:rPr>
            </w:pPr>
            <w:r w:rsidRPr="00EE57E3">
              <w:rPr>
                <w:rFonts w:ascii="Calibri Light"/>
                <w:spacing w:val="-2"/>
                <w:w w:val="105"/>
                <w:sz w:val="20"/>
                <w:szCs w:val="20"/>
              </w:rPr>
              <w:t>84,71</w:t>
            </w:r>
          </w:p>
        </w:tc>
        <w:tc>
          <w:tcPr>
            <w:tcW w:w="1574" w:type="dxa"/>
          </w:tcPr>
          <w:p w14:paraId="5D2B7B98" w14:textId="77777777" w:rsidR="00632DF4" w:rsidRPr="00EE57E3" w:rsidRDefault="00632DF4" w:rsidP="00632DF4">
            <w:pPr>
              <w:pStyle w:val="TableParagraph"/>
              <w:spacing w:before="10" w:line="175" w:lineRule="exact"/>
              <w:ind w:right="24"/>
              <w:jc w:val="right"/>
              <w:rPr>
                <w:rFonts w:ascii="Calibri Light"/>
                <w:sz w:val="20"/>
                <w:szCs w:val="20"/>
              </w:rPr>
            </w:pPr>
            <w:r w:rsidRPr="00EE57E3">
              <w:rPr>
                <w:rFonts w:ascii="Calibri Light"/>
                <w:spacing w:val="-2"/>
                <w:w w:val="105"/>
                <w:sz w:val="20"/>
                <w:szCs w:val="20"/>
              </w:rPr>
              <w:t>57,89</w:t>
            </w:r>
          </w:p>
        </w:tc>
        <w:tc>
          <w:tcPr>
            <w:tcW w:w="1560" w:type="dxa"/>
          </w:tcPr>
          <w:p w14:paraId="6831675C" w14:textId="77777777" w:rsidR="00632DF4" w:rsidRPr="00EE57E3" w:rsidRDefault="00632DF4" w:rsidP="00632DF4">
            <w:pPr>
              <w:pStyle w:val="TableParagraph"/>
              <w:spacing w:before="10" w:line="175" w:lineRule="exact"/>
              <w:ind w:right="24"/>
              <w:jc w:val="right"/>
              <w:rPr>
                <w:rFonts w:ascii="Calibri Light"/>
                <w:sz w:val="20"/>
                <w:szCs w:val="20"/>
              </w:rPr>
            </w:pPr>
            <w:r w:rsidRPr="00EE57E3">
              <w:rPr>
                <w:rFonts w:ascii="Calibri Light"/>
                <w:spacing w:val="-2"/>
                <w:w w:val="105"/>
                <w:sz w:val="20"/>
                <w:szCs w:val="20"/>
              </w:rPr>
              <w:t>53,66</w:t>
            </w:r>
          </w:p>
        </w:tc>
        <w:tc>
          <w:tcPr>
            <w:tcW w:w="1417" w:type="dxa"/>
            <w:vMerge/>
            <w:tcBorders>
              <w:top w:val="nil"/>
              <w:right w:val="nil"/>
            </w:tcBorders>
          </w:tcPr>
          <w:p w14:paraId="4A5718E7" w14:textId="77777777" w:rsidR="00632DF4" w:rsidRPr="00EE57E3" w:rsidRDefault="00632DF4" w:rsidP="00632DF4">
            <w:pPr>
              <w:rPr>
                <w:sz w:val="20"/>
                <w:szCs w:val="20"/>
              </w:rPr>
            </w:pPr>
          </w:p>
        </w:tc>
      </w:tr>
      <w:tr w:rsidR="00632DF4" w14:paraId="4FACF10F" w14:textId="77777777" w:rsidTr="00632DF4">
        <w:trPr>
          <w:trHeight w:val="205"/>
        </w:trPr>
        <w:tc>
          <w:tcPr>
            <w:tcW w:w="3686" w:type="dxa"/>
            <w:shd w:val="clear" w:color="auto" w:fill="EDEBE0"/>
          </w:tcPr>
          <w:p w14:paraId="17C1F2F5" w14:textId="77777777" w:rsidR="00632DF4" w:rsidRPr="00EE57E3" w:rsidRDefault="00632DF4" w:rsidP="00632DF4">
            <w:pPr>
              <w:pStyle w:val="TableParagraph"/>
              <w:spacing w:before="11" w:line="175" w:lineRule="exact"/>
              <w:ind w:left="26"/>
              <w:rPr>
                <w:rFonts w:ascii="Calibri Light" w:hAnsi="Calibri Light"/>
                <w:sz w:val="20"/>
                <w:szCs w:val="20"/>
              </w:rPr>
            </w:pPr>
            <w:r w:rsidRPr="00EE57E3">
              <w:rPr>
                <w:rFonts w:ascii="Calibri Light" w:hAnsi="Calibri Light"/>
                <w:w w:val="105"/>
                <w:sz w:val="20"/>
                <w:szCs w:val="20"/>
              </w:rPr>
              <w:t>Pressupost</w:t>
            </w:r>
            <w:r w:rsidRPr="00EE57E3">
              <w:rPr>
                <w:rFonts w:ascii="Calibri Light" w:hAnsi="Calibri Light"/>
                <w:spacing w:val="32"/>
                <w:w w:val="105"/>
                <w:sz w:val="20"/>
                <w:szCs w:val="20"/>
              </w:rPr>
              <w:t xml:space="preserve"> </w:t>
            </w:r>
            <w:r w:rsidRPr="00EE57E3">
              <w:rPr>
                <w:rFonts w:ascii="Calibri Light" w:hAnsi="Calibri Light"/>
                <w:w w:val="105"/>
                <w:sz w:val="20"/>
                <w:szCs w:val="20"/>
              </w:rPr>
              <w:t>de</w:t>
            </w:r>
            <w:r w:rsidRPr="00EE57E3">
              <w:rPr>
                <w:rFonts w:ascii="Calibri Light" w:hAnsi="Calibri Light"/>
                <w:spacing w:val="32"/>
                <w:w w:val="105"/>
                <w:sz w:val="20"/>
                <w:szCs w:val="20"/>
              </w:rPr>
              <w:t xml:space="preserve"> </w:t>
            </w:r>
            <w:r w:rsidRPr="00EE57E3">
              <w:rPr>
                <w:rFonts w:ascii="Calibri Light" w:hAnsi="Calibri Light"/>
                <w:w w:val="105"/>
                <w:sz w:val="20"/>
                <w:szCs w:val="20"/>
              </w:rPr>
              <w:t>licitació</w:t>
            </w:r>
            <w:r w:rsidRPr="00EE57E3">
              <w:rPr>
                <w:rFonts w:ascii="Calibri Light" w:hAnsi="Calibri Light"/>
                <w:spacing w:val="34"/>
                <w:w w:val="105"/>
                <w:sz w:val="20"/>
                <w:szCs w:val="20"/>
              </w:rPr>
              <w:t xml:space="preserve"> </w:t>
            </w:r>
            <w:r w:rsidRPr="00EE57E3">
              <w:rPr>
                <w:rFonts w:ascii="Calibri Light" w:hAnsi="Calibri Light"/>
                <w:w w:val="105"/>
                <w:sz w:val="20"/>
                <w:szCs w:val="20"/>
              </w:rPr>
              <w:t>(Total</w:t>
            </w:r>
            <w:r w:rsidRPr="00EE57E3">
              <w:rPr>
                <w:rFonts w:ascii="Calibri Light" w:hAnsi="Calibri Light"/>
                <w:spacing w:val="32"/>
                <w:w w:val="105"/>
                <w:sz w:val="20"/>
                <w:szCs w:val="20"/>
              </w:rPr>
              <w:t xml:space="preserve"> </w:t>
            </w:r>
            <w:r w:rsidRPr="00EE57E3">
              <w:rPr>
                <w:rFonts w:ascii="Calibri Light" w:hAnsi="Calibri Light"/>
                <w:w w:val="105"/>
                <w:sz w:val="20"/>
                <w:szCs w:val="20"/>
              </w:rPr>
              <w:t>hores</w:t>
            </w:r>
            <w:r w:rsidRPr="00EE57E3">
              <w:rPr>
                <w:rFonts w:ascii="Calibri Light" w:hAnsi="Calibri Light"/>
                <w:spacing w:val="29"/>
                <w:w w:val="105"/>
                <w:sz w:val="20"/>
                <w:szCs w:val="20"/>
              </w:rPr>
              <w:t xml:space="preserve"> </w:t>
            </w:r>
            <w:r w:rsidRPr="00EE57E3">
              <w:rPr>
                <w:rFonts w:ascii="Calibri Light" w:hAnsi="Calibri Light"/>
                <w:w w:val="105"/>
                <w:sz w:val="20"/>
                <w:szCs w:val="20"/>
              </w:rPr>
              <w:t>*</w:t>
            </w:r>
            <w:r w:rsidRPr="00EE57E3">
              <w:rPr>
                <w:rFonts w:ascii="Calibri Light" w:hAnsi="Calibri Light"/>
                <w:spacing w:val="31"/>
                <w:w w:val="105"/>
                <w:sz w:val="20"/>
                <w:szCs w:val="20"/>
              </w:rPr>
              <w:t xml:space="preserve"> </w:t>
            </w:r>
            <w:r w:rsidRPr="00EE57E3">
              <w:rPr>
                <w:rFonts w:ascii="Calibri Light" w:hAnsi="Calibri Light"/>
                <w:w w:val="105"/>
                <w:sz w:val="20"/>
                <w:szCs w:val="20"/>
              </w:rPr>
              <w:t>preu</w:t>
            </w:r>
            <w:r w:rsidRPr="00EE57E3">
              <w:rPr>
                <w:rFonts w:ascii="Calibri Light" w:hAnsi="Calibri Light"/>
                <w:spacing w:val="35"/>
                <w:w w:val="105"/>
                <w:sz w:val="20"/>
                <w:szCs w:val="20"/>
              </w:rPr>
              <w:t xml:space="preserve"> </w:t>
            </w:r>
            <w:r w:rsidRPr="00EE57E3">
              <w:rPr>
                <w:rFonts w:ascii="Calibri Light" w:hAnsi="Calibri Light"/>
                <w:w w:val="105"/>
                <w:sz w:val="20"/>
                <w:szCs w:val="20"/>
              </w:rPr>
              <w:t>/</w:t>
            </w:r>
            <w:r w:rsidRPr="00EE57E3">
              <w:rPr>
                <w:rFonts w:ascii="Calibri Light" w:hAnsi="Calibri Light"/>
                <w:spacing w:val="27"/>
                <w:w w:val="105"/>
                <w:sz w:val="20"/>
                <w:szCs w:val="20"/>
              </w:rPr>
              <w:t xml:space="preserve"> </w:t>
            </w:r>
            <w:r w:rsidRPr="00EE57E3">
              <w:rPr>
                <w:rFonts w:ascii="Calibri Light" w:hAnsi="Calibri Light"/>
                <w:spacing w:val="-5"/>
                <w:w w:val="105"/>
                <w:sz w:val="20"/>
                <w:szCs w:val="20"/>
              </w:rPr>
              <w:t>h)</w:t>
            </w:r>
          </w:p>
        </w:tc>
        <w:tc>
          <w:tcPr>
            <w:tcW w:w="1544" w:type="dxa"/>
          </w:tcPr>
          <w:p w14:paraId="069257B5" w14:textId="77777777" w:rsidR="00632DF4" w:rsidRPr="00EE57E3" w:rsidRDefault="00632DF4" w:rsidP="00632DF4">
            <w:pPr>
              <w:pStyle w:val="TableParagraph"/>
              <w:spacing w:before="11" w:line="175" w:lineRule="exact"/>
              <w:ind w:right="25"/>
              <w:jc w:val="right"/>
              <w:rPr>
                <w:rFonts w:ascii="Calibri Light"/>
                <w:sz w:val="20"/>
                <w:szCs w:val="20"/>
              </w:rPr>
            </w:pPr>
            <w:r w:rsidRPr="00EE57E3">
              <w:rPr>
                <w:rFonts w:ascii="Calibri Light"/>
                <w:spacing w:val="-2"/>
                <w:w w:val="105"/>
                <w:sz w:val="20"/>
                <w:szCs w:val="20"/>
              </w:rPr>
              <w:t>16.518,45</w:t>
            </w:r>
          </w:p>
        </w:tc>
        <w:tc>
          <w:tcPr>
            <w:tcW w:w="1574" w:type="dxa"/>
          </w:tcPr>
          <w:p w14:paraId="373B5ECC" w14:textId="77777777" w:rsidR="00632DF4" w:rsidRPr="00EE57E3" w:rsidRDefault="00632DF4" w:rsidP="00632DF4">
            <w:pPr>
              <w:pStyle w:val="TableParagraph"/>
              <w:spacing w:before="11" w:line="175" w:lineRule="exact"/>
              <w:ind w:right="25"/>
              <w:jc w:val="right"/>
              <w:rPr>
                <w:rFonts w:ascii="Calibri Light"/>
                <w:sz w:val="20"/>
                <w:szCs w:val="20"/>
              </w:rPr>
            </w:pPr>
            <w:r w:rsidRPr="00EE57E3">
              <w:rPr>
                <w:rFonts w:ascii="Calibri Light"/>
                <w:spacing w:val="-2"/>
                <w:w w:val="105"/>
                <w:sz w:val="20"/>
                <w:szCs w:val="20"/>
              </w:rPr>
              <w:t>10.999,10</w:t>
            </w:r>
          </w:p>
        </w:tc>
        <w:tc>
          <w:tcPr>
            <w:tcW w:w="1560" w:type="dxa"/>
          </w:tcPr>
          <w:p w14:paraId="7BB079BE" w14:textId="77777777" w:rsidR="00632DF4" w:rsidRPr="00EE57E3" w:rsidRDefault="00632DF4" w:rsidP="00632DF4">
            <w:pPr>
              <w:pStyle w:val="TableParagraph"/>
              <w:spacing w:before="11" w:line="175" w:lineRule="exact"/>
              <w:ind w:right="24"/>
              <w:jc w:val="right"/>
              <w:rPr>
                <w:rFonts w:ascii="Calibri Light"/>
                <w:sz w:val="20"/>
                <w:szCs w:val="20"/>
              </w:rPr>
            </w:pPr>
            <w:r w:rsidRPr="00EE57E3">
              <w:rPr>
                <w:rFonts w:ascii="Calibri Light"/>
                <w:spacing w:val="-2"/>
                <w:w w:val="105"/>
                <w:sz w:val="20"/>
                <w:szCs w:val="20"/>
              </w:rPr>
              <w:t>20.498,12</w:t>
            </w:r>
          </w:p>
        </w:tc>
        <w:tc>
          <w:tcPr>
            <w:tcW w:w="1417" w:type="dxa"/>
            <w:shd w:val="clear" w:color="auto" w:fill="EDEBE0"/>
          </w:tcPr>
          <w:p w14:paraId="3C3B72B9" w14:textId="77777777" w:rsidR="00632DF4" w:rsidRPr="00EE57E3" w:rsidRDefault="00632DF4" w:rsidP="00632DF4">
            <w:pPr>
              <w:pStyle w:val="TableParagraph"/>
              <w:spacing w:before="11" w:line="175" w:lineRule="exact"/>
              <w:rPr>
                <w:rFonts w:ascii="Calibri Light"/>
                <w:sz w:val="20"/>
                <w:szCs w:val="20"/>
              </w:rPr>
            </w:pPr>
            <w:r>
              <w:rPr>
                <w:rFonts w:ascii="Calibri Light"/>
                <w:spacing w:val="-2"/>
                <w:w w:val="105"/>
                <w:sz w:val="20"/>
                <w:szCs w:val="20"/>
              </w:rPr>
              <w:t xml:space="preserve">      </w:t>
            </w:r>
            <w:r w:rsidRPr="00EE57E3">
              <w:rPr>
                <w:rFonts w:ascii="Calibri Light"/>
                <w:spacing w:val="-2"/>
                <w:w w:val="105"/>
                <w:sz w:val="20"/>
                <w:szCs w:val="20"/>
              </w:rPr>
              <w:t>48.015,67</w:t>
            </w:r>
          </w:p>
        </w:tc>
      </w:tr>
    </w:tbl>
    <w:p w14:paraId="23C0BA3B" w14:textId="77777777" w:rsidR="00EE57E3" w:rsidRDefault="00EE57E3" w:rsidP="00EE57E3">
      <w:pPr>
        <w:pStyle w:val="Textindependent"/>
        <w:spacing w:before="128"/>
      </w:pPr>
    </w:p>
    <w:p w14:paraId="78DD7AAA" w14:textId="77777777" w:rsidR="009A5E02" w:rsidRPr="00632DF4" w:rsidRDefault="00EE57E3" w:rsidP="009A5E02">
      <w:pPr>
        <w:pStyle w:val="Textindependent"/>
        <w:rPr>
          <w:spacing w:val="-2"/>
          <w:sz w:val="22"/>
          <w:szCs w:val="22"/>
        </w:rPr>
      </w:pPr>
      <w:proofErr w:type="spellStart"/>
      <w:r w:rsidRPr="00632DF4">
        <w:rPr>
          <w:sz w:val="22"/>
          <w:szCs w:val="22"/>
        </w:rPr>
        <w:t>S’arrodoneix</w:t>
      </w:r>
      <w:proofErr w:type="spellEnd"/>
      <w:r w:rsidRPr="00632DF4">
        <w:rPr>
          <w:spacing w:val="-4"/>
          <w:sz w:val="22"/>
          <w:szCs w:val="22"/>
        </w:rPr>
        <w:t xml:space="preserve"> </w:t>
      </w:r>
      <w:r w:rsidRPr="00632DF4">
        <w:rPr>
          <w:sz w:val="22"/>
          <w:szCs w:val="22"/>
        </w:rPr>
        <w:t>el</w:t>
      </w:r>
      <w:r w:rsidRPr="00632DF4">
        <w:rPr>
          <w:spacing w:val="-5"/>
          <w:sz w:val="22"/>
          <w:szCs w:val="22"/>
        </w:rPr>
        <w:t xml:space="preserve"> </w:t>
      </w:r>
      <w:proofErr w:type="spellStart"/>
      <w:r w:rsidRPr="00632DF4">
        <w:rPr>
          <w:sz w:val="22"/>
          <w:szCs w:val="22"/>
        </w:rPr>
        <w:t>pressupost</w:t>
      </w:r>
      <w:proofErr w:type="spellEnd"/>
      <w:r w:rsidRPr="00632DF4">
        <w:rPr>
          <w:spacing w:val="-3"/>
          <w:sz w:val="22"/>
          <w:szCs w:val="22"/>
        </w:rPr>
        <w:t xml:space="preserve"> </w:t>
      </w:r>
      <w:r w:rsidRPr="00632DF4">
        <w:rPr>
          <w:sz w:val="22"/>
          <w:szCs w:val="22"/>
        </w:rPr>
        <w:t>de</w:t>
      </w:r>
      <w:r w:rsidRPr="00632DF4">
        <w:rPr>
          <w:spacing w:val="-5"/>
          <w:sz w:val="22"/>
          <w:szCs w:val="22"/>
        </w:rPr>
        <w:t xml:space="preserve"> </w:t>
      </w:r>
      <w:proofErr w:type="spellStart"/>
      <w:r w:rsidRPr="00632DF4">
        <w:rPr>
          <w:sz w:val="22"/>
          <w:szCs w:val="22"/>
        </w:rPr>
        <w:t>licitació</w:t>
      </w:r>
      <w:proofErr w:type="spellEnd"/>
      <w:r w:rsidRPr="00632DF4">
        <w:rPr>
          <w:spacing w:val="-5"/>
          <w:sz w:val="22"/>
          <w:szCs w:val="22"/>
        </w:rPr>
        <w:t xml:space="preserve"> </w:t>
      </w:r>
      <w:r w:rsidRPr="00632DF4">
        <w:rPr>
          <w:sz w:val="22"/>
          <w:szCs w:val="22"/>
        </w:rPr>
        <w:t>a</w:t>
      </w:r>
      <w:r w:rsidRPr="00632DF4">
        <w:rPr>
          <w:spacing w:val="-3"/>
          <w:sz w:val="22"/>
          <w:szCs w:val="22"/>
        </w:rPr>
        <w:t xml:space="preserve"> </w:t>
      </w:r>
      <w:r w:rsidRPr="00632DF4">
        <w:rPr>
          <w:sz w:val="22"/>
          <w:szCs w:val="22"/>
        </w:rPr>
        <w:t>48.000,00</w:t>
      </w:r>
      <w:r w:rsidRPr="00632DF4">
        <w:rPr>
          <w:spacing w:val="-5"/>
          <w:sz w:val="22"/>
          <w:szCs w:val="22"/>
        </w:rPr>
        <w:t xml:space="preserve"> </w:t>
      </w:r>
      <w:r w:rsidRPr="00632DF4">
        <w:rPr>
          <w:sz w:val="22"/>
          <w:szCs w:val="22"/>
        </w:rPr>
        <w:t>€,</w:t>
      </w:r>
      <w:r w:rsidRPr="00632DF4">
        <w:rPr>
          <w:spacing w:val="-6"/>
          <w:sz w:val="22"/>
          <w:szCs w:val="22"/>
        </w:rPr>
        <w:t xml:space="preserve"> </w:t>
      </w:r>
      <w:r w:rsidRPr="00632DF4">
        <w:rPr>
          <w:sz w:val="22"/>
          <w:szCs w:val="22"/>
        </w:rPr>
        <w:t>IVA</w:t>
      </w:r>
      <w:r w:rsidRPr="00632DF4">
        <w:rPr>
          <w:spacing w:val="-4"/>
          <w:sz w:val="22"/>
          <w:szCs w:val="22"/>
        </w:rPr>
        <w:t xml:space="preserve"> </w:t>
      </w:r>
      <w:proofErr w:type="spellStart"/>
      <w:r w:rsidRPr="00632DF4">
        <w:rPr>
          <w:spacing w:val="-2"/>
          <w:sz w:val="22"/>
          <w:szCs w:val="22"/>
        </w:rPr>
        <w:t>exclòs</w:t>
      </w:r>
      <w:proofErr w:type="spellEnd"/>
      <w:r w:rsidRPr="00632DF4">
        <w:rPr>
          <w:spacing w:val="-2"/>
          <w:sz w:val="22"/>
          <w:szCs w:val="22"/>
        </w:rPr>
        <w:t>.</w:t>
      </w:r>
    </w:p>
    <w:p w14:paraId="1A49CE73" w14:textId="77777777" w:rsidR="009A5E02" w:rsidRPr="00632DF4" w:rsidRDefault="009A5E02" w:rsidP="009A5E02">
      <w:pPr>
        <w:pStyle w:val="Textindependent"/>
        <w:rPr>
          <w:spacing w:val="-2"/>
          <w:sz w:val="22"/>
          <w:szCs w:val="22"/>
        </w:rPr>
      </w:pPr>
    </w:p>
    <w:p w14:paraId="283D502A" w14:textId="63B7B93A" w:rsidR="00892BA0" w:rsidRPr="00AA0F70" w:rsidRDefault="00892BA0" w:rsidP="009A5E02">
      <w:pPr>
        <w:pStyle w:val="Textindependent"/>
        <w:rPr>
          <w:rFonts w:cs="Arial"/>
          <w:sz w:val="22"/>
          <w:szCs w:val="22"/>
        </w:rPr>
      </w:pPr>
      <w:r w:rsidRPr="00AA0F70">
        <w:rPr>
          <w:rFonts w:cs="Arial"/>
          <w:sz w:val="22"/>
          <w:szCs w:val="22"/>
        </w:rPr>
        <w:t xml:space="preserve">B2. Valor </w:t>
      </w:r>
      <w:proofErr w:type="spellStart"/>
      <w:r w:rsidRPr="00AA0F70">
        <w:rPr>
          <w:rFonts w:cs="Arial"/>
          <w:sz w:val="22"/>
          <w:szCs w:val="22"/>
        </w:rPr>
        <w:t>estimat</w:t>
      </w:r>
      <w:proofErr w:type="spellEnd"/>
      <w:r w:rsidRPr="00AA0F70">
        <w:rPr>
          <w:rFonts w:cs="Arial"/>
          <w:sz w:val="22"/>
          <w:szCs w:val="22"/>
        </w:rPr>
        <w:t xml:space="preserve"> del contracte i mètode aplicat per al seu càlcul:</w:t>
      </w:r>
    </w:p>
    <w:p w14:paraId="53391600" w14:textId="7C0D9777" w:rsidR="00892BA0" w:rsidRPr="00632DF4" w:rsidRDefault="00892BA0" w:rsidP="00892BA0">
      <w:pPr>
        <w:pStyle w:val="Textindependent"/>
        <w:spacing w:before="126" w:line="242" w:lineRule="auto"/>
        <w:ind w:right="150"/>
        <w:rPr>
          <w:sz w:val="22"/>
          <w:szCs w:val="22"/>
        </w:rPr>
      </w:pPr>
      <w:r w:rsidRPr="00AA0F70">
        <w:rPr>
          <w:rFonts w:cs="Arial"/>
          <w:sz w:val="22"/>
          <w:szCs w:val="22"/>
        </w:rPr>
        <w:t xml:space="preserve">El valor </w:t>
      </w:r>
      <w:proofErr w:type="spellStart"/>
      <w:r w:rsidRPr="00AA0F70">
        <w:rPr>
          <w:rFonts w:cs="Arial"/>
          <w:sz w:val="22"/>
          <w:szCs w:val="22"/>
        </w:rPr>
        <w:t>estimat</w:t>
      </w:r>
      <w:proofErr w:type="spellEnd"/>
      <w:r w:rsidRPr="00AA0F70">
        <w:rPr>
          <w:rFonts w:cs="Arial"/>
          <w:sz w:val="22"/>
          <w:szCs w:val="22"/>
        </w:rPr>
        <w:t xml:space="preserve"> del contracte </w:t>
      </w:r>
      <w:proofErr w:type="spellStart"/>
      <w:r w:rsidRPr="00AA0F70">
        <w:rPr>
          <w:rFonts w:cs="Arial"/>
          <w:sz w:val="22"/>
          <w:szCs w:val="22"/>
        </w:rPr>
        <w:t>és</w:t>
      </w:r>
      <w:proofErr w:type="spellEnd"/>
      <w:r w:rsidRPr="00AA0F70">
        <w:rPr>
          <w:rFonts w:cs="Arial"/>
          <w:sz w:val="22"/>
          <w:szCs w:val="22"/>
        </w:rPr>
        <w:t xml:space="preserve"> </w:t>
      </w:r>
      <w:r w:rsidRPr="00AA0F70">
        <w:rPr>
          <w:sz w:val="22"/>
          <w:szCs w:val="22"/>
        </w:rPr>
        <w:t>1</w:t>
      </w:r>
      <w:r w:rsidR="00AA0F70">
        <w:rPr>
          <w:sz w:val="22"/>
          <w:szCs w:val="22"/>
        </w:rPr>
        <w:t>92</w:t>
      </w:r>
      <w:r w:rsidRPr="00AA0F70">
        <w:rPr>
          <w:sz w:val="22"/>
          <w:szCs w:val="22"/>
        </w:rPr>
        <w:t xml:space="preserve">.000,00 € IVA </w:t>
      </w:r>
      <w:proofErr w:type="spellStart"/>
      <w:r w:rsidRPr="00AA0F70">
        <w:rPr>
          <w:sz w:val="22"/>
          <w:szCs w:val="22"/>
        </w:rPr>
        <w:t>exclòs</w:t>
      </w:r>
      <w:proofErr w:type="spellEnd"/>
      <w:r w:rsidRPr="00AA0F70">
        <w:rPr>
          <w:sz w:val="22"/>
          <w:szCs w:val="22"/>
        </w:rPr>
        <w:t xml:space="preserve">, </w:t>
      </w:r>
      <w:proofErr w:type="spellStart"/>
      <w:r w:rsidRPr="00AA0F70">
        <w:rPr>
          <w:sz w:val="22"/>
          <w:szCs w:val="22"/>
        </w:rPr>
        <w:t>d’acord</w:t>
      </w:r>
      <w:proofErr w:type="spellEnd"/>
      <w:r w:rsidRPr="00AA0F70">
        <w:rPr>
          <w:sz w:val="22"/>
          <w:szCs w:val="22"/>
        </w:rPr>
        <w:t xml:space="preserve"> </w:t>
      </w:r>
      <w:proofErr w:type="spellStart"/>
      <w:r w:rsidRPr="00AA0F70">
        <w:rPr>
          <w:sz w:val="22"/>
          <w:szCs w:val="22"/>
        </w:rPr>
        <w:t>amb</w:t>
      </w:r>
      <w:proofErr w:type="spellEnd"/>
      <w:r w:rsidRPr="00AA0F70">
        <w:rPr>
          <w:sz w:val="22"/>
          <w:szCs w:val="22"/>
        </w:rPr>
        <w:t xml:space="preserve"> el </w:t>
      </w:r>
      <w:proofErr w:type="spellStart"/>
      <w:r w:rsidRPr="00AA0F70">
        <w:rPr>
          <w:sz w:val="22"/>
          <w:szCs w:val="22"/>
        </w:rPr>
        <w:t>desglossament</w:t>
      </w:r>
      <w:proofErr w:type="spellEnd"/>
      <w:r w:rsidRPr="00AA0F70">
        <w:rPr>
          <w:spacing w:val="1"/>
          <w:sz w:val="22"/>
          <w:szCs w:val="22"/>
        </w:rPr>
        <w:t xml:space="preserve"> </w:t>
      </w:r>
      <w:proofErr w:type="spellStart"/>
      <w:r w:rsidRPr="00AA0F70">
        <w:rPr>
          <w:sz w:val="22"/>
          <w:szCs w:val="22"/>
        </w:rPr>
        <w:t>següent</w:t>
      </w:r>
      <w:proofErr w:type="spellEnd"/>
      <w:r w:rsidRPr="00AA0F70">
        <w:rPr>
          <w:sz w:val="22"/>
          <w:szCs w:val="22"/>
        </w:rPr>
        <w:t>:</w:t>
      </w:r>
    </w:p>
    <w:p w14:paraId="500DE76C" w14:textId="77777777" w:rsidR="00892BA0" w:rsidRPr="00632DF4" w:rsidRDefault="00892BA0" w:rsidP="00892BA0">
      <w:pPr>
        <w:pStyle w:val="Textindependent"/>
        <w:rPr>
          <w:rFonts w:cs="Arial"/>
          <w:sz w:val="22"/>
          <w:szCs w:val="22"/>
        </w:rPr>
      </w:pPr>
    </w:p>
    <w:p w14:paraId="407409E1" w14:textId="671A8623" w:rsidR="00892BA0" w:rsidRPr="00632DF4" w:rsidRDefault="00892BA0" w:rsidP="00892BA0">
      <w:pPr>
        <w:pStyle w:val="Textindependent"/>
        <w:numPr>
          <w:ilvl w:val="0"/>
          <w:numId w:val="38"/>
        </w:numPr>
        <w:rPr>
          <w:rFonts w:cs="Arial"/>
          <w:sz w:val="22"/>
          <w:szCs w:val="22"/>
        </w:rPr>
      </w:pPr>
      <w:proofErr w:type="spellStart"/>
      <w:r w:rsidRPr="00632DF4">
        <w:rPr>
          <w:rFonts w:cs="Arial"/>
          <w:sz w:val="22"/>
          <w:szCs w:val="22"/>
        </w:rPr>
        <w:t>Import</w:t>
      </w:r>
      <w:proofErr w:type="spellEnd"/>
      <w:r w:rsidRPr="00632DF4">
        <w:rPr>
          <w:rFonts w:cs="Arial"/>
          <w:sz w:val="22"/>
          <w:szCs w:val="22"/>
        </w:rPr>
        <w:t xml:space="preserve"> </w:t>
      </w:r>
      <w:proofErr w:type="spellStart"/>
      <w:r w:rsidRPr="00632DF4">
        <w:rPr>
          <w:rFonts w:cs="Arial"/>
          <w:sz w:val="22"/>
          <w:szCs w:val="22"/>
        </w:rPr>
        <w:t>licitació</w:t>
      </w:r>
      <w:proofErr w:type="spellEnd"/>
      <w:r w:rsidRPr="00632DF4">
        <w:rPr>
          <w:rFonts w:cs="Arial"/>
          <w:sz w:val="22"/>
          <w:szCs w:val="22"/>
        </w:rPr>
        <w:t xml:space="preserve"> 202</w:t>
      </w:r>
      <w:r w:rsidR="00AA0F70">
        <w:rPr>
          <w:rFonts w:cs="Arial"/>
          <w:sz w:val="22"/>
          <w:szCs w:val="22"/>
        </w:rPr>
        <w:t>7</w:t>
      </w:r>
      <w:r w:rsidRPr="00632DF4">
        <w:rPr>
          <w:rFonts w:cs="Arial"/>
          <w:sz w:val="22"/>
          <w:szCs w:val="22"/>
        </w:rPr>
        <w:tab/>
      </w:r>
      <w:r w:rsidRPr="00632DF4">
        <w:rPr>
          <w:rFonts w:cs="Arial"/>
          <w:sz w:val="22"/>
          <w:szCs w:val="22"/>
        </w:rPr>
        <w:tab/>
      </w:r>
      <w:r w:rsidRPr="00632DF4">
        <w:rPr>
          <w:rFonts w:cs="Arial"/>
          <w:sz w:val="22"/>
          <w:szCs w:val="22"/>
        </w:rPr>
        <w:tab/>
        <w:t>4</w:t>
      </w:r>
      <w:r w:rsidR="00AA0F70">
        <w:rPr>
          <w:rFonts w:cs="Arial"/>
          <w:sz w:val="22"/>
          <w:szCs w:val="22"/>
        </w:rPr>
        <w:t>8</w:t>
      </w:r>
      <w:r w:rsidRPr="00632DF4">
        <w:rPr>
          <w:rFonts w:cs="Arial"/>
          <w:sz w:val="22"/>
          <w:szCs w:val="22"/>
        </w:rPr>
        <w:t>.000,00 €</w:t>
      </w:r>
    </w:p>
    <w:p w14:paraId="3EABC8F1" w14:textId="245EF7BE" w:rsidR="00892BA0" w:rsidRPr="00632DF4" w:rsidRDefault="00892BA0" w:rsidP="00892BA0">
      <w:pPr>
        <w:pStyle w:val="Textindependent"/>
        <w:numPr>
          <w:ilvl w:val="0"/>
          <w:numId w:val="38"/>
        </w:numPr>
        <w:rPr>
          <w:rFonts w:cs="Arial"/>
          <w:sz w:val="22"/>
          <w:szCs w:val="22"/>
        </w:rPr>
      </w:pPr>
      <w:proofErr w:type="spellStart"/>
      <w:r w:rsidRPr="00632DF4">
        <w:rPr>
          <w:rFonts w:cs="Arial"/>
          <w:sz w:val="22"/>
          <w:szCs w:val="22"/>
        </w:rPr>
        <w:t>Estimació</w:t>
      </w:r>
      <w:proofErr w:type="spellEnd"/>
      <w:r w:rsidRPr="00632DF4">
        <w:rPr>
          <w:rFonts w:cs="Arial"/>
          <w:sz w:val="22"/>
          <w:szCs w:val="22"/>
        </w:rPr>
        <w:t xml:space="preserve"> </w:t>
      </w:r>
      <w:proofErr w:type="spellStart"/>
      <w:r w:rsidRPr="00632DF4">
        <w:rPr>
          <w:rFonts w:cs="Arial"/>
          <w:sz w:val="22"/>
          <w:szCs w:val="22"/>
        </w:rPr>
        <w:t>pròrroga</w:t>
      </w:r>
      <w:proofErr w:type="spellEnd"/>
      <w:r w:rsidRPr="00632DF4">
        <w:rPr>
          <w:rFonts w:cs="Arial"/>
          <w:sz w:val="22"/>
          <w:szCs w:val="22"/>
        </w:rPr>
        <w:t xml:space="preserve"> 202</w:t>
      </w:r>
      <w:r w:rsidR="00AA0F70">
        <w:rPr>
          <w:rFonts w:cs="Arial"/>
          <w:sz w:val="22"/>
          <w:szCs w:val="22"/>
        </w:rPr>
        <w:t>8</w:t>
      </w:r>
      <w:r w:rsidRPr="00632DF4">
        <w:rPr>
          <w:rFonts w:cs="Arial"/>
          <w:sz w:val="22"/>
          <w:szCs w:val="22"/>
        </w:rPr>
        <w:tab/>
      </w:r>
      <w:r w:rsidRPr="00632DF4">
        <w:rPr>
          <w:rFonts w:cs="Arial"/>
          <w:sz w:val="22"/>
          <w:szCs w:val="22"/>
        </w:rPr>
        <w:tab/>
        <w:t>4</w:t>
      </w:r>
      <w:r w:rsidR="00AA0F70">
        <w:rPr>
          <w:rFonts w:cs="Arial"/>
          <w:sz w:val="22"/>
          <w:szCs w:val="22"/>
        </w:rPr>
        <w:t>8</w:t>
      </w:r>
      <w:r w:rsidRPr="00632DF4">
        <w:rPr>
          <w:rFonts w:cs="Arial"/>
          <w:sz w:val="22"/>
          <w:szCs w:val="22"/>
        </w:rPr>
        <w:t>.000,00 €</w:t>
      </w:r>
    </w:p>
    <w:p w14:paraId="5F4894F9" w14:textId="0A1D6473" w:rsidR="00892BA0" w:rsidRPr="00632DF4" w:rsidRDefault="00892BA0" w:rsidP="00892BA0">
      <w:pPr>
        <w:pStyle w:val="Textindependent"/>
        <w:numPr>
          <w:ilvl w:val="0"/>
          <w:numId w:val="38"/>
        </w:numPr>
        <w:rPr>
          <w:rFonts w:cs="Arial"/>
          <w:sz w:val="22"/>
          <w:szCs w:val="22"/>
        </w:rPr>
      </w:pPr>
      <w:proofErr w:type="spellStart"/>
      <w:r w:rsidRPr="00632DF4">
        <w:rPr>
          <w:rFonts w:cs="Arial"/>
          <w:sz w:val="22"/>
          <w:szCs w:val="22"/>
        </w:rPr>
        <w:t>Estimació</w:t>
      </w:r>
      <w:proofErr w:type="spellEnd"/>
      <w:r w:rsidRPr="00632DF4">
        <w:rPr>
          <w:rFonts w:cs="Arial"/>
          <w:sz w:val="22"/>
          <w:szCs w:val="22"/>
        </w:rPr>
        <w:t xml:space="preserve"> </w:t>
      </w:r>
      <w:proofErr w:type="spellStart"/>
      <w:r w:rsidRPr="00632DF4">
        <w:rPr>
          <w:rFonts w:cs="Arial"/>
          <w:sz w:val="22"/>
          <w:szCs w:val="22"/>
        </w:rPr>
        <w:t>pròrroga</w:t>
      </w:r>
      <w:proofErr w:type="spellEnd"/>
      <w:r w:rsidRPr="00632DF4">
        <w:rPr>
          <w:rFonts w:cs="Arial"/>
          <w:sz w:val="22"/>
          <w:szCs w:val="22"/>
        </w:rPr>
        <w:t xml:space="preserve"> 202</w:t>
      </w:r>
      <w:r w:rsidR="00AA0F70">
        <w:rPr>
          <w:rFonts w:cs="Arial"/>
          <w:sz w:val="22"/>
          <w:szCs w:val="22"/>
        </w:rPr>
        <w:t>9</w:t>
      </w:r>
      <w:r w:rsidRPr="00632DF4">
        <w:rPr>
          <w:rFonts w:cs="Arial"/>
          <w:sz w:val="22"/>
          <w:szCs w:val="22"/>
        </w:rPr>
        <w:tab/>
      </w:r>
      <w:r w:rsidRPr="00632DF4">
        <w:rPr>
          <w:rFonts w:cs="Arial"/>
          <w:sz w:val="22"/>
          <w:szCs w:val="22"/>
        </w:rPr>
        <w:tab/>
        <w:t>4</w:t>
      </w:r>
      <w:r w:rsidR="00AA0F70">
        <w:rPr>
          <w:rFonts w:cs="Arial"/>
          <w:sz w:val="22"/>
          <w:szCs w:val="22"/>
        </w:rPr>
        <w:t>8</w:t>
      </w:r>
      <w:r w:rsidRPr="00632DF4">
        <w:rPr>
          <w:rFonts w:cs="Arial"/>
          <w:sz w:val="22"/>
          <w:szCs w:val="22"/>
        </w:rPr>
        <w:t>.000,00 €</w:t>
      </w:r>
    </w:p>
    <w:p w14:paraId="7E8802F9" w14:textId="28A80BA5" w:rsidR="00892BA0" w:rsidRPr="00632DF4" w:rsidRDefault="00892BA0" w:rsidP="00892BA0">
      <w:pPr>
        <w:pStyle w:val="Textindependent"/>
        <w:numPr>
          <w:ilvl w:val="0"/>
          <w:numId w:val="38"/>
        </w:numPr>
        <w:rPr>
          <w:rFonts w:cs="Arial"/>
          <w:sz w:val="22"/>
          <w:szCs w:val="22"/>
        </w:rPr>
      </w:pPr>
      <w:proofErr w:type="spellStart"/>
      <w:r w:rsidRPr="00632DF4">
        <w:rPr>
          <w:rFonts w:cs="Arial"/>
          <w:sz w:val="22"/>
          <w:szCs w:val="22"/>
        </w:rPr>
        <w:t>Estimació</w:t>
      </w:r>
      <w:proofErr w:type="spellEnd"/>
      <w:r w:rsidRPr="00632DF4">
        <w:rPr>
          <w:rFonts w:cs="Arial"/>
          <w:sz w:val="22"/>
          <w:szCs w:val="22"/>
        </w:rPr>
        <w:t xml:space="preserve"> </w:t>
      </w:r>
      <w:proofErr w:type="spellStart"/>
      <w:r w:rsidRPr="00632DF4">
        <w:rPr>
          <w:rFonts w:cs="Arial"/>
          <w:sz w:val="22"/>
          <w:szCs w:val="22"/>
        </w:rPr>
        <w:t>pròrroga</w:t>
      </w:r>
      <w:proofErr w:type="spellEnd"/>
      <w:r w:rsidRPr="00632DF4">
        <w:rPr>
          <w:rFonts w:cs="Arial"/>
          <w:sz w:val="22"/>
          <w:szCs w:val="22"/>
        </w:rPr>
        <w:t xml:space="preserve"> 20</w:t>
      </w:r>
      <w:r w:rsidR="00AA0F70">
        <w:rPr>
          <w:rFonts w:cs="Arial"/>
          <w:sz w:val="22"/>
          <w:szCs w:val="22"/>
        </w:rPr>
        <w:t>30</w:t>
      </w:r>
      <w:r w:rsidRPr="00632DF4">
        <w:rPr>
          <w:rFonts w:cs="Arial"/>
          <w:sz w:val="22"/>
          <w:szCs w:val="22"/>
        </w:rPr>
        <w:tab/>
      </w:r>
      <w:r w:rsidRPr="00632DF4">
        <w:rPr>
          <w:rFonts w:cs="Arial"/>
          <w:sz w:val="22"/>
          <w:szCs w:val="22"/>
        </w:rPr>
        <w:tab/>
        <w:t>4</w:t>
      </w:r>
      <w:r w:rsidR="00AA0F70">
        <w:rPr>
          <w:rFonts w:cs="Arial"/>
          <w:sz w:val="22"/>
          <w:szCs w:val="22"/>
        </w:rPr>
        <w:t>8</w:t>
      </w:r>
      <w:r w:rsidRPr="00632DF4">
        <w:rPr>
          <w:rFonts w:cs="Arial"/>
          <w:sz w:val="22"/>
          <w:szCs w:val="22"/>
        </w:rPr>
        <w:t>.000,00 €</w:t>
      </w:r>
    </w:p>
    <w:p w14:paraId="42E70796" w14:textId="77777777" w:rsidR="00892BA0" w:rsidRPr="00632DF4" w:rsidRDefault="00892BA0" w:rsidP="00892BA0">
      <w:pPr>
        <w:pStyle w:val="Textindependent"/>
        <w:rPr>
          <w:rFonts w:cs="Arial"/>
          <w:sz w:val="22"/>
          <w:szCs w:val="22"/>
        </w:rPr>
      </w:pPr>
    </w:p>
    <w:p w14:paraId="341AEC85" w14:textId="77777777" w:rsidR="00892BA0" w:rsidRPr="00632DF4" w:rsidRDefault="00892BA0" w:rsidP="00892BA0">
      <w:pPr>
        <w:pStyle w:val="Textindependent"/>
        <w:rPr>
          <w:rFonts w:cs="Arial"/>
          <w:sz w:val="22"/>
          <w:szCs w:val="22"/>
        </w:rPr>
      </w:pPr>
      <w:proofErr w:type="spellStart"/>
      <w:r w:rsidRPr="00632DF4">
        <w:rPr>
          <w:rFonts w:cs="Arial"/>
          <w:sz w:val="22"/>
          <w:szCs w:val="22"/>
        </w:rPr>
        <w:t>Aquest</w:t>
      </w:r>
      <w:proofErr w:type="spellEnd"/>
      <w:r w:rsidRPr="00632DF4">
        <w:rPr>
          <w:rFonts w:cs="Arial"/>
          <w:sz w:val="22"/>
          <w:szCs w:val="22"/>
        </w:rPr>
        <w:t xml:space="preserve"> contracte no </w:t>
      </w:r>
      <w:proofErr w:type="spellStart"/>
      <w:r w:rsidRPr="00632DF4">
        <w:rPr>
          <w:rFonts w:cs="Arial"/>
          <w:sz w:val="22"/>
          <w:szCs w:val="22"/>
        </w:rPr>
        <w:t>està</w:t>
      </w:r>
      <w:proofErr w:type="spellEnd"/>
      <w:r w:rsidRPr="00632DF4">
        <w:rPr>
          <w:rFonts w:cs="Arial"/>
          <w:sz w:val="22"/>
          <w:szCs w:val="22"/>
        </w:rPr>
        <w:t xml:space="preserve"> </w:t>
      </w:r>
      <w:proofErr w:type="spellStart"/>
      <w:r w:rsidRPr="00632DF4">
        <w:rPr>
          <w:rFonts w:cs="Arial"/>
          <w:sz w:val="22"/>
          <w:szCs w:val="22"/>
        </w:rPr>
        <w:t>subjecte</w:t>
      </w:r>
      <w:proofErr w:type="spellEnd"/>
      <w:r w:rsidRPr="00632DF4">
        <w:rPr>
          <w:rFonts w:cs="Arial"/>
          <w:sz w:val="22"/>
          <w:szCs w:val="22"/>
        </w:rPr>
        <w:t xml:space="preserve"> a </w:t>
      </w:r>
      <w:proofErr w:type="spellStart"/>
      <w:r w:rsidRPr="00632DF4">
        <w:rPr>
          <w:rFonts w:cs="Arial"/>
          <w:sz w:val="22"/>
          <w:szCs w:val="22"/>
        </w:rPr>
        <w:t>regulació</w:t>
      </w:r>
      <w:proofErr w:type="spellEnd"/>
      <w:r w:rsidRPr="00632DF4">
        <w:rPr>
          <w:rFonts w:cs="Arial"/>
          <w:sz w:val="22"/>
          <w:szCs w:val="22"/>
        </w:rPr>
        <w:t xml:space="preserve"> </w:t>
      </w:r>
      <w:proofErr w:type="spellStart"/>
      <w:r w:rsidRPr="00632DF4">
        <w:rPr>
          <w:rFonts w:cs="Arial"/>
          <w:sz w:val="22"/>
          <w:szCs w:val="22"/>
        </w:rPr>
        <w:t>harmonitzada</w:t>
      </w:r>
      <w:proofErr w:type="spellEnd"/>
    </w:p>
    <w:p w14:paraId="07F07ACB" w14:textId="77777777" w:rsidR="00892BA0" w:rsidRPr="00632DF4" w:rsidRDefault="00892BA0" w:rsidP="00892BA0">
      <w:pPr>
        <w:pStyle w:val="Textindependent21"/>
        <w:spacing w:after="0" w:line="100" w:lineRule="atLeast"/>
        <w:jc w:val="both"/>
        <w:rPr>
          <w:rFonts w:cs="Arial"/>
          <w:sz w:val="22"/>
          <w:szCs w:val="22"/>
        </w:rPr>
      </w:pPr>
    </w:p>
    <w:p w14:paraId="2FA3745F" w14:textId="77777777" w:rsidR="00892BA0" w:rsidRPr="00632DF4" w:rsidRDefault="00892BA0" w:rsidP="00892BA0">
      <w:pPr>
        <w:spacing w:after="0" w:line="240" w:lineRule="auto"/>
        <w:jc w:val="both"/>
        <w:rPr>
          <w:rFonts w:cs="Arial"/>
          <w:snapToGrid w:val="0"/>
          <w:lang w:eastAsia="es-ES"/>
        </w:rPr>
      </w:pPr>
      <w:r w:rsidRPr="00632DF4">
        <w:rPr>
          <w:rFonts w:cs="Arial"/>
          <w:snapToGrid w:val="0"/>
          <w:lang w:eastAsia="es-ES"/>
        </w:rPr>
        <w:t>B3. Pressupost base de licitació:</w:t>
      </w:r>
    </w:p>
    <w:p w14:paraId="2CB423F3" w14:textId="77777777" w:rsidR="00892BA0" w:rsidRPr="00632DF4" w:rsidRDefault="00892BA0" w:rsidP="00892BA0">
      <w:pPr>
        <w:spacing w:after="0" w:line="240" w:lineRule="auto"/>
        <w:jc w:val="both"/>
        <w:rPr>
          <w:rFonts w:cs="Arial"/>
          <w:snapToGrid w:val="0"/>
          <w:lang w:eastAsia="es-ES"/>
        </w:rPr>
      </w:pPr>
    </w:p>
    <w:p w14:paraId="15D3E70A" w14:textId="6B521B4F" w:rsidR="00892BA0" w:rsidRPr="00632DF4" w:rsidRDefault="00892BA0" w:rsidP="00892BA0">
      <w:pPr>
        <w:spacing w:after="0" w:line="100" w:lineRule="atLeast"/>
        <w:jc w:val="both"/>
      </w:pPr>
      <w:r w:rsidRPr="00632DF4">
        <w:rPr>
          <w:rFonts w:cs="Arial"/>
        </w:rPr>
        <w:t xml:space="preserve">El pressupost màxim de licitació </w:t>
      </w:r>
      <w:r w:rsidRPr="00632DF4">
        <w:t>és 4</w:t>
      </w:r>
      <w:r w:rsidR="00AA0F70">
        <w:t>8</w:t>
      </w:r>
      <w:r w:rsidRPr="00632DF4">
        <w:t>.000,00 € (QUARANTA</w:t>
      </w:r>
      <w:r w:rsidR="00AA0F70">
        <w:t>-VUIT</w:t>
      </w:r>
      <w:r w:rsidRPr="00632DF4">
        <w:t xml:space="preserve"> MIL EUROS), IVA exclòs que, un cop aplicat el 21 % en concepte d’IVA corresponent, resulta un import de 5</w:t>
      </w:r>
      <w:r w:rsidR="00AA0F70">
        <w:t>8.080</w:t>
      </w:r>
      <w:r w:rsidRPr="00632DF4">
        <w:t>,00 €.</w:t>
      </w:r>
    </w:p>
    <w:p w14:paraId="7D53223A" w14:textId="77777777" w:rsidR="00892BA0" w:rsidRPr="00632DF4" w:rsidRDefault="00892BA0" w:rsidP="00892BA0">
      <w:pPr>
        <w:pStyle w:val="Capalera"/>
        <w:tabs>
          <w:tab w:val="clear" w:pos="4252"/>
          <w:tab w:val="clear" w:pos="8504"/>
        </w:tabs>
        <w:jc w:val="both"/>
        <w:rPr>
          <w:rFonts w:cs="Arial"/>
        </w:rPr>
      </w:pPr>
      <w:r w:rsidRPr="00632DF4">
        <w:rPr>
          <w:rFonts w:cs="Arial"/>
        </w:rPr>
        <w:tab/>
      </w:r>
      <w:r w:rsidRPr="00632DF4">
        <w:rPr>
          <w:rFonts w:cs="Arial"/>
          <w:snapToGrid w:val="0"/>
        </w:rPr>
        <w:tab/>
      </w:r>
      <w:r w:rsidRPr="00632DF4">
        <w:rPr>
          <w:rFonts w:cs="Arial"/>
          <w:snapToGrid w:val="0"/>
        </w:rPr>
        <w:tab/>
      </w:r>
      <w:r w:rsidRPr="00632DF4">
        <w:rPr>
          <w:rFonts w:cs="Arial"/>
          <w:snapToGrid w:val="0"/>
        </w:rPr>
        <w:tab/>
      </w:r>
      <w:r w:rsidRPr="00632DF4">
        <w:rPr>
          <w:rFonts w:cs="Arial"/>
          <w:snapToGrid w:val="0"/>
        </w:rPr>
        <w:tab/>
      </w:r>
    </w:p>
    <w:p w14:paraId="795502BA" w14:textId="77777777" w:rsidR="00892BA0" w:rsidRDefault="00892BA0" w:rsidP="00892BA0">
      <w:pPr>
        <w:numPr>
          <w:ilvl w:val="0"/>
          <w:numId w:val="3"/>
        </w:numPr>
        <w:tabs>
          <w:tab w:val="clear" w:pos="360"/>
          <w:tab w:val="num" w:pos="0"/>
        </w:tabs>
        <w:spacing w:after="0" w:line="240" w:lineRule="auto"/>
        <w:ind w:left="0"/>
        <w:jc w:val="both"/>
        <w:rPr>
          <w:rFonts w:cs="Arial"/>
          <w:b/>
          <w:snapToGrid w:val="0"/>
          <w:lang w:eastAsia="es-ES"/>
        </w:rPr>
      </w:pPr>
      <w:r w:rsidRPr="00F61656">
        <w:rPr>
          <w:rFonts w:cs="Arial"/>
          <w:b/>
          <w:snapToGrid w:val="0"/>
          <w:lang w:eastAsia="es-ES"/>
        </w:rPr>
        <w:t>Existència de crèdit</w:t>
      </w:r>
    </w:p>
    <w:p w14:paraId="4D569CEB" w14:textId="77777777" w:rsidR="00892BA0" w:rsidRPr="00F63A18" w:rsidRDefault="00892BA0" w:rsidP="00892BA0">
      <w:pPr>
        <w:spacing w:after="0" w:line="240" w:lineRule="auto"/>
        <w:jc w:val="both"/>
        <w:rPr>
          <w:rFonts w:cs="Arial"/>
          <w:snapToGrid w:val="0"/>
          <w:lang w:eastAsia="es-ES"/>
        </w:rPr>
      </w:pPr>
    </w:p>
    <w:p w14:paraId="0ECECD40" w14:textId="77777777" w:rsidR="00892BA0" w:rsidRDefault="00892BA0" w:rsidP="00892BA0">
      <w:pPr>
        <w:pStyle w:val="Pargrafdellista"/>
        <w:ind w:left="0"/>
        <w:jc w:val="both"/>
        <w:rPr>
          <w:rFonts w:ascii="Arial" w:hAnsi="Arial" w:cs="Arial"/>
          <w:snapToGrid w:val="0"/>
          <w:sz w:val="22"/>
          <w:szCs w:val="22"/>
        </w:rPr>
      </w:pPr>
      <w:r w:rsidRPr="00F63A18">
        <w:rPr>
          <w:rFonts w:ascii="Arial" w:hAnsi="Arial" w:cs="Arial"/>
          <w:snapToGrid w:val="0"/>
          <w:sz w:val="22"/>
          <w:szCs w:val="22"/>
        </w:rPr>
        <w:t>C1. P</w:t>
      </w:r>
      <w:r w:rsidRPr="004119BA">
        <w:rPr>
          <w:rFonts w:ascii="Arial" w:hAnsi="Arial" w:cs="Arial"/>
          <w:snapToGrid w:val="0"/>
          <w:sz w:val="22"/>
          <w:szCs w:val="22"/>
        </w:rPr>
        <w:t>artida pressupostària:</w:t>
      </w:r>
    </w:p>
    <w:p w14:paraId="2EA4B69D" w14:textId="77777777" w:rsidR="00892BA0" w:rsidRPr="00F63A18" w:rsidRDefault="00892BA0" w:rsidP="00892BA0">
      <w:pPr>
        <w:pStyle w:val="Pargrafdellista"/>
        <w:ind w:left="0"/>
        <w:jc w:val="both"/>
        <w:rPr>
          <w:rFonts w:ascii="Arial" w:hAnsi="Arial" w:cs="Arial"/>
          <w:snapToGrid w:val="0"/>
          <w:sz w:val="22"/>
          <w:szCs w:val="22"/>
        </w:rPr>
      </w:pPr>
    </w:p>
    <w:p w14:paraId="56E8E9AC" w14:textId="3F600950" w:rsidR="00AA0F70" w:rsidRPr="00AA0F70" w:rsidRDefault="00892BA0" w:rsidP="00AA0F70">
      <w:pPr>
        <w:spacing w:after="0" w:line="240" w:lineRule="auto"/>
        <w:jc w:val="both"/>
        <w:rPr>
          <w:rFonts w:cs="Arial"/>
        </w:rPr>
      </w:pPr>
      <w:r w:rsidRPr="00B044E7">
        <w:rPr>
          <w:rFonts w:cs="Arial"/>
        </w:rPr>
        <w:t xml:space="preserve">DT01 </w:t>
      </w:r>
      <w:r w:rsidR="00AA0F70" w:rsidRPr="00AA0F70">
        <w:rPr>
          <w:rFonts w:cs="Arial"/>
        </w:rPr>
        <w:t>D/227001300/9110</w:t>
      </w:r>
    </w:p>
    <w:p w14:paraId="41718AE6" w14:textId="77777777" w:rsidR="00892BA0" w:rsidRPr="00F61656" w:rsidRDefault="00892BA0" w:rsidP="00892BA0">
      <w:pPr>
        <w:spacing w:after="0" w:line="240" w:lineRule="auto"/>
        <w:jc w:val="both"/>
        <w:rPr>
          <w:rFonts w:cs="Arial"/>
          <w:snapToGrid w:val="0"/>
          <w:lang w:eastAsia="es-ES"/>
        </w:rPr>
      </w:pPr>
    </w:p>
    <w:p w14:paraId="3BEA75B8" w14:textId="77777777" w:rsidR="00892BA0" w:rsidRPr="00F61656" w:rsidRDefault="00892BA0" w:rsidP="00892BA0">
      <w:pPr>
        <w:spacing w:after="0" w:line="240" w:lineRule="auto"/>
        <w:jc w:val="both"/>
        <w:rPr>
          <w:rFonts w:cs="Arial"/>
          <w:snapToGrid w:val="0"/>
          <w:lang w:eastAsia="es-ES"/>
        </w:rPr>
      </w:pPr>
      <w:r w:rsidRPr="00F61656">
        <w:rPr>
          <w:rFonts w:cs="Arial"/>
          <w:snapToGrid w:val="0"/>
          <w:lang w:eastAsia="es-ES"/>
        </w:rPr>
        <w:t>C2. Expedient d’abast plurianual:</w:t>
      </w:r>
    </w:p>
    <w:p w14:paraId="2CB2D75B" w14:textId="77777777" w:rsidR="00892BA0" w:rsidRPr="00F61656" w:rsidRDefault="00892BA0" w:rsidP="00892BA0">
      <w:pPr>
        <w:spacing w:after="0" w:line="240" w:lineRule="auto"/>
        <w:jc w:val="both"/>
        <w:rPr>
          <w:rFonts w:cs="Arial"/>
          <w:snapToGrid w:val="0"/>
          <w:lang w:eastAsia="es-ES"/>
        </w:rPr>
      </w:pPr>
    </w:p>
    <w:p w14:paraId="63FC8AC9" w14:textId="77777777" w:rsidR="00892BA0" w:rsidRDefault="00892BA0" w:rsidP="00892BA0">
      <w:pPr>
        <w:spacing w:after="0" w:line="240" w:lineRule="auto"/>
        <w:jc w:val="both"/>
        <w:rPr>
          <w:rFonts w:cs="Arial"/>
          <w:snapToGrid w:val="0"/>
          <w:lang w:eastAsia="es-ES"/>
        </w:rPr>
      </w:pPr>
      <w:r>
        <w:rPr>
          <w:rFonts w:cs="Arial"/>
          <w:snapToGrid w:val="0"/>
          <w:lang w:eastAsia="es-ES"/>
        </w:rPr>
        <w:t xml:space="preserve">No </w:t>
      </w:r>
    </w:p>
    <w:p w14:paraId="6A651ADB" w14:textId="77777777" w:rsidR="00892BA0" w:rsidRDefault="00892BA0" w:rsidP="00892BA0">
      <w:pPr>
        <w:spacing w:after="0" w:line="240" w:lineRule="auto"/>
        <w:jc w:val="both"/>
        <w:rPr>
          <w:rFonts w:cs="Arial"/>
          <w:b/>
          <w:snapToGrid w:val="0"/>
          <w:lang w:eastAsia="es-ES"/>
        </w:rPr>
      </w:pPr>
    </w:p>
    <w:p w14:paraId="757BF993" w14:textId="77777777" w:rsidR="00AA0F70" w:rsidRDefault="00AA0F70" w:rsidP="00892BA0">
      <w:pPr>
        <w:spacing w:after="0" w:line="240" w:lineRule="auto"/>
        <w:jc w:val="both"/>
        <w:rPr>
          <w:rFonts w:cs="Arial"/>
          <w:b/>
          <w:snapToGrid w:val="0"/>
          <w:lang w:eastAsia="es-ES"/>
        </w:rPr>
      </w:pPr>
    </w:p>
    <w:p w14:paraId="34BF8B4E" w14:textId="77777777" w:rsidR="00AA0F70" w:rsidRDefault="00AA0F70" w:rsidP="00892BA0">
      <w:pPr>
        <w:spacing w:after="0" w:line="240" w:lineRule="auto"/>
        <w:jc w:val="both"/>
        <w:rPr>
          <w:rFonts w:cs="Arial"/>
          <w:b/>
          <w:snapToGrid w:val="0"/>
          <w:lang w:eastAsia="es-ES"/>
        </w:rPr>
      </w:pPr>
    </w:p>
    <w:p w14:paraId="43C43B98" w14:textId="77777777" w:rsidR="00892BA0" w:rsidRPr="00F61656" w:rsidRDefault="00892BA0" w:rsidP="00892BA0">
      <w:pPr>
        <w:numPr>
          <w:ilvl w:val="0"/>
          <w:numId w:val="3"/>
        </w:numPr>
        <w:tabs>
          <w:tab w:val="clear" w:pos="360"/>
          <w:tab w:val="num" w:pos="0"/>
        </w:tabs>
        <w:spacing w:after="0" w:line="240" w:lineRule="auto"/>
        <w:ind w:left="0"/>
        <w:jc w:val="both"/>
        <w:rPr>
          <w:rFonts w:cs="Arial"/>
          <w:b/>
          <w:snapToGrid w:val="0"/>
          <w:lang w:eastAsia="es-ES"/>
        </w:rPr>
      </w:pPr>
      <w:r>
        <w:rPr>
          <w:rFonts w:cs="Arial"/>
          <w:b/>
          <w:snapToGrid w:val="0"/>
          <w:lang w:eastAsia="es-ES"/>
        </w:rPr>
        <w:lastRenderedPageBreak/>
        <w:t xml:space="preserve">Termini de durada del contracte </w:t>
      </w:r>
    </w:p>
    <w:p w14:paraId="5A2F0F9B" w14:textId="77777777" w:rsidR="00892BA0" w:rsidRPr="00F61656" w:rsidRDefault="00892BA0" w:rsidP="00892BA0">
      <w:pPr>
        <w:spacing w:after="0" w:line="240" w:lineRule="auto"/>
        <w:jc w:val="both"/>
        <w:rPr>
          <w:rFonts w:cs="Arial"/>
          <w:snapToGrid w:val="0"/>
          <w:lang w:eastAsia="es-ES"/>
        </w:rPr>
      </w:pPr>
    </w:p>
    <w:p w14:paraId="5A76A1E5" w14:textId="77777777" w:rsidR="00892BA0" w:rsidRPr="00F61656" w:rsidRDefault="00892BA0" w:rsidP="00892BA0">
      <w:pPr>
        <w:tabs>
          <w:tab w:val="num" w:pos="2160"/>
        </w:tabs>
        <w:spacing w:after="0" w:line="240" w:lineRule="auto"/>
        <w:jc w:val="both"/>
        <w:rPr>
          <w:rFonts w:cs="Arial"/>
          <w:snapToGrid w:val="0"/>
          <w:lang w:eastAsia="es-ES"/>
        </w:rPr>
      </w:pPr>
      <w:r w:rsidRPr="00CA6BDA">
        <w:rPr>
          <w:rFonts w:cs="Arial"/>
          <w:snapToGrid w:val="0"/>
          <w:lang w:eastAsia="es-ES"/>
        </w:rPr>
        <w:t>D.1</w:t>
      </w:r>
      <w:r>
        <w:rPr>
          <w:rFonts w:cs="Arial"/>
          <w:snapToGrid w:val="0"/>
          <w:lang w:eastAsia="es-ES"/>
        </w:rPr>
        <w:t xml:space="preserve"> </w:t>
      </w:r>
      <w:r w:rsidRPr="00F61656">
        <w:rPr>
          <w:rFonts w:cs="Arial"/>
          <w:snapToGrid w:val="0"/>
          <w:lang w:eastAsia="es-ES"/>
        </w:rPr>
        <w:t>Termini de durada:</w:t>
      </w:r>
    </w:p>
    <w:p w14:paraId="142DC04F" w14:textId="77777777" w:rsidR="00892BA0" w:rsidRDefault="00892BA0" w:rsidP="00892BA0">
      <w:pPr>
        <w:tabs>
          <w:tab w:val="left" w:pos="2160"/>
        </w:tabs>
        <w:spacing w:after="0" w:line="100" w:lineRule="atLeast"/>
        <w:jc w:val="both"/>
        <w:rPr>
          <w:spacing w:val="-1"/>
        </w:rPr>
      </w:pPr>
    </w:p>
    <w:p w14:paraId="3A3762AD" w14:textId="291A0BC9" w:rsidR="00892BA0" w:rsidRDefault="00892BA0" w:rsidP="00892BA0">
      <w:pPr>
        <w:tabs>
          <w:tab w:val="left" w:pos="2160"/>
        </w:tabs>
        <w:spacing w:after="0" w:line="100" w:lineRule="atLeast"/>
        <w:jc w:val="both"/>
      </w:pPr>
      <w:r>
        <w:t>L’objecte del contracte començarà a ser executat a partir de l’1 de gener de 202</w:t>
      </w:r>
      <w:r w:rsidR="00AA0F70">
        <w:t>7</w:t>
      </w:r>
      <w:r>
        <w:t>, o de la data de la</w:t>
      </w:r>
      <w:r>
        <w:rPr>
          <w:spacing w:val="1"/>
        </w:rPr>
        <w:t xml:space="preserve"> </w:t>
      </w:r>
      <w:r>
        <w:rPr>
          <w:spacing w:val="-1"/>
        </w:rPr>
        <w:t>seva</w:t>
      </w:r>
      <w:r>
        <w:rPr>
          <w:spacing w:val="-12"/>
        </w:rPr>
        <w:t xml:space="preserve"> </w:t>
      </w:r>
      <w:r>
        <w:rPr>
          <w:spacing w:val="-1"/>
        </w:rPr>
        <w:t>formalització</w:t>
      </w:r>
      <w:r>
        <w:rPr>
          <w:spacing w:val="-11"/>
        </w:rPr>
        <w:t xml:space="preserve"> </w:t>
      </w:r>
      <w:r>
        <w:t>si</w:t>
      </w:r>
      <w:r>
        <w:rPr>
          <w:spacing w:val="-12"/>
        </w:rPr>
        <w:t xml:space="preserve"> </w:t>
      </w:r>
      <w:r>
        <w:t>aquesta</w:t>
      </w:r>
      <w:r>
        <w:rPr>
          <w:spacing w:val="-14"/>
        </w:rPr>
        <w:t xml:space="preserve"> </w:t>
      </w:r>
      <w:r>
        <w:t>fos</w:t>
      </w:r>
      <w:r>
        <w:rPr>
          <w:spacing w:val="-12"/>
        </w:rPr>
        <w:t xml:space="preserve"> </w:t>
      </w:r>
      <w:r>
        <w:t>posterior</w:t>
      </w:r>
      <w:r>
        <w:rPr>
          <w:spacing w:val="-10"/>
        </w:rPr>
        <w:t xml:space="preserve"> </w:t>
      </w:r>
      <w:r>
        <w:t>al</w:t>
      </w:r>
      <w:r>
        <w:rPr>
          <w:spacing w:val="-13"/>
        </w:rPr>
        <w:t xml:space="preserve"> </w:t>
      </w:r>
      <w:r>
        <w:t>primer</w:t>
      </w:r>
      <w:r>
        <w:rPr>
          <w:spacing w:val="-12"/>
        </w:rPr>
        <w:t xml:space="preserve"> </w:t>
      </w:r>
      <w:r>
        <w:t>de</w:t>
      </w:r>
      <w:r>
        <w:rPr>
          <w:spacing w:val="-9"/>
        </w:rPr>
        <w:t xml:space="preserve"> </w:t>
      </w:r>
      <w:r>
        <w:t>gener,</w:t>
      </w:r>
      <w:r>
        <w:rPr>
          <w:spacing w:val="-5"/>
        </w:rPr>
        <w:t xml:space="preserve"> </w:t>
      </w:r>
      <w:r>
        <w:t>i</w:t>
      </w:r>
      <w:r>
        <w:rPr>
          <w:spacing w:val="-13"/>
        </w:rPr>
        <w:t xml:space="preserve"> </w:t>
      </w:r>
      <w:r>
        <w:t>fins</w:t>
      </w:r>
      <w:r>
        <w:rPr>
          <w:spacing w:val="-12"/>
        </w:rPr>
        <w:t xml:space="preserve"> </w:t>
      </w:r>
      <w:r>
        <w:t>el</w:t>
      </w:r>
      <w:r>
        <w:rPr>
          <w:spacing w:val="-11"/>
        </w:rPr>
        <w:t xml:space="preserve"> </w:t>
      </w:r>
      <w:r>
        <w:t>31</w:t>
      </w:r>
      <w:r>
        <w:rPr>
          <w:spacing w:val="-12"/>
        </w:rPr>
        <w:t xml:space="preserve"> </w:t>
      </w:r>
      <w:r>
        <w:t>de</w:t>
      </w:r>
      <w:r>
        <w:rPr>
          <w:spacing w:val="-11"/>
        </w:rPr>
        <w:t xml:space="preserve"> </w:t>
      </w:r>
      <w:r>
        <w:t>desembre</w:t>
      </w:r>
      <w:r>
        <w:rPr>
          <w:spacing w:val="-13"/>
        </w:rPr>
        <w:t xml:space="preserve"> </w:t>
      </w:r>
      <w:r>
        <w:t>de</w:t>
      </w:r>
      <w:r>
        <w:rPr>
          <w:spacing w:val="-12"/>
        </w:rPr>
        <w:t xml:space="preserve"> </w:t>
      </w:r>
      <w:r>
        <w:t>202</w:t>
      </w:r>
      <w:r w:rsidR="00AA0F70">
        <w:t>7</w:t>
      </w:r>
      <w:r>
        <w:t>.</w:t>
      </w:r>
    </w:p>
    <w:p w14:paraId="79D167BA" w14:textId="77777777" w:rsidR="00892BA0" w:rsidRDefault="00892BA0" w:rsidP="00892BA0">
      <w:pPr>
        <w:tabs>
          <w:tab w:val="left" w:pos="2160"/>
        </w:tabs>
        <w:spacing w:after="0" w:line="100" w:lineRule="atLeast"/>
        <w:jc w:val="both"/>
        <w:rPr>
          <w:rFonts w:cs="Arial"/>
        </w:rPr>
      </w:pPr>
    </w:p>
    <w:p w14:paraId="71854573" w14:textId="77777777" w:rsidR="00892BA0" w:rsidRPr="00F61656"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D.2 </w:t>
      </w:r>
      <w:r w:rsidRPr="00F61656">
        <w:rPr>
          <w:rFonts w:cs="Arial"/>
          <w:snapToGrid w:val="0"/>
          <w:lang w:eastAsia="es-ES"/>
        </w:rPr>
        <w:t xml:space="preserve">Possibilitat de pròrrogues i termini: </w:t>
      </w:r>
    </w:p>
    <w:p w14:paraId="20C648C9" w14:textId="77777777" w:rsidR="00892BA0" w:rsidRDefault="00892BA0" w:rsidP="00892BA0">
      <w:pPr>
        <w:tabs>
          <w:tab w:val="num" w:pos="2160"/>
        </w:tabs>
        <w:spacing w:after="0" w:line="240" w:lineRule="auto"/>
        <w:jc w:val="both"/>
        <w:rPr>
          <w:rFonts w:cs="Arial"/>
          <w:b/>
          <w:snapToGrid w:val="0"/>
          <w:lang w:eastAsia="es-ES"/>
        </w:rPr>
      </w:pPr>
    </w:p>
    <w:p w14:paraId="71E3122B" w14:textId="58D5F0E8" w:rsidR="00892BA0" w:rsidRDefault="00892BA0" w:rsidP="00892BA0">
      <w:pPr>
        <w:tabs>
          <w:tab w:val="left" w:pos="2160"/>
        </w:tabs>
        <w:spacing w:after="0" w:line="240" w:lineRule="auto"/>
        <w:jc w:val="both"/>
        <w:rPr>
          <w:rFonts w:cs="Arial"/>
        </w:rPr>
      </w:pPr>
      <w:r>
        <w:rPr>
          <w:rFonts w:cs="Arial"/>
        </w:rPr>
        <w:t>En aquest expedient es preveu la possibilitat de fins a tres pròrrogues anuals, és a dir, en els anys 202</w:t>
      </w:r>
      <w:r w:rsidR="00AA0F70">
        <w:rPr>
          <w:rFonts w:cs="Arial"/>
        </w:rPr>
        <w:t>8</w:t>
      </w:r>
      <w:r>
        <w:rPr>
          <w:rFonts w:cs="Arial"/>
        </w:rPr>
        <w:t>, 202</w:t>
      </w:r>
      <w:r w:rsidR="00AA0F70">
        <w:rPr>
          <w:rFonts w:cs="Arial"/>
        </w:rPr>
        <w:t>9</w:t>
      </w:r>
      <w:r>
        <w:rPr>
          <w:rFonts w:cs="Arial"/>
        </w:rPr>
        <w:t xml:space="preserve"> i 20</w:t>
      </w:r>
      <w:r w:rsidR="00AA0F70">
        <w:rPr>
          <w:rFonts w:cs="Arial"/>
        </w:rPr>
        <w:t>30</w:t>
      </w:r>
      <w:r>
        <w:rPr>
          <w:rFonts w:cs="Arial"/>
        </w:rPr>
        <w:t>.</w:t>
      </w:r>
    </w:p>
    <w:p w14:paraId="2F3D02F1" w14:textId="77777777" w:rsidR="00892BA0" w:rsidRPr="00083E88" w:rsidRDefault="00892BA0" w:rsidP="00892BA0">
      <w:pPr>
        <w:pStyle w:val="Default"/>
        <w:jc w:val="both"/>
        <w:rPr>
          <w:b/>
          <w:sz w:val="22"/>
          <w:szCs w:val="22"/>
        </w:rPr>
      </w:pPr>
    </w:p>
    <w:p w14:paraId="52A6B330" w14:textId="77777777" w:rsidR="00892BA0" w:rsidRPr="00E34461" w:rsidRDefault="00892BA0" w:rsidP="00892BA0">
      <w:pPr>
        <w:pStyle w:val="CM24"/>
        <w:spacing w:after="0"/>
        <w:jc w:val="both"/>
        <w:rPr>
          <w:rFonts w:cs="Arial"/>
          <w:sz w:val="22"/>
          <w:szCs w:val="22"/>
        </w:rPr>
      </w:pPr>
      <w:r w:rsidRPr="00E34461">
        <w:rPr>
          <w:sz w:val="22"/>
          <w:szCs w:val="22"/>
        </w:rPr>
        <w:t xml:space="preserve">D.3 </w:t>
      </w:r>
      <w:r w:rsidRPr="00E34461">
        <w:rPr>
          <w:sz w:val="22"/>
          <w:szCs w:val="22"/>
          <w:u w:val="single"/>
        </w:rPr>
        <w:t>Lloc d’execució i recepció dels treballs</w:t>
      </w:r>
    </w:p>
    <w:p w14:paraId="603517E5" w14:textId="77777777" w:rsidR="00892BA0" w:rsidRPr="00E34461" w:rsidRDefault="00892BA0" w:rsidP="00892BA0">
      <w:pPr>
        <w:spacing w:after="0" w:line="240" w:lineRule="auto"/>
        <w:jc w:val="both"/>
      </w:pPr>
    </w:p>
    <w:p w14:paraId="6FE295C3" w14:textId="77777777" w:rsidR="00892BA0" w:rsidRDefault="00892BA0" w:rsidP="00892BA0">
      <w:pPr>
        <w:pStyle w:val="Textindependent"/>
        <w:rPr>
          <w:rFonts w:cs="Arial"/>
          <w:snapToGrid/>
          <w:sz w:val="22"/>
          <w:szCs w:val="22"/>
          <w:lang w:val="ca-ES" w:eastAsia="ca-ES"/>
        </w:rPr>
      </w:pPr>
      <w:r w:rsidRPr="00B044E7">
        <w:rPr>
          <w:rFonts w:cs="Arial"/>
          <w:snapToGrid/>
          <w:sz w:val="22"/>
          <w:szCs w:val="22"/>
          <w:lang w:val="ca-ES" w:eastAsia="ca-ES"/>
        </w:rPr>
        <w:t>El lliurament dels informes que es derivin de l’objecte contractual tindrà lloc a la Direcció General de Política Financera, Assegurances i Tresor, ubicada al carrer del Foc, 57 de Barcelona.</w:t>
      </w:r>
    </w:p>
    <w:p w14:paraId="6298576B" w14:textId="77777777" w:rsidR="00892BA0" w:rsidRPr="00B044E7" w:rsidRDefault="00892BA0" w:rsidP="00892BA0">
      <w:pPr>
        <w:pStyle w:val="Textindependent"/>
        <w:rPr>
          <w:rFonts w:cs="Arial"/>
          <w:snapToGrid/>
          <w:sz w:val="22"/>
          <w:szCs w:val="22"/>
          <w:lang w:val="ca-ES" w:eastAsia="ca-ES"/>
        </w:rPr>
      </w:pPr>
    </w:p>
    <w:p w14:paraId="095E8E33" w14:textId="77777777" w:rsidR="00892BA0" w:rsidRPr="00F61656" w:rsidRDefault="00892BA0" w:rsidP="00892BA0">
      <w:pPr>
        <w:numPr>
          <w:ilvl w:val="0"/>
          <w:numId w:val="3"/>
        </w:numPr>
        <w:tabs>
          <w:tab w:val="clear" w:pos="360"/>
          <w:tab w:val="num" w:pos="0"/>
          <w:tab w:val="num" w:pos="2160"/>
        </w:tabs>
        <w:spacing w:after="0" w:line="240" w:lineRule="auto"/>
        <w:ind w:left="0"/>
        <w:jc w:val="both"/>
        <w:rPr>
          <w:rFonts w:cs="Arial"/>
          <w:b/>
          <w:snapToGrid w:val="0"/>
          <w:lang w:eastAsia="es-ES"/>
        </w:rPr>
      </w:pPr>
      <w:r w:rsidRPr="00F61656">
        <w:rPr>
          <w:rFonts w:cs="Arial"/>
          <w:b/>
          <w:snapToGrid w:val="0"/>
          <w:lang w:eastAsia="es-ES"/>
        </w:rPr>
        <w:t xml:space="preserve">Variants </w:t>
      </w:r>
    </w:p>
    <w:p w14:paraId="0B81E457" w14:textId="77777777" w:rsidR="00892BA0" w:rsidRPr="00F61656" w:rsidRDefault="00892BA0" w:rsidP="00892BA0">
      <w:pPr>
        <w:tabs>
          <w:tab w:val="num" w:pos="2160"/>
        </w:tabs>
        <w:spacing w:after="0" w:line="240" w:lineRule="auto"/>
        <w:jc w:val="both"/>
        <w:rPr>
          <w:rFonts w:cs="Arial"/>
          <w:snapToGrid w:val="0"/>
          <w:lang w:eastAsia="es-ES"/>
        </w:rPr>
      </w:pPr>
    </w:p>
    <w:p w14:paraId="11219EB9" w14:textId="77777777" w:rsidR="00892BA0" w:rsidRDefault="00892BA0" w:rsidP="00892BA0">
      <w:pPr>
        <w:spacing w:after="0" w:line="240" w:lineRule="auto"/>
        <w:jc w:val="both"/>
        <w:rPr>
          <w:rFonts w:cs="Arial"/>
          <w:snapToGrid w:val="0"/>
          <w:lang w:eastAsia="es-ES"/>
        </w:rPr>
      </w:pPr>
      <w:r>
        <w:rPr>
          <w:rFonts w:cs="Arial"/>
          <w:snapToGrid w:val="0"/>
          <w:lang w:eastAsia="es-ES"/>
        </w:rPr>
        <w:t>No</w:t>
      </w:r>
    </w:p>
    <w:p w14:paraId="51D2CCC3" w14:textId="77777777" w:rsidR="00892BA0" w:rsidRPr="00F61656" w:rsidRDefault="00892BA0" w:rsidP="00892BA0">
      <w:pPr>
        <w:spacing w:after="0" w:line="240" w:lineRule="auto"/>
        <w:jc w:val="both"/>
        <w:rPr>
          <w:rFonts w:cs="Arial"/>
          <w:snapToGrid w:val="0"/>
          <w:lang w:eastAsia="es-ES"/>
        </w:rPr>
      </w:pPr>
    </w:p>
    <w:p w14:paraId="1F063F77" w14:textId="77777777" w:rsidR="00892BA0" w:rsidRPr="00F61656" w:rsidRDefault="00892BA0" w:rsidP="00892BA0">
      <w:pPr>
        <w:numPr>
          <w:ilvl w:val="0"/>
          <w:numId w:val="3"/>
        </w:numPr>
        <w:tabs>
          <w:tab w:val="clear" w:pos="360"/>
          <w:tab w:val="num" w:pos="0"/>
          <w:tab w:val="num" w:pos="2160"/>
        </w:tabs>
        <w:spacing w:after="0" w:line="240" w:lineRule="auto"/>
        <w:ind w:left="0"/>
        <w:jc w:val="both"/>
        <w:rPr>
          <w:rFonts w:cs="Arial"/>
          <w:snapToGrid w:val="0"/>
          <w:lang w:eastAsia="es-ES"/>
        </w:rPr>
      </w:pPr>
      <w:r w:rsidRPr="00F61656">
        <w:rPr>
          <w:rFonts w:cs="Arial"/>
          <w:b/>
          <w:snapToGrid w:val="0"/>
          <w:lang w:eastAsia="es-ES"/>
        </w:rPr>
        <w:t xml:space="preserve">Tramitació de l’expedient i procediment d’adjudicació </w:t>
      </w:r>
    </w:p>
    <w:p w14:paraId="4DBD7DEA" w14:textId="77777777" w:rsidR="00892BA0" w:rsidRPr="00F61656" w:rsidRDefault="00892BA0" w:rsidP="00892BA0">
      <w:pPr>
        <w:tabs>
          <w:tab w:val="num" w:pos="2160"/>
        </w:tabs>
        <w:spacing w:after="0" w:line="240" w:lineRule="auto"/>
        <w:jc w:val="both"/>
        <w:rPr>
          <w:rFonts w:cs="Arial"/>
          <w:b/>
          <w:snapToGrid w:val="0"/>
          <w:lang w:eastAsia="es-ES"/>
        </w:rPr>
      </w:pPr>
    </w:p>
    <w:p w14:paraId="799450FF" w14:textId="77777777" w:rsidR="00892BA0"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F.1 </w:t>
      </w:r>
      <w:r w:rsidRPr="00F61656">
        <w:rPr>
          <w:rFonts w:cs="Arial"/>
          <w:snapToGrid w:val="0"/>
          <w:lang w:eastAsia="es-ES"/>
        </w:rPr>
        <w:t xml:space="preserve">Forma de tramitació: </w:t>
      </w:r>
    </w:p>
    <w:p w14:paraId="49F4426B" w14:textId="77777777" w:rsidR="00892BA0" w:rsidRDefault="00892BA0" w:rsidP="00892BA0">
      <w:pPr>
        <w:tabs>
          <w:tab w:val="num" w:pos="2160"/>
        </w:tabs>
        <w:spacing w:after="0" w:line="240" w:lineRule="auto"/>
        <w:jc w:val="both"/>
        <w:rPr>
          <w:rFonts w:cs="Arial"/>
          <w:snapToGrid w:val="0"/>
          <w:lang w:eastAsia="es-ES"/>
        </w:rPr>
      </w:pPr>
    </w:p>
    <w:p w14:paraId="3AA4DF68" w14:textId="77777777" w:rsidR="00892BA0" w:rsidRPr="007A6AB7"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Ordinària i anticipada </w:t>
      </w:r>
    </w:p>
    <w:p w14:paraId="621B7F22" w14:textId="77777777" w:rsidR="00892BA0" w:rsidRPr="00F61656" w:rsidRDefault="00892BA0" w:rsidP="00892BA0">
      <w:pPr>
        <w:tabs>
          <w:tab w:val="num" w:pos="2160"/>
        </w:tabs>
        <w:spacing w:after="0" w:line="240" w:lineRule="auto"/>
        <w:jc w:val="both"/>
        <w:rPr>
          <w:rFonts w:cs="Arial"/>
          <w:snapToGrid w:val="0"/>
          <w:lang w:eastAsia="es-ES"/>
        </w:rPr>
      </w:pPr>
    </w:p>
    <w:p w14:paraId="53E919D6" w14:textId="77777777" w:rsidR="00892BA0" w:rsidRPr="00F61656"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F.2 </w:t>
      </w:r>
      <w:r w:rsidRPr="00F61656">
        <w:rPr>
          <w:rFonts w:cs="Arial"/>
          <w:snapToGrid w:val="0"/>
          <w:lang w:eastAsia="es-ES"/>
        </w:rPr>
        <w:t>Procediment d’adjudicació:</w:t>
      </w:r>
    </w:p>
    <w:p w14:paraId="30910275" w14:textId="77777777" w:rsidR="00892BA0" w:rsidRDefault="00892BA0" w:rsidP="00892BA0">
      <w:pPr>
        <w:tabs>
          <w:tab w:val="num" w:pos="2160"/>
        </w:tabs>
        <w:spacing w:after="0" w:line="240" w:lineRule="auto"/>
        <w:jc w:val="both"/>
        <w:rPr>
          <w:rFonts w:cs="Arial"/>
          <w:snapToGrid w:val="0"/>
          <w:lang w:eastAsia="es-ES"/>
        </w:rPr>
      </w:pPr>
    </w:p>
    <w:p w14:paraId="46180291" w14:textId="77777777" w:rsidR="00892BA0" w:rsidRDefault="00892BA0" w:rsidP="00892BA0">
      <w:pPr>
        <w:tabs>
          <w:tab w:val="left" w:pos="1427"/>
        </w:tabs>
        <w:spacing w:after="0" w:line="240" w:lineRule="auto"/>
        <w:jc w:val="both"/>
        <w:rPr>
          <w:rFonts w:cs="Arial"/>
          <w:snapToGrid w:val="0"/>
          <w:lang w:eastAsia="es-ES"/>
        </w:rPr>
      </w:pPr>
      <w:r>
        <w:rPr>
          <w:rFonts w:cs="Arial"/>
          <w:snapToGrid w:val="0"/>
          <w:lang w:eastAsia="es-ES"/>
        </w:rPr>
        <w:t>Obert</w:t>
      </w:r>
    </w:p>
    <w:p w14:paraId="22275A21" w14:textId="77777777" w:rsidR="00892BA0" w:rsidRPr="00F61656" w:rsidRDefault="00892BA0" w:rsidP="00892BA0">
      <w:pPr>
        <w:tabs>
          <w:tab w:val="num" w:pos="2160"/>
        </w:tabs>
        <w:spacing w:after="0" w:line="240" w:lineRule="auto"/>
        <w:jc w:val="both"/>
        <w:rPr>
          <w:rFonts w:cs="Arial"/>
          <w:snapToGrid w:val="0"/>
          <w:lang w:eastAsia="es-ES"/>
        </w:rPr>
      </w:pPr>
    </w:p>
    <w:p w14:paraId="5AB97B94" w14:textId="77777777" w:rsidR="00892BA0"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F.3 </w:t>
      </w:r>
      <w:r w:rsidRPr="00F61656">
        <w:rPr>
          <w:rFonts w:cs="Arial"/>
          <w:snapToGrid w:val="0"/>
          <w:lang w:eastAsia="es-ES"/>
        </w:rPr>
        <w:t xml:space="preserve">Presentació d’ofertes mitjançant eina de Sobre Digital: </w:t>
      </w:r>
    </w:p>
    <w:p w14:paraId="18C6C392" w14:textId="77777777" w:rsidR="00892BA0" w:rsidRPr="00F61656" w:rsidRDefault="00892BA0" w:rsidP="00892BA0">
      <w:pPr>
        <w:tabs>
          <w:tab w:val="num" w:pos="2160"/>
        </w:tabs>
        <w:spacing w:after="0" w:line="240" w:lineRule="auto"/>
        <w:jc w:val="both"/>
        <w:rPr>
          <w:rFonts w:cs="Arial"/>
          <w:snapToGrid w:val="0"/>
          <w:lang w:eastAsia="es-ES"/>
        </w:rPr>
      </w:pPr>
      <w:r w:rsidRPr="00F61656">
        <w:rPr>
          <w:rFonts w:cs="Arial"/>
          <w:snapToGrid w:val="0"/>
          <w:lang w:eastAsia="es-ES"/>
        </w:rPr>
        <w:tab/>
      </w:r>
    </w:p>
    <w:p w14:paraId="1C49739C" w14:textId="77777777" w:rsidR="00892BA0" w:rsidRDefault="00892BA0" w:rsidP="00892BA0">
      <w:pPr>
        <w:tabs>
          <w:tab w:val="num" w:pos="2160"/>
        </w:tabs>
        <w:spacing w:after="0" w:line="240" w:lineRule="auto"/>
        <w:jc w:val="both"/>
        <w:rPr>
          <w:rFonts w:cs="Arial"/>
          <w:snapToGrid w:val="0"/>
          <w:lang w:eastAsia="es-ES"/>
        </w:rPr>
      </w:pPr>
      <w:r>
        <w:rPr>
          <w:rFonts w:cs="Arial"/>
          <w:snapToGrid w:val="0"/>
          <w:lang w:eastAsia="es-ES"/>
        </w:rPr>
        <w:t xml:space="preserve">Sí </w:t>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p>
    <w:p w14:paraId="48E4EAA8" w14:textId="77777777" w:rsidR="00892BA0" w:rsidRDefault="00892BA0" w:rsidP="00892BA0">
      <w:pPr>
        <w:tabs>
          <w:tab w:val="num" w:pos="2160"/>
        </w:tabs>
        <w:spacing w:after="0" w:line="240" w:lineRule="auto"/>
        <w:jc w:val="both"/>
        <w:rPr>
          <w:rFonts w:cs="Arial"/>
          <w:i/>
          <w:snapToGrid w:val="0"/>
          <w:lang w:eastAsia="es-ES"/>
        </w:rPr>
      </w:pPr>
    </w:p>
    <w:p w14:paraId="110B17B6" w14:textId="77777777" w:rsidR="00892BA0" w:rsidRPr="00A740B6" w:rsidRDefault="00892BA0" w:rsidP="00892BA0">
      <w:pPr>
        <w:tabs>
          <w:tab w:val="num" w:pos="2160"/>
        </w:tabs>
        <w:spacing w:after="0" w:line="240" w:lineRule="auto"/>
        <w:jc w:val="both"/>
        <w:rPr>
          <w:rFonts w:cs="Arial"/>
          <w:snapToGrid w:val="0"/>
          <w:lang w:eastAsia="es-ES"/>
        </w:rPr>
      </w:pPr>
      <w:r w:rsidRPr="00A740B6">
        <w:rPr>
          <w:rFonts w:cs="Arial"/>
          <w:snapToGrid w:val="0"/>
          <w:lang w:eastAsia="es-ES"/>
        </w:rPr>
        <w:t xml:space="preserve">Sobres a presentar: En aquest expedient es preveu la presentació de </w:t>
      </w:r>
      <w:r>
        <w:rPr>
          <w:rFonts w:cs="Arial"/>
          <w:b/>
          <w:snapToGrid w:val="0"/>
          <w:lang w:eastAsia="es-ES"/>
        </w:rPr>
        <w:t>2</w:t>
      </w:r>
      <w:r w:rsidRPr="00A740B6">
        <w:rPr>
          <w:rFonts w:cs="Arial"/>
          <w:b/>
          <w:snapToGrid w:val="0"/>
          <w:lang w:eastAsia="es-ES"/>
        </w:rPr>
        <w:t xml:space="preserve"> sobres</w:t>
      </w:r>
      <w:r w:rsidRPr="00A740B6">
        <w:rPr>
          <w:rFonts w:cs="Arial"/>
          <w:snapToGrid w:val="0"/>
          <w:lang w:eastAsia="es-ES"/>
        </w:rPr>
        <w:t>, el contingut dels quals es recull a la clàusula 11.10 del PCAP:</w:t>
      </w:r>
    </w:p>
    <w:p w14:paraId="71994B13" w14:textId="77777777" w:rsidR="00892BA0" w:rsidRPr="00A740B6" w:rsidRDefault="00892BA0" w:rsidP="00892BA0">
      <w:pPr>
        <w:tabs>
          <w:tab w:val="num" w:pos="2160"/>
        </w:tabs>
        <w:spacing w:after="0" w:line="240" w:lineRule="auto"/>
        <w:jc w:val="both"/>
        <w:rPr>
          <w:rFonts w:cs="Arial"/>
          <w:snapToGrid w:val="0"/>
          <w:lang w:eastAsia="es-ES"/>
        </w:rPr>
      </w:pPr>
    </w:p>
    <w:p w14:paraId="20E20D51" w14:textId="77777777" w:rsidR="00892BA0" w:rsidRPr="00A740B6" w:rsidRDefault="00892BA0" w:rsidP="00892BA0">
      <w:pPr>
        <w:pStyle w:val="Textindependent2"/>
        <w:numPr>
          <w:ilvl w:val="1"/>
          <w:numId w:val="34"/>
        </w:numPr>
        <w:tabs>
          <w:tab w:val="left" w:pos="567"/>
        </w:tabs>
        <w:spacing w:after="0" w:line="240" w:lineRule="auto"/>
        <w:ind w:left="284" w:hanging="284"/>
        <w:jc w:val="both"/>
        <w:outlineLvl w:val="0"/>
        <w:rPr>
          <w:rFonts w:ascii="Arial" w:hAnsi="Arial" w:cs="Arial"/>
          <w:sz w:val="22"/>
          <w:szCs w:val="22"/>
        </w:rPr>
      </w:pPr>
      <w:r w:rsidRPr="00A740B6">
        <w:rPr>
          <w:rFonts w:ascii="Arial" w:hAnsi="Arial" w:cs="Arial"/>
          <w:sz w:val="22"/>
          <w:szCs w:val="22"/>
        </w:rPr>
        <w:t>Sobre A: Documentació administrativa. Concretament:</w:t>
      </w:r>
    </w:p>
    <w:p w14:paraId="1B25A82E" w14:textId="77777777" w:rsidR="00892BA0" w:rsidRPr="00A740B6" w:rsidRDefault="00892BA0" w:rsidP="00892BA0">
      <w:pPr>
        <w:pStyle w:val="Textindependent2"/>
        <w:tabs>
          <w:tab w:val="left" w:pos="567"/>
        </w:tabs>
        <w:spacing w:after="0" w:line="240" w:lineRule="auto"/>
        <w:ind w:left="284"/>
        <w:jc w:val="both"/>
        <w:outlineLvl w:val="0"/>
        <w:rPr>
          <w:rFonts w:ascii="Arial" w:hAnsi="Arial" w:cs="Arial"/>
          <w:sz w:val="22"/>
          <w:szCs w:val="22"/>
        </w:rPr>
      </w:pPr>
    </w:p>
    <w:p w14:paraId="0EB1B8B1" w14:textId="77777777" w:rsidR="00892BA0" w:rsidRDefault="00892BA0" w:rsidP="00892BA0">
      <w:pPr>
        <w:pStyle w:val="Textindependent2"/>
        <w:numPr>
          <w:ilvl w:val="2"/>
          <w:numId w:val="34"/>
        </w:numPr>
        <w:tabs>
          <w:tab w:val="left" w:pos="567"/>
        </w:tabs>
        <w:spacing w:after="0" w:line="240" w:lineRule="auto"/>
        <w:ind w:left="644"/>
        <w:jc w:val="both"/>
        <w:outlineLvl w:val="0"/>
        <w:rPr>
          <w:rFonts w:ascii="Arial" w:hAnsi="Arial" w:cs="Arial"/>
          <w:sz w:val="22"/>
          <w:szCs w:val="22"/>
        </w:rPr>
      </w:pPr>
      <w:r>
        <w:rPr>
          <w:rFonts w:ascii="Arial" w:hAnsi="Arial" w:cs="Arial"/>
          <w:sz w:val="22"/>
          <w:szCs w:val="22"/>
        </w:rPr>
        <w:t xml:space="preserve">Document europeu únic de contractació (DEUC).  </w:t>
      </w:r>
    </w:p>
    <w:p w14:paraId="530718D2" w14:textId="77777777" w:rsidR="00892BA0" w:rsidRDefault="00892BA0" w:rsidP="00892BA0">
      <w:pPr>
        <w:pStyle w:val="Textindependent2"/>
        <w:tabs>
          <w:tab w:val="left" w:pos="567"/>
        </w:tabs>
        <w:spacing w:after="0" w:line="240" w:lineRule="auto"/>
        <w:ind w:left="284"/>
        <w:jc w:val="both"/>
        <w:outlineLvl w:val="0"/>
        <w:rPr>
          <w:rFonts w:ascii="Arial" w:hAnsi="Arial" w:cs="Arial"/>
          <w:sz w:val="22"/>
          <w:szCs w:val="22"/>
        </w:rPr>
      </w:pPr>
    </w:p>
    <w:p w14:paraId="525004CF" w14:textId="7D17D666" w:rsidR="00892BA0" w:rsidRPr="0036644D" w:rsidRDefault="00892BA0" w:rsidP="00892BA0">
      <w:pPr>
        <w:pStyle w:val="Textindependent2"/>
        <w:numPr>
          <w:ilvl w:val="2"/>
          <w:numId w:val="34"/>
        </w:numPr>
        <w:tabs>
          <w:tab w:val="left" w:pos="567"/>
        </w:tabs>
        <w:spacing w:after="0" w:line="240" w:lineRule="auto"/>
        <w:ind w:left="644"/>
        <w:jc w:val="both"/>
        <w:outlineLvl w:val="0"/>
        <w:rPr>
          <w:rFonts w:ascii="Arial" w:hAnsi="Arial" w:cs="Arial"/>
          <w:sz w:val="22"/>
          <w:szCs w:val="22"/>
        </w:rPr>
      </w:pPr>
      <w:r w:rsidRPr="0036644D">
        <w:rPr>
          <w:rFonts w:ascii="Arial" w:hAnsi="Arial" w:cs="Arial"/>
          <w:sz w:val="22"/>
          <w:szCs w:val="22"/>
        </w:rPr>
        <w:t xml:space="preserve">Els licitadors hauran </w:t>
      </w:r>
      <w:r w:rsidR="00B76475" w:rsidRPr="00B76475">
        <w:rPr>
          <w:rFonts w:ascii="Arial" w:hAnsi="Arial" w:cs="Arial"/>
          <w:sz w:val="22"/>
          <w:szCs w:val="22"/>
        </w:rPr>
        <w:t>d’acreditar que no tenen interessos que puguin entrar en conflicte amb l’assessorament previst en aquest contracte, aportant a l’efecte còpia de l’escriptura pública on consti l’objecte social de l’entitat i una declaració en què s’especifiqui que no concorren circumstàncies que puguin suposar possibles conflictes d’interessos, signada per una persona amb poders suficients a l’efecte.</w:t>
      </w:r>
    </w:p>
    <w:p w14:paraId="62D54ED7" w14:textId="77777777" w:rsidR="00892BA0" w:rsidRDefault="00892BA0" w:rsidP="00892BA0">
      <w:pPr>
        <w:pStyle w:val="Textindependent2"/>
        <w:tabs>
          <w:tab w:val="left" w:pos="567"/>
        </w:tabs>
        <w:spacing w:after="0" w:line="240" w:lineRule="auto"/>
        <w:ind w:left="644"/>
        <w:jc w:val="both"/>
        <w:outlineLvl w:val="0"/>
        <w:rPr>
          <w:rFonts w:ascii="Arial" w:hAnsi="Arial" w:cs="Arial"/>
          <w:sz w:val="22"/>
          <w:szCs w:val="22"/>
        </w:rPr>
      </w:pPr>
    </w:p>
    <w:p w14:paraId="2C3E7F8C" w14:textId="77777777" w:rsidR="00892BA0" w:rsidRPr="00A740B6" w:rsidRDefault="00892BA0" w:rsidP="00892BA0">
      <w:pPr>
        <w:pStyle w:val="Textindependent2"/>
        <w:numPr>
          <w:ilvl w:val="2"/>
          <w:numId w:val="34"/>
        </w:numPr>
        <w:tabs>
          <w:tab w:val="left" w:pos="567"/>
        </w:tabs>
        <w:spacing w:after="0" w:line="240" w:lineRule="auto"/>
        <w:ind w:left="644"/>
        <w:jc w:val="both"/>
        <w:outlineLvl w:val="0"/>
        <w:rPr>
          <w:rFonts w:ascii="Arial" w:hAnsi="Arial" w:cs="Arial"/>
          <w:sz w:val="22"/>
          <w:szCs w:val="22"/>
        </w:rPr>
      </w:pPr>
      <w:r w:rsidRPr="00A740B6">
        <w:rPr>
          <w:rFonts w:ascii="Arial" w:hAnsi="Arial" w:cs="Arial"/>
          <w:sz w:val="22"/>
          <w:szCs w:val="22"/>
        </w:rPr>
        <w:lastRenderedPageBreak/>
        <w:t>En el cas d’una empresa estrangera, una declaració de submissió als jutjats i tribunals espanyols.</w:t>
      </w:r>
    </w:p>
    <w:p w14:paraId="74AFF7D8" w14:textId="77777777" w:rsidR="00892BA0" w:rsidRPr="00A740B6" w:rsidRDefault="00892BA0" w:rsidP="00892BA0">
      <w:pPr>
        <w:pStyle w:val="Textindependent2"/>
        <w:tabs>
          <w:tab w:val="left" w:pos="567"/>
        </w:tabs>
        <w:spacing w:after="0" w:line="240" w:lineRule="auto"/>
        <w:ind w:left="644"/>
        <w:jc w:val="both"/>
        <w:outlineLvl w:val="0"/>
        <w:rPr>
          <w:rFonts w:ascii="Arial" w:hAnsi="Arial" w:cs="Arial"/>
          <w:sz w:val="22"/>
          <w:szCs w:val="22"/>
        </w:rPr>
      </w:pPr>
    </w:p>
    <w:p w14:paraId="1DC41F71" w14:textId="77777777" w:rsidR="00892BA0" w:rsidRPr="00A740B6" w:rsidRDefault="00892BA0" w:rsidP="00892BA0">
      <w:pPr>
        <w:pStyle w:val="Textindependent2"/>
        <w:numPr>
          <w:ilvl w:val="2"/>
          <w:numId w:val="34"/>
        </w:numPr>
        <w:tabs>
          <w:tab w:val="left" w:pos="567"/>
        </w:tabs>
        <w:spacing w:after="0" w:line="240" w:lineRule="auto"/>
        <w:ind w:left="644"/>
        <w:jc w:val="both"/>
        <w:outlineLvl w:val="0"/>
        <w:rPr>
          <w:rFonts w:ascii="Arial" w:hAnsi="Arial" w:cs="Arial"/>
          <w:sz w:val="22"/>
          <w:szCs w:val="22"/>
        </w:rPr>
      </w:pPr>
      <w:r w:rsidRPr="00A740B6">
        <w:rPr>
          <w:rFonts w:ascii="Arial" w:hAnsi="Arial" w:cs="Arial"/>
          <w:sz w:val="22"/>
          <w:szCs w:val="22"/>
        </w:rPr>
        <w:t>El compromís, si s’escau, d’adscriure els mitjans personals i materials requerits com a solvència en l’apartat G.3.</w:t>
      </w:r>
    </w:p>
    <w:p w14:paraId="07F70334" w14:textId="77777777" w:rsidR="00892BA0" w:rsidRPr="00A740B6" w:rsidRDefault="00892BA0" w:rsidP="00892BA0">
      <w:pPr>
        <w:pStyle w:val="Textindependent2"/>
        <w:tabs>
          <w:tab w:val="left" w:pos="567"/>
        </w:tabs>
        <w:spacing w:after="0" w:line="240" w:lineRule="auto"/>
        <w:jc w:val="both"/>
        <w:outlineLvl w:val="0"/>
        <w:rPr>
          <w:rFonts w:ascii="Arial" w:hAnsi="Arial" w:cs="Arial"/>
          <w:sz w:val="22"/>
          <w:szCs w:val="22"/>
        </w:rPr>
      </w:pPr>
    </w:p>
    <w:p w14:paraId="2A428A81" w14:textId="77777777" w:rsidR="00892BA0" w:rsidRPr="00A740B6" w:rsidRDefault="00892BA0" w:rsidP="00892BA0">
      <w:pPr>
        <w:pStyle w:val="Textindependent2"/>
        <w:numPr>
          <w:ilvl w:val="2"/>
          <w:numId w:val="34"/>
        </w:numPr>
        <w:tabs>
          <w:tab w:val="left" w:pos="567"/>
          <w:tab w:val="num" w:pos="1637"/>
        </w:tabs>
        <w:spacing w:after="0" w:line="240" w:lineRule="auto"/>
        <w:ind w:left="644"/>
        <w:jc w:val="both"/>
        <w:outlineLvl w:val="0"/>
        <w:rPr>
          <w:rFonts w:ascii="Arial" w:hAnsi="Arial" w:cs="Arial"/>
          <w:sz w:val="22"/>
          <w:szCs w:val="22"/>
        </w:rPr>
      </w:pPr>
      <w:r w:rsidRPr="00A740B6">
        <w:rPr>
          <w:rFonts w:ascii="Arial" w:hAnsi="Arial" w:cs="Arial"/>
          <w:sz w:val="22"/>
          <w:szCs w:val="22"/>
        </w:rPr>
        <w:t>Si s’escau, en cas de subcontractació presentació de l’annex 5.</w:t>
      </w:r>
    </w:p>
    <w:p w14:paraId="55C83B92" w14:textId="77777777" w:rsidR="00892BA0" w:rsidRPr="00A740B6" w:rsidRDefault="00892BA0" w:rsidP="00892BA0">
      <w:pPr>
        <w:pStyle w:val="Textindependent2"/>
        <w:tabs>
          <w:tab w:val="left" w:pos="567"/>
        </w:tabs>
        <w:spacing w:after="0" w:line="240" w:lineRule="auto"/>
        <w:jc w:val="both"/>
        <w:outlineLvl w:val="0"/>
        <w:rPr>
          <w:rFonts w:ascii="Arial" w:hAnsi="Arial" w:cs="Arial"/>
          <w:sz w:val="22"/>
          <w:szCs w:val="22"/>
        </w:rPr>
      </w:pPr>
    </w:p>
    <w:p w14:paraId="7DA23F87" w14:textId="77777777" w:rsidR="00892BA0" w:rsidRPr="006E5AE7" w:rsidRDefault="00892BA0" w:rsidP="00892BA0">
      <w:pPr>
        <w:pStyle w:val="Textindependent2"/>
        <w:numPr>
          <w:ilvl w:val="1"/>
          <w:numId w:val="34"/>
        </w:numPr>
        <w:tabs>
          <w:tab w:val="left" w:pos="567"/>
        </w:tabs>
        <w:spacing w:after="0" w:line="240" w:lineRule="auto"/>
        <w:ind w:left="284" w:hanging="284"/>
        <w:jc w:val="both"/>
        <w:outlineLvl w:val="0"/>
        <w:rPr>
          <w:rFonts w:ascii="Arial" w:hAnsi="Arial" w:cs="Arial"/>
          <w:sz w:val="22"/>
          <w:szCs w:val="22"/>
        </w:rPr>
      </w:pPr>
      <w:r w:rsidRPr="00A740B6">
        <w:rPr>
          <w:rFonts w:ascii="Arial" w:hAnsi="Arial" w:cs="Arial"/>
          <w:sz w:val="22"/>
          <w:szCs w:val="22"/>
        </w:rPr>
        <w:t xml:space="preserve">Sobre B: </w:t>
      </w:r>
      <w:r w:rsidRPr="006E5AE7">
        <w:rPr>
          <w:rFonts w:ascii="Arial" w:hAnsi="Arial" w:cs="Arial"/>
          <w:sz w:val="22"/>
          <w:szCs w:val="22"/>
        </w:rPr>
        <w:t>Proposició econòmica i documentació relativa als criteris quantificables automàticament.</w:t>
      </w:r>
    </w:p>
    <w:p w14:paraId="546C2909" w14:textId="77777777" w:rsidR="00892BA0" w:rsidRPr="00A740B6" w:rsidRDefault="00892BA0" w:rsidP="00892BA0">
      <w:pPr>
        <w:pStyle w:val="Textindependent2"/>
        <w:tabs>
          <w:tab w:val="left" w:pos="567"/>
        </w:tabs>
        <w:spacing w:after="0" w:line="240" w:lineRule="auto"/>
        <w:jc w:val="both"/>
        <w:outlineLvl w:val="0"/>
        <w:rPr>
          <w:rFonts w:ascii="Arial" w:hAnsi="Arial" w:cs="Arial"/>
          <w:sz w:val="22"/>
          <w:szCs w:val="22"/>
        </w:rPr>
      </w:pPr>
    </w:p>
    <w:p w14:paraId="546F1602" w14:textId="77777777" w:rsidR="00892BA0" w:rsidRPr="00A94DBA" w:rsidRDefault="00892BA0" w:rsidP="00892BA0">
      <w:pPr>
        <w:pStyle w:val="Textindependent"/>
        <w:ind w:left="360"/>
        <w:rPr>
          <w:rFonts w:cs="Arial"/>
          <w:sz w:val="22"/>
          <w:szCs w:val="22"/>
        </w:rPr>
      </w:pPr>
      <w:proofErr w:type="spellStart"/>
      <w:r w:rsidRPr="00A94DBA">
        <w:rPr>
          <w:rFonts w:cs="Arial"/>
          <w:sz w:val="22"/>
          <w:szCs w:val="22"/>
        </w:rPr>
        <w:t>Concretament</w:t>
      </w:r>
      <w:proofErr w:type="spellEnd"/>
      <w:r w:rsidRPr="00A94DBA">
        <w:rPr>
          <w:rFonts w:cs="Arial"/>
          <w:sz w:val="22"/>
          <w:szCs w:val="22"/>
        </w:rPr>
        <w:t xml:space="preserve"> es </w:t>
      </w:r>
      <w:proofErr w:type="spellStart"/>
      <w:r w:rsidRPr="00A94DBA">
        <w:rPr>
          <w:rFonts w:cs="Arial"/>
          <w:sz w:val="22"/>
          <w:szCs w:val="22"/>
        </w:rPr>
        <w:t>presentarà</w:t>
      </w:r>
      <w:proofErr w:type="spellEnd"/>
      <w:r w:rsidRPr="00A94DBA">
        <w:rPr>
          <w:rFonts w:cs="Arial"/>
          <w:sz w:val="22"/>
          <w:szCs w:val="22"/>
        </w:rPr>
        <w:t xml:space="preserve"> en </w:t>
      </w:r>
      <w:proofErr w:type="spellStart"/>
      <w:r w:rsidRPr="00A94DBA">
        <w:rPr>
          <w:rFonts w:cs="Arial"/>
          <w:sz w:val="22"/>
          <w:szCs w:val="22"/>
        </w:rPr>
        <w:t>aquest</w:t>
      </w:r>
      <w:proofErr w:type="spellEnd"/>
      <w:r w:rsidRPr="00A94DBA">
        <w:rPr>
          <w:rFonts w:cs="Arial"/>
          <w:sz w:val="22"/>
          <w:szCs w:val="22"/>
        </w:rPr>
        <w:t xml:space="preserve"> sobre la </w:t>
      </w:r>
      <w:proofErr w:type="spellStart"/>
      <w:r w:rsidRPr="00A94DBA">
        <w:rPr>
          <w:rFonts w:cs="Arial"/>
          <w:sz w:val="22"/>
          <w:szCs w:val="22"/>
        </w:rPr>
        <w:t>documentació</w:t>
      </w:r>
      <w:proofErr w:type="spellEnd"/>
      <w:r w:rsidRPr="00A94DBA">
        <w:rPr>
          <w:rFonts w:cs="Arial"/>
          <w:sz w:val="22"/>
          <w:szCs w:val="22"/>
        </w:rPr>
        <w:t xml:space="preserve"> que </w:t>
      </w:r>
      <w:proofErr w:type="spellStart"/>
      <w:r w:rsidRPr="00A94DBA">
        <w:rPr>
          <w:rFonts w:cs="Arial"/>
          <w:sz w:val="22"/>
          <w:szCs w:val="22"/>
        </w:rPr>
        <w:t>doni</w:t>
      </w:r>
      <w:proofErr w:type="spellEnd"/>
      <w:r w:rsidRPr="00A94DBA">
        <w:rPr>
          <w:rFonts w:cs="Arial"/>
          <w:sz w:val="22"/>
          <w:szCs w:val="22"/>
        </w:rPr>
        <w:t xml:space="preserve"> </w:t>
      </w:r>
      <w:proofErr w:type="spellStart"/>
      <w:r w:rsidRPr="00A94DBA">
        <w:rPr>
          <w:rFonts w:cs="Arial"/>
          <w:sz w:val="22"/>
          <w:szCs w:val="22"/>
        </w:rPr>
        <w:t>resposta</w:t>
      </w:r>
      <w:proofErr w:type="spellEnd"/>
      <w:r w:rsidRPr="00A94DBA">
        <w:rPr>
          <w:rFonts w:cs="Arial"/>
          <w:sz w:val="22"/>
          <w:szCs w:val="22"/>
        </w:rPr>
        <w:t xml:space="preserve"> </w:t>
      </w:r>
      <w:proofErr w:type="spellStart"/>
      <w:r w:rsidRPr="00A94DBA">
        <w:rPr>
          <w:rFonts w:cs="Arial"/>
          <w:sz w:val="22"/>
          <w:szCs w:val="22"/>
        </w:rPr>
        <w:t>als</w:t>
      </w:r>
      <w:proofErr w:type="spellEnd"/>
      <w:r w:rsidRPr="00A94DBA">
        <w:rPr>
          <w:rFonts w:cs="Arial"/>
          <w:sz w:val="22"/>
          <w:szCs w:val="22"/>
        </w:rPr>
        <w:t xml:space="preserve"> </w:t>
      </w:r>
      <w:proofErr w:type="spellStart"/>
      <w:r w:rsidRPr="00A94DBA">
        <w:rPr>
          <w:rFonts w:cs="Arial"/>
          <w:sz w:val="22"/>
          <w:szCs w:val="22"/>
        </w:rPr>
        <w:t>següents</w:t>
      </w:r>
      <w:proofErr w:type="spellEnd"/>
      <w:r w:rsidRPr="00A94DBA">
        <w:rPr>
          <w:rFonts w:cs="Arial"/>
          <w:sz w:val="22"/>
          <w:szCs w:val="22"/>
        </w:rPr>
        <w:t xml:space="preserve"> </w:t>
      </w:r>
      <w:proofErr w:type="spellStart"/>
      <w:r w:rsidRPr="00A94DBA">
        <w:rPr>
          <w:rFonts w:cs="Arial"/>
          <w:sz w:val="22"/>
          <w:szCs w:val="22"/>
        </w:rPr>
        <w:t>criteris</w:t>
      </w:r>
      <w:proofErr w:type="spellEnd"/>
      <w:r w:rsidRPr="00A94DBA">
        <w:rPr>
          <w:rFonts w:cs="Arial"/>
          <w:sz w:val="22"/>
          <w:szCs w:val="22"/>
        </w:rPr>
        <w:t xml:space="preserve"> </w:t>
      </w:r>
      <w:proofErr w:type="spellStart"/>
      <w:r w:rsidRPr="00A94DBA">
        <w:rPr>
          <w:rFonts w:cs="Arial"/>
          <w:sz w:val="22"/>
          <w:szCs w:val="22"/>
        </w:rPr>
        <w:t>d’adjudicació</w:t>
      </w:r>
      <w:proofErr w:type="spellEnd"/>
      <w:r w:rsidRPr="00A94DBA">
        <w:rPr>
          <w:rFonts w:cs="Arial"/>
          <w:sz w:val="22"/>
          <w:szCs w:val="22"/>
        </w:rPr>
        <w:t>:</w:t>
      </w:r>
    </w:p>
    <w:p w14:paraId="44AC3F77" w14:textId="77777777" w:rsidR="00892BA0" w:rsidRPr="00B4394E" w:rsidRDefault="00892BA0" w:rsidP="00892BA0">
      <w:pPr>
        <w:pStyle w:val="Textindependent"/>
        <w:ind w:left="360"/>
        <w:rPr>
          <w:rFonts w:cs="Arial"/>
          <w:sz w:val="22"/>
          <w:szCs w:val="22"/>
        </w:rPr>
      </w:pPr>
    </w:p>
    <w:p w14:paraId="1F0B91EC" w14:textId="77777777" w:rsidR="00892BA0" w:rsidRDefault="00892BA0" w:rsidP="00892BA0">
      <w:pPr>
        <w:pStyle w:val="Textindependent2"/>
        <w:numPr>
          <w:ilvl w:val="0"/>
          <w:numId w:val="22"/>
        </w:numPr>
        <w:tabs>
          <w:tab w:val="left" w:pos="567"/>
        </w:tabs>
        <w:spacing w:after="0" w:line="240" w:lineRule="auto"/>
        <w:ind w:left="568" w:hanging="284"/>
        <w:jc w:val="both"/>
        <w:outlineLvl w:val="0"/>
        <w:rPr>
          <w:rFonts w:ascii="Arial" w:hAnsi="Arial" w:cs="Arial"/>
          <w:sz w:val="22"/>
          <w:szCs w:val="22"/>
        </w:rPr>
      </w:pPr>
      <w:r w:rsidRPr="005D1B72">
        <w:rPr>
          <w:rFonts w:ascii="Arial" w:hAnsi="Arial" w:cs="Arial"/>
          <w:sz w:val="22"/>
          <w:szCs w:val="22"/>
          <w:u w:val="single"/>
        </w:rPr>
        <w:t>Valoració econòmica</w:t>
      </w:r>
      <w:r w:rsidRPr="005D1B72">
        <w:rPr>
          <w:rFonts w:ascii="Arial" w:hAnsi="Arial" w:cs="Arial"/>
          <w:sz w:val="22"/>
          <w:szCs w:val="22"/>
        </w:rPr>
        <w:t>: indicat en el punt 1 de l’apartat H1 – Criteris d’adjudicació (d’acord amb el model de l’annex 1).</w:t>
      </w:r>
    </w:p>
    <w:p w14:paraId="19E9CE79" w14:textId="77777777" w:rsidR="00892BA0" w:rsidRDefault="00892BA0" w:rsidP="00892BA0">
      <w:pPr>
        <w:pStyle w:val="Textindependent2"/>
        <w:tabs>
          <w:tab w:val="left" w:pos="567"/>
        </w:tabs>
        <w:spacing w:after="0" w:line="240" w:lineRule="auto"/>
        <w:ind w:left="568"/>
        <w:jc w:val="both"/>
        <w:outlineLvl w:val="0"/>
        <w:rPr>
          <w:rFonts w:ascii="Arial" w:hAnsi="Arial" w:cs="Arial"/>
          <w:sz w:val="22"/>
          <w:szCs w:val="22"/>
        </w:rPr>
      </w:pPr>
    </w:p>
    <w:p w14:paraId="39A2B33A" w14:textId="77777777" w:rsidR="00892BA0" w:rsidRDefault="00892BA0" w:rsidP="00892BA0">
      <w:pPr>
        <w:pStyle w:val="Textindependent2"/>
        <w:numPr>
          <w:ilvl w:val="0"/>
          <w:numId w:val="22"/>
        </w:numPr>
        <w:tabs>
          <w:tab w:val="left" w:pos="567"/>
        </w:tabs>
        <w:spacing w:after="0" w:line="240" w:lineRule="auto"/>
        <w:ind w:left="568" w:hanging="284"/>
        <w:jc w:val="both"/>
        <w:outlineLvl w:val="0"/>
        <w:rPr>
          <w:rFonts w:ascii="Arial" w:hAnsi="Arial" w:cs="Arial"/>
          <w:sz w:val="22"/>
          <w:szCs w:val="22"/>
        </w:rPr>
      </w:pPr>
      <w:r>
        <w:rPr>
          <w:rFonts w:ascii="Arial" w:hAnsi="Arial" w:cs="Arial"/>
          <w:sz w:val="22"/>
          <w:szCs w:val="22"/>
          <w:u w:val="single"/>
        </w:rPr>
        <w:t>Valor tècnic de l’assessorament financer</w:t>
      </w:r>
      <w:r w:rsidRPr="00A342C8">
        <w:rPr>
          <w:rFonts w:ascii="Arial" w:hAnsi="Arial" w:cs="Arial"/>
          <w:sz w:val="22"/>
          <w:szCs w:val="22"/>
        </w:rPr>
        <w:t>.</w:t>
      </w:r>
      <w:r>
        <w:rPr>
          <w:rFonts w:ascii="Arial" w:hAnsi="Arial" w:cs="Arial"/>
          <w:sz w:val="22"/>
          <w:szCs w:val="22"/>
        </w:rPr>
        <w:t xml:space="preserve"> Indicat en el punt 2 de l’apartat H1 – Criteris d’adjudicació.</w:t>
      </w:r>
    </w:p>
    <w:p w14:paraId="31C2858C" w14:textId="77777777" w:rsidR="00892BA0" w:rsidRDefault="00892BA0" w:rsidP="00892BA0">
      <w:pPr>
        <w:pStyle w:val="Textindependent2"/>
        <w:tabs>
          <w:tab w:val="left" w:pos="567"/>
        </w:tabs>
        <w:spacing w:after="0" w:line="240" w:lineRule="auto"/>
        <w:ind w:left="284"/>
        <w:jc w:val="both"/>
        <w:outlineLvl w:val="0"/>
        <w:rPr>
          <w:rFonts w:ascii="Arial" w:hAnsi="Arial" w:cs="Arial"/>
          <w:sz w:val="22"/>
          <w:szCs w:val="22"/>
        </w:rPr>
      </w:pPr>
    </w:p>
    <w:p w14:paraId="0E8A1EA9" w14:textId="77777777" w:rsidR="00892BA0" w:rsidRDefault="00892BA0" w:rsidP="00892BA0">
      <w:pPr>
        <w:pStyle w:val="Textindependent2"/>
        <w:numPr>
          <w:ilvl w:val="0"/>
          <w:numId w:val="22"/>
        </w:numPr>
        <w:tabs>
          <w:tab w:val="left" w:pos="567"/>
        </w:tabs>
        <w:spacing w:after="0" w:line="240" w:lineRule="auto"/>
        <w:ind w:left="568" w:hanging="284"/>
        <w:jc w:val="both"/>
        <w:outlineLvl w:val="0"/>
        <w:rPr>
          <w:rFonts w:ascii="Arial" w:hAnsi="Arial" w:cs="Arial"/>
          <w:sz w:val="22"/>
          <w:szCs w:val="22"/>
        </w:rPr>
      </w:pPr>
      <w:r w:rsidRPr="00A342C8">
        <w:rPr>
          <w:rFonts w:ascii="Arial" w:hAnsi="Arial" w:cs="Arial"/>
          <w:sz w:val="22"/>
          <w:szCs w:val="22"/>
          <w:u w:val="single"/>
        </w:rPr>
        <w:t>Qualitat de l’assessorament</w:t>
      </w:r>
      <w:r>
        <w:rPr>
          <w:rFonts w:ascii="Arial" w:hAnsi="Arial" w:cs="Arial"/>
          <w:sz w:val="22"/>
          <w:szCs w:val="22"/>
          <w:u w:val="single"/>
        </w:rPr>
        <w:t xml:space="preserve"> financer</w:t>
      </w:r>
      <w:r>
        <w:rPr>
          <w:rFonts w:ascii="Arial" w:hAnsi="Arial" w:cs="Arial"/>
          <w:sz w:val="22"/>
          <w:szCs w:val="22"/>
        </w:rPr>
        <w:t>: Indicat en el punt 3 de l’apartat H1 – Criteris d’adjudicació.</w:t>
      </w:r>
    </w:p>
    <w:p w14:paraId="63C6E1DB" w14:textId="77777777" w:rsidR="00892BA0" w:rsidRPr="00041E69" w:rsidRDefault="00892BA0" w:rsidP="00892BA0">
      <w:pPr>
        <w:pStyle w:val="Textindependent2"/>
        <w:tabs>
          <w:tab w:val="left" w:pos="567"/>
        </w:tabs>
        <w:spacing w:after="0" w:line="240" w:lineRule="auto"/>
        <w:jc w:val="both"/>
        <w:rPr>
          <w:rFonts w:ascii="Arial" w:hAnsi="Arial" w:cs="Arial"/>
          <w:sz w:val="22"/>
          <w:szCs w:val="22"/>
        </w:rPr>
      </w:pPr>
    </w:p>
    <w:p w14:paraId="5FD36BB1" w14:textId="77777777" w:rsidR="00892BA0" w:rsidRPr="00F61656" w:rsidRDefault="00892BA0" w:rsidP="00892BA0">
      <w:pPr>
        <w:numPr>
          <w:ilvl w:val="0"/>
          <w:numId w:val="3"/>
        </w:numPr>
        <w:tabs>
          <w:tab w:val="clear" w:pos="360"/>
          <w:tab w:val="num" w:pos="0"/>
          <w:tab w:val="num" w:pos="2160"/>
        </w:tabs>
        <w:spacing w:after="0" w:line="240" w:lineRule="auto"/>
        <w:ind w:left="0"/>
        <w:jc w:val="both"/>
        <w:rPr>
          <w:rFonts w:cs="Arial"/>
          <w:snapToGrid w:val="0"/>
          <w:lang w:eastAsia="es-ES"/>
        </w:rPr>
      </w:pPr>
      <w:r w:rsidRPr="00F61656">
        <w:rPr>
          <w:rFonts w:cs="Arial"/>
          <w:b/>
          <w:snapToGrid w:val="0"/>
          <w:lang w:eastAsia="es-ES"/>
        </w:rPr>
        <w:t>Solvència i classificació empresarial</w:t>
      </w:r>
    </w:p>
    <w:p w14:paraId="4CD75D09" w14:textId="77777777" w:rsidR="00892BA0" w:rsidRPr="00F61656" w:rsidRDefault="00892BA0" w:rsidP="00892BA0">
      <w:pPr>
        <w:spacing w:after="0" w:line="240" w:lineRule="auto"/>
        <w:jc w:val="both"/>
        <w:rPr>
          <w:rFonts w:cs="Arial"/>
          <w:b/>
          <w:snapToGrid w:val="0"/>
          <w:lang w:eastAsia="es-ES"/>
        </w:rPr>
      </w:pPr>
    </w:p>
    <w:p w14:paraId="7D190625" w14:textId="77777777" w:rsidR="00892BA0" w:rsidRDefault="00892BA0" w:rsidP="00892BA0">
      <w:pPr>
        <w:spacing w:after="0" w:line="240" w:lineRule="auto"/>
        <w:jc w:val="both"/>
        <w:rPr>
          <w:rFonts w:cs="Arial"/>
          <w:snapToGrid w:val="0"/>
          <w:lang w:eastAsia="es-ES"/>
        </w:rPr>
      </w:pPr>
      <w:r w:rsidRPr="00F61656">
        <w:rPr>
          <w:rFonts w:cs="Arial"/>
          <w:snapToGrid w:val="0"/>
          <w:lang w:eastAsia="es-ES"/>
        </w:rPr>
        <w:t>G1. Criteris de selecció relatius a la solvència econòmica i fi</w:t>
      </w:r>
      <w:r>
        <w:rPr>
          <w:rFonts w:cs="Arial"/>
          <w:snapToGrid w:val="0"/>
          <w:lang w:eastAsia="es-ES"/>
        </w:rPr>
        <w:t>nancera i tècnica o professional:</w:t>
      </w:r>
    </w:p>
    <w:p w14:paraId="440DBE84" w14:textId="77777777" w:rsidR="00892BA0"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5E529835" w14:textId="77777777" w:rsidR="00892BA0" w:rsidRPr="00427C47" w:rsidRDefault="00892BA0" w:rsidP="00892BA0">
      <w:pPr>
        <w:pStyle w:val="Textindependent31"/>
        <w:spacing w:line="100" w:lineRule="atLeast"/>
        <w:rPr>
          <w:rFonts w:ascii="Arial" w:hAnsi="Arial" w:cs="Arial"/>
          <w:sz w:val="22"/>
          <w:szCs w:val="22"/>
        </w:rPr>
      </w:pPr>
      <w:r w:rsidRPr="00427C47">
        <w:rPr>
          <w:rFonts w:ascii="Arial" w:hAnsi="Arial" w:cs="Arial"/>
          <w:b w:val="0"/>
          <w:sz w:val="22"/>
          <w:szCs w:val="22"/>
        </w:rPr>
        <w:t xml:space="preserve">Les </w:t>
      </w:r>
      <w:proofErr w:type="spellStart"/>
      <w:r w:rsidRPr="00427C47">
        <w:rPr>
          <w:rFonts w:ascii="Arial" w:hAnsi="Arial" w:cs="Arial"/>
          <w:b w:val="0"/>
          <w:sz w:val="22"/>
          <w:szCs w:val="22"/>
        </w:rPr>
        <w:t>empreses</w:t>
      </w:r>
      <w:proofErr w:type="spellEnd"/>
      <w:r w:rsidRPr="00427C47">
        <w:rPr>
          <w:rFonts w:ascii="Arial" w:hAnsi="Arial" w:cs="Arial"/>
          <w:b w:val="0"/>
          <w:sz w:val="22"/>
          <w:szCs w:val="22"/>
        </w:rPr>
        <w:t xml:space="preserve"> licitadores han </w:t>
      </w:r>
      <w:proofErr w:type="spellStart"/>
      <w:r w:rsidRPr="00427C47">
        <w:rPr>
          <w:rFonts w:ascii="Arial" w:hAnsi="Arial" w:cs="Arial"/>
          <w:b w:val="0"/>
          <w:sz w:val="22"/>
          <w:szCs w:val="22"/>
        </w:rPr>
        <w:t>d’acreditar</w:t>
      </w:r>
      <w:proofErr w:type="spellEnd"/>
      <w:r w:rsidRPr="00427C47">
        <w:rPr>
          <w:rFonts w:ascii="Arial" w:hAnsi="Arial" w:cs="Arial"/>
          <w:b w:val="0"/>
          <w:sz w:val="22"/>
          <w:szCs w:val="22"/>
        </w:rPr>
        <w:t xml:space="preserve"> que </w:t>
      </w:r>
      <w:proofErr w:type="spellStart"/>
      <w:r w:rsidRPr="00427C47">
        <w:rPr>
          <w:rFonts w:ascii="Arial" w:hAnsi="Arial" w:cs="Arial"/>
          <w:b w:val="0"/>
          <w:sz w:val="22"/>
          <w:szCs w:val="22"/>
        </w:rPr>
        <w:t>compleixen</w:t>
      </w:r>
      <w:proofErr w:type="spellEnd"/>
      <w:r w:rsidRPr="00427C47">
        <w:rPr>
          <w:rFonts w:ascii="Arial" w:hAnsi="Arial" w:cs="Arial"/>
          <w:b w:val="0"/>
          <w:sz w:val="22"/>
          <w:szCs w:val="22"/>
        </w:rPr>
        <w:t xml:space="preserve"> </w:t>
      </w:r>
      <w:proofErr w:type="spellStart"/>
      <w:r w:rsidRPr="00427C47">
        <w:rPr>
          <w:rFonts w:ascii="Arial" w:hAnsi="Arial" w:cs="Arial"/>
          <w:b w:val="0"/>
          <w:sz w:val="22"/>
          <w:szCs w:val="22"/>
        </w:rPr>
        <w:t>els</w:t>
      </w:r>
      <w:proofErr w:type="spellEnd"/>
      <w:r w:rsidRPr="00427C47">
        <w:rPr>
          <w:rFonts w:ascii="Arial" w:hAnsi="Arial" w:cs="Arial"/>
          <w:b w:val="0"/>
          <w:sz w:val="22"/>
          <w:szCs w:val="22"/>
        </w:rPr>
        <w:t xml:space="preserve"> </w:t>
      </w:r>
      <w:proofErr w:type="spellStart"/>
      <w:r w:rsidRPr="00427C47">
        <w:rPr>
          <w:rFonts w:ascii="Arial" w:hAnsi="Arial" w:cs="Arial"/>
          <w:b w:val="0"/>
          <w:sz w:val="22"/>
          <w:szCs w:val="22"/>
        </w:rPr>
        <w:t>requisits</w:t>
      </w:r>
      <w:proofErr w:type="spellEnd"/>
      <w:r>
        <w:rPr>
          <w:rFonts w:ascii="Arial" w:hAnsi="Arial" w:cs="Arial"/>
          <w:b w:val="0"/>
          <w:sz w:val="22"/>
          <w:szCs w:val="22"/>
        </w:rPr>
        <w:t xml:space="preserve"> </w:t>
      </w:r>
      <w:proofErr w:type="spellStart"/>
      <w:r>
        <w:rPr>
          <w:rFonts w:ascii="Arial" w:hAnsi="Arial" w:cs="Arial"/>
          <w:b w:val="0"/>
          <w:sz w:val="22"/>
          <w:szCs w:val="22"/>
        </w:rPr>
        <w:t>mínims</w:t>
      </w:r>
      <w:proofErr w:type="spellEnd"/>
      <w:r>
        <w:rPr>
          <w:rFonts w:ascii="Arial" w:hAnsi="Arial" w:cs="Arial"/>
          <w:b w:val="0"/>
          <w:sz w:val="22"/>
          <w:szCs w:val="22"/>
        </w:rPr>
        <w:t xml:space="preserve"> de </w:t>
      </w:r>
      <w:proofErr w:type="spellStart"/>
      <w:r>
        <w:rPr>
          <w:rFonts w:ascii="Arial" w:hAnsi="Arial" w:cs="Arial"/>
          <w:b w:val="0"/>
          <w:sz w:val="22"/>
          <w:szCs w:val="22"/>
        </w:rPr>
        <w:t>solvència</w:t>
      </w:r>
      <w:proofErr w:type="spellEnd"/>
      <w:r>
        <w:rPr>
          <w:rFonts w:ascii="Arial" w:hAnsi="Arial" w:cs="Arial"/>
          <w:b w:val="0"/>
          <w:sz w:val="22"/>
          <w:szCs w:val="22"/>
        </w:rPr>
        <w:t xml:space="preserve"> </w:t>
      </w:r>
      <w:proofErr w:type="spellStart"/>
      <w:r>
        <w:rPr>
          <w:rFonts w:ascii="Arial" w:hAnsi="Arial" w:cs="Arial"/>
          <w:b w:val="0"/>
          <w:sz w:val="22"/>
          <w:szCs w:val="22"/>
        </w:rPr>
        <w:t>detallats</w:t>
      </w:r>
      <w:proofErr w:type="spellEnd"/>
      <w:r>
        <w:rPr>
          <w:rFonts w:ascii="Arial" w:hAnsi="Arial" w:cs="Arial"/>
          <w:b w:val="0"/>
          <w:sz w:val="22"/>
          <w:szCs w:val="22"/>
        </w:rPr>
        <w:t xml:space="preserve"> a continuación:</w:t>
      </w:r>
    </w:p>
    <w:p w14:paraId="21A60352" w14:textId="77777777" w:rsidR="00892BA0" w:rsidRPr="00427C47" w:rsidRDefault="00892BA0" w:rsidP="00892BA0">
      <w:pPr>
        <w:spacing w:after="0" w:line="100" w:lineRule="atLeast"/>
        <w:jc w:val="both"/>
        <w:rPr>
          <w:rFonts w:cs="Arial"/>
        </w:rPr>
      </w:pPr>
    </w:p>
    <w:p w14:paraId="78DA2100" w14:textId="77777777" w:rsidR="00892BA0" w:rsidRPr="00427C47" w:rsidRDefault="00892BA0" w:rsidP="00892BA0">
      <w:pPr>
        <w:pStyle w:val="Pargrafdellista3"/>
        <w:numPr>
          <w:ilvl w:val="0"/>
          <w:numId w:val="36"/>
        </w:numPr>
        <w:tabs>
          <w:tab w:val="clear" w:pos="5246"/>
          <w:tab w:val="num" w:pos="0"/>
        </w:tabs>
        <w:ind w:left="360"/>
        <w:jc w:val="both"/>
        <w:rPr>
          <w:rFonts w:ascii="Arial" w:hAnsi="Arial" w:cs="Arial"/>
          <w:sz w:val="22"/>
          <w:szCs w:val="22"/>
        </w:rPr>
      </w:pPr>
      <w:proofErr w:type="gramStart"/>
      <w:r w:rsidRPr="00427C47">
        <w:rPr>
          <w:rFonts w:ascii="Arial" w:hAnsi="Arial" w:cs="Arial"/>
          <w:sz w:val="22"/>
          <w:szCs w:val="22"/>
        </w:rPr>
        <w:t>SOLVÈNCIA  ECONÒMICA</w:t>
      </w:r>
      <w:proofErr w:type="gramEnd"/>
      <w:r w:rsidRPr="00427C47">
        <w:rPr>
          <w:rFonts w:ascii="Arial" w:hAnsi="Arial" w:cs="Arial"/>
          <w:sz w:val="22"/>
          <w:szCs w:val="22"/>
        </w:rPr>
        <w:t xml:space="preserve"> I FINANCERA</w:t>
      </w:r>
    </w:p>
    <w:p w14:paraId="6330F063" w14:textId="77777777" w:rsidR="00892BA0" w:rsidRPr="00427C47" w:rsidRDefault="00892BA0" w:rsidP="00892BA0">
      <w:pPr>
        <w:spacing w:after="0" w:line="100" w:lineRule="atLeast"/>
        <w:jc w:val="both"/>
        <w:rPr>
          <w:rFonts w:cs="Arial"/>
        </w:rPr>
      </w:pPr>
    </w:p>
    <w:p w14:paraId="6782FBAD" w14:textId="30B795BD" w:rsidR="00892BA0" w:rsidRPr="00A663B2" w:rsidRDefault="00892BA0" w:rsidP="00892BA0">
      <w:pPr>
        <w:pStyle w:val="Textindependent21"/>
        <w:numPr>
          <w:ilvl w:val="0"/>
          <w:numId w:val="37"/>
        </w:numPr>
        <w:spacing w:after="0" w:line="100" w:lineRule="atLeast"/>
        <w:jc w:val="both"/>
        <w:rPr>
          <w:rFonts w:ascii="Arial" w:hAnsi="Arial" w:cs="Arial"/>
          <w:sz w:val="22"/>
          <w:szCs w:val="22"/>
        </w:rPr>
      </w:pPr>
      <w:r w:rsidRPr="00427C47">
        <w:rPr>
          <w:rFonts w:ascii="Arial" w:hAnsi="Arial" w:cs="Arial"/>
          <w:sz w:val="22"/>
          <w:szCs w:val="22"/>
        </w:rPr>
        <w:t xml:space="preserve">En </w:t>
      </w:r>
      <w:proofErr w:type="spellStart"/>
      <w:r w:rsidRPr="00427C47">
        <w:rPr>
          <w:rFonts w:ascii="Arial" w:hAnsi="Arial" w:cs="Arial"/>
          <w:sz w:val="22"/>
          <w:szCs w:val="22"/>
        </w:rPr>
        <w:t>aplicació</w:t>
      </w:r>
      <w:proofErr w:type="spellEnd"/>
      <w:r w:rsidRPr="00427C47">
        <w:rPr>
          <w:rFonts w:ascii="Arial" w:hAnsi="Arial" w:cs="Arial"/>
          <w:sz w:val="22"/>
          <w:szCs w:val="22"/>
        </w:rPr>
        <w:t xml:space="preserve"> de </w:t>
      </w:r>
      <w:proofErr w:type="spellStart"/>
      <w:r w:rsidRPr="00427C47">
        <w:rPr>
          <w:rFonts w:ascii="Arial" w:hAnsi="Arial" w:cs="Arial"/>
          <w:color w:val="000000"/>
          <w:sz w:val="22"/>
          <w:szCs w:val="22"/>
        </w:rPr>
        <w:t>l’article</w:t>
      </w:r>
      <w:proofErr w:type="spellEnd"/>
      <w:r w:rsidRPr="00427C47">
        <w:rPr>
          <w:rFonts w:ascii="Arial" w:hAnsi="Arial" w:cs="Arial"/>
          <w:color w:val="000000"/>
          <w:sz w:val="22"/>
          <w:szCs w:val="22"/>
        </w:rPr>
        <w:t xml:space="preserve"> </w:t>
      </w:r>
      <w:r w:rsidRPr="00427C47">
        <w:rPr>
          <w:rFonts w:ascii="Arial" w:hAnsi="Arial" w:cs="Arial"/>
          <w:b/>
          <w:color w:val="000000"/>
          <w:sz w:val="22"/>
          <w:szCs w:val="22"/>
        </w:rPr>
        <w:t>87.1</w:t>
      </w:r>
      <w:r w:rsidRPr="00427C47">
        <w:rPr>
          <w:rFonts w:ascii="Arial" w:hAnsi="Arial" w:cs="Arial"/>
          <w:b/>
          <w:bCs/>
          <w:color w:val="000000"/>
          <w:sz w:val="22"/>
          <w:szCs w:val="22"/>
        </w:rPr>
        <w:t xml:space="preserve">.a) </w:t>
      </w:r>
      <w:proofErr w:type="gramStart"/>
      <w:r w:rsidRPr="00427C47">
        <w:rPr>
          <w:rFonts w:ascii="Arial" w:hAnsi="Arial" w:cs="Arial"/>
          <w:b/>
          <w:bCs/>
          <w:color w:val="000000"/>
          <w:sz w:val="22"/>
          <w:szCs w:val="22"/>
        </w:rPr>
        <w:t>LCSP</w:t>
      </w:r>
      <w:r w:rsidRPr="00427C47">
        <w:rPr>
          <w:rFonts w:ascii="Arial" w:hAnsi="Arial" w:cs="Arial"/>
          <w:sz w:val="22"/>
          <w:szCs w:val="22"/>
        </w:rPr>
        <w:t>,  les</w:t>
      </w:r>
      <w:proofErr w:type="gramEnd"/>
      <w:r w:rsidRPr="00427C47">
        <w:rPr>
          <w:rFonts w:ascii="Arial" w:hAnsi="Arial" w:cs="Arial"/>
          <w:sz w:val="22"/>
          <w:szCs w:val="22"/>
        </w:rPr>
        <w:t xml:space="preserve"> </w:t>
      </w:r>
      <w:proofErr w:type="spellStart"/>
      <w:r w:rsidRPr="00427C47">
        <w:rPr>
          <w:rFonts w:ascii="Arial" w:hAnsi="Arial" w:cs="Arial"/>
          <w:sz w:val="22"/>
          <w:szCs w:val="22"/>
        </w:rPr>
        <w:t>empreses</w:t>
      </w:r>
      <w:proofErr w:type="spellEnd"/>
      <w:r w:rsidRPr="00427C47">
        <w:rPr>
          <w:rFonts w:ascii="Arial" w:hAnsi="Arial" w:cs="Arial"/>
          <w:sz w:val="22"/>
          <w:szCs w:val="22"/>
        </w:rPr>
        <w:t xml:space="preserve"> </w:t>
      </w:r>
      <w:proofErr w:type="spellStart"/>
      <w:r w:rsidRPr="00427C47">
        <w:rPr>
          <w:rFonts w:ascii="Arial" w:hAnsi="Arial" w:cs="Arial"/>
          <w:sz w:val="22"/>
          <w:szCs w:val="22"/>
        </w:rPr>
        <w:t>hauran</w:t>
      </w:r>
      <w:proofErr w:type="spellEnd"/>
      <w:r w:rsidRPr="00427C47">
        <w:rPr>
          <w:rFonts w:ascii="Arial" w:hAnsi="Arial" w:cs="Arial"/>
          <w:sz w:val="22"/>
          <w:szCs w:val="22"/>
        </w:rPr>
        <w:t xml:space="preserve"> de </w:t>
      </w:r>
      <w:proofErr w:type="spellStart"/>
      <w:r w:rsidRPr="00427C47">
        <w:rPr>
          <w:rFonts w:ascii="Arial" w:hAnsi="Arial" w:cs="Arial"/>
          <w:sz w:val="22"/>
          <w:szCs w:val="22"/>
        </w:rPr>
        <w:t>disposar</w:t>
      </w:r>
      <w:proofErr w:type="spellEnd"/>
      <w:r w:rsidRPr="00427C47">
        <w:rPr>
          <w:rFonts w:ascii="Arial" w:hAnsi="Arial" w:cs="Arial"/>
          <w:sz w:val="22"/>
          <w:szCs w:val="22"/>
        </w:rPr>
        <w:t xml:space="preserve"> </w:t>
      </w:r>
      <w:proofErr w:type="spellStart"/>
      <w:r w:rsidRPr="00427C47">
        <w:rPr>
          <w:rFonts w:ascii="Arial" w:hAnsi="Arial" w:cs="Arial"/>
          <w:sz w:val="22"/>
          <w:szCs w:val="22"/>
        </w:rPr>
        <w:t>d’un</w:t>
      </w:r>
      <w:proofErr w:type="spellEnd"/>
      <w:r w:rsidRPr="00427C47">
        <w:rPr>
          <w:rFonts w:ascii="Arial" w:hAnsi="Arial" w:cs="Arial"/>
          <w:sz w:val="22"/>
          <w:szCs w:val="22"/>
        </w:rPr>
        <w:t xml:space="preserve"> </w:t>
      </w:r>
      <w:proofErr w:type="spellStart"/>
      <w:r w:rsidRPr="00427C47">
        <w:rPr>
          <w:rFonts w:ascii="Arial" w:hAnsi="Arial" w:cs="Arial"/>
          <w:b/>
          <w:bCs/>
          <w:sz w:val="22"/>
          <w:szCs w:val="22"/>
        </w:rPr>
        <w:t>volum</w:t>
      </w:r>
      <w:proofErr w:type="spellEnd"/>
      <w:r w:rsidRPr="00427C47">
        <w:rPr>
          <w:rFonts w:ascii="Arial" w:hAnsi="Arial" w:cs="Arial"/>
          <w:b/>
          <w:bCs/>
          <w:sz w:val="22"/>
          <w:szCs w:val="22"/>
        </w:rPr>
        <w:t xml:space="preserve"> anual</w:t>
      </w:r>
      <w:r w:rsidRPr="00427C47">
        <w:rPr>
          <w:rFonts w:ascii="Arial" w:hAnsi="Arial" w:cs="Arial"/>
          <w:sz w:val="22"/>
          <w:szCs w:val="22"/>
        </w:rPr>
        <w:t xml:space="preserve"> de </w:t>
      </w:r>
      <w:proofErr w:type="spellStart"/>
      <w:r w:rsidRPr="00427C47">
        <w:rPr>
          <w:rFonts w:ascii="Arial" w:hAnsi="Arial" w:cs="Arial"/>
          <w:sz w:val="22"/>
          <w:szCs w:val="22"/>
        </w:rPr>
        <w:t>negocis</w:t>
      </w:r>
      <w:proofErr w:type="spellEnd"/>
      <w:r w:rsidRPr="00427C47">
        <w:rPr>
          <w:rFonts w:ascii="Arial" w:hAnsi="Arial" w:cs="Arial"/>
          <w:sz w:val="22"/>
          <w:szCs w:val="22"/>
        </w:rPr>
        <w:t xml:space="preserve"> en </w:t>
      </w:r>
      <w:proofErr w:type="spellStart"/>
      <w:r w:rsidRPr="00427C47">
        <w:rPr>
          <w:rFonts w:ascii="Arial" w:hAnsi="Arial" w:cs="Arial"/>
          <w:sz w:val="22"/>
          <w:szCs w:val="22"/>
        </w:rPr>
        <w:t>l’àmbit</w:t>
      </w:r>
      <w:proofErr w:type="spellEnd"/>
      <w:r w:rsidRPr="00427C47">
        <w:rPr>
          <w:rFonts w:ascii="Arial" w:hAnsi="Arial" w:cs="Arial"/>
          <w:sz w:val="22"/>
          <w:szCs w:val="22"/>
        </w:rPr>
        <w:t xml:space="preserve"> al </w:t>
      </w:r>
      <w:proofErr w:type="spellStart"/>
      <w:r w:rsidRPr="00427C47">
        <w:rPr>
          <w:rFonts w:ascii="Arial" w:hAnsi="Arial" w:cs="Arial"/>
          <w:sz w:val="22"/>
          <w:szCs w:val="22"/>
        </w:rPr>
        <w:t>qual</w:t>
      </w:r>
      <w:proofErr w:type="spellEnd"/>
      <w:r w:rsidRPr="00427C47">
        <w:rPr>
          <w:rFonts w:ascii="Arial" w:hAnsi="Arial" w:cs="Arial"/>
          <w:sz w:val="22"/>
          <w:szCs w:val="22"/>
        </w:rPr>
        <w:t xml:space="preserve"> es </w:t>
      </w:r>
      <w:proofErr w:type="spellStart"/>
      <w:r w:rsidRPr="00427C47">
        <w:rPr>
          <w:rFonts w:ascii="Arial" w:hAnsi="Arial" w:cs="Arial"/>
          <w:sz w:val="22"/>
          <w:szCs w:val="22"/>
        </w:rPr>
        <w:t>refereix</w:t>
      </w:r>
      <w:proofErr w:type="spellEnd"/>
      <w:r w:rsidRPr="00427C47">
        <w:rPr>
          <w:rFonts w:ascii="Arial" w:hAnsi="Arial" w:cs="Arial"/>
          <w:sz w:val="22"/>
          <w:szCs w:val="22"/>
        </w:rPr>
        <w:t xml:space="preserve"> el contracte </w:t>
      </w:r>
      <w:proofErr w:type="spellStart"/>
      <w:r w:rsidRPr="00427C47">
        <w:rPr>
          <w:rFonts w:ascii="Arial" w:hAnsi="Arial" w:cs="Arial"/>
          <w:sz w:val="22"/>
          <w:szCs w:val="22"/>
        </w:rPr>
        <w:t>referit</w:t>
      </w:r>
      <w:proofErr w:type="spellEnd"/>
      <w:r w:rsidRPr="00427C47">
        <w:rPr>
          <w:rFonts w:ascii="Arial" w:hAnsi="Arial" w:cs="Arial"/>
          <w:sz w:val="22"/>
          <w:szCs w:val="22"/>
        </w:rPr>
        <w:t xml:space="preserve"> al </w:t>
      </w:r>
      <w:proofErr w:type="spellStart"/>
      <w:r w:rsidRPr="00427C47">
        <w:rPr>
          <w:rFonts w:ascii="Arial" w:hAnsi="Arial" w:cs="Arial"/>
          <w:sz w:val="22"/>
          <w:szCs w:val="22"/>
        </w:rPr>
        <w:t>millor</w:t>
      </w:r>
      <w:proofErr w:type="spellEnd"/>
      <w:r w:rsidRPr="00427C47">
        <w:rPr>
          <w:rFonts w:ascii="Arial" w:hAnsi="Arial" w:cs="Arial"/>
          <w:sz w:val="22"/>
          <w:szCs w:val="22"/>
        </w:rPr>
        <w:t xml:space="preserve"> </w:t>
      </w:r>
      <w:proofErr w:type="spellStart"/>
      <w:r w:rsidRPr="00427C47">
        <w:rPr>
          <w:rFonts w:ascii="Arial" w:hAnsi="Arial" w:cs="Arial"/>
          <w:sz w:val="22"/>
          <w:szCs w:val="22"/>
        </w:rPr>
        <w:t>exercici</w:t>
      </w:r>
      <w:proofErr w:type="spellEnd"/>
      <w:r w:rsidRPr="00427C47">
        <w:rPr>
          <w:rFonts w:ascii="Arial" w:hAnsi="Arial" w:cs="Arial"/>
          <w:sz w:val="22"/>
          <w:szCs w:val="22"/>
        </w:rPr>
        <w:t xml:space="preserve"> </w:t>
      </w:r>
      <w:proofErr w:type="spellStart"/>
      <w:r w:rsidRPr="00427C47">
        <w:rPr>
          <w:rFonts w:ascii="Arial" w:hAnsi="Arial" w:cs="Arial"/>
          <w:sz w:val="22"/>
          <w:szCs w:val="22"/>
        </w:rPr>
        <w:t>dins</w:t>
      </w:r>
      <w:proofErr w:type="spellEnd"/>
      <w:r w:rsidRPr="00427C47">
        <w:rPr>
          <w:rFonts w:ascii="Arial" w:hAnsi="Arial" w:cs="Arial"/>
          <w:sz w:val="22"/>
          <w:szCs w:val="22"/>
        </w:rPr>
        <w:t xml:space="preserve"> dels tres </w:t>
      </w:r>
      <w:proofErr w:type="spellStart"/>
      <w:r w:rsidRPr="00427C47">
        <w:rPr>
          <w:rFonts w:ascii="Arial" w:hAnsi="Arial" w:cs="Arial"/>
          <w:sz w:val="22"/>
          <w:szCs w:val="22"/>
        </w:rPr>
        <w:t>darrers</w:t>
      </w:r>
      <w:proofErr w:type="spellEnd"/>
      <w:r w:rsidRPr="00427C47">
        <w:rPr>
          <w:rFonts w:ascii="Arial" w:hAnsi="Arial" w:cs="Arial"/>
          <w:sz w:val="22"/>
          <w:szCs w:val="22"/>
        </w:rPr>
        <w:t xml:space="preserve"> disponibles en </w:t>
      </w:r>
      <w:proofErr w:type="spellStart"/>
      <w:r w:rsidRPr="00427C47">
        <w:rPr>
          <w:rFonts w:ascii="Arial" w:hAnsi="Arial" w:cs="Arial"/>
          <w:sz w:val="22"/>
          <w:szCs w:val="22"/>
        </w:rPr>
        <w:t>funció</w:t>
      </w:r>
      <w:proofErr w:type="spellEnd"/>
      <w:r w:rsidRPr="00427C47">
        <w:rPr>
          <w:rFonts w:ascii="Arial" w:hAnsi="Arial" w:cs="Arial"/>
          <w:sz w:val="22"/>
          <w:szCs w:val="22"/>
        </w:rPr>
        <w:t xml:space="preserve"> de les dates de </w:t>
      </w:r>
      <w:proofErr w:type="spellStart"/>
      <w:r w:rsidRPr="00427C47">
        <w:rPr>
          <w:rFonts w:ascii="Arial" w:hAnsi="Arial" w:cs="Arial"/>
          <w:sz w:val="22"/>
          <w:szCs w:val="22"/>
        </w:rPr>
        <w:t>constitució</w:t>
      </w:r>
      <w:proofErr w:type="spellEnd"/>
      <w:r w:rsidRPr="00427C47">
        <w:rPr>
          <w:rFonts w:ascii="Arial" w:hAnsi="Arial" w:cs="Arial"/>
          <w:sz w:val="22"/>
          <w:szCs w:val="22"/>
        </w:rPr>
        <w:t xml:space="preserve"> o </w:t>
      </w:r>
      <w:proofErr w:type="spellStart"/>
      <w:r w:rsidRPr="00427C47">
        <w:rPr>
          <w:rFonts w:ascii="Arial" w:hAnsi="Arial" w:cs="Arial"/>
          <w:sz w:val="22"/>
          <w:szCs w:val="22"/>
        </w:rPr>
        <w:t>d’inici</w:t>
      </w:r>
      <w:proofErr w:type="spellEnd"/>
      <w:r w:rsidRPr="00427C47">
        <w:rPr>
          <w:rFonts w:ascii="Arial" w:hAnsi="Arial" w:cs="Arial"/>
          <w:sz w:val="22"/>
          <w:szCs w:val="22"/>
        </w:rPr>
        <w:t xml:space="preserve"> </w:t>
      </w:r>
      <w:proofErr w:type="spellStart"/>
      <w:r w:rsidRPr="00427C47">
        <w:rPr>
          <w:rFonts w:ascii="Arial" w:hAnsi="Arial" w:cs="Arial"/>
          <w:sz w:val="22"/>
          <w:szCs w:val="22"/>
        </w:rPr>
        <w:t>d’activitats</w:t>
      </w:r>
      <w:proofErr w:type="spellEnd"/>
      <w:r w:rsidRPr="00427C47">
        <w:rPr>
          <w:rFonts w:ascii="Arial" w:hAnsi="Arial" w:cs="Arial"/>
          <w:sz w:val="22"/>
          <w:szCs w:val="22"/>
        </w:rPr>
        <w:t xml:space="preserve"> de </w:t>
      </w:r>
      <w:proofErr w:type="spellStart"/>
      <w:r w:rsidRPr="00427C47">
        <w:rPr>
          <w:rFonts w:ascii="Arial" w:hAnsi="Arial" w:cs="Arial"/>
          <w:sz w:val="22"/>
          <w:szCs w:val="22"/>
        </w:rPr>
        <w:t>l’empresari</w:t>
      </w:r>
      <w:proofErr w:type="spellEnd"/>
      <w:r w:rsidRPr="00427C47">
        <w:rPr>
          <w:rFonts w:ascii="Arial" w:hAnsi="Arial" w:cs="Arial"/>
          <w:sz w:val="22"/>
          <w:szCs w:val="22"/>
        </w:rPr>
        <w:t xml:space="preserve"> i de </w:t>
      </w:r>
      <w:proofErr w:type="spellStart"/>
      <w:r w:rsidRPr="00427C47">
        <w:rPr>
          <w:rFonts w:ascii="Arial" w:hAnsi="Arial" w:cs="Arial"/>
          <w:sz w:val="22"/>
          <w:szCs w:val="22"/>
        </w:rPr>
        <w:t>presentació</w:t>
      </w:r>
      <w:proofErr w:type="spellEnd"/>
      <w:r w:rsidRPr="00427C47">
        <w:rPr>
          <w:rFonts w:ascii="Arial" w:hAnsi="Arial" w:cs="Arial"/>
          <w:sz w:val="22"/>
          <w:szCs w:val="22"/>
        </w:rPr>
        <w:t xml:space="preserve"> de </w:t>
      </w:r>
      <w:r w:rsidRPr="00A663B2">
        <w:rPr>
          <w:rFonts w:ascii="Arial" w:hAnsi="Arial" w:cs="Arial"/>
          <w:sz w:val="22"/>
          <w:szCs w:val="22"/>
        </w:rPr>
        <w:t xml:space="preserve">les ofertes. Cal declarar, </w:t>
      </w:r>
      <w:proofErr w:type="spellStart"/>
      <w:r w:rsidRPr="00A663B2">
        <w:rPr>
          <w:rFonts w:ascii="Arial" w:hAnsi="Arial" w:cs="Arial"/>
          <w:sz w:val="22"/>
          <w:szCs w:val="22"/>
        </w:rPr>
        <w:t>com</w:t>
      </w:r>
      <w:proofErr w:type="spellEnd"/>
      <w:r w:rsidRPr="00A663B2">
        <w:rPr>
          <w:rFonts w:ascii="Arial" w:hAnsi="Arial" w:cs="Arial"/>
          <w:sz w:val="22"/>
          <w:szCs w:val="22"/>
        </w:rPr>
        <w:t xml:space="preserve"> a </w:t>
      </w:r>
      <w:proofErr w:type="spellStart"/>
      <w:r w:rsidRPr="00A663B2">
        <w:rPr>
          <w:rFonts w:ascii="Arial" w:hAnsi="Arial" w:cs="Arial"/>
          <w:sz w:val="22"/>
          <w:szCs w:val="22"/>
        </w:rPr>
        <w:t>mínim</w:t>
      </w:r>
      <w:proofErr w:type="spellEnd"/>
      <w:r w:rsidRPr="00A663B2">
        <w:rPr>
          <w:rFonts w:ascii="Arial" w:hAnsi="Arial" w:cs="Arial"/>
          <w:sz w:val="22"/>
          <w:szCs w:val="22"/>
        </w:rPr>
        <w:t xml:space="preserve">, </w:t>
      </w:r>
      <w:r>
        <w:rPr>
          <w:rFonts w:ascii="Arial" w:hAnsi="Arial" w:cs="Arial"/>
          <w:sz w:val="22"/>
          <w:szCs w:val="22"/>
        </w:rPr>
        <w:t>2</w:t>
      </w:r>
      <w:r w:rsidR="008054B9">
        <w:rPr>
          <w:rFonts w:ascii="Arial" w:hAnsi="Arial" w:cs="Arial"/>
          <w:sz w:val="22"/>
          <w:szCs w:val="22"/>
        </w:rPr>
        <w:t>88</w:t>
      </w:r>
      <w:r>
        <w:rPr>
          <w:rFonts w:ascii="Arial" w:hAnsi="Arial" w:cs="Arial"/>
          <w:sz w:val="22"/>
          <w:szCs w:val="22"/>
        </w:rPr>
        <w:t xml:space="preserve">.000 € en algún dels tres </w:t>
      </w:r>
      <w:proofErr w:type="spellStart"/>
      <w:r w:rsidR="00145858">
        <w:rPr>
          <w:rFonts w:ascii="Arial" w:hAnsi="Arial" w:cs="Arial"/>
          <w:sz w:val="22"/>
          <w:szCs w:val="22"/>
        </w:rPr>
        <w:t>darrers</w:t>
      </w:r>
      <w:proofErr w:type="spellEnd"/>
      <w:r w:rsidR="00145858">
        <w:rPr>
          <w:rFonts w:ascii="Arial" w:hAnsi="Arial" w:cs="Arial"/>
          <w:sz w:val="22"/>
          <w:szCs w:val="22"/>
        </w:rPr>
        <w:t xml:space="preserve"> </w:t>
      </w:r>
      <w:proofErr w:type="spellStart"/>
      <w:r w:rsidR="00145858">
        <w:rPr>
          <w:rFonts w:ascii="Arial" w:hAnsi="Arial" w:cs="Arial"/>
          <w:sz w:val="22"/>
          <w:szCs w:val="22"/>
        </w:rPr>
        <w:t>exercicis</w:t>
      </w:r>
      <w:proofErr w:type="spellEnd"/>
      <w:r>
        <w:rPr>
          <w:rFonts w:ascii="Arial" w:hAnsi="Arial" w:cs="Arial"/>
          <w:sz w:val="22"/>
          <w:szCs w:val="22"/>
        </w:rPr>
        <w:t>.</w:t>
      </w:r>
    </w:p>
    <w:p w14:paraId="26FE0367" w14:textId="77777777" w:rsidR="00892BA0" w:rsidRPr="00427C47" w:rsidRDefault="00892BA0" w:rsidP="00892BA0">
      <w:pPr>
        <w:pStyle w:val="Textindependent21"/>
        <w:spacing w:after="0" w:line="100" w:lineRule="atLeast"/>
        <w:jc w:val="both"/>
        <w:rPr>
          <w:rFonts w:ascii="Arial" w:hAnsi="Arial" w:cs="Arial"/>
          <w:sz w:val="22"/>
          <w:szCs w:val="22"/>
        </w:rPr>
      </w:pPr>
    </w:p>
    <w:p w14:paraId="79D53AF1" w14:textId="77777777" w:rsidR="00892BA0" w:rsidRPr="00427C47" w:rsidRDefault="00892BA0" w:rsidP="00892BA0">
      <w:pPr>
        <w:spacing w:after="0" w:line="100" w:lineRule="atLeast"/>
        <w:ind w:left="360"/>
        <w:jc w:val="both"/>
        <w:rPr>
          <w:rFonts w:cs="Arial"/>
        </w:rPr>
      </w:pPr>
      <w:r w:rsidRPr="00427C47">
        <w:rPr>
          <w:rFonts w:cs="Arial"/>
        </w:rPr>
        <w:t>En aplicació de l’establert a l’article 87.3.a) LCSP el volum anual de negocis del licitador o candidat s’acreditarà per mitjà dels seus comptes anuals aprovats i dipositats en el registre oficial en què hagi d’estar inscrit. Els empresaris individuals no inscrits en el Registre Mercantil acreditaran el seu volum anual de negocis mitjançant els seus llibres d’inventaris i comptes anuals legalitzats pel Registre Mercantil.</w:t>
      </w:r>
    </w:p>
    <w:p w14:paraId="6E7DA7E9" w14:textId="77777777" w:rsidR="00892BA0" w:rsidRPr="00427C47" w:rsidRDefault="00892BA0" w:rsidP="00892BA0">
      <w:pPr>
        <w:spacing w:after="0" w:line="100" w:lineRule="atLeast"/>
        <w:jc w:val="both"/>
        <w:rPr>
          <w:rFonts w:cs="Arial"/>
        </w:rPr>
      </w:pPr>
    </w:p>
    <w:p w14:paraId="659F7CD2" w14:textId="77777777" w:rsidR="00892BA0" w:rsidRPr="00427C47" w:rsidRDefault="00892BA0" w:rsidP="00892BA0">
      <w:pPr>
        <w:pStyle w:val="Pargrafdellista3"/>
        <w:numPr>
          <w:ilvl w:val="0"/>
          <w:numId w:val="36"/>
        </w:numPr>
        <w:tabs>
          <w:tab w:val="clear" w:pos="5246"/>
          <w:tab w:val="num" w:pos="0"/>
        </w:tabs>
        <w:ind w:left="360"/>
        <w:jc w:val="both"/>
        <w:rPr>
          <w:rFonts w:ascii="Arial" w:hAnsi="Arial" w:cs="Arial"/>
          <w:sz w:val="22"/>
          <w:szCs w:val="22"/>
        </w:rPr>
      </w:pPr>
      <w:r w:rsidRPr="00427C47">
        <w:rPr>
          <w:rFonts w:ascii="Arial" w:hAnsi="Arial" w:cs="Arial"/>
          <w:sz w:val="22"/>
          <w:szCs w:val="22"/>
        </w:rPr>
        <w:t>SOLVÈNCIA TÈCNICA I PROFESSIONAL</w:t>
      </w:r>
    </w:p>
    <w:p w14:paraId="328462C6" w14:textId="77777777" w:rsidR="00892BA0" w:rsidRPr="00427C47" w:rsidRDefault="00892BA0" w:rsidP="00892BA0">
      <w:pPr>
        <w:pStyle w:val="Pargrafdellista3"/>
        <w:ind w:left="0"/>
        <w:jc w:val="both"/>
        <w:rPr>
          <w:rFonts w:ascii="Arial" w:hAnsi="Arial" w:cs="Arial"/>
          <w:sz w:val="22"/>
          <w:szCs w:val="22"/>
        </w:rPr>
      </w:pPr>
    </w:p>
    <w:p w14:paraId="1BCE21A5" w14:textId="3CDAC1F8" w:rsidR="00892BA0" w:rsidRDefault="00892BA0" w:rsidP="00892BA0">
      <w:pPr>
        <w:pStyle w:val="Textindependent2"/>
        <w:numPr>
          <w:ilvl w:val="0"/>
          <w:numId w:val="39"/>
        </w:numPr>
        <w:spacing w:after="0" w:line="240" w:lineRule="auto"/>
        <w:jc w:val="both"/>
        <w:rPr>
          <w:rFonts w:ascii="Arial" w:hAnsi="Arial" w:cs="Arial"/>
          <w:sz w:val="22"/>
          <w:szCs w:val="22"/>
        </w:rPr>
      </w:pPr>
      <w:r w:rsidRPr="00DA7290">
        <w:rPr>
          <w:rFonts w:ascii="Arial" w:hAnsi="Arial" w:cs="Arial"/>
          <w:sz w:val="22"/>
          <w:szCs w:val="22"/>
        </w:rPr>
        <w:t xml:space="preserve">En aplicació de l’article </w:t>
      </w:r>
      <w:r w:rsidRPr="00DA7290">
        <w:rPr>
          <w:rFonts w:ascii="Arial" w:hAnsi="Arial" w:cs="Arial"/>
          <w:b/>
          <w:sz w:val="22"/>
          <w:szCs w:val="22"/>
        </w:rPr>
        <w:t>90</w:t>
      </w:r>
      <w:r>
        <w:rPr>
          <w:rFonts w:ascii="Arial" w:hAnsi="Arial" w:cs="Arial"/>
          <w:b/>
          <w:sz w:val="22"/>
          <w:szCs w:val="22"/>
        </w:rPr>
        <w:t>.1.a)</w:t>
      </w:r>
      <w:r w:rsidRPr="00DA7290">
        <w:rPr>
          <w:rFonts w:ascii="Arial" w:hAnsi="Arial" w:cs="Arial"/>
          <w:b/>
          <w:sz w:val="22"/>
          <w:szCs w:val="22"/>
        </w:rPr>
        <w:t xml:space="preserve"> LCSP</w:t>
      </w:r>
      <w:r w:rsidRPr="00DA7290">
        <w:rPr>
          <w:rFonts w:ascii="Arial" w:hAnsi="Arial" w:cs="Arial"/>
          <w:sz w:val="22"/>
          <w:szCs w:val="22"/>
        </w:rPr>
        <w:t xml:space="preserve">, la relació dels principals serveis o treballs realitzats </w:t>
      </w:r>
      <w:r>
        <w:rPr>
          <w:rFonts w:ascii="Arial" w:hAnsi="Arial" w:cs="Arial"/>
          <w:sz w:val="22"/>
          <w:szCs w:val="22"/>
        </w:rPr>
        <w:t xml:space="preserve">d’igual o similar naturalesa que els que constitueixin l’objecte del contracte en el curs de, com a màxim els tres darrers anys, en la qual s’indiqui l’import, la data i el destinatari públic o privat dels serveis d’assessorament financer d’endeutament </w:t>
      </w:r>
      <w:r w:rsidRPr="00060BFE">
        <w:rPr>
          <w:rFonts w:ascii="Arial" w:hAnsi="Arial" w:cs="Arial"/>
          <w:sz w:val="22"/>
          <w:szCs w:val="22"/>
        </w:rPr>
        <w:t>i altres operacions de finançament</w:t>
      </w:r>
      <w:r>
        <w:rPr>
          <w:rFonts w:ascii="Arial" w:hAnsi="Arial" w:cs="Arial"/>
          <w:sz w:val="22"/>
          <w:szCs w:val="22"/>
        </w:rPr>
        <w:t xml:space="preserve">. Les empreses </w:t>
      </w:r>
      <w:r>
        <w:rPr>
          <w:rFonts w:ascii="Arial" w:hAnsi="Arial" w:cs="Arial"/>
          <w:sz w:val="22"/>
          <w:szCs w:val="22"/>
        </w:rPr>
        <w:lastRenderedPageBreak/>
        <w:t>hauran d’haver realitzat, com a mínim, l’assessorament a dues Administracions públiques, entitats financeres o altres grans corporacions empresarials que ascendeixin a un import mínim d’execució de 4</w:t>
      </w:r>
      <w:r w:rsidR="008054B9">
        <w:rPr>
          <w:rFonts w:ascii="Arial" w:hAnsi="Arial" w:cs="Arial"/>
          <w:sz w:val="22"/>
          <w:szCs w:val="22"/>
        </w:rPr>
        <w:t>8</w:t>
      </w:r>
      <w:r>
        <w:rPr>
          <w:rFonts w:ascii="Arial" w:hAnsi="Arial" w:cs="Arial"/>
          <w:sz w:val="22"/>
          <w:szCs w:val="22"/>
        </w:rPr>
        <w:t>.000 €, IVA exclòs durant l’anualitat de major execució.</w:t>
      </w:r>
    </w:p>
    <w:p w14:paraId="4DED7701" w14:textId="77777777" w:rsidR="00892BA0" w:rsidRDefault="00892BA0" w:rsidP="00892BA0">
      <w:pPr>
        <w:pStyle w:val="Textindependent2"/>
        <w:spacing w:after="0" w:line="240" w:lineRule="auto"/>
        <w:ind w:left="360"/>
        <w:jc w:val="both"/>
        <w:rPr>
          <w:rFonts w:ascii="Arial" w:hAnsi="Arial" w:cs="Arial"/>
          <w:sz w:val="22"/>
          <w:szCs w:val="22"/>
        </w:rPr>
      </w:pPr>
    </w:p>
    <w:p w14:paraId="29FB46D1" w14:textId="77777777" w:rsidR="00892BA0" w:rsidRDefault="00892BA0" w:rsidP="00892BA0">
      <w:pPr>
        <w:pStyle w:val="Textindependent2"/>
        <w:spacing w:after="0" w:line="240" w:lineRule="auto"/>
        <w:ind w:left="360"/>
        <w:jc w:val="both"/>
        <w:rPr>
          <w:rFonts w:ascii="Arial" w:hAnsi="Arial" w:cs="Arial"/>
          <w:sz w:val="22"/>
          <w:szCs w:val="22"/>
        </w:rPr>
      </w:pPr>
      <w:r w:rsidRPr="00060BFE">
        <w:rPr>
          <w:rFonts w:ascii="Arial" w:hAnsi="Arial" w:cs="Arial"/>
          <w:sz w:val="22"/>
          <w:szCs w:val="22"/>
        </w:rPr>
        <w:t>Es considerarà com a criteri de correspondència entre els serveis executats per l’empresari i els que constitueixen l’objecte d’aquest contracte la igualtat entre els tres primers dígits dels respectius codis CPV.</w:t>
      </w:r>
    </w:p>
    <w:p w14:paraId="27D89785" w14:textId="77777777" w:rsidR="00892BA0" w:rsidRDefault="00892BA0" w:rsidP="00892BA0">
      <w:pPr>
        <w:pStyle w:val="Textindependent2"/>
        <w:spacing w:after="0" w:line="240" w:lineRule="auto"/>
        <w:ind w:left="720"/>
        <w:jc w:val="both"/>
        <w:rPr>
          <w:rFonts w:ascii="Arial" w:hAnsi="Arial" w:cs="Arial"/>
          <w:sz w:val="22"/>
          <w:szCs w:val="22"/>
        </w:rPr>
      </w:pPr>
    </w:p>
    <w:p w14:paraId="3B3989C1" w14:textId="77777777" w:rsidR="00892BA0" w:rsidRPr="008054B9" w:rsidRDefault="00892BA0" w:rsidP="00892BA0">
      <w:pPr>
        <w:spacing w:after="0" w:line="100" w:lineRule="atLeast"/>
        <w:ind w:left="360"/>
        <w:jc w:val="both"/>
        <w:rPr>
          <w:rFonts w:cs="Arial"/>
        </w:rPr>
      </w:pPr>
      <w:r w:rsidRPr="00DA7290">
        <w:rPr>
          <w:rFonts w:cs="Arial"/>
        </w:rPr>
        <w:t>Les empreses</w:t>
      </w:r>
      <w:r>
        <w:rPr>
          <w:rFonts w:cs="Arial"/>
        </w:rPr>
        <w:t xml:space="preserve"> licitadores hauran d’acreditar els serveis o treballs efectuats mitjançant certificats expedits o </w:t>
      </w:r>
      <w:r w:rsidRPr="008054B9">
        <w:rPr>
          <w:rFonts w:cs="Arial"/>
        </w:rPr>
        <w:t xml:space="preserve">visats per l’òrgan competent, quan el destinatari sigui una entitat del sector públic; quan el destinatari sigui un subjecte privat, mitjançant un certificat expedit per aquest o, a manca d’aquest certificat, mitjançant una declaració de l’empresari acompanyada dels documents </w:t>
      </w:r>
      <w:proofErr w:type="spellStart"/>
      <w:r w:rsidRPr="008054B9">
        <w:rPr>
          <w:rFonts w:cs="Arial"/>
        </w:rPr>
        <w:t>obrants</w:t>
      </w:r>
      <w:proofErr w:type="spellEnd"/>
      <w:r w:rsidRPr="008054B9">
        <w:rPr>
          <w:rFonts w:cs="Arial"/>
        </w:rPr>
        <w:t xml:space="preserve"> en poder del mateix que acreditin la realització de la prestació; en el seu cas, aquests certificats seran comunicats directament a l’òrgan de contractació per l’autoritat competent</w:t>
      </w:r>
    </w:p>
    <w:p w14:paraId="2966930C" w14:textId="77777777" w:rsidR="00892BA0" w:rsidRPr="008054B9" w:rsidRDefault="00892BA0" w:rsidP="00892BA0">
      <w:pPr>
        <w:pStyle w:val="Pargrafdellista3"/>
        <w:ind w:left="0"/>
        <w:jc w:val="both"/>
        <w:rPr>
          <w:rFonts w:ascii="Arial" w:hAnsi="Arial" w:cs="Arial"/>
          <w:sz w:val="22"/>
          <w:szCs w:val="22"/>
        </w:rPr>
      </w:pPr>
    </w:p>
    <w:p w14:paraId="5F23F658" w14:textId="77777777" w:rsidR="00892BA0" w:rsidRPr="008054B9" w:rsidRDefault="00892BA0" w:rsidP="00892BA0">
      <w:pPr>
        <w:pStyle w:val="Pargrafdellista"/>
        <w:numPr>
          <w:ilvl w:val="0"/>
          <w:numId w:val="39"/>
        </w:numPr>
        <w:jc w:val="both"/>
        <w:rPr>
          <w:rFonts w:ascii="Arial" w:hAnsi="Arial" w:cs="Arial"/>
          <w:sz w:val="22"/>
          <w:szCs w:val="22"/>
        </w:rPr>
      </w:pPr>
      <w:r w:rsidRPr="008054B9">
        <w:rPr>
          <w:rFonts w:ascii="Arial" w:hAnsi="Arial" w:cs="Arial"/>
          <w:sz w:val="22"/>
          <w:szCs w:val="22"/>
        </w:rPr>
        <w:t xml:space="preserve">En aplicació de l’article </w:t>
      </w:r>
      <w:r w:rsidRPr="008054B9">
        <w:rPr>
          <w:rFonts w:ascii="Arial" w:hAnsi="Arial" w:cs="Arial"/>
          <w:b/>
          <w:sz w:val="22"/>
          <w:szCs w:val="22"/>
        </w:rPr>
        <w:t>90.1.e) LCSP</w:t>
      </w:r>
      <w:r w:rsidRPr="008054B9">
        <w:rPr>
          <w:rFonts w:ascii="Arial" w:hAnsi="Arial" w:cs="Arial"/>
          <w:sz w:val="22"/>
          <w:szCs w:val="22"/>
        </w:rPr>
        <w:t xml:space="preserve"> cal acreditar les titulacions acadèmiques i professionals de l’empresari i dels directiu de l’empresa i, en particular, del responsable o responsables de l’execució del contracte així com dels tècnics encarregats directament de la mateixa.</w:t>
      </w:r>
    </w:p>
    <w:p w14:paraId="01AE76A6" w14:textId="77777777" w:rsidR="00892BA0" w:rsidRPr="008054B9" w:rsidRDefault="00892BA0" w:rsidP="00892BA0">
      <w:pPr>
        <w:pStyle w:val="Pargrafdellista"/>
        <w:jc w:val="both"/>
        <w:rPr>
          <w:rFonts w:ascii="Arial" w:hAnsi="Arial" w:cs="Arial"/>
          <w:sz w:val="22"/>
          <w:szCs w:val="22"/>
        </w:rPr>
      </w:pPr>
    </w:p>
    <w:p w14:paraId="1D0A6844" w14:textId="77777777" w:rsidR="00892BA0" w:rsidRDefault="00892BA0" w:rsidP="00892BA0">
      <w:pPr>
        <w:tabs>
          <w:tab w:val="left" w:pos="0"/>
          <w:tab w:val="left" w:pos="680"/>
          <w:tab w:val="left" w:pos="1473"/>
          <w:tab w:val="left" w:pos="4320"/>
        </w:tabs>
        <w:spacing w:after="0" w:line="240" w:lineRule="auto"/>
        <w:ind w:left="360"/>
        <w:jc w:val="both"/>
        <w:rPr>
          <w:rFonts w:cs="Arial"/>
          <w:snapToGrid w:val="0"/>
          <w:lang w:eastAsia="es-ES"/>
        </w:rPr>
      </w:pPr>
      <w:r w:rsidRPr="008054B9">
        <w:rPr>
          <w:rFonts w:cs="Arial"/>
          <w:snapToGrid w:val="0"/>
          <w:lang w:eastAsia="es-ES"/>
        </w:rPr>
        <w:t xml:space="preserve">Concretament el personal mínim a adscriure a aquest expedient ha de tenir les titulacions </w:t>
      </w:r>
      <w:r w:rsidRPr="008054B9">
        <w:rPr>
          <w:rFonts w:cs="Arial"/>
        </w:rPr>
        <w:t xml:space="preserve"> </w:t>
      </w:r>
      <w:r w:rsidRPr="008054B9">
        <w:rPr>
          <w:rFonts w:cs="Arial"/>
          <w:snapToGrid w:val="0"/>
          <w:lang w:eastAsia="es-ES"/>
        </w:rPr>
        <w:t>indicades a continuació:</w:t>
      </w:r>
    </w:p>
    <w:p w14:paraId="334EC7C2" w14:textId="77777777" w:rsidR="00892BA0" w:rsidRDefault="00892BA0" w:rsidP="00892BA0">
      <w:pPr>
        <w:tabs>
          <w:tab w:val="left" w:pos="0"/>
          <w:tab w:val="left" w:pos="680"/>
          <w:tab w:val="left" w:pos="1473"/>
          <w:tab w:val="left" w:pos="4320"/>
        </w:tabs>
        <w:spacing w:after="0" w:line="240" w:lineRule="auto"/>
        <w:ind w:left="360"/>
        <w:jc w:val="both"/>
        <w:rPr>
          <w:rFonts w:cs="Arial"/>
          <w:snapToGrid w:val="0"/>
          <w:lang w:eastAsia="es-ES"/>
        </w:rPr>
      </w:pPr>
    </w:p>
    <w:p w14:paraId="705219CB" w14:textId="77777777" w:rsidR="00892BA0" w:rsidRDefault="00892BA0" w:rsidP="00892BA0">
      <w:pPr>
        <w:tabs>
          <w:tab w:val="left" w:pos="0"/>
          <w:tab w:val="left" w:pos="680"/>
          <w:tab w:val="left" w:pos="1473"/>
          <w:tab w:val="left" w:pos="4320"/>
        </w:tabs>
        <w:spacing w:after="0" w:line="240" w:lineRule="auto"/>
        <w:ind w:left="360"/>
        <w:jc w:val="both"/>
        <w:rPr>
          <w:rFonts w:cs="Arial"/>
        </w:rPr>
      </w:pPr>
      <w:r>
        <w:rPr>
          <w:rFonts w:cs="Arial"/>
          <w:snapToGrid w:val="0"/>
          <w:lang w:eastAsia="es-ES"/>
        </w:rPr>
        <w:t>Grau superior (</w:t>
      </w:r>
      <w:r w:rsidRPr="00060BFE">
        <w:rPr>
          <w:rFonts w:cs="Arial"/>
          <w:snapToGrid w:val="0"/>
          <w:lang w:eastAsia="es-ES"/>
        </w:rPr>
        <w:t xml:space="preserve">Llicenciatura, grau o equivalent homologat conforme a la normativa d’aplicació d’almenys 240 crèdits ECTS </w:t>
      </w:r>
      <w:r>
        <w:rPr>
          <w:rFonts w:cs="Arial"/>
          <w:snapToGrid w:val="0"/>
          <w:lang w:eastAsia="es-ES"/>
        </w:rPr>
        <w:t>-</w:t>
      </w:r>
      <w:proofErr w:type="spellStart"/>
      <w:r w:rsidRPr="00060BFE">
        <w:rPr>
          <w:rFonts w:cs="Arial"/>
          <w:snapToGrid w:val="0"/>
          <w:lang w:eastAsia="es-ES"/>
        </w:rPr>
        <w:t>European</w:t>
      </w:r>
      <w:proofErr w:type="spellEnd"/>
      <w:r w:rsidRPr="00060BFE">
        <w:rPr>
          <w:rFonts w:cs="Arial"/>
          <w:snapToGrid w:val="0"/>
          <w:lang w:eastAsia="es-ES"/>
        </w:rPr>
        <w:t xml:space="preserve"> </w:t>
      </w:r>
      <w:proofErr w:type="spellStart"/>
      <w:r w:rsidRPr="00060BFE">
        <w:rPr>
          <w:rFonts w:cs="Arial"/>
          <w:snapToGrid w:val="0"/>
          <w:lang w:eastAsia="es-ES"/>
        </w:rPr>
        <w:t>Credit</w:t>
      </w:r>
      <w:proofErr w:type="spellEnd"/>
      <w:r w:rsidRPr="00060BFE">
        <w:rPr>
          <w:rFonts w:cs="Arial"/>
          <w:snapToGrid w:val="0"/>
          <w:lang w:eastAsia="es-ES"/>
        </w:rPr>
        <w:t xml:space="preserve"> </w:t>
      </w:r>
      <w:proofErr w:type="spellStart"/>
      <w:r w:rsidRPr="00060BFE">
        <w:rPr>
          <w:rFonts w:cs="Arial"/>
          <w:snapToGrid w:val="0"/>
          <w:lang w:eastAsia="es-ES"/>
        </w:rPr>
        <w:t>Transfer</w:t>
      </w:r>
      <w:proofErr w:type="spellEnd"/>
      <w:r w:rsidRPr="00060BFE">
        <w:rPr>
          <w:rFonts w:cs="Arial"/>
          <w:snapToGrid w:val="0"/>
          <w:lang w:eastAsia="es-ES"/>
        </w:rPr>
        <w:t xml:space="preserve"> </w:t>
      </w:r>
      <w:proofErr w:type="spellStart"/>
      <w:r w:rsidRPr="00060BFE">
        <w:rPr>
          <w:rFonts w:cs="Arial"/>
          <w:snapToGrid w:val="0"/>
          <w:lang w:eastAsia="es-ES"/>
        </w:rPr>
        <w:t>and</w:t>
      </w:r>
      <w:proofErr w:type="spellEnd"/>
      <w:r w:rsidRPr="00060BFE">
        <w:rPr>
          <w:rFonts w:cs="Arial"/>
          <w:snapToGrid w:val="0"/>
          <w:lang w:eastAsia="es-ES"/>
        </w:rPr>
        <w:t xml:space="preserve"> </w:t>
      </w:r>
      <w:proofErr w:type="spellStart"/>
      <w:r w:rsidRPr="00060BFE">
        <w:rPr>
          <w:rFonts w:cs="Arial"/>
          <w:snapToGrid w:val="0"/>
          <w:lang w:eastAsia="es-ES"/>
        </w:rPr>
        <w:t>Accumulation</w:t>
      </w:r>
      <w:proofErr w:type="spellEnd"/>
      <w:r w:rsidRPr="00060BFE">
        <w:rPr>
          <w:rFonts w:cs="Arial"/>
          <w:snapToGrid w:val="0"/>
          <w:lang w:eastAsia="es-ES"/>
        </w:rPr>
        <w:t xml:space="preserve"> System</w:t>
      </w:r>
      <w:r>
        <w:rPr>
          <w:rFonts w:cs="Arial"/>
          <w:snapToGrid w:val="0"/>
          <w:lang w:eastAsia="es-ES"/>
        </w:rPr>
        <w:t>-</w:t>
      </w:r>
      <w:r w:rsidRPr="00060BFE">
        <w:rPr>
          <w:rFonts w:cs="Arial"/>
          <w:snapToGrid w:val="0"/>
          <w:lang w:eastAsia="es-ES"/>
        </w:rPr>
        <w:t>) en nombre mínim de cinc i, específicament</w:t>
      </w:r>
      <w:r>
        <w:rPr>
          <w:rFonts w:cs="Arial"/>
        </w:rPr>
        <w:t>, en les matèries de Ciències Econòmiques o Economia (mínim dos) i la resta d’entre les matèries d’Administració i Direcció d’Empreses, Matemàtiques, Físiques o Enginyeria.</w:t>
      </w:r>
    </w:p>
    <w:p w14:paraId="18B4630E" w14:textId="77777777" w:rsidR="00892BA0" w:rsidRDefault="00892BA0" w:rsidP="00892BA0">
      <w:pPr>
        <w:tabs>
          <w:tab w:val="left" w:pos="0"/>
          <w:tab w:val="left" w:pos="680"/>
          <w:tab w:val="left" w:pos="1473"/>
          <w:tab w:val="left" w:pos="4320"/>
        </w:tabs>
        <w:spacing w:after="0" w:line="240" w:lineRule="auto"/>
        <w:ind w:left="360"/>
        <w:jc w:val="both"/>
        <w:rPr>
          <w:rFonts w:cs="Arial"/>
          <w:snapToGrid w:val="0"/>
          <w:lang w:eastAsia="es-ES"/>
        </w:rPr>
      </w:pPr>
    </w:p>
    <w:p w14:paraId="5B48CF8D" w14:textId="77777777" w:rsidR="00892BA0" w:rsidRPr="00F61656" w:rsidRDefault="00892BA0" w:rsidP="00892BA0">
      <w:pPr>
        <w:spacing w:after="0" w:line="240" w:lineRule="auto"/>
        <w:jc w:val="both"/>
        <w:rPr>
          <w:rFonts w:cs="Arial"/>
          <w:snapToGrid w:val="0"/>
          <w:lang w:eastAsia="es-ES"/>
        </w:rPr>
      </w:pPr>
      <w:r w:rsidRPr="00F61656">
        <w:rPr>
          <w:rFonts w:cs="Arial"/>
          <w:snapToGrid w:val="0"/>
          <w:lang w:eastAsia="es-ES"/>
        </w:rPr>
        <w:t xml:space="preserve">G2. Classificació empresarial: </w:t>
      </w:r>
    </w:p>
    <w:p w14:paraId="134F284C" w14:textId="77777777" w:rsidR="00892BA0" w:rsidRDefault="00892BA0" w:rsidP="00892BA0">
      <w:pPr>
        <w:tabs>
          <w:tab w:val="left" w:pos="0"/>
          <w:tab w:val="left" w:pos="680"/>
          <w:tab w:val="left" w:pos="1473"/>
          <w:tab w:val="left" w:pos="4320"/>
        </w:tabs>
        <w:spacing w:after="0" w:line="240" w:lineRule="auto"/>
        <w:ind w:left="360"/>
        <w:jc w:val="both"/>
        <w:rPr>
          <w:rFonts w:cs="Arial"/>
          <w:snapToGrid w:val="0"/>
          <w:lang w:eastAsia="es-ES"/>
        </w:rPr>
      </w:pPr>
    </w:p>
    <w:p w14:paraId="5EC99771" w14:textId="77777777" w:rsidR="00892BA0" w:rsidRDefault="00892BA0" w:rsidP="00892BA0">
      <w:pPr>
        <w:tabs>
          <w:tab w:val="left" w:pos="0"/>
          <w:tab w:val="left" w:pos="680"/>
          <w:tab w:val="left" w:pos="1473"/>
          <w:tab w:val="left" w:pos="4320"/>
        </w:tabs>
        <w:spacing w:after="0" w:line="240" w:lineRule="auto"/>
        <w:jc w:val="both"/>
        <w:rPr>
          <w:rFonts w:cs="Arial"/>
          <w:lang w:eastAsia="es-ES"/>
        </w:rPr>
      </w:pPr>
      <w:r w:rsidRPr="00330A7C">
        <w:rPr>
          <w:rFonts w:cs="Arial"/>
          <w:lang w:eastAsia="es-ES"/>
        </w:rPr>
        <w:t xml:space="preserve">Per a aquest expedient no es contempla classificació substitutòria atès que es tracta de la </w:t>
      </w:r>
      <w:r w:rsidRPr="00330A7C">
        <w:rPr>
          <w:rFonts w:cs="Arial"/>
          <w:u w:val="single"/>
          <w:lang w:eastAsia="es-ES"/>
        </w:rPr>
        <w:t xml:space="preserve">prestació d’un servei </w:t>
      </w:r>
      <w:r w:rsidRPr="004A6ABD">
        <w:rPr>
          <w:rFonts w:cs="Arial"/>
          <w:u w:val="single"/>
          <w:lang w:eastAsia="es-ES"/>
        </w:rPr>
        <w:t>de consultoria financera</w:t>
      </w:r>
      <w:r w:rsidRPr="0038007B">
        <w:rPr>
          <w:rFonts w:cs="Arial"/>
          <w:kern w:val="1"/>
        </w:rPr>
        <w:t xml:space="preserve"> </w:t>
      </w:r>
      <w:r>
        <w:rPr>
          <w:rFonts w:cs="Arial"/>
          <w:lang w:eastAsia="es-ES"/>
        </w:rPr>
        <w:t xml:space="preserve">(CPV </w:t>
      </w:r>
      <w:r>
        <w:rPr>
          <w:rFonts w:cs="Arial"/>
        </w:rPr>
        <w:t>79412000-5).</w:t>
      </w:r>
      <w:r w:rsidRPr="00330A7C">
        <w:rPr>
          <w:rFonts w:cs="Arial"/>
          <w:lang w:eastAsia="es-ES"/>
        </w:rPr>
        <w:t xml:space="preserve"> </w:t>
      </w:r>
      <w:r>
        <w:rPr>
          <w:rFonts w:cs="Arial"/>
          <w:lang w:eastAsia="es-ES"/>
        </w:rPr>
        <w:t xml:space="preserve">Aquest servei </w:t>
      </w:r>
      <w:r w:rsidRPr="00330A7C">
        <w:rPr>
          <w:rFonts w:cs="Arial"/>
          <w:lang w:eastAsia="es-ES"/>
        </w:rPr>
        <w:t>no està inclòs en cap dels grups i subgrups de classificació dels contractes de serveis previstos en l’article 37</w:t>
      </w:r>
      <w:r>
        <w:rPr>
          <w:rFonts w:cs="Arial"/>
          <w:lang w:eastAsia="es-ES"/>
        </w:rPr>
        <w:t xml:space="preserve"> i en l’annex II</w:t>
      </w:r>
      <w:r w:rsidRPr="00330A7C">
        <w:rPr>
          <w:rFonts w:cs="Arial"/>
          <w:lang w:eastAsia="es-ES"/>
        </w:rPr>
        <w:t xml:space="preserve"> del Reglament general de la Llei de Contractes de les Administracions públiques, modificat  pel Reial Decret 773/2015, de 28 d’agost</w:t>
      </w:r>
      <w:r>
        <w:rPr>
          <w:rFonts w:cs="Arial"/>
          <w:lang w:eastAsia="es-ES"/>
        </w:rPr>
        <w:t>.</w:t>
      </w:r>
    </w:p>
    <w:p w14:paraId="76C3ADDA" w14:textId="77777777" w:rsidR="00892BA0" w:rsidRPr="00AB6617"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4BF1824D" w14:textId="77777777" w:rsidR="00892BA0" w:rsidRPr="00F61656" w:rsidRDefault="00892BA0" w:rsidP="00892BA0">
      <w:pPr>
        <w:tabs>
          <w:tab w:val="left" w:pos="0"/>
          <w:tab w:val="left" w:pos="680"/>
          <w:tab w:val="left" w:pos="1473"/>
          <w:tab w:val="left" w:pos="4320"/>
        </w:tabs>
        <w:spacing w:after="0" w:line="240" w:lineRule="auto"/>
        <w:jc w:val="both"/>
        <w:rPr>
          <w:rFonts w:cs="Arial"/>
          <w:snapToGrid w:val="0"/>
          <w:lang w:eastAsia="es-ES"/>
        </w:rPr>
      </w:pPr>
      <w:r w:rsidRPr="00F61656">
        <w:rPr>
          <w:rFonts w:cs="Arial"/>
          <w:snapToGrid w:val="0"/>
          <w:lang w:eastAsia="es-ES"/>
        </w:rPr>
        <w:t>G3. Adscripció de mitjans materials i/o personals a l’execució del contracte</w:t>
      </w:r>
    </w:p>
    <w:p w14:paraId="0B20926D" w14:textId="77777777" w:rsidR="00892BA0" w:rsidRPr="00F61656"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7B5425CD" w14:textId="4EBE46F9" w:rsidR="00892BA0" w:rsidRPr="008054B9" w:rsidRDefault="00892BA0" w:rsidP="008054B9">
      <w:pPr>
        <w:tabs>
          <w:tab w:val="left" w:pos="0"/>
          <w:tab w:val="left" w:pos="680"/>
          <w:tab w:val="left" w:pos="1473"/>
          <w:tab w:val="left" w:pos="4320"/>
        </w:tabs>
        <w:spacing w:after="0" w:line="240" w:lineRule="auto"/>
        <w:jc w:val="both"/>
        <w:rPr>
          <w:rFonts w:cs="Arial"/>
          <w:snapToGrid w:val="0"/>
          <w:lang w:eastAsia="es-ES"/>
        </w:rPr>
      </w:pPr>
      <w:r>
        <w:rPr>
          <w:rFonts w:cs="Arial"/>
          <w:snapToGrid w:val="0"/>
          <w:lang w:eastAsia="es-ES"/>
        </w:rPr>
        <w:t>Sí. Es detallen a continuació:</w:t>
      </w:r>
      <w:r w:rsidRPr="00F61656">
        <w:rPr>
          <w:rFonts w:cs="Arial"/>
          <w:snapToGrid w:val="0"/>
          <w:lang w:eastAsia="es-ES"/>
        </w:rPr>
        <w:t xml:space="preserve">                                  </w:t>
      </w:r>
      <w:r>
        <w:rPr>
          <w:rFonts w:cs="Arial"/>
          <w:snapToGrid w:val="0"/>
          <w:lang w:eastAsia="es-ES"/>
        </w:rPr>
        <w:t xml:space="preserve">                            </w:t>
      </w:r>
    </w:p>
    <w:p w14:paraId="663B31EA" w14:textId="77777777" w:rsidR="00892BA0" w:rsidRDefault="00892BA0" w:rsidP="00892BA0">
      <w:pPr>
        <w:tabs>
          <w:tab w:val="left" w:pos="0"/>
          <w:tab w:val="left" w:pos="680"/>
          <w:tab w:val="left" w:pos="1473"/>
          <w:tab w:val="left" w:pos="4320"/>
        </w:tabs>
        <w:spacing w:after="0" w:line="100" w:lineRule="atLeast"/>
        <w:jc w:val="both"/>
        <w:rPr>
          <w:rFonts w:cs="Arial"/>
        </w:rPr>
      </w:pPr>
    </w:p>
    <w:p w14:paraId="07F6D55F" w14:textId="77777777" w:rsidR="00892BA0" w:rsidRDefault="00892BA0" w:rsidP="00892BA0">
      <w:pPr>
        <w:tabs>
          <w:tab w:val="left" w:pos="0"/>
          <w:tab w:val="left" w:pos="680"/>
          <w:tab w:val="left" w:pos="1473"/>
          <w:tab w:val="left" w:pos="4320"/>
        </w:tabs>
        <w:spacing w:after="0" w:line="100" w:lineRule="atLeast"/>
        <w:jc w:val="both"/>
      </w:pPr>
      <w:r>
        <w:rPr>
          <w:rFonts w:cs="Arial"/>
          <w:u w:val="single"/>
        </w:rPr>
        <w:t>MITJANS MATERIALS / PERSONALS</w:t>
      </w:r>
    </w:p>
    <w:p w14:paraId="23645E8D" w14:textId="77777777" w:rsidR="00892BA0" w:rsidRDefault="00892BA0" w:rsidP="00892BA0">
      <w:pPr>
        <w:tabs>
          <w:tab w:val="left" w:pos="0"/>
          <w:tab w:val="left" w:pos="680"/>
          <w:tab w:val="left" w:pos="1473"/>
          <w:tab w:val="left" w:pos="4320"/>
        </w:tabs>
        <w:spacing w:after="0" w:line="100" w:lineRule="atLeast"/>
        <w:jc w:val="both"/>
      </w:pPr>
    </w:p>
    <w:p w14:paraId="5C8C142C" w14:textId="3E685F31" w:rsidR="00892BA0" w:rsidRDefault="00892BA0" w:rsidP="00892BA0">
      <w:pPr>
        <w:tabs>
          <w:tab w:val="left" w:pos="0"/>
          <w:tab w:val="left" w:pos="680"/>
          <w:tab w:val="left" w:pos="1473"/>
          <w:tab w:val="left" w:pos="4320"/>
        </w:tabs>
        <w:spacing w:after="0" w:line="240" w:lineRule="auto"/>
        <w:jc w:val="both"/>
        <w:rPr>
          <w:rFonts w:cs="Arial"/>
        </w:rPr>
      </w:pPr>
      <w:r w:rsidRPr="005931B9">
        <w:rPr>
          <w:rFonts w:cs="Arial"/>
        </w:rPr>
        <w:t>L’empresa adjudicatària haurà de destinar per l’execució del contracte els mitjans personals suficients i adequats, per la qual cosa hauran d’indicar, noms i cognoms de cadascuna de les persones que composin l’equip o els equips de treball proposats</w:t>
      </w:r>
      <w:r w:rsidR="00145858">
        <w:rPr>
          <w:rFonts w:cs="Arial"/>
        </w:rPr>
        <w:t>.</w:t>
      </w:r>
    </w:p>
    <w:p w14:paraId="61693725" w14:textId="77777777" w:rsidR="00145858" w:rsidRDefault="00145858" w:rsidP="00892BA0">
      <w:pPr>
        <w:tabs>
          <w:tab w:val="left" w:pos="0"/>
          <w:tab w:val="left" w:pos="680"/>
          <w:tab w:val="left" w:pos="1473"/>
          <w:tab w:val="left" w:pos="4320"/>
        </w:tabs>
        <w:spacing w:after="0" w:line="240" w:lineRule="auto"/>
        <w:jc w:val="both"/>
        <w:rPr>
          <w:rFonts w:cs="Arial"/>
        </w:rPr>
      </w:pPr>
    </w:p>
    <w:p w14:paraId="5DB0BF30" w14:textId="77777777" w:rsidR="00145858" w:rsidRDefault="00145858" w:rsidP="00892BA0">
      <w:pPr>
        <w:tabs>
          <w:tab w:val="left" w:pos="0"/>
          <w:tab w:val="left" w:pos="680"/>
          <w:tab w:val="left" w:pos="1473"/>
          <w:tab w:val="left" w:pos="4320"/>
        </w:tabs>
        <w:spacing w:after="0" w:line="240" w:lineRule="auto"/>
        <w:jc w:val="both"/>
        <w:rPr>
          <w:rFonts w:cs="Arial"/>
          <w:snapToGrid w:val="0"/>
          <w:lang w:eastAsia="es-ES"/>
        </w:rPr>
      </w:pPr>
    </w:p>
    <w:p w14:paraId="04EECABB" w14:textId="77777777" w:rsidR="00892BA0"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57E42D3E" w14:textId="77777777" w:rsidR="00892BA0" w:rsidRDefault="00892BA0" w:rsidP="00892BA0">
      <w:pPr>
        <w:tabs>
          <w:tab w:val="left" w:pos="0"/>
          <w:tab w:val="left" w:pos="680"/>
          <w:tab w:val="left" w:pos="1473"/>
          <w:tab w:val="left" w:pos="4320"/>
        </w:tabs>
        <w:spacing w:after="0" w:line="100" w:lineRule="atLeast"/>
        <w:jc w:val="both"/>
        <w:rPr>
          <w:rFonts w:cs="Arial"/>
        </w:rPr>
      </w:pPr>
      <w:r>
        <w:rPr>
          <w:rFonts w:cs="Arial"/>
          <w:u w:val="single"/>
        </w:rPr>
        <w:lastRenderedPageBreak/>
        <w:t>HABILITACIÓ PROFESSIONAL</w:t>
      </w:r>
    </w:p>
    <w:p w14:paraId="67A87E09" w14:textId="77777777" w:rsidR="00892BA0" w:rsidRDefault="00892BA0" w:rsidP="00892BA0">
      <w:pPr>
        <w:tabs>
          <w:tab w:val="left" w:pos="0"/>
          <w:tab w:val="left" w:pos="680"/>
          <w:tab w:val="left" w:pos="1473"/>
          <w:tab w:val="left" w:pos="4320"/>
        </w:tabs>
        <w:spacing w:after="0" w:line="100" w:lineRule="atLeast"/>
        <w:jc w:val="both"/>
        <w:rPr>
          <w:rFonts w:cs="Arial"/>
        </w:rPr>
      </w:pPr>
    </w:p>
    <w:p w14:paraId="45F8094B" w14:textId="77777777" w:rsidR="00892BA0" w:rsidRDefault="00892BA0" w:rsidP="00892BA0">
      <w:pPr>
        <w:pStyle w:val="Textindependent21"/>
        <w:spacing w:after="0" w:line="100" w:lineRule="atLeast"/>
        <w:jc w:val="both"/>
        <w:rPr>
          <w:rFonts w:cs="Arial"/>
        </w:rPr>
      </w:pPr>
      <w:r>
        <w:rPr>
          <w:rFonts w:ascii="Arial" w:hAnsi="Arial" w:cs="Arial"/>
          <w:sz w:val="22"/>
          <w:szCs w:val="22"/>
        </w:rPr>
        <w:t xml:space="preserve">No es </w:t>
      </w:r>
      <w:proofErr w:type="spellStart"/>
      <w:r>
        <w:rPr>
          <w:rFonts w:ascii="Arial" w:hAnsi="Arial" w:cs="Arial"/>
          <w:sz w:val="22"/>
          <w:szCs w:val="22"/>
        </w:rPr>
        <w:t>requereix</w:t>
      </w:r>
      <w:proofErr w:type="spellEnd"/>
    </w:p>
    <w:p w14:paraId="57895CE9" w14:textId="77777777" w:rsidR="00892BA0"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4BBE283E" w14:textId="77777777" w:rsidR="00892BA0" w:rsidRDefault="00892BA0" w:rsidP="00892BA0">
      <w:pPr>
        <w:tabs>
          <w:tab w:val="left" w:pos="0"/>
          <w:tab w:val="left" w:pos="680"/>
          <w:tab w:val="left" w:pos="1473"/>
          <w:tab w:val="left" w:pos="4320"/>
        </w:tabs>
        <w:spacing w:after="0" w:line="100" w:lineRule="atLeast"/>
        <w:jc w:val="both"/>
        <w:rPr>
          <w:rFonts w:cs="Arial"/>
        </w:rPr>
      </w:pPr>
      <w:r>
        <w:rPr>
          <w:rFonts w:cs="Arial"/>
        </w:rPr>
        <w:t>G4. Certificats acreditatius del compliment de les normes de garantia de la qualitat i/o de gestió mediambiental</w:t>
      </w:r>
    </w:p>
    <w:p w14:paraId="591AA4F1" w14:textId="77777777" w:rsidR="00892BA0" w:rsidRDefault="00892BA0" w:rsidP="00892BA0">
      <w:pPr>
        <w:tabs>
          <w:tab w:val="left" w:pos="0"/>
          <w:tab w:val="left" w:pos="680"/>
          <w:tab w:val="left" w:pos="1473"/>
          <w:tab w:val="left" w:pos="4320"/>
        </w:tabs>
        <w:spacing w:after="0" w:line="100" w:lineRule="atLeast"/>
        <w:jc w:val="both"/>
        <w:rPr>
          <w:rFonts w:cs="Arial"/>
        </w:rPr>
      </w:pPr>
    </w:p>
    <w:p w14:paraId="6E36AA42" w14:textId="77777777" w:rsidR="00892BA0" w:rsidRDefault="00892BA0" w:rsidP="00892BA0">
      <w:pPr>
        <w:tabs>
          <w:tab w:val="left" w:pos="0"/>
          <w:tab w:val="left" w:pos="680"/>
          <w:tab w:val="left" w:pos="1473"/>
          <w:tab w:val="left" w:pos="4320"/>
        </w:tabs>
        <w:spacing w:after="0" w:line="240" w:lineRule="auto"/>
        <w:jc w:val="both"/>
        <w:rPr>
          <w:rFonts w:cs="Arial"/>
          <w:snapToGrid w:val="0"/>
          <w:lang w:eastAsia="es-ES"/>
        </w:rPr>
      </w:pPr>
      <w:r>
        <w:rPr>
          <w:rFonts w:cs="Arial"/>
          <w:snapToGrid w:val="0"/>
          <w:lang w:eastAsia="es-ES"/>
        </w:rPr>
        <w:t>No es requereixen certificats específics</w:t>
      </w:r>
    </w:p>
    <w:p w14:paraId="422E97B8" w14:textId="77777777" w:rsidR="00892BA0" w:rsidRPr="00F61656" w:rsidRDefault="00892BA0" w:rsidP="00892BA0">
      <w:pPr>
        <w:tabs>
          <w:tab w:val="left" w:pos="0"/>
          <w:tab w:val="left" w:pos="680"/>
          <w:tab w:val="left" w:pos="1473"/>
          <w:tab w:val="left" w:pos="4320"/>
        </w:tabs>
        <w:spacing w:after="0" w:line="240" w:lineRule="auto"/>
        <w:jc w:val="both"/>
        <w:rPr>
          <w:rFonts w:cs="Arial"/>
          <w:snapToGrid w:val="0"/>
          <w:lang w:eastAsia="es-ES"/>
        </w:rPr>
      </w:pPr>
    </w:p>
    <w:p w14:paraId="107F3D7F" w14:textId="77777777" w:rsidR="00892BA0" w:rsidRPr="00E41DA6" w:rsidRDefault="00892BA0" w:rsidP="00892BA0">
      <w:pPr>
        <w:numPr>
          <w:ilvl w:val="0"/>
          <w:numId w:val="3"/>
        </w:numPr>
        <w:tabs>
          <w:tab w:val="clear" w:pos="360"/>
          <w:tab w:val="num" w:pos="-1392"/>
        </w:tabs>
        <w:spacing w:after="0" w:line="240" w:lineRule="auto"/>
        <w:ind w:left="0"/>
        <w:jc w:val="both"/>
        <w:rPr>
          <w:rFonts w:cs="Arial"/>
          <w:b/>
          <w:snapToGrid w:val="0"/>
          <w:lang w:eastAsia="es-ES"/>
        </w:rPr>
      </w:pPr>
      <w:r w:rsidRPr="00E41DA6">
        <w:rPr>
          <w:rFonts w:cs="Arial"/>
          <w:b/>
          <w:snapToGrid w:val="0"/>
          <w:lang w:eastAsia="es-ES"/>
        </w:rPr>
        <w:t>Criteris d’adjudicació</w:t>
      </w:r>
    </w:p>
    <w:p w14:paraId="7C66E7D5" w14:textId="77777777" w:rsidR="00892BA0" w:rsidRPr="00E41DA6" w:rsidRDefault="00892BA0" w:rsidP="00892BA0">
      <w:pPr>
        <w:spacing w:after="0" w:line="240" w:lineRule="auto"/>
        <w:jc w:val="both"/>
        <w:rPr>
          <w:rFonts w:cs="Arial"/>
        </w:rPr>
      </w:pPr>
    </w:p>
    <w:p w14:paraId="12D8C726" w14:textId="77777777" w:rsidR="00892BA0" w:rsidRPr="00F33F08" w:rsidRDefault="00892BA0" w:rsidP="00892BA0">
      <w:pPr>
        <w:spacing w:after="0" w:line="240" w:lineRule="auto"/>
        <w:jc w:val="both"/>
        <w:rPr>
          <w:rFonts w:cs="Arial"/>
          <w:u w:val="single"/>
        </w:rPr>
      </w:pPr>
      <w:r w:rsidRPr="00F33F08">
        <w:rPr>
          <w:rFonts w:cs="Arial"/>
        </w:rPr>
        <w:t xml:space="preserve">H.1 </w:t>
      </w:r>
      <w:r w:rsidRPr="00F33F08">
        <w:rPr>
          <w:rFonts w:cs="Arial"/>
          <w:u w:val="single"/>
        </w:rPr>
        <w:t>Criteris:</w:t>
      </w:r>
    </w:p>
    <w:p w14:paraId="215CBE85" w14:textId="77777777" w:rsidR="00892BA0" w:rsidRPr="00F33F08" w:rsidRDefault="00892BA0" w:rsidP="00892BA0">
      <w:pPr>
        <w:spacing w:after="0" w:line="240" w:lineRule="auto"/>
        <w:jc w:val="both"/>
        <w:rPr>
          <w:rFonts w:cs="Arial"/>
        </w:rPr>
      </w:pPr>
    </w:p>
    <w:p w14:paraId="04B0739C" w14:textId="77777777" w:rsidR="00892BA0" w:rsidRPr="00BC4A2F" w:rsidRDefault="00892BA0" w:rsidP="00892BA0">
      <w:pPr>
        <w:pStyle w:val="Textindependent2"/>
        <w:spacing w:after="0" w:line="240" w:lineRule="auto"/>
        <w:jc w:val="both"/>
        <w:rPr>
          <w:rFonts w:ascii="Arial" w:hAnsi="Arial" w:cs="Arial"/>
          <w:sz w:val="22"/>
          <w:szCs w:val="22"/>
        </w:rPr>
      </w:pPr>
      <w:r w:rsidRPr="007C23DB">
        <w:rPr>
          <w:rFonts w:ascii="Arial" w:hAnsi="Arial" w:cs="Arial"/>
          <w:sz w:val="22"/>
          <w:szCs w:val="22"/>
        </w:rPr>
        <w:t>Sobre una puntuació màxima de 100 punts es distribuirà la puntuació de la següent forma:</w:t>
      </w:r>
    </w:p>
    <w:p w14:paraId="004FE977" w14:textId="77777777" w:rsidR="00892BA0" w:rsidRPr="00BC4A2F" w:rsidRDefault="00892BA0" w:rsidP="00892BA0">
      <w:pPr>
        <w:spacing w:after="0" w:line="240" w:lineRule="auto"/>
        <w:jc w:val="both"/>
        <w:rPr>
          <w:rFonts w:cs="Arial"/>
        </w:rPr>
      </w:pPr>
    </w:p>
    <w:p w14:paraId="14BC19C7" w14:textId="77777777" w:rsidR="00892BA0" w:rsidRPr="00BC4A2F" w:rsidRDefault="00892BA0" w:rsidP="00892BA0">
      <w:pPr>
        <w:pStyle w:val="Pargrafdellista"/>
        <w:numPr>
          <w:ilvl w:val="0"/>
          <w:numId w:val="40"/>
        </w:numPr>
        <w:jc w:val="both"/>
        <w:rPr>
          <w:rFonts w:ascii="Arial" w:hAnsi="Arial" w:cs="Arial"/>
          <w:sz w:val="22"/>
          <w:szCs w:val="22"/>
          <w:u w:val="single"/>
        </w:rPr>
      </w:pPr>
      <w:r>
        <w:rPr>
          <w:rFonts w:ascii="Arial" w:hAnsi="Arial" w:cs="Arial"/>
          <w:sz w:val="22"/>
          <w:szCs w:val="22"/>
          <w:u w:val="single"/>
        </w:rPr>
        <w:t>Preu (màxim 49</w:t>
      </w:r>
      <w:r w:rsidRPr="00BC4A2F">
        <w:rPr>
          <w:rFonts w:ascii="Arial" w:hAnsi="Arial" w:cs="Arial"/>
          <w:sz w:val="22"/>
          <w:szCs w:val="22"/>
          <w:u w:val="single"/>
        </w:rPr>
        <w:t xml:space="preserve">  punts)</w:t>
      </w:r>
    </w:p>
    <w:p w14:paraId="0F35ACD5" w14:textId="77777777" w:rsidR="00892BA0" w:rsidRPr="00BC4A2F" w:rsidRDefault="00892BA0" w:rsidP="00892BA0">
      <w:pPr>
        <w:pStyle w:val="Pargrafdellista"/>
        <w:ind w:left="360"/>
        <w:jc w:val="both"/>
        <w:rPr>
          <w:rFonts w:ascii="Arial" w:hAnsi="Arial" w:cs="Arial"/>
          <w:sz w:val="22"/>
          <w:szCs w:val="22"/>
        </w:rPr>
      </w:pPr>
    </w:p>
    <w:p w14:paraId="19341871" w14:textId="77777777" w:rsidR="00892BA0" w:rsidRPr="00BC4A2F" w:rsidRDefault="00892BA0" w:rsidP="00892BA0">
      <w:pPr>
        <w:pStyle w:val="Pargrafdellista"/>
        <w:ind w:left="360"/>
        <w:jc w:val="both"/>
        <w:rPr>
          <w:rFonts w:ascii="Arial" w:hAnsi="Arial" w:cs="Arial"/>
          <w:sz w:val="22"/>
          <w:szCs w:val="22"/>
        </w:rPr>
      </w:pPr>
      <w:r w:rsidRPr="00BC4A2F">
        <w:rPr>
          <w:rFonts w:ascii="Arial" w:hAnsi="Arial" w:cs="Arial"/>
          <w:sz w:val="22"/>
          <w:szCs w:val="22"/>
        </w:rPr>
        <w:t>En aquest apartat s’atorgarà la màxima puntuació a l’oferta més econòmica i es puntuarà la resta d’ofertes d’acord amb la següent fórmula:</w:t>
      </w:r>
    </w:p>
    <w:p w14:paraId="7E9A6166" w14:textId="77777777" w:rsidR="00892BA0" w:rsidRPr="00BC4A2F" w:rsidRDefault="00892BA0" w:rsidP="00892BA0">
      <w:pPr>
        <w:pStyle w:val="Pargrafdellista"/>
        <w:ind w:left="360"/>
        <w:jc w:val="both"/>
        <w:rPr>
          <w:rFonts w:ascii="Arial" w:hAnsi="Arial" w:cs="Arial"/>
          <w:sz w:val="22"/>
          <w:szCs w:val="22"/>
        </w:rPr>
      </w:pPr>
    </w:p>
    <w:p w14:paraId="03977ADA" w14:textId="77777777" w:rsidR="00892BA0" w:rsidRDefault="00892BA0" w:rsidP="00892BA0">
      <w:pPr>
        <w:spacing w:after="0" w:line="240" w:lineRule="auto"/>
        <w:jc w:val="both"/>
        <w:rPr>
          <w:rFonts w:cs="Arial"/>
          <w:b/>
          <w:snapToGrid w:val="0"/>
          <w:lang w:eastAsia="es-ES"/>
        </w:rPr>
      </w:pPr>
      <w:r w:rsidRPr="00177857">
        <w:rPr>
          <w:rFonts w:cs="Arial"/>
          <w:noProof/>
          <w:sz w:val="18"/>
          <w:szCs w:val="18"/>
        </w:rPr>
        <w:drawing>
          <wp:inline distT="0" distB="0" distL="0" distR="0" wp14:anchorId="69A0E58D" wp14:editId="5C933859">
            <wp:extent cx="5400040" cy="651510"/>
            <wp:effectExtent l="19050" t="0" r="0" b="0"/>
            <wp:docPr id="5" name="Imat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40" cy="651510"/>
                    </a:xfrm>
                    <a:prstGeom prst="rect">
                      <a:avLst/>
                    </a:prstGeom>
                    <a:noFill/>
                  </pic:spPr>
                </pic:pic>
              </a:graphicData>
            </a:graphic>
          </wp:inline>
        </w:drawing>
      </w:r>
    </w:p>
    <w:p w14:paraId="6550BF5B" w14:textId="77777777" w:rsidR="00892BA0" w:rsidRDefault="00892BA0" w:rsidP="00892BA0">
      <w:pPr>
        <w:spacing w:after="0" w:line="240" w:lineRule="auto"/>
        <w:jc w:val="both"/>
        <w:rPr>
          <w:rFonts w:cs="Arial"/>
          <w:b/>
          <w:snapToGrid w:val="0"/>
          <w:lang w:eastAsia="es-ES"/>
        </w:rPr>
      </w:pPr>
    </w:p>
    <w:p w14:paraId="65C9EECE" w14:textId="77777777" w:rsidR="00892BA0" w:rsidRPr="007878ED" w:rsidRDefault="00892BA0" w:rsidP="00892BA0">
      <w:pPr>
        <w:pStyle w:val="Textindependent2"/>
        <w:spacing w:after="0" w:line="240" w:lineRule="auto"/>
        <w:ind w:left="284"/>
        <w:jc w:val="both"/>
        <w:rPr>
          <w:rFonts w:ascii="Arial" w:hAnsi="Arial" w:cs="Arial"/>
          <w:i/>
          <w:snapToGrid w:val="0"/>
          <w:sz w:val="22"/>
          <w:szCs w:val="22"/>
        </w:rPr>
      </w:pPr>
      <w:r w:rsidRPr="007878ED">
        <w:rPr>
          <w:rFonts w:ascii="Arial" w:hAnsi="Arial" w:cs="Arial"/>
          <w:i/>
          <w:snapToGrid w:val="0"/>
          <w:sz w:val="22"/>
          <w:szCs w:val="22"/>
        </w:rPr>
        <w:t>En aplicació de l’establert a l’article 146.2.b) LCSP es justifica la fórmula plantejada que respon a la proposta efectuada per la Comissió Central de Subministraments per poder avaluar qualsevol oferta amb independència de la resta d’ofertes presentades i alhora mantenir la proporcionalitat desitjada.</w:t>
      </w:r>
    </w:p>
    <w:p w14:paraId="0EDB527E" w14:textId="77777777" w:rsidR="00892BA0" w:rsidRPr="007878ED" w:rsidRDefault="00892BA0" w:rsidP="00892BA0">
      <w:pPr>
        <w:pStyle w:val="Textindependent2"/>
        <w:spacing w:after="0" w:line="240" w:lineRule="auto"/>
        <w:ind w:left="284"/>
        <w:jc w:val="both"/>
        <w:rPr>
          <w:rFonts w:ascii="Arial" w:hAnsi="Arial" w:cs="Arial"/>
          <w:i/>
          <w:snapToGrid w:val="0"/>
          <w:sz w:val="22"/>
          <w:szCs w:val="22"/>
        </w:rPr>
      </w:pPr>
    </w:p>
    <w:p w14:paraId="0EF876B4" w14:textId="77777777" w:rsidR="00892BA0" w:rsidRPr="00BC4A2F" w:rsidRDefault="00892BA0" w:rsidP="00892BA0">
      <w:pPr>
        <w:spacing w:after="0" w:line="240" w:lineRule="auto"/>
        <w:ind w:left="284"/>
        <w:jc w:val="both"/>
        <w:rPr>
          <w:rFonts w:cs="Arial"/>
        </w:rPr>
      </w:pPr>
      <w:r w:rsidRPr="00BC4A2F">
        <w:rPr>
          <w:rFonts w:cs="Arial"/>
        </w:rPr>
        <w:t xml:space="preserve">L’oferta econòmica es presentarà d’acord amb el model de l’annex 1. </w:t>
      </w:r>
    </w:p>
    <w:p w14:paraId="6CEEA371" w14:textId="77777777" w:rsidR="00892BA0" w:rsidRPr="00BC4A2F" w:rsidRDefault="00892BA0" w:rsidP="00892BA0">
      <w:pPr>
        <w:pStyle w:val="Textindependent2"/>
        <w:spacing w:after="0" w:line="240" w:lineRule="auto"/>
        <w:ind w:left="284"/>
        <w:jc w:val="both"/>
        <w:rPr>
          <w:rFonts w:ascii="Arial" w:hAnsi="Arial" w:cs="Arial"/>
          <w:snapToGrid w:val="0"/>
          <w:sz w:val="22"/>
          <w:szCs w:val="22"/>
        </w:rPr>
      </w:pPr>
    </w:p>
    <w:p w14:paraId="1A010DE7" w14:textId="77777777" w:rsidR="00892BA0" w:rsidRPr="00BC4A2F" w:rsidRDefault="00892BA0" w:rsidP="00892BA0">
      <w:pPr>
        <w:pStyle w:val="Textindependent2"/>
        <w:numPr>
          <w:ilvl w:val="0"/>
          <w:numId w:val="40"/>
        </w:numPr>
        <w:spacing w:after="0" w:line="240" w:lineRule="auto"/>
        <w:jc w:val="both"/>
        <w:rPr>
          <w:rFonts w:ascii="Arial" w:hAnsi="Arial" w:cs="Arial"/>
          <w:snapToGrid w:val="0"/>
          <w:sz w:val="22"/>
          <w:szCs w:val="22"/>
          <w:u w:val="single"/>
        </w:rPr>
      </w:pPr>
      <w:r w:rsidRPr="00BC4A2F">
        <w:rPr>
          <w:rFonts w:ascii="Arial" w:hAnsi="Arial" w:cs="Arial"/>
          <w:snapToGrid w:val="0"/>
          <w:sz w:val="22"/>
          <w:szCs w:val="22"/>
          <w:u w:val="single"/>
        </w:rPr>
        <w:t>Valor tècnic de l’</w:t>
      </w:r>
      <w:r>
        <w:rPr>
          <w:rFonts w:ascii="Arial" w:hAnsi="Arial" w:cs="Arial"/>
          <w:snapToGrid w:val="0"/>
          <w:sz w:val="22"/>
          <w:szCs w:val="22"/>
          <w:u w:val="single"/>
        </w:rPr>
        <w:t>assessorament financer (màxim 29</w:t>
      </w:r>
      <w:r w:rsidRPr="00BC4A2F">
        <w:rPr>
          <w:rFonts w:ascii="Arial" w:hAnsi="Arial" w:cs="Arial"/>
          <w:snapToGrid w:val="0"/>
          <w:sz w:val="22"/>
          <w:szCs w:val="22"/>
          <w:u w:val="single"/>
        </w:rPr>
        <w:t xml:space="preserve"> punts)</w:t>
      </w:r>
    </w:p>
    <w:p w14:paraId="357F2778" w14:textId="77777777" w:rsidR="00892BA0" w:rsidRPr="00BC4A2F" w:rsidRDefault="00892BA0" w:rsidP="00892BA0">
      <w:pPr>
        <w:spacing w:after="0" w:line="240" w:lineRule="auto"/>
        <w:jc w:val="both"/>
        <w:rPr>
          <w:rFonts w:cs="Arial"/>
          <w:b/>
          <w:snapToGrid w:val="0"/>
          <w:lang w:eastAsia="es-ES"/>
        </w:rPr>
      </w:pPr>
    </w:p>
    <w:p w14:paraId="2EF09338" w14:textId="77777777" w:rsidR="00256E5C" w:rsidRDefault="00256E5C" w:rsidP="00256E5C">
      <w:pPr>
        <w:pStyle w:val="NormalWeb"/>
        <w:spacing w:before="0" w:after="0" w:line="240" w:lineRule="auto"/>
        <w:ind w:left="360"/>
        <w:jc w:val="both"/>
        <w:rPr>
          <w:rFonts w:ascii="Arial" w:hAnsi="Arial" w:cs="Arial"/>
          <w:sz w:val="22"/>
          <w:szCs w:val="22"/>
          <w:lang w:eastAsia="es-ES"/>
        </w:rPr>
      </w:pPr>
      <w:r w:rsidRPr="002306E7">
        <w:rPr>
          <w:rFonts w:ascii="Arial" w:hAnsi="Arial" w:cs="Arial"/>
          <w:sz w:val="22"/>
          <w:szCs w:val="22"/>
          <w:lang w:eastAsia="es-ES"/>
        </w:rPr>
        <w:t xml:space="preserve">El valor </w:t>
      </w:r>
      <w:proofErr w:type="spellStart"/>
      <w:r w:rsidRPr="002306E7">
        <w:rPr>
          <w:rFonts w:ascii="Arial" w:hAnsi="Arial" w:cs="Arial"/>
          <w:sz w:val="22"/>
          <w:szCs w:val="22"/>
          <w:lang w:eastAsia="es-ES"/>
        </w:rPr>
        <w:t>tècnic</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l’assessorament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financer</w:t>
      </w:r>
      <w:proofErr w:type="spellEnd"/>
      <w:r w:rsidRPr="002306E7">
        <w:rPr>
          <w:rFonts w:ascii="Arial" w:hAnsi="Arial" w:cs="Arial"/>
          <w:sz w:val="22"/>
          <w:szCs w:val="22"/>
          <w:lang w:eastAsia="es-ES"/>
        </w:rPr>
        <w:t xml:space="preserve"> es </w:t>
      </w:r>
      <w:proofErr w:type="spellStart"/>
      <w:r w:rsidRPr="002306E7">
        <w:rPr>
          <w:rFonts w:ascii="Arial" w:hAnsi="Arial" w:cs="Arial"/>
          <w:sz w:val="22"/>
          <w:szCs w:val="22"/>
          <w:lang w:eastAsia="es-ES"/>
        </w:rPr>
        <w:t>valorarà</w:t>
      </w:r>
      <w:proofErr w:type="spellEnd"/>
      <w:r w:rsidRPr="002306E7">
        <w:rPr>
          <w:rFonts w:ascii="Arial" w:hAnsi="Arial" w:cs="Arial"/>
          <w:sz w:val="22"/>
          <w:szCs w:val="22"/>
          <w:lang w:eastAsia="es-ES"/>
        </w:rPr>
        <w:t xml:space="preserve"> en </w:t>
      </w:r>
      <w:proofErr w:type="spellStart"/>
      <w:r w:rsidRPr="002306E7">
        <w:rPr>
          <w:rFonts w:ascii="Arial" w:hAnsi="Arial" w:cs="Arial"/>
          <w:sz w:val="22"/>
          <w:szCs w:val="22"/>
          <w:lang w:eastAsia="es-ES"/>
        </w:rPr>
        <w:t>funció</w:t>
      </w:r>
      <w:proofErr w:type="spellEnd"/>
      <w:r w:rsidRPr="002306E7">
        <w:rPr>
          <w:rFonts w:ascii="Arial" w:hAnsi="Arial" w:cs="Arial"/>
          <w:sz w:val="22"/>
          <w:szCs w:val="22"/>
          <w:lang w:eastAsia="es-ES"/>
        </w:rPr>
        <w:t xml:space="preserve"> de la </w:t>
      </w:r>
      <w:proofErr w:type="spellStart"/>
      <w:r w:rsidRPr="002306E7">
        <w:rPr>
          <w:rFonts w:ascii="Arial" w:hAnsi="Arial" w:cs="Arial"/>
          <w:sz w:val="22"/>
          <w:szCs w:val="22"/>
          <w:lang w:eastAsia="es-ES"/>
        </w:rPr>
        <w:t>qualificació</w:t>
      </w:r>
      <w:proofErr w:type="spellEnd"/>
      <w:r w:rsidRPr="002306E7">
        <w:rPr>
          <w:rFonts w:ascii="Arial" w:hAnsi="Arial" w:cs="Arial"/>
          <w:sz w:val="22"/>
          <w:szCs w:val="22"/>
          <w:lang w:eastAsia="es-ES"/>
        </w:rPr>
        <w:t xml:space="preserve"> i </w:t>
      </w:r>
      <w:proofErr w:type="spellStart"/>
      <w:r w:rsidRPr="002306E7">
        <w:rPr>
          <w:rFonts w:ascii="Arial" w:hAnsi="Arial" w:cs="Arial"/>
          <w:sz w:val="22"/>
          <w:szCs w:val="22"/>
          <w:lang w:eastAsia="es-ES"/>
        </w:rPr>
        <w:t>especialització</w:t>
      </w:r>
      <w:proofErr w:type="spellEnd"/>
      <w:r w:rsidRPr="002306E7">
        <w:rPr>
          <w:rFonts w:ascii="Arial" w:hAnsi="Arial" w:cs="Arial"/>
          <w:sz w:val="22"/>
          <w:szCs w:val="22"/>
          <w:lang w:eastAsia="es-ES"/>
        </w:rPr>
        <w:t xml:space="preserve"> de les persones adscrites a </w:t>
      </w:r>
      <w:proofErr w:type="spellStart"/>
      <w:r w:rsidRPr="002306E7">
        <w:rPr>
          <w:rFonts w:ascii="Arial" w:hAnsi="Arial" w:cs="Arial"/>
          <w:sz w:val="22"/>
          <w:szCs w:val="22"/>
          <w:lang w:eastAsia="es-ES"/>
        </w:rPr>
        <w:t>l’execució</w:t>
      </w:r>
      <w:proofErr w:type="spellEnd"/>
      <w:r w:rsidRPr="002306E7">
        <w:rPr>
          <w:rFonts w:ascii="Arial" w:hAnsi="Arial" w:cs="Arial"/>
          <w:sz w:val="22"/>
          <w:szCs w:val="22"/>
          <w:lang w:eastAsia="es-ES"/>
        </w:rPr>
        <w:t xml:space="preserve"> del contracte, </w:t>
      </w:r>
      <w:proofErr w:type="spellStart"/>
      <w:r w:rsidRPr="002306E7">
        <w:rPr>
          <w:rFonts w:ascii="Arial" w:hAnsi="Arial" w:cs="Arial"/>
          <w:sz w:val="22"/>
          <w:szCs w:val="22"/>
          <w:lang w:eastAsia="es-ES"/>
        </w:rPr>
        <w:t>d’acord</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amb</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els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criteris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establerts</w:t>
      </w:r>
      <w:proofErr w:type="spellEnd"/>
      <w:r w:rsidRPr="002306E7">
        <w:rPr>
          <w:rFonts w:ascii="Arial" w:hAnsi="Arial" w:cs="Arial"/>
          <w:sz w:val="22"/>
          <w:szCs w:val="22"/>
          <w:lang w:eastAsia="es-ES"/>
        </w:rPr>
        <w:t xml:space="preserve"> en </w:t>
      </w:r>
      <w:proofErr w:type="spellStart"/>
      <w:r w:rsidRPr="002306E7">
        <w:rPr>
          <w:rFonts w:ascii="Arial" w:hAnsi="Arial" w:cs="Arial"/>
          <w:sz w:val="22"/>
          <w:szCs w:val="22"/>
          <w:lang w:eastAsia="es-ES"/>
        </w:rPr>
        <w:t>aquest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apartat</w:t>
      </w:r>
      <w:proofErr w:type="spellEnd"/>
      <w:r w:rsidRPr="002306E7">
        <w:rPr>
          <w:rFonts w:ascii="Arial" w:hAnsi="Arial" w:cs="Arial"/>
          <w:sz w:val="22"/>
          <w:szCs w:val="22"/>
          <w:lang w:eastAsia="es-ES"/>
        </w:rPr>
        <w:t>.</w:t>
      </w:r>
      <w:r>
        <w:rPr>
          <w:rFonts w:ascii="Arial" w:hAnsi="Arial" w:cs="Arial"/>
          <w:sz w:val="22"/>
          <w:szCs w:val="22"/>
          <w:lang w:eastAsia="es-ES"/>
        </w:rPr>
        <w:t xml:space="preserve"> </w:t>
      </w:r>
      <w:proofErr w:type="spellStart"/>
      <w:r w:rsidRPr="002306E7">
        <w:rPr>
          <w:rFonts w:ascii="Arial" w:hAnsi="Arial" w:cs="Arial"/>
          <w:sz w:val="22"/>
          <w:szCs w:val="22"/>
          <w:lang w:eastAsia="es-ES"/>
        </w:rPr>
        <w:t>Als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efectes</w:t>
      </w:r>
      <w:proofErr w:type="spellEnd"/>
      <w:r w:rsidRPr="002306E7">
        <w:rPr>
          <w:rFonts w:ascii="Arial" w:hAnsi="Arial" w:cs="Arial"/>
          <w:sz w:val="22"/>
          <w:szCs w:val="22"/>
          <w:lang w:eastAsia="es-ES"/>
        </w:rPr>
        <w:t xml:space="preserve"> de la </w:t>
      </w:r>
      <w:proofErr w:type="spellStart"/>
      <w:r w:rsidRPr="002306E7">
        <w:rPr>
          <w:rFonts w:ascii="Arial" w:hAnsi="Arial" w:cs="Arial"/>
          <w:sz w:val="22"/>
          <w:szCs w:val="22"/>
          <w:lang w:eastAsia="es-ES"/>
        </w:rPr>
        <w:t>valoració</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només</w:t>
      </w:r>
      <w:proofErr w:type="spellEnd"/>
      <w:r w:rsidRPr="002306E7">
        <w:rPr>
          <w:rFonts w:ascii="Arial" w:hAnsi="Arial" w:cs="Arial"/>
          <w:sz w:val="22"/>
          <w:szCs w:val="22"/>
          <w:lang w:eastAsia="es-ES"/>
        </w:rPr>
        <w:t xml:space="preserve"> es </w:t>
      </w:r>
      <w:proofErr w:type="spellStart"/>
      <w:r w:rsidRPr="002306E7">
        <w:rPr>
          <w:rFonts w:ascii="Arial" w:hAnsi="Arial" w:cs="Arial"/>
          <w:sz w:val="22"/>
          <w:szCs w:val="22"/>
          <w:lang w:eastAsia="es-ES"/>
        </w:rPr>
        <w:t>tindrà</w:t>
      </w:r>
      <w:proofErr w:type="spellEnd"/>
      <w:r w:rsidRPr="002306E7">
        <w:rPr>
          <w:rFonts w:ascii="Arial" w:hAnsi="Arial" w:cs="Arial"/>
          <w:sz w:val="22"/>
          <w:szCs w:val="22"/>
          <w:lang w:eastAsia="es-ES"/>
        </w:rPr>
        <w:t xml:space="preserve"> en </w:t>
      </w:r>
      <w:proofErr w:type="spellStart"/>
      <w:r w:rsidRPr="002306E7">
        <w:rPr>
          <w:rFonts w:ascii="Arial" w:hAnsi="Arial" w:cs="Arial"/>
          <w:sz w:val="22"/>
          <w:szCs w:val="22"/>
          <w:lang w:eastAsia="es-ES"/>
        </w:rPr>
        <w:t>compte</w:t>
      </w:r>
      <w:proofErr w:type="spellEnd"/>
      <w:r w:rsidRPr="002306E7">
        <w:rPr>
          <w:rFonts w:ascii="Arial" w:hAnsi="Arial" w:cs="Arial"/>
          <w:sz w:val="22"/>
          <w:szCs w:val="22"/>
          <w:lang w:eastAsia="es-ES"/>
        </w:rPr>
        <w:t xml:space="preserve"> un </w:t>
      </w:r>
      <w:proofErr w:type="spellStart"/>
      <w:r w:rsidRPr="002306E7">
        <w:rPr>
          <w:rFonts w:ascii="Arial" w:hAnsi="Arial" w:cs="Arial"/>
          <w:sz w:val="22"/>
          <w:szCs w:val="22"/>
          <w:lang w:eastAsia="es-ES"/>
        </w:rPr>
        <w:t>màxim</w:t>
      </w:r>
      <w:proofErr w:type="spellEnd"/>
      <w:r w:rsidRPr="002306E7">
        <w:rPr>
          <w:rFonts w:ascii="Arial" w:hAnsi="Arial" w:cs="Arial"/>
          <w:sz w:val="22"/>
          <w:szCs w:val="22"/>
          <w:lang w:eastAsia="es-ES"/>
        </w:rPr>
        <w:t xml:space="preserve"> de 10 persones de </w:t>
      </w:r>
      <w:proofErr w:type="spellStart"/>
      <w:r w:rsidRPr="002306E7">
        <w:rPr>
          <w:rFonts w:ascii="Arial" w:hAnsi="Arial" w:cs="Arial"/>
          <w:sz w:val="22"/>
          <w:szCs w:val="22"/>
          <w:lang w:eastAsia="es-ES"/>
        </w:rPr>
        <w:t>l’equip</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adscrit</w:t>
      </w:r>
      <w:proofErr w:type="spellEnd"/>
      <w:r w:rsidRPr="002306E7">
        <w:rPr>
          <w:rFonts w:ascii="Arial" w:hAnsi="Arial" w:cs="Arial"/>
          <w:sz w:val="22"/>
          <w:szCs w:val="22"/>
          <w:lang w:eastAsia="es-ES"/>
        </w:rPr>
        <w:t xml:space="preserve"> al contracte. En </w:t>
      </w:r>
      <w:proofErr w:type="spellStart"/>
      <w:r w:rsidRPr="002306E7">
        <w:rPr>
          <w:rFonts w:ascii="Arial" w:hAnsi="Arial" w:cs="Arial"/>
          <w:sz w:val="22"/>
          <w:szCs w:val="22"/>
          <w:lang w:eastAsia="es-ES"/>
        </w:rPr>
        <w:t>cas</w:t>
      </w:r>
      <w:proofErr w:type="spellEnd"/>
      <w:r w:rsidRPr="002306E7">
        <w:rPr>
          <w:rFonts w:ascii="Arial" w:hAnsi="Arial" w:cs="Arial"/>
          <w:sz w:val="22"/>
          <w:szCs w:val="22"/>
          <w:lang w:eastAsia="es-ES"/>
        </w:rPr>
        <w:t xml:space="preserve"> de presentar un </w:t>
      </w:r>
      <w:proofErr w:type="spellStart"/>
      <w:r w:rsidRPr="002306E7">
        <w:rPr>
          <w:rFonts w:ascii="Arial" w:hAnsi="Arial" w:cs="Arial"/>
          <w:sz w:val="22"/>
          <w:szCs w:val="22"/>
          <w:lang w:eastAsia="es-ES"/>
        </w:rPr>
        <w:t>equip</w:t>
      </w:r>
      <w:proofErr w:type="spellEnd"/>
      <w:r w:rsidRPr="002306E7">
        <w:rPr>
          <w:rFonts w:ascii="Arial" w:hAnsi="Arial" w:cs="Arial"/>
          <w:sz w:val="22"/>
          <w:szCs w:val="22"/>
          <w:lang w:eastAsia="es-ES"/>
        </w:rPr>
        <w:t xml:space="preserve"> superior, el </w:t>
      </w:r>
      <w:proofErr w:type="spellStart"/>
      <w:r w:rsidRPr="002306E7">
        <w:rPr>
          <w:rFonts w:ascii="Arial" w:hAnsi="Arial" w:cs="Arial"/>
          <w:sz w:val="22"/>
          <w:szCs w:val="22"/>
          <w:lang w:eastAsia="es-ES"/>
        </w:rPr>
        <w:t>representant</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l’empresa</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haurà</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d’identificar</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expressament</w:t>
      </w:r>
      <w:proofErr w:type="spellEnd"/>
      <w:r w:rsidRPr="002306E7">
        <w:rPr>
          <w:rFonts w:ascii="Arial" w:hAnsi="Arial" w:cs="Arial"/>
          <w:sz w:val="22"/>
          <w:szCs w:val="22"/>
          <w:lang w:eastAsia="es-ES"/>
        </w:rPr>
        <w:t xml:space="preserve"> les 10 persones que </w:t>
      </w:r>
      <w:proofErr w:type="spellStart"/>
      <w:r w:rsidRPr="002306E7">
        <w:rPr>
          <w:rFonts w:ascii="Arial" w:hAnsi="Arial" w:cs="Arial"/>
          <w:sz w:val="22"/>
          <w:szCs w:val="22"/>
          <w:lang w:eastAsia="es-ES"/>
        </w:rPr>
        <w:t>seran</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objecte</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valoració</w:t>
      </w:r>
      <w:proofErr w:type="spellEnd"/>
      <w:r w:rsidRPr="002306E7">
        <w:rPr>
          <w:rFonts w:ascii="Arial" w:hAnsi="Arial" w:cs="Arial"/>
          <w:sz w:val="22"/>
          <w:szCs w:val="22"/>
          <w:lang w:eastAsia="es-ES"/>
        </w:rPr>
        <w:t>.</w:t>
      </w:r>
      <w:r>
        <w:rPr>
          <w:rFonts w:ascii="Arial" w:hAnsi="Arial" w:cs="Arial"/>
          <w:sz w:val="22"/>
          <w:szCs w:val="22"/>
          <w:lang w:eastAsia="es-ES"/>
        </w:rPr>
        <w:t xml:space="preserve"> </w:t>
      </w:r>
    </w:p>
    <w:p w14:paraId="0A6F0EFD" w14:textId="77777777" w:rsidR="00256E5C" w:rsidRDefault="00256E5C" w:rsidP="00256E5C">
      <w:pPr>
        <w:pStyle w:val="NormalWeb"/>
        <w:spacing w:before="0" w:after="0" w:line="240" w:lineRule="auto"/>
        <w:ind w:left="360"/>
        <w:jc w:val="both"/>
        <w:rPr>
          <w:rFonts w:ascii="Arial" w:hAnsi="Arial" w:cs="Arial"/>
          <w:sz w:val="22"/>
          <w:szCs w:val="22"/>
          <w:lang w:eastAsia="es-ES"/>
        </w:rPr>
      </w:pPr>
    </w:p>
    <w:p w14:paraId="5E4CA0B0" w14:textId="77777777" w:rsidR="00256E5C" w:rsidRDefault="00256E5C" w:rsidP="00256E5C">
      <w:pPr>
        <w:pStyle w:val="NormalWeb"/>
        <w:spacing w:before="0" w:after="0" w:line="240" w:lineRule="auto"/>
        <w:ind w:left="360"/>
        <w:jc w:val="both"/>
        <w:rPr>
          <w:rFonts w:ascii="Arial" w:hAnsi="Arial" w:cs="Arial"/>
          <w:sz w:val="22"/>
          <w:szCs w:val="22"/>
          <w:lang w:eastAsia="es-ES"/>
        </w:rPr>
      </w:pPr>
      <w:r w:rsidRPr="00892116">
        <w:rPr>
          <w:rFonts w:ascii="Arial" w:hAnsi="Arial" w:cs="Arial"/>
          <w:sz w:val="22"/>
          <w:szCs w:val="22"/>
          <w:lang w:eastAsia="es-ES"/>
        </w:rPr>
        <w:t xml:space="preserve">Les </w:t>
      </w:r>
      <w:proofErr w:type="spellStart"/>
      <w:r w:rsidRPr="00892116">
        <w:rPr>
          <w:rFonts w:ascii="Arial" w:hAnsi="Arial" w:cs="Arial"/>
          <w:sz w:val="22"/>
          <w:szCs w:val="22"/>
          <w:lang w:eastAsia="es-ES"/>
        </w:rPr>
        <w:t>activitats</w:t>
      </w:r>
      <w:proofErr w:type="spellEnd"/>
      <w:r w:rsidRPr="00892116">
        <w:rPr>
          <w:rFonts w:ascii="Arial" w:hAnsi="Arial" w:cs="Arial"/>
          <w:sz w:val="22"/>
          <w:szCs w:val="22"/>
          <w:lang w:eastAsia="es-ES"/>
        </w:rPr>
        <w:t xml:space="preserve"> formatives, </w:t>
      </w:r>
      <w:proofErr w:type="spellStart"/>
      <w:r w:rsidRPr="00892116">
        <w:rPr>
          <w:rFonts w:ascii="Arial" w:hAnsi="Arial" w:cs="Arial"/>
          <w:sz w:val="22"/>
          <w:szCs w:val="22"/>
          <w:lang w:eastAsia="es-ES"/>
        </w:rPr>
        <w:t>docents</w:t>
      </w:r>
      <w:proofErr w:type="spellEnd"/>
      <w:r w:rsidRPr="00892116">
        <w:rPr>
          <w:rFonts w:ascii="Arial" w:hAnsi="Arial" w:cs="Arial"/>
          <w:sz w:val="22"/>
          <w:szCs w:val="22"/>
          <w:lang w:eastAsia="es-ES"/>
        </w:rPr>
        <w:t xml:space="preserve"> o de </w:t>
      </w:r>
      <w:proofErr w:type="spellStart"/>
      <w:r w:rsidRPr="00892116">
        <w:rPr>
          <w:rFonts w:ascii="Arial" w:hAnsi="Arial" w:cs="Arial"/>
          <w:sz w:val="22"/>
          <w:szCs w:val="22"/>
          <w:lang w:eastAsia="es-ES"/>
        </w:rPr>
        <w:t>publicació</w:t>
      </w:r>
      <w:proofErr w:type="spellEnd"/>
      <w:r w:rsidRPr="00892116">
        <w:rPr>
          <w:rFonts w:ascii="Arial" w:hAnsi="Arial" w:cs="Arial"/>
          <w:sz w:val="22"/>
          <w:szCs w:val="22"/>
          <w:lang w:eastAsia="es-ES"/>
        </w:rPr>
        <w:t xml:space="preserve"> que es </w:t>
      </w:r>
      <w:proofErr w:type="spellStart"/>
      <w:r w:rsidRPr="00892116">
        <w:rPr>
          <w:rFonts w:ascii="Arial" w:hAnsi="Arial" w:cs="Arial"/>
          <w:sz w:val="22"/>
          <w:szCs w:val="22"/>
          <w:lang w:eastAsia="es-ES"/>
        </w:rPr>
        <w:t>pretenguin</w:t>
      </w:r>
      <w:proofErr w:type="spellEnd"/>
      <w:r w:rsidRPr="00892116">
        <w:rPr>
          <w:rFonts w:ascii="Arial" w:hAnsi="Arial" w:cs="Arial"/>
          <w:sz w:val="22"/>
          <w:szCs w:val="22"/>
          <w:lang w:eastAsia="es-ES"/>
        </w:rPr>
        <w:t xml:space="preserve"> valorar </w:t>
      </w:r>
      <w:proofErr w:type="spellStart"/>
      <w:r w:rsidRPr="00892116">
        <w:rPr>
          <w:rFonts w:ascii="Arial" w:hAnsi="Arial" w:cs="Arial"/>
          <w:sz w:val="22"/>
          <w:szCs w:val="22"/>
          <w:lang w:eastAsia="es-ES"/>
        </w:rPr>
        <w:t>hauran</w:t>
      </w:r>
      <w:proofErr w:type="spellEnd"/>
      <w:r w:rsidRPr="00892116">
        <w:rPr>
          <w:rFonts w:ascii="Arial" w:hAnsi="Arial" w:cs="Arial"/>
          <w:sz w:val="22"/>
          <w:szCs w:val="22"/>
          <w:lang w:eastAsia="es-ES"/>
        </w:rPr>
        <w:t xml:space="preserve"> de ser </w:t>
      </w:r>
      <w:proofErr w:type="spellStart"/>
      <w:r w:rsidRPr="00892116">
        <w:rPr>
          <w:rFonts w:ascii="Arial" w:hAnsi="Arial" w:cs="Arial"/>
          <w:sz w:val="22"/>
          <w:szCs w:val="22"/>
          <w:lang w:eastAsia="es-ES"/>
        </w:rPr>
        <w:t>expressament</w:t>
      </w:r>
      <w:proofErr w:type="spellEnd"/>
      <w:r w:rsidRPr="00892116">
        <w:rPr>
          <w:rFonts w:ascii="Arial" w:hAnsi="Arial" w:cs="Arial"/>
          <w:sz w:val="22"/>
          <w:szCs w:val="22"/>
          <w:lang w:eastAsia="es-ES"/>
        </w:rPr>
        <w:t xml:space="preserve"> adscrites </w:t>
      </w:r>
      <w:proofErr w:type="spellStart"/>
      <w:r w:rsidRPr="00892116">
        <w:rPr>
          <w:rFonts w:ascii="Arial" w:hAnsi="Arial" w:cs="Arial"/>
          <w:sz w:val="22"/>
          <w:szCs w:val="22"/>
          <w:lang w:eastAsia="es-ES"/>
        </w:rPr>
        <w:t>pel</w:t>
      </w:r>
      <w:proofErr w:type="spellEnd"/>
      <w:r w:rsidRPr="00892116">
        <w:rPr>
          <w:rFonts w:ascii="Arial" w:hAnsi="Arial" w:cs="Arial"/>
          <w:sz w:val="22"/>
          <w:szCs w:val="22"/>
          <w:lang w:eastAsia="es-ES"/>
        </w:rPr>
        <w:t xml:space="preserve"> licitador a un o diversos dels </w:t>
      </w:r>
      <w:proofErr w:type="spellStart"/>
      <w:r w:rsidRPr="00892116">
        <w:rPr>
          <w:rFonts w:ascii="Arial" w:hAnsi="Arial" w:cs="Arial"/>
          <w:sz w:val="22"/>
          <w:szCs w:val="22"/>
          <w:lang w:eastAsia="es-ES"/>
        </w:rPr>
        <w:t>àmbits</w:t>
      </w:r>
      <w:proofErr w:type="spellEnd"/>
      <w:r w:rsidRPr="00892116">
        <w:rPr>
          <w:rFonts w:ascii="Arial" w:hAnsi="Arial" w:cs="Arial"/>
          <w:sz w:val="22"/>
          <w:szCs w:val="22"/>
          <w:lang w:eastAsia="es-ES"/>
        </w:rPr>
        <w:t xml:space="preserve"> </w:t>
      </w:r>
      <w:proofErr w:type="spellStart"/>
      <w:r w:rsidRPr="00892116">
        <w:rPr>
          <w:rFonts w:ascii="Arial" w:hAnsi="Arial" w:cs="Arial"/>
          <w:sz w:val="22"/>
          <w:szCs w:val="22"/>
          <w:lang w:eastAsia="es-ES"/>
        </w:rPr>
        <w:t>següents</w:t>
      </w:r>
      <w:proofErr w:type="spellEnd"/>
      <w:r w:rsidRPr="00892116">
        <w:rPr>
          <w:rFonts w:ascii="Arial" w:hAnsi="Arial" w:cs="Arial"/>
          <w:sz w:val="22"/>
          <w:szCs w:val="22"/>
          <w:lang w:eastAsia="es-ES"/>
        </w:rPr>
        <w:t>:</w:t>
      </w:r>
    </w:p>
    <w:p w14:paraId="22099AFB"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3CBD5582" w14:textId="77777777" w:rsidR="00256E5C" w:rsidRPr="002306E7" w:rsidRDefault="00256E5C" w:rsidP="00256E5C">
      <w:pPr>
        <w:pStyle w:val="NormalWeb"/>
        <w:spacing w:before="0" w:after="0" w:line="240" w:lineRule="auto"/>
        <w:ind w:left="1069"/>
        <w:jc w:val="both"/>
        <w:rPr>
          <w:rFonts w:ascii="Arial" w:hAnsi="Arial" w:cs="Arial"/>
          <w:sz w:val="22"/>
          <w:szCs w:val="22"/>
          <w:lang w:eastAsia="es-ES"/>
        </w:rPr>
      </w:pPr>
      <w:r w:rsidRPr="002306E7">
        <w:rPr>
          <w:rFonts w:ascii="Arial" w:hAnsi="Arial" w:cs="Arial"/>
          <w:sz w:val="22"/>
          <w:szCs w:val="22"/>
          <w:lang w:eastAsia="es-ES"/>
        </w:rPr>
        <w:t xml:space="preserve">i. </w:t>
      </w:r>
      <w:proofErr w:type="spellStart"/>
      <w:r w:rsidRPr="002306E7">
        <w:rPr>
          <w:rFonts w:ascii="Arial" w:hAnsi="Arial" w:cs="Arial"/>
          <w:sz w:val="22"/>
          <w:szCs w:val="22"/>
          <w:lang w:eastAsia="es-ES"/>
        </w:rPr>
        <w:t>Funcionament</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mercats</w:t>
      </w:r>
      <w:proofErr w:type="spellEnd"/>
      <w:r w:rsidRPr="002306E7">
        <w:rPr>
          <w:rFonts w:ascii="Arial" w:hAnsi="Arial" w:cs="Arial"/>
          <w:sz w:val="22"/>
          <w:szCs w:val="22"/>
          <w:lang w:eastAsia="es-ES"/>
        </w:rPr>
        <w:t xml:space="preserve"> de renda </w:t>
      </w:r>
      <w:proofErr w:type="spellStart"/>
      <w:r w:rsidRPr="002306E7">
        <w:rPr>
          <w:rFonts w:ascii="Arial" w:hAnsi="Arial" w:cs="Arial"/>
          <w:sz w:val="22"/>
          <w:szCs w:val="22"/>
          <w:lang w:eastAsia="es-ES"/>
        </w:rPr>
        <w:t>fixa</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diner</w:t>
      </w:r>
      <w:proofErr w:type="spellEnd"/>
      <w:r w:rsidRPr="002306E7">
        <w:rPr>
          <w:rFonts w:ascii="Arial" w:hAnsi="Arial" w:cs="Arial"/>
          <w:sz w:val="22"/>
          <w:szCs w:val="22"/>
          <w:lang w:eastAsia="es-ES"/>
        </w:rPr>
        <w:t xml:space="preserve"> i divises.</w:t>
      </w:r>
    </w:p>
    <w:p w14:paraId="46862056" w14:textId="77777777" w:rsidR="00256E5C" w:rsidRPr="002306E7" w:rsidRDefault="00256E5C" w:rsidP="00256E5C">
      <w:pPr>
        <w:pStyle w:val="NormalWeb"/>
        <w:spacing w:before="0" w:after="0" w:line="240" w:lineRule="auto"/>
        <w:ind w:left="1069"/>
        <w:jc w:val="both"/>
        <w:rPr>
          <w:rFonts w:ascii="Arial" w:hAnsi="Arial" w:cs="Arial"/>
          <w:sz w:val="22"/>
          <w:szCs w:val="22"/>
          <w:lang w:eastAsia="es-ES"/>
        </w:rPr>
      </w:pPr>
      <w:proofErr w:type="spellStart"/>
      <w:r w:rsidRPr="002306E7">
        <w:rPr>
          <w:rFonts w:ascii="Arial" w:hAnsi="Arial" w:cs="Arial"/>
          <w:sz w:val="22"/>
          <w:szCs w:val="22"/>
          <w:lang w:eastAsia="es-ES"/>
        </w:rPr>
        <w:t>ii</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Finançament</w:t>
      </w:r>
      <w:proofErr w:type="spellEnd"/>
      <w:r w:rsidRPr="002306E7">
        <w:rPr>
          <w:rFonts w:ascii="Arial" w:hAnsi="Arial" w:cs="Arial"/>
          <w:sz w:val="22"/>
          <w:szCs w:val="22"/>
          <w:lang w:eastAsia="es-ES"/>
        </w:rPr>
        <w:t xml:space="preserve"> de les </w:t>
      </w:r>
      <w:proofErr w:type="spellStart"/>
      <w:r w:rsidRPr="002306E7">
        <w:rPr>
          <w:rFonts w:ascii="Arial" w:hAnsi="Arial" w:cs="Arial"/>
          <w:sz w:val="22"/>
          <w:szCs w:val="22"/>
          <w:lang w:eastAsia="es-ES"/>
        </w:rPr>
        <w:t>Comunitats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Autònomes</w:t>
      </w:r>
      <w:proofErr w:type="spellEnd"/>
      <w:r w:rsidRPr="002306E7">
        <w:rPr>
          <w:rFonts w:ascii="Arial" w:hAnsi="Arial" w:cs="Arial"/>
          <w:sz w:val="22"/>
          <w:szCs w:val="22"/>
          <w:lang w:eastAsia="es-ES"/>
        </w:rPr>
        <w:t xml:space="preserve"> i, en especial, del </w:t>
      </w:r>
      <w:proofErr w:type="spellStart"/>
      <w:r w:rsidRPr="002306E7">
        <w:rPr>
          <w:rFonts w:ascii="Arial" w:hAnsi="Arial" w:cs="Arial"/>
          <w:sz w:val="22"/>
          <w:szCs w:val="22"/>
          <w:lang w:eastAsia="es-ES"/>
        </w:rPr>
        <w:t>finançament</w:t>
      </w:r>
      <w:proofErr w:type="spellEnd"/>
      <w:r w:rsidRPr="002306E7">
        <w:rPr>
          <w:rFonts w:ascii="Arial" w:hAnsi="Arial" w:cs="Arial"/>
          <w:sz w:val="22"/>
          <w:szCs w:val="22"/>
          <w:lang w:eastAsia="es-ES"/>
        </w:rPr>
        <w:t xml:space="preserve"> sostenible.</w:t>
      </w:r>
    </w:p>
    <w:p w14:paraId="2293615B" w14:textId="77777777" w:rsidR="00256E5C" w:rsidRPr="002306E7" w:rsidRDefault="00256E5C" w:rsidP="00256E5C">
      <w:pPr>
        <w:pStyle w:val="NormalWeb"/>
        <w:spacing w:before="0" w:after="0" w:line="240" w:lineRule="auto"/>
        <w:ind w:left="1069"/>
        <w:jc w:val="both"/>
        <w:rPr>
          <w:rFonts w:ascii="Arial" w:hAnsi="Arial" w:cs="Arial"/>
          <w:sz w:val="22"/>
          <w:szCs w:val="22"/>
          <w:lang w:eastAsia="es-ES"/>
        </w:rPr>
      </w:pPr>
      <w:proofErr w:type="spellStart"/>
      <w:r w:rsidRPr="002306E7">
        <w:rPr>
          <w:rFonts w:ascii="Arial" w:hAnsi="Arial" w:cs="Arial"/>
          <w:sz w:val="22"/>
          <w:szCs w:val="22"/>
          <w:lang w:eastAsia="es-ES"/>
        </w:rPr>
        <w:t>iii</w:t>
      </w:r>
      <w:proofErr w:type="spellEnd"/>
      <w:r w:rsidRPr="002306E7">
        <w:rPr>
          <w:rFonts w:ascii="Arial" w:hAnsi="Arial" w:cs="Arial"/>
          <w:sz w:val="22"/>
          <w:szCs w:val="22"/>
          <w:lang w:eastAsia="es-ES"/>
        </w:rPr>
        <w:t xml:space="preserve">. Sistema </w:t>
      </w:r>
      <w:proofErr w:type="spellStart"/>
      <w:r w:rsidRPr="002306E7">
        <w:rPr>
          <w:rFonts w:ascii="Arial" w:hAnsi="Arial" w:cs="Arial"/>
          <w:sz w:val="22"/>
          <w:szCs w:val="22"/>
          <w:lang w:eastAsia="es-ES"/>
        </w:rPr>
        <w:t>Europeu</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Comptes</w:t>
      </w:r>
      <w:proofErr w:type="spellEnd"/>
      <w:r w:rsidRPr="002306E7">
        <w:rPr>
          <w:rFonts w:ascii="Arial" w:hAnsi="Arial" w:cs="Arial"/>
          <w:sz w:val="22"/>
          <w:szCs w:val="22"/>
          <w:lang w:eastAsia="es-ES"/>
        </w:rPr>
        <w:t xml:space="preserve"> (SEC-2010).</w:t>
      </w:r>
    </w:p>
    <w:p w14:paraId="0B0A98EF" w14:textId="77777777" w:rsidR="00256E5C" w:rsidRPr="002306E7" w:rsidRDefault="00256E5C" w:rsidP="00256E5C">
      <w:pPr>
        <w:pStyle w:val="NormalWeb"/>
        <w:spacing w:before="0" w:after="0" w:line="240" w:lineRule="auto"/>
        <w:ind w:left="1069"/>
        <w:jc w:val="both"/>
        <w:rPr>
          <w:rFonts w:ascii="Arial" w:hAnsi="Arial" w:cs="Arial"/>
          <w:sz w:val="22"/>
          <w:szCs w:val="22"/>
          <w:lang w:eastAsia="es-ES"/>
        </w:rPr>
      </w:pPr>
      <w:proofErr w:type="spellStart"/>
      <w:r w:rsidRPr="002306E7">
        <w:rPr>
          <w:rFonts w:ascii="Arial" w:hAnsi="Arial" w:cs="Arial"/>
          <w:sz w:val="22"/>
          <w:szCs w:val="22"/>
          <w:lang w:eastAsia="es-ES"/>
        </w:rPr>
        <w:t>iv</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Macroeconomia</w:t>
      </w:r>
      <w:proofErr w:type="spellEnd"/>
      <w:r w:rsidRPr="002306E7">
        <w:rPr>
          <w:rFonts w:ascii="Arial" w:hAnsi="Arial" w:cs="Arial"/>
          <w:sz w:val="22"/>
          <w:szCs w:val="22"/>
          <w:lang w:eastAsia="es-ES"/>
        </w:rPr>
        <w:t>.</w:t>
      </w:r>
    </w:p>
    <w:p w14:paraId="3099B722" w14:textId="77777777" w:rsidR="00256E5C" w:rsidRDefault="00256E5C" w:rsidP="00256E5C">
      <w:pPr>
        <w:pStyle w:val="NormalWeb"/>
        <w:spacing w:before="0" w:after="0" w:line="240" w:lineRule="auto"/>
        <w:ind w:left="1069"/>
        <w:jc w:val="both"/>
        <w:rPr>
          <w:rFonts w:ascii="Arial" w:hAnsi="Arial" w:cs="Arial"/>
          <w:sz w:val="22"/>
          <w:szCs w:val="22"/>
          <w:lang w:eastAsia="es-ES"/>
        </w:rPr>
      </w:pPr>
      <w:r w:rsidRPr="002306E7">
        <w:rPr>
          <w:rFonts w:ascii="Arial" w:hAnsi="Arial" w:cs="Arial"/>
          <w:sz w:val="22"/>
          <w:szCs w:val="22"/>
          <w:lang w:eastAsia="es-ES"/>
        </w:rPr>
        <w:t xml:space="preserve">v. </w:t>
      </w:r>
      <w:proofErr w:type="spellStart"/>
      <w:r w:rsidRPr="002306E7">
        <w:rPr>
          <w:rFonts w:ascii="Arial" w:hAnsi="Arial" w:cs="Arial"/>
          <w:sz w:val="22"/>
          <w:szCs w:val="22"/>
          <w:lang w:eastAsia="es-ES"/>
        </w:rPr>
        <w:t>Càlcul</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financer</w:t>
      </w:r>
      <w:proofErr w:type="spellEnd"/>
      <w:r w:rsidRPr="002306E7">
        <w:rPr>
          <w:rFonts w:ascii="Arial" w:hAnsi="Arial" w:cs="Arial"/>
          <w:sz w:val="22"/>
          <w:szCs w:val="22"/>
          <w:lang w:eastAsia="es-ES"/>
        </w:rPr>
        <w:t xml:space="preserve"> i </w:t>
      </w:r>
      <w:proofErr w:type="spellStart"/>
      <w:r w:rsidRPr="002306E7">
        <w:rPr>
          <w:rFonts w:ascii="Arial" w:hAnsi="Arial" w:cs="Arial"/>
          <w:sz w:val="22"/>
          <w:szCs w:val="22"/>
          <w:lang w:eastAsia="es-ES"/>
        </w:rPr>
        <w:t>càlcul</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productes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derivats</w:t>
      </w:r>
      <w:proofErr w:type="spellEnd"/>
      <w:r w:rsidRPr="002306E7">
        <w:rPr>
          <w:rFonts w:ascii="Arial" w:hAnsi="Arial" w:cs="Arial"/>
          <w:sz w:val="22"/>
          <w:szCs w:val="22"/>
          <w:lang w:eastAsia="es-ES"/>
        </w:rPr>
        <w:t>.</w:t>
      </w:r>
    </w:p>
    <w:p w14:paraId="2E54B35B" w14:textId="77777777" w:rsidR="00256E5C" w:rsidRPr="002306E7" w:rsidRDefault="00256E5C" w:rsidP="00256E5C">
      <w:pPr>
        <w:pStyle w:val="NormalWeb"/>
        <w:spacing w:before="0" w:after="0" w:line="240" w:lineRule="auto"/>
        <w:ind w:left="1069"/>
        <w:jc w:val="both"/>
        <w:rPr>
          <w:rFonts w:ascii="Arial" w:hAnsi="Arial" w:cs="Arial"/>
          <w:sz w:val="22"/>
          <w:szCs w:val="22"/>
          <w:lang w:eastAsia="es-ES"/>
        </w:rPr>
      </w:pPr>
    </w:p>
    <w:p w14:paraId="14135092" w14:textId="77777777" w:rsidR="00256E5C" w:rsidRDefault="00256E5C" w:rsidP="00256E5C">
      <w:pPr>
        <w:pStyle w:val="NormalWeb"/>
        <w:spacing w:before="0" w:after="0" w:line="240" w:lineRule="auto"/>
        <w:ind w:left="360"/>
        <w:jc w:val="both"/>
        <w:rPr>
          <w:rFonts w:ascii="Arial" w:hAnsi="Arial" w:cs="Arial"/>
          <w:sz w:val="22"/>
          <w:szCs w:val="22"/>
          <w:lang w:eastAsia="es-ES"/>
        </w:rPr>
      </w:pPr>
      <w:r w:rsidRPr="00FC7BD2">
        <w:rPr>
          <w:rFonts w:ascii="Arial" w:hAnsi="Arial" w:cs="Arial"/>
          <w:sz w:val="22"/>
          <w:szCs w:val="22"/>
          <w:lang w:eastAsia="es-ES"/>
        </w:rPr>
        <w:t xml:space="preserve">La Mesa de </w:t>
      </w:r>
      <w:proofErr w:type="spellStart"/>
      <w:r w:rsidRPr="00FC7BD2">
        <w:rPr>
          <w:rFonts w:ascii="Arial" w:hAnsi="Arial" w:cs="Arial"/>
          <w:sz w:val="22"/>
          <w:szCs w:val="22"/>
          <w:lang w:eastAsia="es-ES"/>
        </w:rPr>
        <w:t>contractació</w:t>
      </w:r>
      <w:proofErr w:type="spellEnd"/>
      <w:r w:rsidRPr="00FC7BD2">
        <w:rPr>
          <w:rFonts w:ascii="Arial" w:hAnsi="Arial" w:cs="Arial"/>
          <w:sz w:val="22"/>
          <w:szCs w:val="22"/>
          <w:lang w:eastAsia="es-ES"/>
        </w:rPr>
        <w:t xml:space="preserve"> </w:t>
      </w:r>
      <w:proofErr w:type="spellStart"/>
      <w:r w:rsidRPr="00FC7BD2">
        <w:rPr>
          <w:rFonts w:ascii="Arial" w:hAnsi="Arial" w:cs="Arial"/>
          <w:sz w:val="22"/>
          <w:szCs w:val="22"/>
          <w:lang w:eastAsia="es-ES"/>
        </w:rPr>
        <w:t>verificarà</w:t>
      </w:r>
      <w:proofErr w:type="spellEnd"/>
      <w:r w:rsidRPr="00FC7BD2">
        <w:rPr>
          <w:rFonts w:ascii="Arial" w:hAnsi="Arial" w:cs="Arial"/>
          <w:sz w:val="22"/>
          <w:szCs w:val="22"/>
          <w:lang w:eastAsia="es-ES"/>
        </w:rPr>
        <w:t xml:space="preserve">, </w:t>
      </w:r>
      <w:proofErr w:type="spellStart"/>
      <w:r w:rsidRPr="00FC7BD2">
        <w:rPr>
          <w:rFonts w:ascii="Arial" w:hAnsi="Arial" w:cs="Arial"/>
          <w:sz w:val="22"/>
          <w:szCs w:val="22"/>
          <w:lang w:eastAsia="es-ES"/>
        </w:rPr>
        <w:t>exclusivament</w:t>
      </w:r>
      <w:proofErr w:type="spellEnd"/>
      <w:r w:rsidRPr="00FC7BD2">
        <w:rPr>
          <w:rFonts w:ascii="Arial" w:hAnsi="Arial" w:cs="Arial"/>
          <w:sz w:val="22"/>
          <w:szCs w:val="22"/>
          <w:lang w:eastAsia="es-ES"/>
        </w:rPr>
        <w:t xml:space="preserve"> sobre la base de la </w:t>
      </w:r>
      <w:proofErr w:type="spellStart"/>
      <w:r w:rsidRPr="00FC7BD2">
        <w:rPr>
          <w:rFonts w:ascii="Arial" w:hAnsi="Arial" w:cs="Arial"/>
          <w:sz w:val="22"/>
          <w:szCs w:val="22"/>
          <w:lang w:eastAsia="es-ES"/>
        </w:rPr>
        <w:t>documentació</w:t>
      </w:r>
      <w:proofErr w:type="spellEnd"/>
      <w:r w:rsidRPr="00FC7BD2">
        <w:rPr>
          <w:rFonts w:ascii="Arial" w:hAnsi="Arial" w:cs="Arial"/>
          <w:sz w:val="22"/>
          <w:szCs w:val="22"/>
          <w:lang w:eastAsia="es-ES"/>
        </w:rPr>
        <w:t xml:space="preserve"> acreditativa aportada, que el licitador ha </w:t>
      </w:r>
      <w:proofErr w:type="spellStart"/>
      <w:r>
        <w:rPr>
          <w:rFonts w:ascii="Arial" w:hAnsi="Arial" w:cs="Arial"/>
          <w:sz w:val="22"/>
          <w:szCs w:val="22"/>
          <w:lang w:eastAsia="es-ES"/>
        </w:rPr>
        <w:t>identificat</w:t>
      </w:r>
      <w:proofErr w:type="spellEnd"/>
      <w:r w:rsidRPr="00FC7BD2">
        <w:rPr>
          <w:rFonts w:ascii="Arial" w:hAnsi="Arial" w:cs="Arial"/>
          <w:sz w:val="22"/>
          <w:szCs w:val="22"/>
          <w:lang w:eastAsia="es-ES"/>
        </w:rPr>
        <w:t xml:space="preserve"> </w:t>
      </w:r>
      <w:proofErr w:type="spellStart"/>
      <w:r w:rsidRPr="00FC7BD2">
        <w:rPr>
          <w:rFonts w:ascii="Arial" w:hAnsi="Arial" w:cs="Arial"/>
          <w:sz w:val="22"/>
          <w:szCs w:val="22"/>
          <w:lang w:eastAsia="es-ES"/>
        </w:rPr>
        <w:t>expressament</w:t>
      </w:r>
      <w:proofErr w:type="spellEnd"/>
      <w:r>
        <w:rPr>
          <w:rFonts w:ascii="Arial" w:hAnsi="Arial" w:cs="Arial"/>
          <w:sz w:val="22"/>
          <w:szCs w:val="22"/>
          <w:lang w:eastAsia="es-ES"/>
        </w:rPr>
        <w:t xml:space="preserve"> </w:t>
      </w:r>
      <w:proofErr w:type="spellStart"/>
      <w:r w:rsidRPr="00892116">
        <w:rPr>
          <w:rFonts w:ascii="Arial" w:hAnsi="Arial" w:cs="Arial"/>
          <w:sz w:val="22"/>
          <w:szCs w:val="22"/>
          <w:lang w:eastAsia="es-ES"/>
        </w:rPr>
        <w:t>l'àmbit</w:t>
      </w:r>
      <w:proofErr w:type="spellEnd"/>
      <w:r w:rsidRPr="00892116">
        <w:rPr>
          <w:rFonts w:ascii="Arial" w:hAnsi="Arial" w:cs="Arial"/>
          <w:sz w:val="22"/>
          <w:szCs w:val="22"/>
          <w:lang w:eastAsia="es-ES"/>
        </w:rPr>
        <w:t xml:space="preserve"> o </w:t>
      </w:r>
      <w:proofErr w:type="spellStart"/>
      <w:r w:rsidRPr="00892116">
        <w:rPr>
          <w:rFonts w:ascii="Arial" w:hAnsi="Arial" w:cs="Arial"/>
          <w:sz w:val="22"/>
          <w:szCs w:val="22"/>
          <w:lang w:eastAsia="es-ES"/>
        </w:rPr>
        <w:t>àmbits</w:t>
      </w:r>
      <w:proofErr w:type="spellEnd"/>
      <w:r w:rsidRPr="00892116">
        <w:rPr>
          <w:rFonts w:ascii="Arial" w:hAnsi="Arial" w:cs="Arial"/>
          <w:sz w:val="22"/>
          <w:szCs w:val="22"/>
          <w:lang w:eastAsia="es-ES"/>
        </w:rPr>
        <w:t xml:space="preserve"> dels </w:t>
      </w:r>
      <w:proofErr w:type="spellStart"/>
      <w:r w:rsidRPr="00892116">
        <w:rPr>
          <w:rFonts w:ascii="Arial" w:hAnsi="Arial" w:cs="Arial"/>
          <w:sz w:val="22"/>
          <w:szCs w:val="22"/>
          <w:lang w:eastAsia="es-ES"/>
        </w:rPr>
        <w:t>apartats</w:t>
      </w:r>
      <w:proofErr w:type="spellEnd"/>
      <w:r w:rsidRPr="00892116">
        <w:rPr>
          <w:rFonts w:ascii="Arial" w:hAnsi="Arial" w:cs="Arial"/>
          <w:sz w:val="22"/>
          <w:szCs w:val="22"/>
          <w:lang w:eastAsia="es-ES"/>
        </w:rPr>
        <w:t xml:space="preserve"> i) a v) </w:t>
      </w:r>
      <w:proofErr w:type="spellStart"/>
      <w:r w:rsidRPr="00892116">
        <w:rPr>
          <w:rFonts w:ascii="Arial" w:hAnsi="Arial" w:cs="Arial"/>
          <w:sz w:val="22"/>
          <w:szCs w:val="22"/>
          <w:lang w:eastAsia="es-ES"/>
        </w:rPr>
        <w:t>als</w:t>
      </w:r>
      <w:proofErr w:type="spellEnd"/>
      <w:r w:rsidRPr="00892116">
        <w:rPr>
          <w:rFonts w:ascii="Arial" w:hAnsi="Arial" w:cs="Arial"/>
          <w:sz w:val="22"/>
          <w:szCs w:val="22"/>
          <w:lang w:eastAsia="es-ES"/>
        </w:rPr>
        <w:t xml:space="preserve"> </w:t>
      </w:r>
      <w:proofErr w:type="spellStart"/>
      <w:r w:rsidRPr="00892116">
        <w:rPr>
          <w:rFonts w:ascii="Arial" w:hAnsi="Arial" w:cs="Arial"/>
          <w:sz w:val="22"/>
          <w:szCs w:val="22"/>
          <w:lang w:eastAsia="es-ES"/>
        </w:rPr>
        <w:t>quals</w:t>
      </w:r>
      <w:proofErr w:type="spellEnd"/>
      <w:r w:rsidRPr="00892116">
        <w:rPr>
          <w:rFonts w:ascii="Arial" w:hAnsi="Arial" w:cs="Arial"/>
          <w:sz w:val="22"/>
          <w:szCs w:val="22"/>
          <w:lang w:eastAsia="es-ES"/>
        </w:rPr>
        <w:t xml:space="preserve"> </w:t>
      </w:r>
      <w:proofErr w:type="spellStart"/>
      <w:r w:rsidRPr="00892116">
        <w:rPr>
          <w:rFonts w:ascii="Arial" w:hAnsi="Arial" w:cs="Arial"/>
          <w:sz w:val="22"/>
          <w:szCs w:val="22"/>
          <w:lang w:eastAsia="es-ES"/>
        </w:rPr>
        <w:t>adscriu</w:t>
      </w:r>
      <w:proofErr w:type="spellEnd"/>
      <w:r w:rsidRPr="00892116">
        <w:rPr>
          <w:rFonts w:ascii="Arial" w:hAnsi="Arial" w:cs="Arial"/>
          <w:sz w:val="22"/>
          <w:szCs w:val="22"/>
          <w:lang w:eastAsia="es-ES"/>
        </w:rPr>
        <w:t xml:space="preserve"> cada </w:t>
      </w:r>
      <w:proofErr w:type="spellStart"/>
      <w:r w:rsidRPr="00892116">
        <w:rPr>
          <w:rFonts w:ascii="Arial" w:hAnsi="Arial" w:cs="Arial"/>
          <w:sz w:val="22"/>
          <w:szCs w:val="22"/>
          <w:lang w:eastAsia="es-ES"/>
        </w:rPr>
        <w:t>activitat</w:t>
      </w:r>
      <w:proofErr w:type="spellEnd"/>
      <w:r w:rsidRPr="00892116">
        <w:rPr>
          <w:rFonts w:ascii="Arial" w:hAnsi="Arial" w:cs="Arial"/>
          <w:sz w:val="22"/>
          <w:szCs w:val="22"/>
          <w:lang w:eastAsia="es-ES"/>
        </w:rPr>
        <w:t xml:space="preserve"> formativa, </w:t>
      </w:r>
      <w:proofErr w:type="spellStart"/>
      <w:r w:rsidRPr="00892116">
        <w:rPr>
          <w:rFonts w:ascii="Arial" w:hAnsi="Arial" w:cs="Arial"/>
          <w:sz w:val="22"/>
          <w:szCs w:val="22"/>
          <w:lang w:eastAsia="es-ES"/>
        </w:rPr>
        <w:t>docent</w:t>
      </w:r>
      <w:proofErr w:type="spellEnd"/>
      <w:r w:rsidRPr="00892116">
        <w:rPr>
          <w:rFonts w:ascii="Arial" w:hAnsi="Arial" w:cs="Arial"/>
          <w:sz w:val="22"/>
          <w:szCs w:val="22"/>
          <w:lang w:eastAsia="es-ES"/>
        </w:rPr>
        <w:t xml:space="preserve"> o </w:t>
      </w:r>
      <w:proofErr w:type="spellStart"/>
      <w:r w:rsidRPr="00892116">
        <w:rPr>
          <w:rFonts w:ascii="Arial" w:hAnsi="Arial" w:cs="Arial"/>
          <w:sz w:val="22"/>
          <w:szCs w:val="22"/>
          <w:lang w:eastAsia="es-ES"/>
        </w:rPr>
        <w:t>publicació</w:t>
      </w:r>
      <w:proofErr w:type="spellEnd"/>
      <w:r>
        <w:rPr>
          <w:rFonts w:ascii="Arial" w:hAnsi="Arial" w:cs="Arial"/>
          <w:sz w:val="22"/>
          <w:szCs w:val="22"/>
          <w:lang w:eastAsia="es-ES"/>
        </w:rPr>
        <w:t xml:space="preserve">, </w:t>
      </w:r>
      <w:proofErr w:type="spellStart"/>
      <w:r w:rsidRPr="00FC7BD2">
        <w:rPr>
          <w:rFonts w:ascii="Arial" w:hAnsi="Arial" w:cs="Arial"/>
          <w:sz w:val="22"/>
          <w:szCs w:val="22"/>
          <w:lang w:eastAsia="es-ES"/>
        </w:rPr>
        <w:t>així</w:t>
      </w:r>
      <w:proofErr w:type="spellEnd"/>
      <w:r w:rsidRPr="00FC7BD2">
        <w:rPr>
          <w:rFonts w:ascii="Arial" w:hAnsi="Arial" w:cs="Arial"/>
          <w:sz w:val="22"/>
          <w:szCs w:val="22"/>
          <w:lang w:eastAsia="es-ES"/>
        </w:rPr>
        <w:t xml:space="preserve"> </w:t>
      </w:r>
      <w:proofErr w:type="spellStart"/>
      <w:r w:rsidRPr="00FC7BD2">
        <w:rPr>
          <w:rFonts w:ascii="Arial" w:hAnsi="Arial" w:cs="Arial"/>
          <w:sz w:val="22"/>
          <w:szCs w:val="22"/>
          <w:lang w:eastAsia="es-ES"/>
        </w:rPr>
        <w:t>com</w:t>
      </w:r>
      <w:proofErr w:type="spellEnd"/>
      <w:r w:rsidRPr="00FC7BD2">
        <w:rPr>
          <w:rFonts w:ascii="Arial" w:hAnsi="Arial" w:cs="Arial"/>
          <w:sz w:val="22"/>
          <w:szCs w:val="22"/>
          <w:lang w:eastAsia="es-ES"/>
        </w:rPr>
        <w:t xml:space="preserve"> que la </w:t>
      </w:r>
      <w:proofErr w:type="spellStart"/>
      <w:r w:rsidRPr="00FC7BD2">
        <w:rPr>
          <w:rFonts w:ascii="Arial" w:hAnsi="Arial" w:cs="Arial"/>
          <w:sz w:val="22"/>
          <w:szCs w:val="22"/>
          <w:lang w:eastAsia="es-ES"/>
        </w:rPr>
        <w:t>documentació</w:t>
      </w:r>
      <w:proofErr w:type="spellEnd"/>
      <w:r w:rsidRPr="00FC7BD2">
        <w:rPr>
          <w:rFonts w:ascii="Arial" w:hAnsi="Arial" w:cs="Arial"/>
          <w:sz w:val="22"/>
          <w:szCs w:val="22"/>
          <w:lang w:eastAsia="es-ES"/>
        </w:rPr>
        <w:t xml:space="preserve"> presentada incorpora la resta de dades exigides en </w:t>
      </w:r>
      <w:proofErr w:type="spellStart"/>
      <w:r w:rsidRPr="00FC7BD2">
        <w:rPr>
          <w:rFonts w:ascii="Arial" w:hAnsi="Arial" w:cs="Arial"/>
          <w:sz w:val="22"/>
          <w:szCs w:val="22"/>
          <w:lang w:eastAsia="es-ES"/>
        </w:rPr>
        <w:t>aquest</w:t>
      </w:r>
      <w:proofErr w:type="spellEnd"/>
      <w:r w:rsidRPr="00FC7BD2">
        <w:rPr>
          <w:rFonts w:ascii="Arial" w:hAnsi="Arial" w:cs="Arial"/>
          <w:sz w:val="22"/>
          <w:szCs w:val="22"/>
          <w:lang w:eastAsia="es-ES"/>
        </w:rPr>
        <w:t xml:space="preserve"> </w:t>
      </w:r>
      <w:proofErr w:type="spellStart"/>
      <w:r w:rsidRPr="00FC7BD2">
        <w:rPr>
          <w:rFonts w:ascii="Arial" w:hAnsi="Arial" w:cs="Arial"/>
          <w:sz w:val="22"/>
          <w:szCs w:val="22"/>
          <w:lang w:eastAsia="es-ES"/>
        </w:rPr>
        <w:t>apartat</w:t>
      </w:r>
      <w:proofErr w:type="spellEnd"/>
      <w:r w:rsidRPr="00FC7BD2">
        <w:rPr>
          <w:rFonts w:ascii="Arial" w:hAnsi="Arial" w:cs="Arial"/>
          <w:sz w:val="22"/>
          <w:szCs w:val="22"/>
          <w:lang w:eastAsia="es-ES"/>
        </w:rPr>
        <w:t xml:space="preserve">. </w:t>
      </w:r>
      <w:proofErr w:type="spellStart"/>
      <w:r w:rsidRPr="002D2183">
        <w:rPr>
          <w:rFonts w:ascii="Arial" w:hAnsi="Arial" w:cs="Arial"/>
          <w:sz w:val="22"/>
          <w:szCs w:val="22"/>
          <w:lang w:eastAsia="es-ES"/>
        </w:rPr>
        <w:t>Aquesta</w:t>
      </w:r>
      <w:proofErr w:type="spellEnd"/>
      <w:r w:rsidRPr="002D2183">
        <w:rPr>
          <w:rFonts w:ascii="Arial" w:hAnsi="Arial" w:cs="Arial"/>
          <w:sz w:val="22"/>
          <w:szCs w:val="22"/>
          <w:lang w:eastAsia="es-ES"/>
        </w:rPr>
        <w:t xml:space="preserve"> </w:t>
      </w:r>
      <w:proofErr w:type="spellStart"/>
      <w:r w:rsidRPr="002D2183">
        <w:rPr>
          <w:rFonts w:ascii="Arial" w:hAnsi="Arial" w:cs="Arial"/>
          <w:sz w:val="22"/>
          <w:szCs w:val="22"/>
          <w:lang w:eastAsia="es-ES"/>
        </w:rPr>
        <w:t>verificació</w:t>
      </w:r>
      <w:proofErr w:type="spellEnd"/>
      <w:r w:rsidRPr="002D2183">
        <w:rPr>
          <w:rFonts w:ascii="Arial" w:hAnsi="Arial" w:cs="Arial"/>
          <w:sz w:val="22"/>
          <w:szCs w:val="22"/>
          <w:lang w:eastAsia="es-ES"/>
        </w:rPr>
        <w:t xml:space="preserve"> </w:t>
      </w:r>
      <w:proofErr w:type="spellStart"/>
      <w:r w:rsidRPr="002D2183">
        <w:rPr>
          <w:rFonts w:ascii="Arial" w:hAnsi="Arial" w:cs="Arial"/>
          <w:sz w:val="22"/>
          <w:szCs w:val="22"/>
          <w:lang w:eastAsia="es-ES"/>
        </w:rPr>
        <w:t>tindrà</w:t>
      </w:r>
      <w:proofErr w:type="spellEnd"/>
      <w:r w:rsidRPr="002D2183">
        <w:rPr>
          <w:rFonts w:ascii="Arial" w:hAnsi="Arial" w:cs="Arial"/>
          <w:sz w:val="22"/>
          <w:szCs w:val="22"/>
          <w:lang w:eastAsia="es-ES"/>
        </w:rPr>
        <w:t xml:space="preserve"> </w:t>
      </w:r>
      <w:proofErr w:type="spellStart"/>
      <w:r w:rsidRPr="002D2183">
        <w:rPr>
          <w:rFonts w:ascii="Arial" w:hAnsi="Arial" w:cs="Arial"/>
          <w:sz w:val="22"/>
          <w:szCs w:val="22"/>
          <w:lang w:eastAsia="es-ES"/>
        </w:rPr>
        <w:t>caràcter</w:t>
      </w:r>
      <w:proofErr w:type="spellEnd"/>
      <w:r w:rsidRPr="002D2183">
        <w:rPr>
          <w:rFonts w:ascii="Arial" w:hAnsi="Arial" w:cs="Arial"/>
          <w:sz w:val="22"/>
          <w:szCs w:val="22"/>
          <w:lang w:eastAsia="es-ES"/>
        </w:rPr>
        <w:t xml:space="preserve"> </w:t>
      </w:r>
      <w:proofErr w:type="spellStart"/>
      <w:r w:rsidRPr="002D2183">
        <w:rPr>
          <w:rFonts w:ascii="Arial" w:hAnsi="Arial" w:cs="Arial"/>
          <w:sz w:val="22"/>
          <w:szCs w:val="22"/>
          <w:lang w:eastAsia="es-ES"/>
        </w:rPr>
        <w:t>exclusivament</w:t>
      </w:r>
      <w:proofErr w:type="spellEnd"/>
      <w:r w:rsidRPr="002D2183">
        <w:rPr>
          <w:rFonts w:ascii="Arial" w:hAnsi="Arial" w:cs="Arial"/>
          <w:sz w:val="22"/>
          <w:szCs w:val="22"/>
          <w:lang w:eastAsia="es-ES"/>
        </w:rPr>
        <w:t xml:space="preserve"> documental i no </w:t>
      </w:r>
      <w:proofErr w:type="spellStart"/>
      <w:r w:rsidRPr="002D2183">
        <w:rPr>
          <w:rFonts w:ascii="Arial" w:hAnsi="Arial" w:cs="Arial"/>
          <w:sz w:val="22"/>
          <w:szCs w:val="22"/>
          <w:lang w:eastAsia="es-ES"/>
        </w:rPr>
        <w:t>comportarà</w:t>
      </w:r>
      <w:proofErr w:type="spellEnd"/>
      <w:r w:rsidRPr="002D2183">
        <w:rPr>
          <w:rFonts w:ascii="Arial" w:hAnsi="Arial" w:cs="Arial"/>
          <w:sz w:val="22"/>
          <w:szCs w:val="22"/>
          <w:lang w:eastAsia="es-ES"/>
        </w:rPr>
        <w:t xml:space="preserve"> </w:t>
      </w:r>
      <w:proofErr w:type="spellStart"/>
      <w:r w:rsidRPr="002D2183">
        <w:rPr>
          <w:rFonts w:ascii="Arial" w:hAnsi="Arial" w:cs="Arial"/>
          <w:sz w:val="22"/>
          <w:szCs w:val="22"/>
          <w:lang w:eastAsia="es-ES"/>
        </w:rPr>
        <w:t>cap</w:t>
      </w:r>
      <w:proofErr w:type="spellEnd"/>
      <w:r w:rsidRPr="002D2183">
        <w:rPr>
          <w:rFonts w:ascii="Arial" w:hAnsi="Arial" w:cs="Arial"/>
          <w:sz w:val="22"/>
          <w:szCs w:val="22"/>
          <w:lang w:eastAsia="es-ES"/>
        </w:rPr>
        <w:t xml:space="preserve"> </w:t>
      </w:r>
      <w:proofErr w:type="spellStart"/>
      <w:r w:rsidRPr="002D2183">
        <w:rPr>
          <w:rFonts w:ascii="Arial" w:hAnsi="Arial" w:cs="Arial"/>
          <w:sz w:val="22"/>
          <w:szCs w:val="22"/>
          <w:lang w:eastAsia="es-ES"/>
        </w:rPr>
        <w:t>valoració</w:t>
      </w:r>
      <w:proofErr w:type="spellEnd"/>
      <w:r w:rsidRPr="002D2183">
        <w:rPr>
          <w:rFonts w:ascii="Arial" w:hAnsi="Arial" w:cs="Arial"/>
          <w:sz w:val="22"/>
          <w:szCs w:val="22"/>
          <w:lang w:eastAsia="es-ES"/>
        </w:rPr>
        <w:t xml:space="preserve"> sobre la </w:t>
      </w:r>
      <w:proofErr w:type="spellStart"/>
      <w:r w:rsidRPr="002D2183">
        <w:rPr>
          <w:rFonts w:ascii="Arial" w:hAnsi="Arial" w:cs="Arial"/>
          <w:sz w:val="22"/>
          <w:szCs w:val="22"/>
          <w:lang w:eastAsia="es-ES"/>
        </w:rPr>
        <w:t>qualitat</w:t>
      </w:r>
      <w:proofErr w:type="spellEnd"/>
      <w:r w:rsidRPr="002D2183">
        <w:rPr>
          <w:rFonts w:ascii="Arial" w:hAnsi="Arial" w:cs="Arial"/>
          <w:sz w:val="22"/>
          <w:szCs w:val="22"/>
          <w:lang w:eastAsia="es-ES"/>
        </w:rPr>
        <w:t xml:space="preserve">, el valor </w:t>
      </w:r>
      <w:proofErr w:type="spellStart"/>
      <w:r w:rsidRPr="002D2183">
        <w:rPr>
          <w:rFonts w:ascii="Arial" w:hAnsi="Arial" w:cs="Arial"/>
          <w:sz w:val="22"/>
          <w:szCs w:val="22"/>
          <w:lang w:eastAsia="es-ES"/>
        </w:rPr>
        <w:t>acadèmic</w:t>
      </w:r>
      <w:proofErr w:type="spellEnd"/>
      <w:r w:rsidRPr="002D2183">
        <w:rPr>
          <w:rFonts w:ascii="Arial" w:hAnsi="Arial" w:cs="Arial"/>
          <w:sz w:val="22"/>
          <w:szCs w:val="22"/>
          <w:lang w:eastAsia="es-ES"/>
        </w:rPr>
        <w:t xml:space="preserve">, </w:t>
      </w:r>
      <w:proofErr w:type="spellStart"/>
      <w:r w:rsidRPr="002D2183">
        <w:rPr>
          <w:rFonts w:ascii="Arial" w:hAnsi="Arial" w:cs="Arial"/>
          <w:sz w:val="22"/>
          <w:szCs w:val="22"/>
          <w:lang w:eastAsia="es-ES"/>
        </w:rPr>
        <w:t>científic</w:t>
      </w:r>
      <w:proofErr w:type="spellEnd"/>
      <w:r w:rsidRPr="002D2183">
        <w:rPr>
          <w:rFonts w:ascii="Arial" w:hAnsi="Arial" w:cs="Arial"/>
          <w:sz w:val="22"/>
          <w:szCs w:val="22"/>
          <w:lang w:eastAsia="es-ES"/>
        </w:rPr>
        <w:t xml:space="preserve"> o la </w:t>
      </w:r>
      <w:proofErr w:type="spellStart"/>
      <w:r w:rsidRPr="002D2183">
        <w:rPr>
          <w:rFonts w:ascii="Arial" w:hAnsi="Arial" w:cs="Arial"/>
          <w:sz w:val="22"/>
          <w:szCs w:val="22"/>
          <w:lang w:eastAsia="es-ES"/>
        </w:rPr>
        <w:t>rellevància</w:t>
      </w:r>
      <w:proofErr w:type="spellEnd"/>
      <w:r w:rsidRPr="002D2183">
        <w:rPr>
          <w:rFonts w:ascii="Arial" w:hAnsi="Arial" w:cs="Arial"/>
          <w:sz w:val="22"/>
          <w:szCs w:val="22"/>
          <w:lang w:eastAsia="es-ES"/>
        </w:rPr>
        <w:t xml:space="preserve"> de les </w:t>
      </w:r>
      <w:proofErr w:type="spellStart"/>
      <w:r w:rsidRPr="002D2183">
        <w:rPr>
          <w:rFonts w:ascii="Arial" w:hAnsi="Arial" w:cs="Arial"/>
          <w:sz w:val="22"/>
          <w:szCs w:val="22"/>
          <w:lang w:eastAsia="es-ES"/>
        </w:rPr>
        <w:t>activitats</w:t>
      </w:r>
      <w:proofErr w:type="spellEnd"/>
      <w:r w:rsidRPr="002D2183">
        <w:rPr>
          <w:rFonts w:ascii="Arial" w:hAnsi="Arial" w:cs="Arial"/>
          <w:sz w:val="22"/>
          <w:szCs w:val="22"/>
          <w:lang w:eastAsia="es-ES"/>
        </w:rPr>
        <w:t xml:space="preserve"> acreditades.</w:t>
      </w:r>
    </w:p>
    <w:p w14:paraId="5606756F" w14:textId="77777777" w:rsidR="00256E5C" w:rsidRDefault="00256E5C" w:rsidP="00256E5C">
      <w:pPr>
        <w:pStyle w:val="NormalWeb"/>
        <w:spacing w:before="0" w:after="0" w:line="240" w:lineRule="auto"/>
        <w:ind w:left="360"/>
        <w:jc w:val="both"/>
        <w:rPr>
          <w:rFonts w:ascii="Arial" w:hAnsi="Arial" w:cs="Arial"/>
          <w:sz w:val="22"/>
          <w:szCs w:val="22"/>
          <w:lang w:eastAsia="es-ES"/>
        </w:rPr>
      </w:pPr>
    </w:p>
    <w:p w14:paraId="4406B3E0" w14:textId="77777777" w:rsidR="00256E5C" w:rsidRDefault="00256E5C" w:rsidP="00256E5C">
      <w:pPr>
        <w:pStyle w:val="NormalWeb"/>
        <w:spacing w:before="0" w:after="0" w:line="240" w:lineRule="auto"/>
        <w:ind w:left="360"/>
        <w:jc w:val="both"/>
        <w:rPr>
          <w:rFonts w:ascii="Arial" w:hAnsi="Arial" w:cs="Arial"/>
          <w:sz w:val="22"/>
          <w:szCs w:val="22"/>
          <w:lang w:eastAsia="es-ES"/>
        </w:rPr>
      </w:pPr>
      <w:r w:rsidRPr="002306E7">
        <w:rPr>
          <w:rFonts w:ascii="Arial" w:hAnsi="Arial" w:cs="Arial"/>
          <w:sz w:val="22"/>
          <w:szCs w:val="22"/>
          <w:lang w:eastAsia="es-ES"/>
        </w:rPr>
        <w:t xml:space="preserve">Es </w:t>
      </w:r>
      <w:proofErr w:type="spellStart"/>
      <w:r w:rsidRPr="002306E7">
        <w:rPr>
          <w:rFonts w:ascii="Arial" w:hAnsi="Arial" w:cs="Arial"/>
          <w:sz w:val="22"/>
          <w:szCs w:val="22"/>
          <w:lang w:eastAsia="es-ES"/>
        </w:rPr>
        <w:t>valorarà</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l’equip</w:t>
      </w:r>
      <w:proofErr w:type="spellEnd"/>
      <w:r w:rsidRPr="002306E7">
        <w:rPr>
          <w:rFonts w:ascii="Arial" w:hAnsi="Arial" w:cs="Arial"/>
          <w:sz w:val="22"/>
          <w:szCs w:val="22"/>
          <w:lang w:eastAsia="es-ES"/>
        </w:rPr>
        <w:t xml:space="preserve"> en </w:t>
      </w:r>
      <w:proofErr w:type="spellStart"/>
      <w:r w:rsidRPr="002306E7">
        <w:rPr>
          <w:rFonts w:ascii="Arial" w:hAnsi="Arial" w:cs="Arial"/>
          <w:sz w:val="22"/>
          <w:szCs w:val="22"/>
          <w:lang w:eastAsia="es-ES"/>
        </w:rPr>
        <w:t>funció</w:t>
      </w:r>
      <w:proofErr w:type="spellEnd"/>
      <w:r w:rsidRPr="002306E7">
        <w:rPr>
          <w:rFonts w:ascii="Arial" w:hAnsi="Arial" w:cs="Arial"/>
          <w:sz w:val="22"/>
          <w:szCs w:val="22"/>
          <w:lang w:eastAsia="es-ES"/>
        </w:rPr>
        <w:t xml:space="preserve"> dels </w:t>
      </w:r>
      <w:proofErr w:type="spellStart"/>
      <w:r w:rsidRPr="002306E7">
        <w:rPr>
          <w:rFonts w:ascii="Arial" w:hAnsi="Arial" w:cs="Arial"/>
          <w:sz w:val="22"/>
          <w:szCs w:val="22"/>
          <w:lang w:eastAsia="es-ES"/>
        </w:rPr>
        <w:t>següents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criteris</w:t>
      </w:r>
      <w:proofErr w:type="spellEnd"/>
      <w:r w:rsidRPr="002306E7">
        <w:rPr>
          <w:rFonts w:ascii="Arial" w:hAnsi="Arial" w:cs="Arial"/>
          <w:sz w:val="22"/>
          <w:szCs w:val="22"/>
          <w:lang w:eastAsia="es-ES"/>
        </w:rPr>
        <w:t xml:space="preserve"> (no </w:t>
      </w:r>
      <w:proofErr w:type="spellStart"/>
      <w:r w:rsidRPr="002306E7">
        <w:rPr>
          <w:rFonts w:ascii="Arial" w:hAnsi="Arial" w:cs="Arial"/>
          <w:sz w:val="22"/>
          <w:szCs w:val="22"/>
          <w:lang w:eastAsia="es-ES"/>
        </w:rPr>
        <w:t>inclosos</w:t>
      </w:r>
      <w:proofErr w:type="spellEnd"/>
      <w:r w:rsidRPr="002306E7">
        <w:rPr>
          <w:rFonts w:ascii="Arial" w:hAnsi="Arial" w:cs="Arial"/>
          <w:sz w:val="22"/>
          <w:szCs w:val="22"/>
          <w:lang w:eastAsia="es-ES"/>
        </w:rPr>
        <w:t xml:space="preserve"> en la </w:t>
      </w:r>
      <w:proofErr w:type="spellStart"/>
      <w:r w:rsidRPr="002306E7">
        <w:rPr>
          <w:rFonts w:ascii="Arial" w:hAnsi="Arial" w:cs="Arial"/>
          <w:sz w:val="22"/>
          <w:szCs w:val="22"/>
          <w:lang w:eastAsia="es-ES"/>
        </w:rPr>
        <w:t>solvència</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tècnica</w:t>
      </w:r>
      <w:proofErr w:type="spellEnd"/>
      <w:r w:rsidRPr="002306E7">
        <w:rPr>
          <w:rFonts w:ascii="Arial" w:hAnsi="Arial" w:cs="Arial"/>
          <w:sz w:val="22"/>
          <w:szCs w:val="22"/>
          <w:lang w:eastAsia="es-ES"/>
        </w:rPr>
        <w:t>):</w:t>
      </w:r>
    </w:p>
    <w:p w14:paraId="731F34D7"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502F731D" w14:textId="669218DC" w:rsidR="00256E5C" w:rsidRDefault="00256E5C" w:rsidP="00256E5C">
      <w:pPr>
        <w:pStyle w:val="NormalWeb"/>
        <w:spacing w:before="0" w:after="0" w:line="240" w:lineRule="auto"/>
        <w:ind w:left="360"/>
        <w:jc w:val="both"/>
        <w:rPr>
          <w:rFonts w:ascii="Arial" w:hAnsi="Arial" w:cs="Arial"/>
          <w:sz w:val="22"/>
          <w:szCs w:val="22"/>
          <w:lang w:eastAsia="es-ES"/>
        </w:rPr>
      </w:pPr>
      <w:r>
        <w:rPr>
          <w:rFonts w:ascii="Arial" w:hAnsi="Arial" w:cs="Arial"/>
          <w:sz w:val="22"/>
          <w:szCs w:val="22"/>
          <w:lang w:eastAsia="es-ES"/>
        </w:rPr>
        <w:t>2.</w:t>
      </w:r>
      <w:r w:rsidRPr="002306E7">
        <w:rPr>
          <w:rFonts w:ascii="Arial" w:hAnsi="Arial" w:cs="Arial"/>
          <w:sz w:val="22"/>
          <w:szCs w:val="22"/>
          <w:lang w:eastAsia="es-ES"/>
        </w:rPr>
        <w:t xml:space="preserve">1. </w:t>
      </w:r>
      <w:proofErr w:type="spellStart"/>
      <w:r w:rsidRPr="002306E7">
        <w:rPr>
          <w:rFonts w:ascii="Arial" w:hAnsi="Arial" w:cs="Arial"/>
          <w:sz w:val="22"/>
          <w:szCs w:val="22"/>
          <w:lang w:eastAsia="es-ES"/>
        </w:rPr>
        <w:t>Formació</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acadèmica</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especialitzada</w:t>
      </w:r>
      <w:proofErr w:type="spellEnd"/>
    </w:p>
    <w:p w14:paraId="17584BF3"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475FF81A" w14:textId="77777777" w:rsidR="00256E5C" w:rsidRDefault="00256E5C" w:rsidP="00256E5C">
      <w:pPr>
        <w:pStyle w:val="NormalWeb"/>
        <w:spacing w:before="0" w:after="0" w:line="240" w:lineRule="auto"/>
        <w:ind w:left="360"/>
        <w:jc w:val="both"/>
        <w:rPr>
          <w:rFonts w:ascii="Arial" w:hAnsi="Arial" w:cs="Arial"/>
          <w:sz w:val="22"/>
          <w:szCs w:val="22"/>
          <w:lang w:eastAsia="es-ES"/>
        </w:rPr>
      </w:pPr>
      <w:proofErr w:type="spellStart"/>
      <w:r w:rsidRPr="002306E7">
        <w:rPr>
          <w:rFonts w:ascii="Arial" w:hAnsi="Arial" w:cs="Arial"/>
          <w:sz w:val="22"/>
          <w:szCs w:val="22"/>
          <w:lang w:eastAsia="es-ES"/>
        </w:rPr>
        <w:t>Per</w:t>
      </w:r>
      <w:proofErr w:type="spellEnd"/>
      <w:r w:rsidRPr="002306E7">
        <w:rPr>
          <w:rFonts w:ascii="Arial" w:hAnsi="Arial" w:cs="Arial"/>
          <w:sz w:val="22"/>
          <w:szCs w:val="22"/>
          <w:lang w:eastAsia="es-ES"/>
        </w:rPr>
        <w:t xml:space="preserve"> cada programa de </w:t>
      </w:r>
      <w:proofErr w:type="spellStart"/>
      <w:r w:rsidRPr="002306E7">
        <w:rPr>
          <w:rFonts w:ascii="Arial" w:hAnsi="Arial" w:cs="Arial"/>
          <w:sz w:val="22"/>
          <w:szCs w:val="22"/>
          <w:lang w:eastAsia="es-ES"/>
        </w:rPr>
        <w:t>doctorat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finalitzat</w:t>
      </w:r>
      <w:proofErr w:type="spellEnd"/>
      <w:r w:rsidRPr="002306E7">
        <w:rPr>
          <w:rFonts w:ascii="Arial" w:hAnsi="Arial" w:cs="Arial"/>
          <w:sz w:val="22"/>
          <w:szCs w:val="22"/>
          <w:lang w:eastAsia="es-ES"/>
        </w:rPr>
        <w:t xml:space="preserve"> o </w:t>
      </w:r>
      <w:proofErr w:type="spellStart"/>
      <w:r w:rsidRPr="002306E7">
        <w:rPr>
          <w:rFonts w:ascii="Arial" w:hAnsi="Arial" w:cs="Arial"/>
          <w:sz w:val="22"/>
          <w:szCs w:val="22"/>
          <w:lang w:eastAsia="es-ES"/>
        </w:rPr>
        <w:t>màster</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universitari</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realitzat</w:t>
      </w:r>
      <w:proofErr w:type="spellEnd"/>
      <w:r w:rsidRPr="002306E7">
        <w:rPr>
          <w:rFonts w:ascii="Arial" w:hAnsi="Arial" w:cs="Arial"/>
          <w:sz w:val="22"/>
          <w:szCs w:val="22"/>
          <w:lang w:eastAsia="es-ES"/>
        </w:rPr>
        <w:t xml:space="preserve"> per les persones adscrites a </w:t>
      </w:r>
      <w:proofErr w:type="spellStart"/>
      <w:r w:rsidRPr="002306E7">
        <w:rPr>
          <w:rFonts w:ascii="Arial" w:hAnsi="Arial" w:cs="Arial"/>
          <w:sz w:val="22"/>
          <w:szCs w:val="22"/>
          <w:lang w:eastAsia="es-ES"/>
        </w:rPr>
        <w:t>l’execució</w:t>
      </w:r>
      <w:proofErr w:type="spellEnd"/>
      <w:r w:rsidRPr="002306E7">
        <w:rPr>
          <w:rFonts w:ascii="Arial" w:hAnsi="Arial" w:cs="Arial"/>
          <w:sz w:val="22"/>
          <w:szCs w:val="22"/>
          <w:lang w:eastAsia="es-ES"/>
        </w:rPr>
        <w:t xml:space="preserve"> del contracte que el licitador </w:t>
      </w:r>
      <w:proofErr w:type="spellStart"/>
      <w:r w:rsidRPr="002306E7">
        <w:rPr>
          <w:rFonts w:ascii="Arial" w:hAnsi="Arial" w:cs="Arial"/>
          <w:sz w:val="22"/>
          <w:szCs w:val="22"/>
          <w:lang w:eastAsia="es-ES"/>
        </w:rPr>
        <w:t>identifiqui</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expressament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com</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corresponent</w:t>
      </w:r>
      <w:proofErr w:type="spellEnd"/>
      <w:r w:rsidRPr="002306E7">
        <w:rPr>
          <w:rFonts w:ascii="Arial" w:hAnsi="Arial" w:cs="Arial"/>
          <w:sz w:val="22"/>
          <w:szCs w:val="22"/>
          <w:lang w:eastAsia="es-ES"/>
        </w:rPr>
        <w:t xml:space="preserve"> a </w:t>
      </w:r>
      <w:proofErr w:type="spellStart"/>
      <w:r w:rsidRPr="002306E7">
        <w:rPr>
          <w:rFonts w:ascii="Arial" w:hAnsi="Arial" w:cs="Arial"/>
          <w:sz w:val="22"/>
          <w:szCs w:val="22"/>
          <w:lang w:eastAsia="es-ES"/>
        </w:rPr>
        <w:t>algun</w:t>
      </w:r>
      <w:proofErr w:type="spellEnd"/>
      <w:r w:rsidRPr="002306E7">
        <w:rPr>
          <w:rFonts w:ascii="Arial" w:hAnsi="Arial" w:cs="Arial"/>
          <w:sz w:val="22"/>
          <w:szCs w:val="22"/>
          <w:lang w:eastAsia="es-ES"/>
        </w:rPr>
        <w:t xml:space="preserve"> dels </w:t>
      </w:r>
      <w:proofErr w:type="spellStart"/>
      <w:r w:rsidRPr="002306E7">
        <w:rPr>
          <w:rFonts w:ascii="Arial" w:hAnsi="Arial" w:cs="Arial"/>
          <w:sz w:val="22"/>
          <w:szCs w:val="22"/>
          <w:lang w:eastAsia="es-ES"/>
        </w:rPr>
        <w:t>àmbits</w:t>
      </w:r>
      <w:proofErr w:type="spellEnd"/>
      <w:r w:rsidRPr="002306E7">
        <w:rPr>
          <w:rFonts w:ascii="Arial" w:hAnsi="Arial" w:cs="Arial"/>
          <w:sz w:val="22"/>
          <w:szCs w:val="22"/>
          <w:lang w:eastAsia="es-ES"/>
        </w:rPr>
        <w:t xml:space="preserve"> i) a v), </w:t>
      </w:r>
      <w:proofErr w:type="spellStart"/>
      <w:r w:rsidRPr="002306E7">
        <w:rPr>
          <w:rFonts w:ascii="Arial" w:hAnsi="Arial" w:cs="Arial"/>
          <w:sz w:val="22"/>
          <w:szCs w:val="22"/>
          <w:lang w:eastAsia="es-ES"/>
        </w:rPr>
        <w:t>acreditat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mitjançant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declaració</w:t>
      </w:r>
      <w:proofErr w:type="spellEnd"/>
      <w:r w:rsidRPr="002306E7">
        <w:rPr>
          <w:rFonts w:ascii="Arial" w:hAnsi="Arial" w:cs="Arial"/>
          <w:sz w:val="22"/>
          <w:szCs w:val="22"/>
          <w:lang w:eastAsia="es-ES"/>
        </w:rPr>
        <w:t xml:space="preserve"> responsable en la </w:t>
      </w:r>
      <w:proofErr w:type="spellStart"/>
      <w:r w:rsidRPr="002306E7">
        <w:rPr>
          <w:rFonts w:ascii="Arial" w:hAnsi="Arial" w:cs="Arial"/>
          <w:sz w:val="22"/>
          <w:szCs w:val="22"/>
          <w:lang w:eastAsia="es-ES"/>
        </w:rPr>
        <w:t>qual</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constin</w:t>
      </w:r>
      <w:proofErr w:type="spellEnd"/>
      <w:r w:rsidRPr="002306E7">
        <w:rPr>
          <w:rFonts w:ascii="Arial" w:hAnsi="Arial" w:cs="Arial"/>
          <w:sz w:val="22"/>
          <w:szCs w:val="22"/>
          <w:lang w:eastAsia="es-ES"/>
        </w:rPr>
        <w:t xml:space="preserve"> la </w:t>
      </w:r>
      <w:proofErr w:type="spellStart"/>
      <w:r w:rsidRPr="002306E7">
        <w:rPr>
          <w:rFonts w:ascii="Arial" w:hAnsi="Arial" w:cs="Arial"/>
          <w:sz w:val="22"/>
          <w:szCs w:val="22"/>
          <w:lang w:eastAsia="es-ES"/>
        </w:rPr>
        <w:t>universitat</w:t>
      </w:r>
      <w:proofErr w:type="spellEnd"/>
      <w:r w:rsidRPr="002306E7">
        <w:rPr>
          <w:rFonts w:ascii="Arial" w:hAnsi="Arial" w:cs="Arial"/>
          <w:sz w:val="22"/>
          <w:szCs w:val="22"/>
          <w:lang w:eastAsia="es-ES"/>
        </w:rPr>
        <w:t xml:space="preserve">, el programa del </w:t>
      </w:r>
      <w:proofErr w:type="spellStart"/>
      <w:r w:rsidRPr="002306E7">
        <w:rPr>
          <w:rFonts w:ascii="Arial" w:hAnsi="Arial" w:cs="Arial"/>
          <w:sz w:val="22"/>
          <w:szCs w:val="22"/>
          <w:lang w:eastAsia="es-ES"/>
        </w:rPr>
        <w:t>màster</w:t>
      </w:r>
      <w:proofErr w:type="spellEnd"/>
      <w:r w:rsidRPr="002306E7">
        <w:rPr>
          <w:rFonts w:ascii="Arial" w:hAnsi="Arial" w:cs="Arial"/>
          <w:sz w:val="22"/>
          <w:szCs w:val="22"/>
          <w:lang w:eastAsia="es-ES"/>
        </w:rPr>
        <w:t xml:space="preserve"> o la </w:t>
      </w:r>
      <w:proofErr w:type="spellStart"/>
      <w:r w:rsidRPr="002306E7">
        <w:rPr>
          <w:rFonts w:ascii="Arial" w:hAnsi="Arial" w:cs="Arial"/>
          <w:sz w:val="22"/>
          <w:szCs w:val="22"/>
          <w:lang w:eastAsia="es-ES"/>
        </w:rPr>
        <w:t>tesi</w:t>
      </w:r>
      <w:proofErr w:type="spellEnd"/>
      <w:r w:rsidRPr="002306E7">
        <w:rPr>
          <w:rFonts w:ascii="Arial" w:hAnsi="Arial" w:cs="Arial"/>
          <w:sz w:val="22"/>
          <w:szCs w:val="22"/>
          <w:lang w:eastAsia="es-ES"/>
        </w:rPr>
        <w:t xml:space="preserve"> doctoral presentada, el nombre </w:t>
      </w:r>
      <w:proofErr w:type="spellStart"/>
      <w:r w:rsidRPr="002306E7">
        <w:rPr>
          <w:rFonts w:ascii="Arial" w:hAnsi="Arial" w:cs="Arial"/>
          <w:sz w:val="22"/>
          <w:szCs w:val="22"/>
          <w:lang w:eastAsia="es-ES"/>
        </w:rPr>
        <w:t>d’hores</w:t>
      </w:r>
      <w:proofErr w:type="spellEnd"/>
      <w:r w:rsidRPr="002306E7">
        <w:rPr>
          <w:rFonts w:ascii="Arial" w:hAnsi="Arial" w:cs="Arial"/>
          <w:sz w:val="22"/>
          <w:szCs w:val="22"/>
          <w:lang w:eastAsia="es-ES"/>
        </w:rPr>
        <w:t xml:space="preserve"> i el </w:t>
      </w:r>
      <w:proofErr w:type="spellStart"/>
      <w:r w:rsidRPr="002306E7">
        <w:rPr>
          <w:rFonts w:ascii="Arial" w:hAnsi="Arial" w:cs="Arial"/>
          <w:sz w:val="22"/>
          <w:szCs w:val="22"/>
          <w:lang w:eastAsia="es-ES"/>
        </w:rPr>
        <w:t>curs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acadèmic</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corresponent</w:t>
      </w:r>
      <w:proofErr w:type="spellEnd"/>
      <w:r w:rsidRPr="002306E7">
        <w:rPr>
          <w:rFonts w:ascii="Arial" w:hAnsi="Arial" w:cs="Arial"/>
          <w:sz w:val="22"/>
          <w:szCs w:val="22"/>
          <w:lang w:eastAsia="es-ES"/>
        </w:rPr>
        <w:t>:</w:t>
      </w:r>
      <w:r>
        <w:rPr>
          <w:rFonts w:ascii="Arial" w:hAnsi="Arial" w:cs="Arial"/>
          <w:sz w:val="22"/>
          <w:szCs w:val="22"/>
          <w:lang w:eastAsia="es-ES"/>
        </w:rPr>
        <w:t xml:space="preserve"> </w:t>
      </w:r>
      <w:r w:rsidRPr="002306E7">
        <w:rPr>
          <w:rFonts w:ascii="Arial" w:hAnsi="Arial" w:cs="Arial"/>
          <w:sz w:val="22"/>
          <w:szCs w:val="22"/>
          <w:lang w:eastAsia="es-ES"/>
        </w:rPr>
        <w:t xml:space="preserve">1 </w:t>
      </w:r>
      <w:proofErr w:type="spellStart"/>
      <w:r w:rsidRPr="002306E7">
        <w:rPr>
          <w:rFonts w:ascii="Arial" w:hAnsi="Arial" w:cs="Arial"/>
          <w:sz w:val="22"/>
          <w:szCs w:val="22"/>
          <w:lang w:eastAsia="es-ES"/>
        </w:rPr>
        <w:t>punt</w:t>
      </w:r>
      <w:proofErr w:type="spellEnd"/>
      <w:r w:rsidRPr="002306E7">
        <w:rPr>
          <w:rFonts w:ascii="Arial" w:hAnsi="Arial" w:cs="Arial"/>
          <w:sz w:val="22"/>
          <w:szCs w:val="22"/>
          <w:lang w:eastAsia="es-ES"/>
        </w:rPr>
        <w:t xml:space="preserve"> </w:t>
      </w:r>
      <w:proofErr w:type="gramStart"/>
      <w:r w:rsidRPr="002306E7">
        <w:rPr>
          <w:rFonts w:ascii="Arial" w:hAnsi="Arial" w:cs="Arial"/>
          <w:sz w:val="22"/>
          <w:szCs w:val="22"/>
          <w:lang w:eastAsia="es-ES"/>
        </w:rPr>
        <w:t>per programa</w:t>
      </w:r>
      <w:proofErr w:type="gramEnd"/>
      <w:r w:rsidRPr="002306E7">
        <w:rPr>
          <w:rFonts w:ascii="Arial" w:hAnsi="Arial" w:cs="Arial"/>
          <w:sz w:val="22"/>
          <w:szCs w:val="22"/>
          <w:lang w:eastAsia="es-ES"/>
        </w:rPr>
        <w:t xml:space="preserve">, </w:t>
      </w:r>
      <w:proofErr w:type="spellStart"/>
      <w:r w:rsidRPr="00544289">
        <w:rPr>
          <w:rFonts w:ascii="Arial" w:hAnsi="Arial" w:cs="Arial"/>
          <w:sz w:val="22"/>
          <w:szCs w:val="22"/>
          <w:u w:val="single"/>
          <w:lang w:eastAsia="es-ES"/>
        </w:rPr>
        <w:t>fins</w:t>
      </w:r>
      <w:proofErr w:type="spellEnd"/>
      <w:r w:rsidRPr="00544289">
        <w:rPr>
          <w:rFonts w:ascii="Arial" w:hAnsi="Arial" w:cs="Arial"/>
          <w:sz w:val="22"/>
          <w:szCs w:val="22"/>
          <w:u w:val="single"/>
          <w:lang w:eastAsia="es-ES"/>
        </w:rPr>
        <w:t xml:space="preserve"> a un </w:t>
      </w:r>
      <w:proofErr w:type="spellStart"/>
      <w:r w:rsidRPr="00544289">
        <w:rPr>
          <w:rFonts w:ascii="Arial" w:hAnsi="Arial" w:cs="Arial"/>
          <w:sz w:val="22"/>
          <w:szCs w:val="22"/>
          <w:u w:val="single"/>
          <w:lang w:eastAsia="es-ES"/>
        </w:rPr>
        <w:t>màxim</w:t>
      </w:r>
      <w:proofErr w:type="spellEnd"/>
      <w:r w:rsidRPr="00544289">
        <w:rPr>
          <w:rFonts w:ascii="Arial" w:hAnsi="Arial" w:cs="Arial"/>
          <w:sz w:val="22"/>
          <w:szCs w:val="22"/>
          <w:u w:val="single"/>
          <w:lang w:eastAsia="es-ES"/>
        </w:rPr>
        <w:t xml:space="preserve"> de 8 </w:t>
      </w:r>
      <w:proofErr w:type="spellStart"/>
      <w:r w:rsidRPr="00544289">
        <w:rPr>
          <w:rFonts w:ascii="Arial" w:hAnsi="Arial" w:cs="Arial"/>
          <w:sz w:val="22"/>
          <w:szCs w:val="22"/>
          <w:u w:val="single"/>
          <w:lang w:eastAsia="es-ES"/>
        </w:rPr>
        <w:t>punts</w:t>
      </w:r>
      <w:proofErr w:type="spellEnd"/>
      <w:r w:rsidRPr="002306E7">
        <w:rPr>
          <w:rFonts w:ascii="Arial" w:hAnsi="Arial" w:cs="Arial"/>
          <w:sz w:val="22"/>
          <w:szCs w:val="22"/>
          <w:lang w:eastAsia="es-ES"/>
        </w:rPr>
        <w:t>.</w:t>
      </w:r>
    </w:p>
    <w:p w14:paraId="41936C2B"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47BDCBBF" w14:textId="14E56942" w:rsidR="00256E5C" w:rsidRDefault="00256E5C" w:rsidP="00256E5C">
      <w:pPr>
        <w:pStyle w:val="NormalWeb"/>
        <w:spacing w:before="0" w:after="0" w:line="240" w:lineRule="auto"/>
        <w:ind w:left="360"/>
        <w:jc w:val="both"/>
        <w:rPr>
          <w:rFonts w:ascii="Arial" w:hAnsi="Arial" w:cs="Arial"/>
          <w:sz w:val="22"/>
          <w:szCs w:val="22"/>
          <w:lang w:eastAsia="es-ES"/>
        </w:rPr>
      </w:pPr>
      <w:r w:rsidRPr="002306E7">
        <w:rPr>
          <w:rFonts w:ascii="Arial" w:hAnsi="Arial" w:cs="Arial"/>
          <w:sz w:val="22"/>
          <w:szCs w:val="22"/>
          <w:lang w:eastAsia="es-ES"/>
        </w:rPr>
        <w:t>2</w:t>
      </w:r>
      <w:r>
        <w:rPr>
          <w:rFonts w:ascii="Arial" w:hAnsi="Arial" w:cs="Arial"/>
          <w:sz w:val="22"/>
          <w:szCs w:val="22"/>
          <w:lang w:eastAsia="es-ES"/>
        </w:rPr>
        <w:t>.2</w:t>
      </w:r>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Formació</w:t>
      </w:r>
      <w:proofErr w:type="spellEnd"/>
      <w:r w:rsidRPr="002306E7">
        <w:rPr>
          <w:rFonts w:ascii="Arial" w:hAnsi="Arial" w:cs="Arial"/>
          <w:sz w:val="22"/>
          <w:szCs w:val="22"/>
          <w:lang w:eastAsia="es-ES"/>
        </w:rPr>
        <w:t xml:space="preserve"> impartida en </w:t>
      </w:r>
      <w:proofErr w:type="spellStart"/>
      <w:r w:rsidRPr="002306E7">
        <w:rPr>
          <w:rFonts w:ascii="Arial" w:hAnsi="Arial" w:cs="Arial"/>
          <w:sz w:val="22"/>
          <w:szCs w:val="22"/>
          <w:lang w:eastAsia="es-ES"/>
        </w:rPr>
        <w:t>universitats</w:t>
      </w:r>
      <w:proofErr w:type="spellEnd"/>
    </w:p>
    <w:p w14:paraId="6C7B07A0"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573E311B" w14:textId="77777777" w:rsidR="00256E5C" w:rsidRPr="00544289" w:rsidRDefault="00256E5C" w:rsidP="00256E5C">
      <w:pPr>
        <w:pStyle w:val="NormalWeb"/>
        <w:spacing w:before="0" w:after="0" w:line="240" w:lineRule="auto"/>
        <w:ind w:left="360"/>
        <w:jc w:val="both"/>
        <w:rPr>
          <w:rFonts w:ascii="Arial" w:hAnsi="Arial" w:cs="Arial"/>
          <w:sz w:val="22"/>
          <w:szCs w:val="22"/>
          <w:u w:val="single"/>
          <w:lang w:eastAsia="es-ES"/>
        </w:rPr>
      </w:pPr>
      <w:proofErr w:type="spellStart"/>
      <w:r w:rsidRPr="002306E7">
        <w:rPr>
          <w:rFonts w:ascii="Arial" w:hAnsi="Arial" w:cs="Arial"/>
          <w:sz w:val="22"/>
          <w:szCs w:val="22"/>
          <w:lang w:eastAsia="es-ES"/>
        </w:rPr>
        <w:t>Per</w:t>
      </w:r>
      <w:proofErr w:type="spellEnd"/>
      <w:r w:rsidRPr="002306E7">
        <w:rPr>
          <w:rFonts w:ascii="Arial" w:hAnsi="Arial" w:cs="Arial"/>
          <w:sz w:val="22"/>
          <w:szCs w:val="22"/>
          <w:lang w:eastAsia="es-ES"/>
        </w:rPr>
        <w:t xml:space="preserve"> cada hora de </w:t>
      </w:r>
      <w:proofErr w:type="spellStart"/>
      <w:r w:rsidRPr="002306E7">
        <w:rPr>
          <w:rFonts w:ascii="Arial" w:hAnsi="Arial" w:cs="Arial"/>
          <w:sz w:val="22"/>
          <w:szCs w:val="22"/>
          <w:lang w:eastAsia="es-ES"/>
        </w:rPr>
        <w:t>docència</w:t>
      </w:r>
      <w:proofErr w:type="spellEnd"/>
      <w:r w:rsidRPr="002306E7">
        <w:rPr>
          <w:rFonts w:ascii="Arial" w:hAnsi="Arial" w:cs="Arial"/>
          <w:sz w:val="22"/>
          <w:szCs w:val="22"/>
          <w:lang w:eastAsia="es-ES"/>
        </w:rPr>
        <w:t xml:space="preserve"> impartida des del </w:t>
      </w:r>
      <w:proofErr w:type="spellStart"/>
      <w:r w:rsidRPr="002306E7">
        <w:rPr>
          <w:rFonts w:ascii="Arial" w:hAnsi="Arial" w:cs="Arial"/>
          <w:sz w:val="22"/>
          <w:szCs w:val="22"/>
          <w:lang w:eastAsia="es-ES"/>
        </w:rPr>
        <w:t>curs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acadèmic</w:t>
      </w:r>
      <w:proofErr w:type="spellEnd"/>
      <w:r w:rsidRPr="002306E7">
        <w:rPr>
          <w:rFonts w:ascii="Arial" w:hAnsi="Arial" w:cs="Arial"/>
          <w:sz w:val="22"/>
          <w:szCs w:val="22"/>
          <w:lang w:eastAsia="es-ES"/>
        </w:rPr>
        <w:t xml:space="preserve"> 2023-2024 </w:t>
      </w:r>
      <w:proofErr w:type="spellStart"/>
      <w:r w:rsidRPr="002306E7">
        <w:rPr>
          <w:rFonts w:ascii="Arial" w:hAnsi="Arial" w:cs="Arial"/>
          <w:sz w:val="22"/>
          <w:szCs w:val="22"/>
          <w:lang w:eastAsia="es-ES"/>
        </w:rPr>
        <w:t>fins</w:t>
      </w:r>
      <w:proofErr w:type="spellEnd"/>
      <w:r w:rsidRPr="002306E7">
        <w:rPr>
          <w:rFonts w:ascii="Arial" w:hAnsi="Arial" w:cs="Arial"/>
          <w:sz w:val="22"/>
          <w:szCs w:val="22"/>
          <w:lang w:eastAsia="es-ES"/>
        </w:rPr>
        <w:t xml:space="preserve"> a </w:t>
      </w:r>
      <w:proofErr w:type="spellStart"/>
      <w:r w:rsidRPr="002306E7">
        <w:rPr>
          <w:rFonts w:ascii="Arial" w:hAnsi="Arial" w:cs="Arial"/>
          <w:sz w:val="22"/>
          <w:szCs w:val="22"/>
          <w:lang w:eastAsia="es-ES"/>
        </w:rPr>
        <w:t>l’actualitat</w:t>
      </w:r>
      <w:proofErr w:type="spellEnd"/>
      <w:r w:rsidRPr="002306E7">
        <w:rPr>
          <w:rFonts w:ascii="Arial" w:hAnsi="Arial" w:cs="Arial"/>
          <w:sz w:val="22"/>
          <w:szCs w:val="22"/>
          <w:lang w:eastAsia="es-ES"/>
        </w:rPr>
        <w:t xml:space="preserve"> en </w:t>
      </w:r>
      <w:proofErr w:type="spellStart"/>
      <w:r w:rsidRPr="002306E7">
        <w:rPr>
          <w:rFonts w:ascii="Arial" w:hAnsi="Arial" w:cs="Arial"/>
          <w:sz w:val="22"/>
          <w:szCs w:val="22"/>
          <w:lang w:eastAsia="es-ES"/>
        </w:rPr>
        <w:t>universitats</w:t>
      </w:r>
      <w:proofErr w:type="spellEnd"/>
      <w:r w:rsidRPr="002306E7">
        <w:rPr>
          <w:rFonts w:ascii="Arial" w:hAnsi="Arial" w:cs="Arial"/>
          <w:sz w:val="22"/>
          <w:szCs w:val="22"/>
          <w:lang w:eastAsia="es-ES"/>
        </w:rPr>
        <w:t xml:space="preserve"> públiques o privades, </w:t>
      </w:r>
      <w:proofErr w:type="spellStart"/>
      <w:r w:rsidRPr="002306E7">
        <w:rPr>
          <w:rFonts w:ascii="Arial" w:hAnsi="Arial" w:cs="Arial"/>
          <w:sz w:val="22"/>
          <w:szCs w:val="22"/>
          <w:lang w:eastAsia="es-ES"/>
        </w:rPr>
        <w:t>nacionals</w:t>
      </w:r>
      <w:proofErr w:type="spellEnd"/>
      <w:r w:rsidRPr="002306E7">
        <w:rPr>
          <w:rFonts w:ascii="Arial" w:hAnsi="Arial" w:cs="Arial"/>
          <w:sz w:val="22"/>
          <w:szCs w:val="22"/>
          <w:lang w:eastAsia="es-ES"/>
        </w:rPr>
        <w:t xml:space="preserve"> o </w:t>
      </w:r>
      <w:proofErr w:type="spellStart"/>
      <w:r w:rsidRPr="002306E7">
        <w:rPr>
          <w:rFonts w:ascii="Arial" w:hAnsi="Arial" w:cs="Arial"/>
          <w:sz w:val="22"/>
          <w:szCs w:val="22"/>
          <w:lang w:eastAsia="es-ES"/>
        </w:rPr>
        <w:t>internacionals</w:t>
      </w:r>
      <w:proofErr w:type="spellEnd"/>
      <w:r w:rsidRPr="002306E7">
        <w:rPr>
          <w:rFonts w:ascii="Arial" w:hAnsi="Arial" w:cs="Arial"/>
          <w:sz w:val="22"/>
          <w:szCs w:val="22"/>
          <w:lang w:eastAsia="es-ES"/>
        </w:rPr>
        <w:t xml:space="preserve">, que el licitador </w:t>
      </w:r>
      <w:proofErr w:type="spellStart"/>
      <w:r w:rsidRPr="002306E7">
        <w:rPr>
          <w:rFonts w:ascii="Arial" w:hAnsi="Arial" w:cs="Arial"/>
          <w:sz w:val="22"/>
          <w:szCs w:val="22"/>
          <w:lang w:eastAsia="es-ES"/>
        </w:rPr>
        <w:t>identifiqui</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expressament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com</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corresponent</w:t>
      </w:r>
      <w:proofErr w:type="spellEnd"/>
      <w:r w:rsidRPr="002306E7">
        <w:rPr>
          <w:rFonts w:ascii="Arial" w:hAnsi="Arial" w:cs="Arial"/>
          <w:sz w:val="22"/>
          <w:szCs w:val="22"/>
          <w:lang w:eastAsia="es-ES"/>
        </w:rPr>
        <w:t xml:space="preserve"> a </w:t>
      </w:r>
      <w:proofErr w:type="spellStart"/>
      <w:r w:rsidRPr="002306E7">
        <w:rPr>
          <w:rFonts w:ascii="Arial" w:hAnsi="Arial" w:cs="Arial"/>
          <w:sz w:val="22"/>
          <w:szCs w:val="22"/>
          <w:lang w:eastAsia="es-ES"/>
        </w:rPr>
        <w:t>algun</w:t>
      </w:r>
      <w:proofErr w:type="spellEnd"/>
      <w:r w:rsidRPr="002306E7">
        <w:rPr>
          <w:rFonts w:ascii="Arial" w:hAnsi="Arial" w:cs="Arial"/>
          <w:sz w:val="22"/>
          <w:szCs w:val="22"/>
          <w:lang w:eastAsia="es-ES"/>
        </w:rPr>
        <w:t xml:space="preserve"> dels </w:t>
      </w:r>
      <w:proofErr w:type="spellStart"/>
      <w:r w:rsidRPr="002306E7">
        <w:rPr>
          <w:rFonts w:ascii="Arial" w:hAnsi="Arial" w:cs="Arial"/>
          <w:sz w:val="22"/>
          <w:szCs w:val="22"/>
          <w:lang w:eastAsia="es-ES"/>
        </w:rPr>
        <w:t>àmbits</w:t>
      </w:r>
      <w:proofErr w:type="spellEnd"/>
      <w:r w:rsidRPr="002306E7">
        <w:rPr>
          <w:rFonts w:ascii="Arial" w:hAnsi="Arial" w:cs="Arial"/>
          <w:sz w:val="22"/>
          <w:szCs w:val="22"/>
          <w:lang w:eastAsia="es-ES"/>
        </w:rPr>
        <w:t xml:space="preserve"> i) a v), acreditada </w:t>
      </w:r>
      <w:proofErr w:type="spellStart"/>
      <w:r w:rsidRPr="002306E7">
        <w:rPr>
          <w:rFonts w:ascii="Arial" w:hAnsi="Arial" w:cs="Arial"/>
          <w:sz w:val="22"/>
          <w:szCs w:val="22"/>
          <w:lang w:eastAsia="es-ES"/>
        </w:rPr>
        <w:t>mitjançant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declaració</w:t>
      </w:r>
      <w:proofErr w:type="spellEnd"/>
      <w:r w:rsidRPr="002306E7">
        <w:rPr>
          <w:rFonts w:ascii="Arial" w:hAnsi="Arial" w:cs="Arial"/>
          <w:sz w:val="22"/>
          <w:szCs w:val="22"/>
          <w:lang w:eastAsia="es-ES"/>
        </w:rPr>
        <w:t xml:space="preserve"> del </w:t>
      </w:r>
      <w:proofErr w:type="spellStart"/>
      <w:r w:rsidRPr="002306E7">
        <w:rPr>
          <w:rFonts w:ascii="Arial" w:hAnsi="Arial" w:cs="Arial"/>
          <w:sz w:val="22"/>
          <w:szCs w:val="22"/>
          <w:lang w:eastAsia="es-ES"/>
        </w:rPr>
        <w:t>representant</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l’empresa</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on</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constin</w:t>
      </w:r>
      <w:proofErr w:type="spellEnd"/>
      <w:r w:rsidRPr="002306E7">
        <w:rPr>
          <w:rFonts w:ascii="Arial" w:hAnsi="Arial" w:cs="Arial"/>
          <w:sz w:val="22"/>
          <w:szCs w:val="22"/>
          <w:lang w:eastAsia="es-ES"/>
        </w:rPr>
        <w:t xml:space="preserve"> la </w:t>
      </w:r>
      <w:proofErr w:type="spellStart"/>
      <w:r w:rsidRPr="002306E7">
        <w:rPr>
          <w:rFonts w:ascii="Arial" w:hAnsi="Arial" w:cs="Arial"/>
          <w:sz w:val="22"/>
          <w:szCs w:val="22"/>
          <w:lang w:eastAsia="es-ES"/>
        </w:rPr>
        <w:t>universitat</w:t>
      </w:r>
      <w:proofErr w:type="spellEnd"/>
      <w:r w:rsidRPr="002306E7">
        <w:rPr>
          <w:rFonts w:ascii="Arial" w:hAnsi="Arial" w:cs="Arial"/>
          <w:sz w:val="22"/>
          <w:szCs w:val="22"/>
          <w:lang w:eastAsia="es-ES"/>
        </w:rPr>
        <w:t xml:space="preserve">, la </w:t>
      </w:r>
      <w:proofErr w:type="spellStart"/>
      <w:r w:rsidRPr="002306E7">
        <w:rPr>
          <w:rFonts w:ascii="Arial" w:hAnsi="Arial" w:cs="Arial"/>
          <w:sz w:val="22"/>
          <w:szCs w:val="22"/>
          <w:lang w:eastAsia="es-ES"/>
        </w:rPr>
        <w:t>denominació</w:t>
      </w:r>
      <w:proofErr w:type="spellEnd"/>
      <w:r w:rsidRPr="002306E7">
        <w:rPr>
          <w:rFonts w:ascii="Arial" w:hAnsi="Arial" w:cs="Arial"/>
          <w:sz w:val="22"/>
          <w:szCs w:val="22"/>
          <w:lang w:eastAsia="es-ES"/>
        </w:rPr>
        <w:t xml:space="preserve"> del </w:t>
      </w:r>
      <w:proofErr w:type="spellStart"/>
      <w:r w:rsidRPr="002306E7">
        <w:rPr>
          <w:rFonts w:ascii="Arial" w:hAnsi="Arial" w:cs="Arial"/>
          <w:sz w:val="22"/>
          <w:szCs w:val="22"/>
          <w:lang w:eastAsia="es-ES"/>
        </w:rPr>
        <w:t>curs</w:t>
      </w:r>
      <w:proofErr w:type="spellEnd"/>
      <w:r w:rsidRPr="002306E7">
        <w:rPr>
          <w:rFonts w:ascii="Arial" w:hAnsi="Arial" w:cs="Arial"/>
          <w:sz w:val="22"/>
          <w:szCs w:val="22"/>
          <w:lang w:eastAsia="es-ES"/>
        </w:rPr>
        <w:t xml:space="preserve"> o </w:t>
      </w:r>
      <w:proofErr w:type="spellStart"/>
      <w:r w:rsidRPr="002306E7">
        <w:rPr>
          <w:rFonts w:ascii="Arial" w:hAnsi="Arial" w:cs="Arial"/>
          <w:sz w:val="22"/>
          <w:szCs w:val="22"/>
          <w:lang w:eastAsia="es-ES"/>
        </w:rPr>
        <w:t>assignatura</w:t>
      </w:r>
      <w:proofErr w:type="spellEnd"/>
      <w:r w:rsidRPr="002306E7">
        <w:rPr>
          <w:rFonts w:ascii="Arial" w:hAnsi="Arial" w:cs="Arial"/>
          <w:sz w:val="22"/>
          <w:szCs w:val="22"/>
          <w:lang w:eastAsia="es-ES"/>
        </w:rPr>
        <w:t xml:space="preserve">, el nombre </w:t>
      </w:r>
      <w:proofErr w:type="spellStart"/>
      <w:r w:rsidRPr="002306E7">
        <w:rPr>
          <w:rFonts w:ascii="Arial" w:hAnsi="Arial" w:cs="Arial"/>
          <w:sz w:val="22"/>
          <w:szCs w:val="22"/>
          <w:lang w:eastAsia="es-ES"/>
        </w:rPr>
        <w:t>d’hores</w:t>
      </w:r>
      <w:proofErr w:type="spellEnd"/>
      <w:r w:rsidRPr="002306E7">
        <w:rPr>
          <w:rFonts w:ascii="Arial" w:hAnsi="Arial" w:cs="Arial"/>
          <w:sz w:val="22"/>
          <w:szCs w:val="22"/>
          <w:lang w:eastAsia="es-ES"/>
        </w:rPr>
        <w:t xml:space="preserve"> impartides i el </w:t>
      </w:r>
      <w:proofErr w:type="spellStart"/>
      <w:r w:rsidRPr="002306E7">
        <w:rPr>
          <w:rFonts w:ascii="Arial" w:hAnsi="Arial" w:cs="Arial"/>
          <w:sz w:val="22"/>
          <w:szCs w:val="22"/>
          <w:lang w:eastAsia="es-ES"/>
        </w:rPr>
        <w:t>curs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acadèmic</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corresponent</w:t>
      </w:r>
      <w:proofErr w:type="spellEnd"/>
      <w:r w:rsidRPr="002306E7">
        <w:rPr>
          <w:rFonts w:ascii="Arial" w:hAnsi="Arial" w:cs="Arial"/>
          <w:sz w:val="22"/>
          <w:szCs w:val="22"/>
          <w:lang w:eastAsia="es-ES"/>
        </w:rPr>
        <w:t>:</w:t>
      </w:r>
      <w:r>
        <w:rPr>
          <w:rFonts w:ascii="Arial" w:hAnsi="Arial" w:cs="Arial"/>
          <w:sz w:val="22"/>
          <w:szCs w:val="22"/>
          <w:lang w:eastAsia="es-ES"/>
        </w:rPr>
        <w:t xml:space="preserve"> </w:t>
      </w:r>
      <w:r w:rsidRPr="002306E7">
        <w:rPr>
          <w:rFonts w:ascii="Arial" w:hAnsi="Arial" w:cs="Arial"/>
          <w:sz w:val="22"/>
          <w:szCs w:val="22"/>
          <w:lang w:eastAsia="es-ES"/>
        </w:rPr>
        <w:t xml:space="preserve">0,04 </w:t>
      </w:r>
      <w:proofErr w:type="spellStart"/>
      <w:r w:rsidRPr="002306E7">
        <w:rPr>
          <w:rFonts w:ascii="Arial" w:hAnsi="Arial" w:cs="Arial"/>
          <w:sz w:val="22"/>
          <w:szCs w:val="22"/>
          <w:lang w:eastAsia="es-ES"/>
        </w:rPr>
        <w:t>punts</w:t>
      </w:r>
      <w:proofErr w:type="spellEnd"/>
      <w:r w:rsidRPr="002306E7">
        <w:rPr>
          <w:rFonts w:ascii="Arial" w:hAnsi="Arial" w:cs="Arial"/>
          <w:sz w:val="22"/>
          <w:szCs w:val="22"/>
          <w:lang w:eastAsia="es-ES"/>
        </w:rPr>
        <w:t xml:space="preserve"> </w:t>
      </w:r>
      <w:proofErr w:type="gramStart"/>
      <w:r w:rsidRPr="002306E7">
        <w:rPr>
          <w:rFonts w:ascii="Arial" w:hAnsi="Arial" w:cs="Arial"/>
          <w:sz w:val="22"/>
          <w:szCs w:val="22"/>
          <w:lang w:eastAsia="es-ES"/>
        </w:rPr>
        <w:t>per hora</w:t>
      </w:r>
      <w:proofErr w:type="gramEnd"/>
      <w:r w:rsidRPr="002306E7">
        <w:rPr>
          <w:rFonts w:ascii="Arial" w:hAnsi="Arial" w:cs="Arial"/>
          <w:sz w:val="22"/>
          <w:szCs w:val="22"/>
          <w:lang w:eastAsia="es-ES"/>
        </w:rPr>
        <w:t xml:space="preserve">, </w:t>
      </w:r>
      <w:proofErr w:type="spellStart"/>
      <w:r w:rsidRPr="00544289">
        <w:rPr>
          <w:rFonts w:ascii="Arial" w:hAnsi="Arial" w:cs="Arial"/>
          <w:sz w:val="22"/>
          <w:szCs w:val="22"/>
          <w:u w:val="single"/>
          <w:lang w:eastAsia="es-ES"/>
        </w:rPr>
        <w:t>fins</w:t>
      </w:r>
      <w:proofErr w:type="spellEnd"/>
      <w:r w:rsidRPr="00544289">
        <w:rPr>
          <w:rFonts w:ascii="Arial" w:hAnsi="Arial" w:cs="Arial"/>
          <w:sz w:val="22"/>
          <w:szCs w:val="22"/>
          <w:u w:val="single"/>
          <w:lang w:eastAsia="es-ES"/>
        </w:rPr>
        <w:t xml:space="preserve"> a un </w:t>
      </w:r>
      <w:proofErr w:type="spellStart"/>
      <w:r w:rsidRPr="00544289">
        <w:rPr>
          <w:rFonts w:ascii="Arial" w:hAnsi="Arial" w:cs="Arial"/>
          <w:sz w:val="22"/>
          <w:szCs w:val="22"/>
          <w:u w:val="single"/>
          <w:lang w:eastAsia="es-ES"/>
        </w:rPr>
        <w:t>màxim</w:t>
      </w:r>
      <w:proofErr w:type="spellEnd"/>
      <w:r w:rsidRPr="00544289">
        <w:rPr>
          <w:rFonts w:ascii="Arial" w:hAnsi="Arial" w:cs="Arial"/>
          <w:sz w:val="22"/>
          <w:szCs w:val="22"/>
          <w:u w:val="single"/>
          <w:lang w:eastAsia="es-ES"/>
        </w:rPr>
        <w:t xml:space="preserve"> de 9 </w:t>
      </w:r>
      <w:proofErr w:type="spellStart"/>
      <w:r w:rsidRPr="00544289">
        <w:rPr>
          <w:rFonts w:ascii="Arial" w:hAnsi="Arial" w:cs="Arial"/>
          <w:sz w:val="22"/>
          <w:szCs w:val="22"/>
          <w:u w:val="single"/>
          <w:lang w:eastAsia="es-ES"/>
        </w:rPr>
        <w:t>punts</w:t>
      </w:r>
      <w:proofErr w:type="spellEnd"/>
      <w:r w:rsidRPr="00544289">
        <w:rPr>
          <w:rFonts w:ascii="Arial" w:hAnsi="Arial" w:cs="Arial"/>
          <w:sz w:val="22"/>
          <w:szCs w:val="22"/>
          <w:u w:val="single"/>
          <w:lang w:eastAsia="es-ES"/>
        </w:rPr>
        <w:t>.</w:t>
      </w:r>
    </w:p>
    <w:p w14:paraId="2DD51FC9"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07EEC708" w14:textId="4CC17BE6" w:rsidR="00256E5C" w:rsidRDefault="00256E5C" w:rsidP="00256E5C">
      <w:pPr>
        <w:pStyle w:val="NormalWeb"/>
        <w:spacing w:before="0" w:after="0" w:line="240" w:lineRule="auto"/>
        <w:ind w:left="360"/>
        <w:jc w:val="both"/>
        <w:rPr>
          <w:rFonts w:ascii="Arial" w:hAnsi="Arial" w:cs="Arial"/>
          <w:sz w:val="22"/>
          <w:szCs w:val="22"/>
          <w:lang w:eastAsia="es-ES"/>
        </w:rPr>
      </w:pPr>
      <w:r>
        <w:rPr>
          <w:rFonts w:ascii="Arial" w:hAnsi="Arial" w:cs="Arial"/>
          <w:sz w:val="22"/>
          <w:szCs w:val="22"/>
          <w:lang w:eastAsia="es-ES"/>
        </w:rPr>
        <w:t>2.</w:t>
      </w:r>
      <w:r w:rsidRPr="002306E7">
        <w:rPr>
          <w:rFonts w:ascii="Arial" w:hAnsi="Arial" w:cs="Arial"/>
          <w:sz w:val="22"/>
          <w:szCs w:val="22"/>
          <w:lang w:eastAsia="es-ES"/>
        </w:rPr>
        <w:t xml:space="preserve">3. </w:t>
      </w:r>
      <w:proofErr w:type="spellStart"/>
      <w:r w:rsidRPr="002306E7">
        <w:rPr>
          <w:rFonts w:ascii="Arial" w:hAnsi="Arial" w:cs="Arial"/>
          <w:sz w:val="22"/>
          <w:szCs w:val="22"/>
          <w:lang w:eastAsia="es-ES"/>
        </w:rPr>
        <w:t>Formació</w:t>
      </w:r>
      <w:proofErr w:type="spellEnd"/>
      <w:r w:rsidRPr="002306E7">
        <w:rPr>
          <w:rFonts w:ascii="Arial" w:hAnsi="Arial" w:cs="Arial"/>
          <w:sz w:val="22"/>
          <w:szCs w:val="22"/>
          <w:lang w:eastAsia="es-ES"/>
        </w:rPr>
        <w:t xml:space="preserve"> impartida en </w:t>
      </w:r>
      <w:proofErr w:type="spellStart"/>
      <w:r w:rsidRPr="002306E7">
        <w:rPr>
          <w:rFonts w:ascii="Arial" w:hAnsi="Arial" w:cs="Arial"/>
          <w:sz w:val="22"/>
          <w:szCs w:val="22"/>
          <w:lang w:eastAsia="es-ES"/>
        </w:rPr>
        <w:t>altres</w:t>
      </w:r>
      <w:proofErr w:type="spellEnd"/>
      <w:r w:rsidRPr="002306E7">
        <w:rPr>
          <w:rFonts w:ascii="Arial" w:hAnsi="Arial" w:cs="Arial"/>
          <w:sz w:val="22"/>
          <w:szCs w:val="22"/>
          <w:lang w:eastAsia="es-ES"/>
        </w:rPr>
        <w:t xml:space="preserve"> centres</w:t>
      </w:r>
    </w:p>
    <w:p w14:paraId="63D9BF8A"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6E5638CC" w14:textId="77777777" w:rsidR="00256E5C" w:rsidRDefault="00256E5C" w:rsidP="00256E5C">
      <w:pPr>
        <w:pStyle w:val="NormalWeb"/>
        <w:spacing w:before="0" w:after="0" w:line="240" w:lineRule="auto"/>
        <w:ind w:left="360"/>
        <w:jc w:val="both"/>
        <w:rPr>
          <w:rFonts w:ascii="Arial" w:hAnsi="Arial" w:cs="Arial"/>
          <w:sz w:val="22"/>
          <w:szCs w:val="22"/>
          <w:lang w:eastAsia="es-ES"/>
        </w:rPr>
      </w:pPr>
      <w:proofErr w:type="spellStart"/>
      <w:r w:rsidRPr="002306E7">
        <w:rPr>
          <w:rFonts w:ascii="Arial" w:hAnsi="Arial" w:cs="Arial"/>
          <w:sz w:val="22"/>
          <w:szCs w:val="22"/>
          <w:lang w:eastAsia="es-ES"/>
        </w:rPr>
        <w:t>Per</w:t>
      </w:r>
      <w:proofErr w:type="spellEnd"/>
      <w:r w:rsidRPr="002306E7">
        <w:rPr>
          <w:rFonts w:ascii="Arial" w:hAnsi="Arial" w:cs="Arial"/>
          <w:sz w:val="22"/>
          <w:szCs w:val="22"/>
          <w:lang w:eastAsia="es-ES"/>
        </w:rPr>
        <w:t xml:space="preserve"> cada hora de </w:t>
      </w:r>
      <w:proofErr w:type="spellStart"/>
      <w:r w:rsidRPr="002306E7">
        <w:rPr>
          <w:rFonts w:ascii="Arial" w:hAnsi="Arial" w:cs="Arial"/>
          <w:sz w:val="22"/>
          <w:szCs w:val="22"/>
          <w:lang w:eastAsia="es-ES"/>
        </w:rPr>
        <w:t>docència</w:t>
      </w:r>
      <w:proofErr w:type="spellEnd"/>
      <w:r w:rsidRPr="002306E7">
        <w:rPr>
          <w:rFonts w:ascii="Arial" w:hAnsi="Arial" w:cs="Arial"/>
          <w:sz w:val="22"/>
          <w:szCs w:val="22"/>
          <w:lang w:eastAsia="es-ES"/>
        </w:rPr>
        <w:t xml:space="preserve"> impartida des de </w:t>
      </w:r>
      <w:proofErr w:type="spellStart"/>
      <w:r w:rsidRPr="002306E7">
        <w:rPr>
          <w:rFonts w:ascii="Arial" w:hAnsi="Arial" w:cs="Arial"/>
          <w:sz w:val="22"/>
          <w:szCs w:val="22"/>
          <w:lang w:eastAsia="es-ES"/>
        </w:rPr>
        <w:t>l’any</w:t>
      </w:r>
      <w:proofErr w:type="spellEnd"/>
      <w:r w:rsidRPr="002306E7">
        <w:rPr>
          <w:rFonts w:ascii="Arial" w:hAnsi="Arial" w:cs="Arial"/>
          <w:sz w:val="22"/>
          <w:szCs w:val="22"/>
          <w:lang w:eastAsia="es-ES"/>
        </w:rPr>
        <w:t xml:space="preserve"> 2024 </w:t>
      </w:r>
      <w:proofErr w:type="spellStart"/>
      <w:r w:rsidRPr="002306E7">
        <w:rPr>
          <w:rFonts w:ascii="Arial" w:hAnsi="Arial" w:cs="Arial"/>
          <w:sz w:val="22"/>
          <w:szCs w:val="22"/>
          <w:lang w:eastAsia="es-ES"/>
        </w:rPr>
        <w:t>fins</w:t>
      </w:r>
      <w:proofErr w:type="spellEnd"/>
      <w:r w:rsidRPr="002306E7">
        <w:rPr>
          <w:rFonts w:ascii="Arial" w:hAnsi="Arial" w:cs="Arial"/>
          <w:sz w:val="22"/>
          <w:szCs w:val="22"/>
          <w:lang w:eastAsia="es-ES"/>
        </w:rPr>
        <w:t xml:space="preserve"> a </w:t>
      </w:r>
      <w:proofErr w:type="spellStart"/>
      <w:r w:rsidRPr="002306E7">
        <w:rPr>
          <w:rFonts w:ascii="Arial" w:hAnsi="Arial" w:cs="Arial"/>
          <w:sz w:val="22"/>
          <w:szCs w:val="22"/>
          <w:lang w:eastAsia="es-ES"/>
        </w:rPr>
        <w:t>l’actualitat</w:t>
      </w:r>
      <w:proofErr w:type="spellEnd"/>
      <w:r w:rsidRPr="002306E7">
        <w:rPr>
          <w:rFonts w:ascii="Arial" w:hAnsi="Arial" w:cs="Arial"/>
          <w:sz w:val="22"/>
          <w:szCs w:val="22"/>
          <w:lang w:eastAsia="es-ES"/>
        </w:rPr>
        <w:t xml:space="preserve"> en centres </w:t>
      </w:r>
      <w:proofErr w:type="spellStart"/>
      <w:r w:rsidRPr="002306E7">
        <w:rPr>
          <w:rFonts w:ascii="Arial" w:hAnsi="Arial" w:cs="Arial"/>
          <w:sz w:val="22"/>
          <w:szCs w:val="22"/>
          <w:lang w:eastAsia="es-ES"/>
        </w:rPr>
        <w:t>diferents</w:t>
      </w:r>
      <w:proofErr w:type="spellEnd"/>
      <w:r w:rsidRPr="002306E7">
        <w:rPr>
          <w:rFonts w:ascii="Arial" w:hAnsi="Arial" w:cs="Arial"/>
          <w:sz w:val="22"/>
          <w:szCs w:val="22"/>
          <w:lang w:eastAsia="es-ES"/>
        </w:rPr>
        <w:t xml:space="preserve"> de les </w:t>
      </w:r>
      <w:proofErr w:type="spellStart"/>
      <w:r w:rsidRPr="002306E7">
        <w:rPr>
          <w:rFonts w:ascii="Arial" w:hAnsi="Arial" w:cs="Arial"/>
          <w:sz w:val="22"/>
          <w:szCs w:val="22"/>
          <w:lang w:eastAsia="es-ES"/>
        </w:rPr>
        <w:t>universitats</w:t>
      </w:r>
      <w:proofErr w:type="spellEnd"/>
      <w:r w:rsidRPr="002306E7">
        <w:rPr>
          <w:rFonts w:ascii="Arial" w:hAnsi="Arial" w:cs="Arial"/>
          <w:sz w:val="22"/>
          <w:szCs w:val="22"/>
          <w:lang w:eastAsia="es-ES"/>
        </w:rPr>
        <w:t xml:space="preserve"> públiques o privades, </w:t>
      </w:r>
      <w:proofErr w:type="spellStart"/>
      <w:r w:rsidRPr="002306E7">
        <w:rPr>
          <w:rFonts w:ascii="Arial" w:hAnsi="Arial" w:cs="Arial"/>
          <w:sz w:val="22"/>
          <w:szCs w:val="22"/>
          <w:lang w:eastAsia="es-ES"/>
        </w:rPr>
        <w:t>nacionals</w:t>
      </w:r>
      <w:proofErr w:type="spellEnd"/>
      <w:r w:rsidRPr="002306E7">
        <w:rPr>
          <w:rFonts w:ascii="Arial" w:hAnsi="Arial" w:cs="Arial"/>
          <w:sz w:val="22"/>
          <w:szCs w:val="22"/>
          <w:lang w:eastAsia="es-ES"/>
        </w:rPr>
        <w:t xml:space="preserve"> o </w:t>
      </w:r>
      <w:proofErr w:type="spellStart"/>
      <w:r w:rsidRPr="002306E7">
        <w:rPr>
          <w:rFonts w:ascii="Arial" w:hAnsi="Arial" w:cs="Arial"/>
          <w:sz w:val="22"/>
          <w:szCs w:val="22"/>
          <w:lang w:eastAsia="es-ES"/>
        </w:rPr>
        <w:t>internacionals</w:t>
      </w:r>
      <w:proofErr w:type="spellEnd"/>
      <w:r w:rsidRPr="002306E7">
        <w:rPr>
          <w:rFonts w:ascii="Arial" w:hAnsi="Arial" w:cs="Arial"/>
          <w:sz w:val="22"/>
          <w:szCs w:val="22"/>
          <w:lang w:eastAsia="es-ES"/>
        </w:rPr>
        <w:t xml:space="preserve">, que el licitador </w:t>
      </w:r>
      <w:proofErr w:type="spellStart"/>
      <w:r w:rsidRPr="002306E7">
        <w:rPr>
          <w:rFonts w:ascii="Arial" w:hAnsi="Arial" w:cs="Arial"/>
          <w:sz w:val="22"/>
          <w:szCs w:val="22"/>
          <w:lang w:eastAsia="es-ES"/>
        </w:rPr>
        <w:t>identifiqui</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expressament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com</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corresponent</w:t>
      </w:r>
      <w:proofErr w:type="spellEnd"/>
      <w:r w:rsidRPr="002306E7">
        <w:rPr>
          <w:rFonts w:ascii="Arial" w:hAnsi="Arial" w:cs="Arial"/>
          <w:sz w:val="22"/>
          <w:szCs w:val="22"/>
          <w:lang w:eastAsia="es-ES"/>
        </w:rPr>
        <w:t xml:space="preserve"> a </w:t>
      </w:r>
      <w:proofErr w:type="spellStart"/>
      <w:r w:rsidRPr="002306E7">
        <w:rPr>
          <w:rFonts w:ascii="Arial" w:hAnsi="Arial" w:cs="Arial"/>
          <w:sz w:val="22"/>
          <w:szCs w:val="22"/>
          <w:lang w:eastAsia="es-ES"/>
        </w:rPr>
        <w:t>algun</w:t>
      </w:r>
      <w:proofErr w:type="spellEnd"/>
      <w:r w:rsidRPr="002306E7">
        <w:rPr>
          <w:rFonts w:ascii="Arial" w:hAnsi="Arial" w:cs="Arial"/>
          <w:sz w:val="22"/>
          <w:szCs w:val="22"/>
          <w:lang w:eastAsia="es-ES"/>
        </w:rPr>
        <w:t xml:space="preserve"> dels </w:t>
      </w:r>
      <w:proofErr w:type="spellStart"/>
      <w:r w:rsidRPr="002306E7">
        <w:rPr>
          <w:rFonts w:ascii="Arial" w:hAnsi="Arial" w:cs="Arial"/>
          <w:sz w:val="22"/>
          <w:szCs w:val="22"/>
          <w:lang w:eastAsia="es-ES"/>
        </w:rPr>
        <w:t>àmbits</w:t>
      </w:r>
      <w:proofErr w:type="spellEnd"/>
      <w:r w:rsidRPr="002306E7">
        <w:rPr>
          <w:rFonts w:ascii="Arial" w:hAnsi="Arial" w:cs="Arial"/>
          <w:sz w:val="22"/>
          <w:szCs w:val="22"/>
          <w:lang w:eastAsia="es-ES"/>
        </w:rPr>
        <w:t xml:space="preserve"> i) a v), acreditada </w:t>
      </w:r>
      <w:proofErr w:type="spellStart"/>
      <w:r w:rsidRPr="002306E7">
        <w:rPr>
          <w:rFonts w:ascii="Arial" w:hAnsi="Arial" w:cs="Arial"/>
          <w:sz w:val="22"/>
          <w:szCs w:val="22"/>
          <w:lang w:eastAsia="es-ES"/>
        </w:rPr>
        <w:t>mitjançant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declaració</w:t>
      </w:r>
      <w:proofErr w:type="spellEnd"/>
      <w:r w:rsidRPr="002306E7">
        <w:rPr>
          <w:rFonts w:ascii="Arial" w:hAnsi="Arial" w:cs="Arial"/>
          <w:sz w:val="22"/>
          <w:szCs w:val="22"/>
          <w:lang w:eastAsia="es-ES"/>
        </w:rPr>
        <w:t xml:space="preserve"> del </w:t>
      </w:r>
      <w:proofErr w:type="spellStart"/>
      <w:r w:rsidRPr="002306E7">
        <w:rPr>
          <w:rFonts w:ascii="Arial" w:hAnsi="Arial" w:cs="Arial"/>
          <w:sz w:val="22"/>
          <w:szCs w:val="22"/>
          <w:lang w:eastAsia="es-ES"/>
        </w:rPr>
        <w:t>representant</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l’empresa</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on</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constin</w:t>
      </w:r>
      <w:proofErr w:type="spellEnd"/>
      <w:r w:rsidRPr="002306E7">
        <w:rPr>
          <w:rFonts w:ascii="Arial" w:hAnsi="Arial" w:cs="Arial"/>
          <w:sz w:val="22"/>
          <w:szCs w:val="22"/>
          <w:lang w:eastAsia="es-ES"/>
        </w:rPr>
        <w:t xml:space="preserve"> el centre, la </w:t>
      </w:r>
      <w:proofErr w:type="spellStart"/>
      <w:r w:rsidRPr="002306E7">
        <w:rPr>
          <w:rFonts w:ascii="Arial" w:hAnsi="Arial" w:cs="Arial"/>
          <w:sz w:val="22"/>
          <w:szCs w:val="22"/>
          <w:lang w:eastAsia="es-ES"/>
        </w:rPr>
        <w:t>denominació</w:t>
      </w:r>
      <w:proofErr w:type="spellEnd"/>
      <w:r w:rsidRPr="002306E7">
        <w:rPr>
          <w:rFonts w:ascii="Arial" w:hAnsi="Arial" w:cs="Arial"/>
          <w:sz w:val="22"/>
          <w:szCs w:val="22"/>
          <w:lang w:eastAsia="es-ES"/>
        </w:rPr>
        <w:t xml:space="preserve"> del </w:t>
      </w:r>
      <w:proofErr w:type="spellStart"/>
      <w:r w:rsidRPr="002306E7">
        <w:rPr>
          <w:rFonts w:ascii="Arial" w:hAnsi="Arial" w:cs="Arial"/>
          <w:sz w:val="22"/>
          <w:szCs w:val="22"/>
          <w:lang w:eastAsia="es-ES"/>
        </w:rPr>
        <w:t>curs</w:t>
      </w:r>
      <w:proofErr w:type="spellEnd"/>
      <w:r w:rsidRPr="002306E7">
        <w:rPr>
          <w:rFonts w:ascii="Arial" w:hAnsi="Arial" w:cs="Arial"/>
          <w:sz w:val="22"/>
          <w:szCs w:val="22"/>
          <w:lang w:eastAsia="es-ES"/>
        </w:rPr>
        <w:t xml:space="preserve">, el nombre </w:t>
      </w:r>
      <w:proofErr w:type="spellStart"/>
      <w:r w:rsidRPr="002306E7">
        <w:rPr>
          <w:rFonts w:ascii="Arial" w:hAnsi="Arial" w:cs="Arial"/>
          <w:sz w:val="22"/>
          <w:szCs w:val="22"/>
          <w:lang w:eastAsia="es-ES"/>
        </w:rPr>
        <w:t>d’hores</w:t>
      </w:r>
      <w:proofErr w:type="spellEnd"/>
      <w:r w:rsidRPr="002306E7">
        <w:rPr>
          <w:rFonts w:ascii="Arial" w:hAnsi="Arial" w:cs="Arial"/>
          <w:sz w:val="22"/>
          <w:szCs w:val="22"/>
          <w:lang w:eastAsia="es-ES"/>
        </w:rPr>
        <w:t xml:space="preserve"> impartides i </w:t>
      </w:r>
      <w:proofErr w:type="spellStart"/>
      <w:r w:rsidRPr="002306E7">
        <w:rPr>
          <w:rFonts w:ascii="Arial" w:hAnsi="Arial" w:cs="Arial"/>
          <w:sz w:val="22"/>
          <w:szCs w:val="22"/>
          <w:lang w:eastAsia="es-ES"/>
        </w:rPr>
        <w:t>l’any</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corresponent</w:t>
      </w:r>
      <w:proofErr w:type="spellEnd"/>
      <w:r w:rsidRPr="002306E7">
        <w:rPr>
          <w:rFonts w:ascii="Arial" w:hAnsi="Arial" w:cs="Arial"/>
          <w:sz w:val="22"/>
          <w:szCs w:val="22"/>
          <w:lang w:eastAsia="es-ES"/>
        </w:rPr>
        <w:t>:</w:t>
      </w:r>
      <w:r>
        <w:rPr>
          <w:rFonts w:ascii="Arial" w:hAnsi="Arial" w:cs="Arial"/>
          <w:sz w:val="22"/>
          <w:szCs w:val="22"/>
          <w:lang w:eastAsia="es-ES"/>
        </w:rPr>
        <w:t xml:space="preserve"> </w:t>
      </w:r>
      <w:r w:rsidRPr="002306E7">
        <w:rPr>
          <w:rFonts w:ascii="Arial" w:hAnsi="Arial" w:cs="Arial"/>
          <w:sz w:val="22"/>
          <w:szCs w:val="22"/>
          <w:lang w:eastAsia="es-ES"/>
        </w:rPr>
        <w:t xml:space="preserve">0,01 </w:t>
      </w:r>
      <w:proofErr w:type="spellStart"/>
      <w:r w:rsidRPr="002306E7">
        <w:rPr>
          <w:rFonts w:ascii="Arial" w:hAnsi="Arial" w:cs="Arial"/>
          <w:sz w:val="22"/>
          <w:szCs w:val="22"/>
          <w:lang w:eastAsia="es-ES"/>
        </w:rPr>
        <w:t>punts</w:t>
      </w:r>
      <w:proofErr w:type="spellEnd"/>
      <w:r w:rsidRPr="002306E7">
        <w:rPr>
          <w:rFonts w:ascii="Arial" w:hAnsi="Arial" w:cs="Arial"/>
          <w:sz w:val="22"/>
          <w:szCs w:val="22"/>
          <w:lang w:eastAsia="es-ES"/>
        </w:rPr>
        <w:t xml:space="preserve"> </w:t>
      </w:r>
      <w:proofErr w:type="gramStart"/>
      <w:r w:rsidRPr="002306E7">
        <w:rPr>
          <w:rFonts w:ascii="Arial" w:hAnsi="Arial" w:cs="Arial"/>
          <w:sz w:val="22"/>
          <w:szCs w:val="22"/>
          <w:lang w:eastAsia="es-ES"/>
        </w:rPr>
        <w:t>per hora</w:t>
      </w:r>
      <w:proofErr w:type="gramEnd"/>
      <w:r w:rsidRPr="002306E7">
        <w:rPr>
          <w:rFonts w:ascii="Arial" w:hAnsi="Arial" w:cs="Arial"/>
          <w:sz w:val="22"/>
          <w:szCs w:val="22"/>
          <w:lang w:eastAsia="es-ES"/>
        </w:rPr>
        <w:t xml:space="preserve">, </w:t>
      </w:r>
      <w:proofErr w:type="spellStart"/>
      <w:r w:rsidRPr="00544289">
        <w:rPr>
          <w:rFonts w:ascii="Arial" w:hAnsi="Arial" w:cs="Arial"/>
          <w:sz w:val="22"/>
          <w:szCs w:val="22"/>
          <w:u w:val="single"/>
          <w:lang w:eastAsia="es-ES"/>
        </w:rPr>
        <w:t>fins</w:t>
      </w:r>
      <w:proofErr w:type="spellEnd"/>
      <w:r w:rsidRPr="00544289">
        <w:rPr>
          <w:rFonts w:ascii="Arial" w:hAnsi="Arial" w:cs="Arial"/>
          <w:sz w:val="22"/>
          <w:szCs w:val="22"/>
          <w:u w:val="single"/>
          <w:lang w:eastAsia="es-ES"/>
        </w:rPr>
        <w:t xml:space="preserve"> a un </w:t>
      </w:r>
      <w:proofErr w:type="spellStart"/>
      <w:r w:rsidRPr="00544289">
        <w:rPr>
          <w:rFonts w:ascii="Arial" w:hAnsi="Arial" w:cs="Arial"/>
          <w:sz w:val="22"/>
          <w:szCs w:val="22"/>
          <w:u w:val="single"/>
          <w:lang w:eastAsia="es-ES"/>
        </w:rPr>
        <w:t>màxim</w:t>
      </w:r>
      <w:proofErr w:type="spellEnd"/>
      <w:r w:rsidRPr="00544289">
        <w:rPr>
          <w:rFonts w:ascii="Arial" w:hAnsi="Arial" w:cs="Arial"/>
          <w:sz w:val="22"/>
          <w:szCs w:val="22"/>
          <w:u w:val="single"/>
          <w:lang w:eastAsia="es-ES"/>
        </w:rPr>
        <w:t xml:space="preserve"> de 5 </w:t>
      </w:r>
      <w:proofErr w:type="spellStart"/>
      <w:r w:rsidRPr="00544289">
        <w:rPr>
          <w:rFonts w:ascii="Arial" w:hAnsi="Arial" w:cs="Arial"/>
          <w:sz w:val="22"/>
          <w:szCs w:val="22"/>
          <w:u w:val="single"/>
          <w:lang w:eastAsia="es-ES"/>
        </w:rPr>
        <w:t>punts</w:t>
      </w:r>
      <w:proofErr w:type="spellEnd"/>
      <w:r w:rsidRPr="002306E7">
        <w:rPr>
          <w:rFonts w:ascii="Arial" w:hAnsi="Arial" w:cs="Arial"/>
          <w:sz w:val="22"/>
          <w:szCs w:val="22"/>
          <w:lang w:eastAsia="es-ES"/>
        </w:rPr>
        <w:t>.</w:t>
      </w:r>
    </w:p>
    <w:p w14:paraId="1D609638"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7CCDE177" w14:textId="61BB9272" w:rsidR="00256E5C" w:rsidRDefault="00256E5C" w:rsidP="00256E5C">
      <w:pPr>
        <w:pStyle w:val="NormalWeb"/>
        <w:spacing w:before="0" w:after="0" w:line="240" w:lineRule="auto"/>
        <w:ind w:left="360"/>
        <w:jc w:val="both"/>
        <w:rPr>
          <w:rFonts w:ascii="Arial" w:hAnsi="Arial" w:cs="Arial"/>
          <w:sz w:val="22"/>
          <w:szCs w:val="22"/>
          <w:lang w:eastAsia="es-ES"/>
        </w:rPr>
      </w:pPr>
      <w:r>
        <w:rPr>
          <w:rFonts w:ascii="Arial" w:hAnsi="Arial" w:cs="Arial"/>
          <w:sz w:val="22"/>
          <w:szCs w:val="22"/>
          <w:lang w:eastAsia="es-ES"/>
        </w:rPr>
        <w:t>2.</w:t>
      </w:r>
      <w:r w:rsidRPr="002306E7">
        <w:rPr>
          <w:rFonts w:ascii="Arial" w:hAnsi="Arial" w:cs="Arial"/>
          <w:sz w:val="22"/>
          <w:szCs w:val="22"/>
          <w:lang w:eastAsia="es-ES"/>
        </w:rPr>
        <w:t xml:space="preserve">4. </w:t>
      </w:r>
      <w:proofErr w:type="spellStart"/>
      <w:r w:rsidRPr="002306E7">
        <w:rPr>
          <w:rFonts w:ascii="Arial" w:hAnsi="Arial" w:cs="Arial"/>
          <w:sz w:val="22"/>
          <w:szCs w:val="22"/>
          <w:lang w:eastAsia="es-ES"/>
        </w:rPr>
        <w:t>Llibres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publicats</w:t>
      </w:r>
      <w:proofErr w:type="spellEnd"/>
    </w:p>
    <w:p w14:paraId="0BC22150"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69F7DB90" w14:textId="77777777" w:rsidR="00544289" w:rsidRPr="00544289" w:rsidRDefault="00256E5C" w:rsidP="00256E5C">
      <w:pPr>
        <w:pStyle w:val="NormalWeb"/>
        <w:spacing w:before="0" w:after="0" w:line="240" w:lineRule="auto"/>
        <w:ind w:left="360"/>
        <w:jc w:val="both"/>
        <w:rPr>
          <w:rFonts w:ascii="Arial" w:hAnsi="Arial" w:cs="Arial"/>
          <w:sz w:val="22"/>
          <w:szCs w:val="22"/>
          <w:u w:val="single"/>
          <w:lang w:eastAsia="es-ES"/>
        </w:rPr>
      </w:pPr>
      <w:proofErr w:type="spellStart"/>
      <w:r w:rsidRPr="002306E7">
        <w:rPr>
          <w:rFonts w:ascii="Arial" w:hAnsi="Arial" w:cs="Arial"/>
          <w:sz w:val="22"/>
          <w:szCs w:val="22"/>
          <w:lang w:eastAsia="es-ES"/>
        </w:rPr>
        <w:t>Per</w:t>
      </w:r>
      <w:proofErr w:type="spellEnd"/>
      <w:r w:rsidRPr="002306E7">
        <w:rPr>
          <w:rFonts w:ascii="Arial" w:hAnsi="Arial" w:cs="Arial"/>
          <w:sz w:val="22"/>
          <w:szCs w:val="22"/>
          <w:lang w:eastAsia="es-ES"/>
        </w:rPr>
        <w:t xml:space="preserve"> cada </w:t>
      </w:r>
      <w:proofErr w:type="spellStart"/>
      <w:r w:rsidRPr="002306E7">
        <w:rPr>
          <w:rFonts w:ascii="Arial" w:hAnsi="Arial" w:cs="Arial"/>
          <w:sz w:val="22"/>
          <w:szCs w:val="22"/>
          <w:lang w:eastAsia="es-ES"/>
        </w:rPr>
        <w:t>llibre</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publicat</w:t>
      </w:r>
      <w:proofErr w:type="spellEnd"/>
      <w:r w:rsidRPr="002306E7">
        <w:rPr>
          <w:rFonts w:ascii="Arial" w:hAnsi="Arial" w:cs="Arial"/>
          <w:sz w:val="22"/>
          <w:szCs w:val="22"/>
          <w:lang w:eastAsia="es-ES"/>
        </w:rPr>
        <w:t xml:space="preserve"> des de </w:t>
      </w:r>
      <w:proofErr w:type="spellStart"/>
      <w:r w:rsidRPr="002306E7">
        <w:rPr>
          <w:rFonts w:ascii="Arial" w:hAnsi="Arial" w:cs="Arial"/>
          <w:sz w:val="22"/>
          <w:szCs w:val="22"/>
          <w:lang w:eastAsia="es-ES"/>
        </w:rPr>
        <w:t>l’any</w:t>
      </w:r>
      <w:proofErr w:type="spellEnd"/>
      <w:r w:rsidRPr="002306E7">
        <w:rPr>
          <w:rFonts w:ascii="Arial" w:hAnsi="Arial" w:cs="Arial"/>
          <w:sz w:val="22"/>
          <w:szCs w:val="22"/>
          <w:lang w:eastAsia="es-ES"/>
        </w:rPr>
        <w:t xml:space="preserve"> 2024 </w:t>
      </w:r>
      <w:proofErr w:type="spellStart"/>
      <w:r w:rsidRPr="002306E7">
        <w:rPr>
          <w:rFonts w:ascii="Arial" w:hAnsi="Arial" w:cs="Arial"/>
          <w:sz w:val="22"/>
          <w:szCs w:val="22"/>
          <w:lang w:eastAsia="es-ES"/>
        </w:rPr>
        <w:t>fins</w:t>
      </w:r>
      <w:proofErr w:type="spellEnd"/>
      <w:r w:rsidRPr="002306E7">
        <w:rPr>
          <w:rFonts w:ascii="Arial" w:hAnsi="Arial" w:cs="Arial"/>
          <w:sz w:val="22"/>
          <w:szCs w:val="22"/>
          <w:lang w:eastAsia="es-ES"/>
        </w:rPr>
        <w:t xml:space="preserve"> a </w:t>
      </w:r>
      <w:proofErr w:type="spellStart"/>
      <w:r w:rsidRPr="002306E7">
        <w:rPr>
          <w:rFonts w:ascii="Arial" w:hAnsi="Arial" w:cs="Arial"/>
          <w:sz w:val="22"/>
          <w:szCs w:val="22"/>
          <w:lang w:eastAsia="es-ES"/>
        </w:rPr>
        <w:t>l’actualitat</w:t>
      </w:r>
      <w:proofErr w:type="spellEnd"/>
      <w:r w:rsidRPr="002306E7">
        <w:rPr>
          <w:rFonts w:ascii="Arial" w:hAnsi="Arial" w:cs="Arial"/>
          <w:sz w:val="22"/>
          <w:szCs w:val="22"/>
          <w:lang w:eastAsia="es-ES"/>
        </w:rPr>
        <w:t xml:space="preserve"> que el licitador </w:t>
      </w:r>
      <w:proofErr w:type="spellStart"/>
      <w:r w:rsidRPr="002306E7">
        <w:rPr>
          <w:rFonts w:ascii="Arial" w:hAnsi="Arial" w:cs="Arial"/>
          <w:sz w:val="22"/>
          <w:szCs w:val="22"/>
          <w:lang w:eastAsia="es-ES"/>
        </w:rPr>
        <w:t>identifiqui</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expressament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com</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corresponent</w:t>
      </w:r>
      <w:proofErr w:type="spellEnd"/>
      <w:r w:rsidRPr="002306E7">
        <w:rPr>
          <w:rFonts w:ascii="Arial" w:hAnsi="Arial" w:cs="Arial"/>
          <w:sz w:val="22"/>
          <w:szCs w:val="22"/>
          <w:lang w:eastAsia="es-ES"/>
        </w:rPr>
        <w:t xml:space="preserve"> a </w:t>
      </w:r>
      <w:proofErr w:type="spellStart"/>
      <w:r w:rsidRPr="002306E7">
        <w:rPr>
          <w:rFonts w:ascii="Arial" w:hAnsi="Arial" w:cs="Arial"/>
          <w:sz w:val="22"/>
          <w:szCs w:val="22"/>
          <w:lang w:eastAsia="es-ES"/>
        </w:rPr>
        <w:t>algun</w:t>
      </w:r>
      <w:proofErr w:type="spellEnd"/>
      <w:r w:rsidRPr="002306E7">
        <w:rPr>
          <w:rFonts w:ascii="Arial" w:hAnsi="Arial" w:cs="Arial"/>
          <w:sz w:val="22"/>
          <w:szCs w:val="22"/>
          <w:lang w:eastAsia="es-ES"/>
        </w:rPr>
        <w:t xml:space="preserve"> dels </w:t>
      </w:r>
      <w:proofErr w:type="spellStart"/>
      <w:r w:rsidRPr="002306E7">
        <w:rPr>
          <w:rFonts w:ascii="Arial" w:hAnsi="Arial" w:cs="Arial"/>
          <w:sz w:val="22"/>
          <w:szCs w:val="22"/>
          <w:lang w:eastAsia="es-ES"/>
        </w:rPr>
        <w:t>àmbits</w:t>
      </w:r>
      <w:proofErr w:type="spellEnd"/>
      <w:r w:rsidRPr="002306E7">
        <w:rPr>
          <w:rFonts w:ascii="Arial" w:hAnsi="Arial" w:cs="Arial"/>
          <w:sz w:val="22"/>
          <w:szCs w:val="22"/>
          <w:lang w:eastAsia="es-ES"/>
        </w:rPr>
        <w:t xml:space="preserve"> i) a v), </w:t>
      </w:r>
      <w:proofErr w:type="spellStart"/>
      <w:r w:rsidRPr="002306E7">
        <w:rPr>
          <w:rFonts w:ascii="Arial" w:hAnsi="Arial" w:cs="Arial"/>
          <w:sz w:val="22"/>
          <w:szCs w:val="22"/>
          <w:lang w:eastAsia="es-ES"/>
        </w:rPr>
        <w:t>acreditat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mitjançant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declaració</w:t>
      </w:r>
      <w:proofErr w:type="spellEnd"/>
      <w:r w:rsidRPr="002306E7">
        <w:rPr>
          <w:rFonts w:ascii="Arial" w:hAnsi="Arial" w:cs="Arial"/>
          <w:sz w:val="22"/>
          <w:szCs w:val="22"/>
          <w:lang w:eastAsia="es-ES"/>
        </w:rPr>
        <w:t xml:space="preserve"> del </w:t>
      </w:r>
      <w:proofErr w:type="spellStart"/>
      <w:r w:rsidRPr="002306E7">
        <w:rPr>
          <w:rFonts w:ascii="Arial" w:hAnsi="Arial" w:cs="Arial"/>
          <w:sz w:val="22"/>
          <w:szCs w:val="22"/>
          <w:lang w:eastAsia="es-ES"/>
        </w:rPr>
        <w:t>representant</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l’empresa</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on</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constin</w:t>
      </w:r>
      <w:proofErr w:type="spellEnd"/>
      <w:r w:rsidRPr="002306E7">
        <w:rPr>
          <w:rFonts w:ascii="Arial" w:hAnsi="Arial" w:cs="Arial"/>
          <w:sz w:val="22"/>
          <w:szCs w:val="22"/>
          <w:lang w:eastAsia="es-ES"/>
        </w:rPr>
        <w:t xml:space="preserve"> el </w:t>
      </w:r>
      <w:proofErr w:type="spellStart"/>
      <w:r w:rsidRPr="002306E7">
        <w:rPr>
          <w:rFonts w:ascii="Arial" w:hAnsi="Arial" w:cs="Arial"/>
          <w:sz w:val="22"/>
          <w:szCs w:val="22"/>
          <w:lang w:eastAsia="es-ES"/>
        </w:rPr>
        <w:t>títol</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l’editorial</w:t>
      </w:r>
      <w:proofErr w:type="spellEnd"/>
      <w:r w:rsidRPr="002306E7">
        <w:rPr>
          <w:rFonts w:ascii="Arial" w:hAnsi="Arial" w:cs="Arial"/>
          <w:sz w:val="22"/>
          <w:szCs w:val="22"/>
          <w:lang w:eastAsia="es-ES"/>
        </w:rPr>
        <w:t xml:space="preserve">, el </w:t>
      </w:r>
      <w:proofErr w:type="spellStart"/>
      <w:r w:rsidRPr="002306E7">
        <w:rPr>
          <w:rFonts w:ascii="Arial" w:hAnsi="Arial" w:cs="Arial"/>
          <w:sz w:val="22"/>
          <w:szCs w:val="22"/>
          <w:lang w:eastAsia="es-ES"/>
        </w:rPr>
        <w:t>codi</w:t>
      </w:r>
      <w:proofErr w:type="spellEnd"/>
      <w:r w:rsidRPr="002306E7">
        <w:rPr>
          <w:rFonts w:ascii="Arial" w:hAnsi="Arial" w:cs="Arial"/>
          <w:sz w:val="22"/>
          <w:szCs w:val="22"/>
          <w:lang w:eastAsia="es-ES"/>
        </w:rPr>
        <w:t xml:space="preserve"> ISBN i </w:t>
      </w:r>
      <w:proofErr w:type="spellStart"/>
      <w:r w:rsidRPr="002306E7">
        <w:rPr>
          <w:rFonts w:ascii="Arial" w:hAnsi="Arial" w:cs="Arial"/>
          <w:sz w:val="22"/>
          <w:szCs w:val="22"/>
          <w:lang w:eastAsia="es-ES"/>
        </w:rPr>
        <w:t>l’any</w:t>
      </w:r>
      <w:proofErr w:type="spellEnd"/>
      <w:r w:rsidRPr="002306E7">
        <w:rPr>
          <w:rFonts w:ascii="Arial" w:hAnsi="Arial" w:cs="Arial"/>
          <w:sz w:val="22"/>
          <w:szCs w:val="22"/>
          <w:lang w:eastAsia="es-ES"/>
        </w:rPr>
        <w:t xml:space="preserve"> de </w:t>
      </w:r>
      <w:proofErr w:type="spellStart"/>
      <w:r w:rsidRPr="002306E7">
        <w:rPr>
          <w:rFonts w:ascii="Arial" w:hAnsi="Arial" w:cs="Arial"/>
          <w:sz w:val="22"/>
          <w:szCs w:val="22"/>
          <w:lang w:eastAsia="es-ES"/>
        </w:rPr>
        <w:t>publicació</w:t>
      </w:r>
      <w:proofErr w:type="spellEnd"/>
      <w:r w:rsidRPr="002306E7">
        <w:rPr>
          <w:rFonts w:ascii="Arial" w:hAnsi="Arial" w:cs="Arial"/>
          <w:sz w:val="22"/>
          <w:szCs w:val="22"/>
          <w:lang w:eastAsia="es-ES"/>
        </w:rPr>
        <w:t>:</w:t>
      </w:r>
      <w:r>
        <w:rPr>
          <w:rFonts w:ascii="Arial" w:hAnsi="Arial" w:cs="Arial"/>
          <w:sz w:val="22"/>
          <w:szCs w:val="22"/>
          <w:lang w:eastAsia="es-ES"/>
        </w:rPr>
        <w:t xml:space="preserve"> </w:t>
      </w:r>
      <w:r w:rsidRPr="002306E7">
        <w:rPr>
          <w:rFonts w:ascii="Arial" w:hAnsi="Arial" w:cs="Arial"/>
          <w:sz w:val="22"/>
          <w:szCs w:val="22"/>
          <w:lang w:eastAsia="es-ES"/>
        </w:rPr>
        <w:t xml:space="preserve">1 </w:t>
      </w:r>
      <w:proofErr w:type="spellStart"/>
      <w:r w:rsidRPr="002306E7">
        <w:rPr>
          <w:rFonts w:ascii="Arial" w:hAnsi="Arial" w:cs="Arial"/>
          <w:sz w:val="22"/>
          <w:szCs w:val="22"/>
          <w:lang w:eastAsia="es-ES"/>
        </w:rPr>
        <w:t>punt</w:t>
      </w:r>
      <w:proofErr w:type="spellEnd"/>
      <w:r w:rsidRPr="002306E7">
        <w:rPr>
          <w:rFonts w:ascii="Arial" w:hAnsi="Arial" w:cs="Arial"/>
          <w:sz w:val="22"/>
          <w:szCs w:val="22"/>
          <w:lang w:eastAsia="es-ES"/>
        </w:rPr>
        <w:t xml:space="preserve"> per </w:t>
      </w:r>
      <w:proofErr w:type="spellStart"/>
      <w:r w:rsidRPr="002306E7">
        <w:rPr>
          <w:rFonts w:ascii="Arial" w:hAnsi="Arial" w:cs="Arial"/>
          <w:sz w:val="22"/>
          <w:szCs w:val="22"/>
          <w:lang w:eastAsia="es-ES"/>
        </w:rPr>
        <w:t>llibre</w:t>
      </w:r>
      <w:proofErr w:type="spellEnd"/>
      <w:r w:rsidRPr="002306E7">
        <w:rPr>
          <w:rFonts w:ascii="Arial" w:hAnsi="Arial" w:cs="Arial"/>
          <w:sz w:val="22"/>
          <w:szCs w:val="22"/>
          <w:lang w:eastAsia="es-ES"/>
        </w:rPr>
        <w:t xml:space="preserve">, </w:t>
      </w:r>
      <w:proofErr w:type="spellStart"/>
      <w:r w:rsidRPr="00544289">
        <w:rPr>
          <w:rFonts w:ascii="Arial" w:hAnsi="Arial" w:cs="Arial"/>
          <w:sz w:val="22"/>
          <w:szCs w:val="22"/>
          <w:u w:val="single"/>
          <w:lang w:eastAsia="es-ES"/>
        </w:rPr>
        <w:t>fins</w:t>
      </w:r>
      <w:proofErr w:type="spellEnd"/>
      <w:r w:rsidRPr="00544289">
        <w:rPr>
          <w:rFonts w:ascii="Arial" w:hAnsi="Arial" w:cs="Arial"/>
          <w:sz w:val="22"/>
          <w:szCs w:val="22"/>
          <w:u w:val="single"/>
          <w:lang w:eastAsia="es-ES"/>
        </w:rPr>
        <w:t xml:space="preserve"> a un </w:t>
      </w:r>
      <w:proofErr w:type="spellStart"/>
      <w:r w:rsidRPr="00544289">
        <w:rPr>
          <w:rFonts w:ascii="Arial" w:hAnsi="Arial" w:cs="Arial"/>
          <w:sz w:val="22"/>
          <w:szCs w:val="22"/>
          <w:u w:val="single"/>
          <w:lang w:eastAsia="es-ES"/>
        </w:rPr>
        <w:t>màxim</w:t>
      </w:r>
      <w:proofErr w:type="spellEnd"/>
      <w:r w:rsidRPr="00544289">
        <w:rPr>
          <w:rFonts w:ascii="Arial" w:hAnsi="Arial" w:cs="Arial"/>
          <w:sz w:val="22"/>
          <w:szCs w:val="22"/>
          <w:u w:val="single"/>
          <w:lang w:eastAsia="es-ES"/>
        </w:rPr>
        <w:t xml:space="preserve"> de 2 </w:t>
      </w:r>
      <w:proofErr w:type="spellStart"/>
      <w:r w:rsidRPr="00544289">
        <w:rPr>
          <w:rFonts w:ascii="Arial" w:hAnsi="Arial" w:cs="Arial"/>
          <w:sz w:val="22"/>
          <w:szCs w:val="22"/>
          <w:u w:val="single"/>
          <w:lang w:eastAsia="es-ES"/>
        </w:rPr>
        <w:t>punts</w:t>
      </w:r>
      <w:proofErr w:type="spellEnd"/>
      <w:r w:rsidRPr="00544289">
        <w:rPr>
          <w:rFonts w:ascii="Arial" w:hAnsi="Arial" w:cs="Arial"/>
          <w:sz w:val="22"/>
          <w:szCs w:val="22"/>
          <w:u w:val="single"/>
          <w:lang w:eastAsia="es-ES"/>
        </w:rPr>
        <w:t>.</w:t>
      </w:r>
    </w:p>
    <w:p w14:paraId="2BFB4742" w14:textId="77777777" w:rsidR="00544289" w:rsidRDefault="00544289" w:rsidP="00256E5C">
      <w:pPr>
        <w:pStyle w:val="NormalWeb"/>
        <w:spacing w:before="0" w:after="0" w:line="240" w:lineRule="auto"/>
        <w:ind w:left="360"/>
        <w:jc w:val="both"/>
        <w:rPr>
          <w:rFonts w:ascii="Arial" w:hAnsi="Arial" w:cs="Arial"/>
          <w:sz w:val="22"/>
          <w:szCs w:val="22"/>
          <w:lang w:eastAsia="es-ES"/>
        </w:rPr>
      </w:pPr>
    </w:p>
    <w:p w14:paraId="30F6EA37" w14:textId="61E980A6" w:rsidR="00256E5C" w:rsidRDefault="00256E5C" w:rsidP="00544289">
      <w:pPr>
        <w:pStyle w:val="NormalWeb"/>
        <w:spacing w:before="0" w:after="0" w:line="240" w:lineRule="auto"/>
        <w:ind w:left="360"/>
        <w:jc w:val="both"/>
        <w:rPr>
          <w:rFonts w:ascii="Arial" w:hAnsi="Arial" w:cs="Arial"/>
          <w:sz w:val="22"/>
          <w:szCs w:val="22"/>
          <w:lang w:eastAsia="es-ES"/>
        </w:rPr>
      </w:pPr>
      <w:r w:rsidRPr="002306E7">
        <w:rPr>
          <w:rFonts w:ascii="Arial" w:hAnsi="Arial" w:cs="Arial"/>
          <w:sz w:val="22"/>
          <w:szCs w:val="22"/>
          <w:lang w:eastAsia="es-ES"/>
        </w:rPr>
        <w:t xml:space="preserve">En </w:t>
      </w:r>
      <w:proofErr w:type="spellStart"/>
      <w:r w:rsidRPr="002306E7">
        <w:rPr>
          <w:rFonts w:ascii="Arial" w:hAnsi="Arial" w:cs="Arial"/>
          <w:sz w:val="22"/>
          <w:szCs w:val="22"/>
          <w:lang w:eastAsia="es-ES"/>
        </w:rPr>
        <w:t>cas</w:t>
      </w:r>
      <w:proofErr w:type="spellEnd"/>
      <w:r w:rsidRPr="002306E7">
        <w:rPr>
          <w:rFonts w:ascii="Arial" w:hAnsi="Arial" w:cs="Arial"/>
          <w:sz w:val="22"/>
          <w:szCs w:val="22"/>
          <w:lang w:eastAsia="es-ES"/>
        </w:rPr>
        <w:t xml:space="preserve"> que diversos membres de </w:t>
      </w:r>
      <w:proofErr w:type="spellStart"/>
      <w:r w:rsidRPr="002306E7">
        <w:rPr>
          <w:rFonts w:ascii="Arial" w:hAnsi="Arial" w:cs="Arial"/>
          <w:sz w:val="22"/>
          <w:szCs w:val="22"/>
          <w:lang w:eastAsia="es-ES"/>
        </w:rPr>
        <w:t>l’equip</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siguin</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coautors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d’una</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mateixa</w:t>
      </w:r>
      <w:proofErr w:type="spellEnd"/>
      <w:r w:rsidRPr="002306E7">
        <w:rPr>
          <w:rFonts w:ascii="Arial" w:hAnsi="Arial" w:cs="Arial"/>
          <w:sz w:val="22"/>
          <w:szCs w:val="22"/>
          <w:lang w:eastAsia="es-ES"/>
        </w:rPr>
        <w:t xml:space="preserve"> obra, </w:t>
      </w:r>
      <w:proofErr w:type="spellStart"/>
      <w:r w:rsidRPr="002306E7">
        <w:rPr>
          <w:rFonts w:ascii="Arial" w:hAnsi="Arial" w:cs="Arial"/>
          <w:sz w:val="22"/>
          <w:szCs w:val="22"/>
          <w:lang w:eastAsia="es-ES"/>
        </w:rPr>
        <w:t>aquesta</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només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puntuarà</w:t>
      </w:r>
      <w:proofErr w:type="spellEnd"/>
      <w:r w:rsidRPr="002306E7">
        <w:rPr>
          <w:rFonts w:ascii="Arial" w:hAnsi="Arial" w:cs="Arial"/>
          <w:sz w:val="22"/>
          <w:szCs w:val="22"/>
          <w:lang w:eastAsia="es-ES"/>
        </w:rPr>
        <w:t xml:space="preserve"> una vegada.</w:t>
      </w:r>
      <w:r>
        <w:rPr>
          <w:rFonts w:ascii="Arial" w:hAnsi="Arial" w:cs="Arial"/>
          <w:sz w:val="22"/>
          <w:szCs w:val="22"/>
          <w:lang w:eastAsia="es-ES"/>
        </w:rPr>
        <w:t xml:space="preserve"> </w:t>
      </w:r>
    </w:p>
    <w:p w14:paraId="014FA013" w14:textId="1462E4F9" w:rsidR="00256E5C" w:rsidRDefault="00256E5C" w:rsidP="00256E5C">
      <w:pPr>
        <w:pStyle w:val="NormalWeb"/>
        <w:spacing w:before="0" w:after="0" w:line="240" w:lineRule="auto"/>
        <w:ind w:left="360"/>
        <w:jc w:val="both"/>
        <w:rPr>
          <w:rFonts w:ascii="Arial" w:hAnsi="Arial" w:cs="Arial"/>
          <w:sz w:val="22"/>
          <w:szCs w:val="22"/>
          <w:lang w:eastAsia="es-ES"/>
        </w:rPr>
      </w:pPr>
      <w:proofErr w:type="spellStart"/>
      <w:r w:rsidRPr="002306E7">
        <w:rPr>
          <w:rFonts w:ascii="Arial" w:hAnsi="Arial" w:cs="Arial"/>
          <w:sz w:val="22"/>
          <w:szCs w:val="22"/>
          <w:lang w:eastAsia="es-ES"/>
        </w:rPr>
        <w:t>Quan</w:t>
      </w:r>
      <w:proofErr w:type="spellEnd"/>
      <w:r w:rsidRPr="002306E7">
        <w:rPr>
          <w:rFonts w:ascii="Arial" w:hAnsi="Arial" w:cs="Arial"/>
          <w:sz w:val="22"/>
          <w:szCs w:val="22"/>
          <w:lang w:eastAsia="es-ES"/>
        </w:rPr>
        <w:t xml:space="preserve"> una </w:t>
      </w:r>
      <w:proofErr w:type="spellStart"/>
      <w:r w:rsidRPr="002306E7">
        <w:rPr>
          <w:rFonts w:ascii="Arial" w:hAnsi="Arial" w:cs="Arial"/>
          <w:sz w:val="22"/>
          <w:szCs w:val="22"/>
          <w:lang w:eastAsia="es-ES"/>
        </w:rPr>
        <w:t>mateixa</w:t>
      </w:r>
      <w:proofErr w:type="spellEnd"/>
      <w:r w:rsidRPr="002306E7">
        <w:rPr>
          <w:rFonts w:ascii="Arial" w:hAnsi="Arial" w:cs="Arial"/>
          <w:sz w:val="22"/>
          <w:szCs w:val="22"/>
          <w:lang w:eastAsia="es-ES"/>
        </w:rPr>
        <w:t xml:space="preserve"> obra </w:t>
      </w:r>
      <w:proofErr w:type="spellStart"/>
      <w:r w:rsidRPr="002306E7">
        <w:rPr>
          <w:rFonts w:ascii="Arial" w:hAnsi="Arial" w:cs="Arial"/>
          <w:sz w:val="22"/>
          <w:szCs w:val="22"/>
          <w:lang w:eastAsia="es-ES"/>
        </w:rPr>
        <w:t>s’editi</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periòdicament</w:t>
      </w:r>
      <w:proofErr w:type="spellEnd"/>
      <w:r w:rsidRPr="002306E7">
        <w:rPr>
          <w:rFonts w:ascii="Arial" w:hAnsi="Arial" w:cs="Arial"/>
          <w:sz w:val="22"/>
          <w:szCs w:val="22"/>
          <w:lang w:eastAsia="es-ES"/>
        </w:rPr>
        <w:t xml:space="preserve"> sota el </w:t>
      </w:r>
      <w:proofErr w:type="spellStart"/>
      <w:r w:rsidRPr="002306E7">
        <w:rPr>
          <w:rFonts w:ascii="Arial" w:hAnsi="Arial" w:cs="Arial"/>
          <w:sz w:val="22"/>
          <w:szCs w:val="22"/>
          <w:lang w:eastAsia="es-ES"/>
        </w:rPr>
        <w:t>mateix</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títol</w:t>
      </w:r>
      <w:proofErr w:type="spellEnd"/>
      <w:r w:rsidRPr="002306E7">
        <w:rPr>
          <w:rFonts w:ascii="Arial" w:hAnsi="Arial" w:cs="Arial"/>
          <w:sz w:val="22"/>
          <w:szCs w:val="22"/>
          <w:lang w:eastAsia="es-ES"/>
        </w:rPr>
        <w:t xml:space="preserve"> i </w:t>
      </w:r>
      <w:proofErr w:type="spellStart"/>
      <w:r w:rsidRPr="002306E7">
        <w:rPr>
          <w:rFonts w:ascii="Arial" w:hAnsi="Arial" w:cs="Arial"/>
          <w:sz w:val="22"/>
          <w:szCs w:val="22"/>
          <w:lang w:eastAsia="es-ES"/>
        </w:rPr>
        <w:t>amb</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contingut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substancialment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equivalent</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només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puntuarà</w:t>
      </w:r>
      <w:proofErr w:type="spellEnd"/>
      <w:r w:rsidRPr="002306E7">
        <w:rPr>
          <w:rFonts w:ascii="Arial" w:hAnsi="Arial" w:cs="Arial"/>
          <w:sz w:val="22"/>
          <w:szCs w:val="22"/>
          <w:lang w:eastAsia="es-ES"/>
        </w:rPr>
        <w:t xml:space="preserve"> una vegada.</w:t>
      </w:r>
    </w:p>
    <w:p w14:paraId="6361C53B" w14:textId="77777777" w:rsidR="00256E5C" w:rsidRDefault="00256E5C" w:rsidP="00256E5C">
      <w:pPr>
        <w:pStyle w:val="NormalWeb"/>
        <w:spacing w:before="0" w:after="0" w:line="240" w:lineRule="auto"/>
        <w:jc w:val="both"/>
        <w:rPr>
          <w:rFonts w:ascii="Arial" w:hAnsi="Arial" w:cs="Arial"/>
          <w:sz w:val="22"/>
          <w:szCs w:val="22"/>
          <w:lang w:eastAsia="es-ES"/>
        </w:rPr>
      </w:pPr>
    </w:p>
    <w:p w14:paraId="5CB53A9E"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66BCA688" w14:textId="3F424DAD" w:rsidR="00256E5C" w:rsidRDefault="00256E5C" w:rsidP="00256E5C">
      <w:pPr>
        <w:pStyle w:val="NormalWeb"/>
        <w:spacing w:before="0" w:after="0" w:line="240" w:lineRule="auto"/>
        <w:ind w:left="360"/>
        <w:jc w:val="both"/>
        <w:rPr>
          <w:rFonts w:ascii="Arial" w:hAnsi="Arial" w:cs="Arial"/>
          <w:sz w:val="22"/>
          <w:szCs w:val="22"/>
          <w:lang w:eastAsia="es-ES"/>
        </w:rPr>
      </w:pPr>
      <w:r>
        <w:rPr>
          <w:rFonts w:ascii="Arial" w:hAnsi="Arial" w:cs="Arial"/>
          <w:sz w:val="22"/>
          <w:szCs w:val="22"/>
          <w:lang w:eastAsia="es-ES"/>
        </w:rPr>
        <w:lastRenderedPageBreak/>
        <w:t>2.</w:t>
      </w:r>
      <w:r w:rsidRPr="002306E7">
        <w:rPr>
          <w:rFonts w:ascii="Arial" w:hAnsi="Arial" w:cs="Arial"/>
          <w:sz w:val="22"/>
          <w:szCs w:val="22"/>
          <w:lang w:eastAsia="es-ES"/>
        </w:rPr>
        <w:t xml:space="preserve">5. </w:t>
      </w:r>
      <w:proofErr w:type="spellStart"/>
      <w:r w:rsidRPr="002306E7">
        <w:rPr>
          <w:rFonts w:ascii="Arial" w:hAnsi="Arial" w:cs="Arial"/>
          <w:sz w:val="22"/>
          <w:szCs w:val="22"/>
          <w:lang w:eastAsia="es-ES"/>
        </w:rPr>
        <w:t>Articles</w:t>
      </w:r>
      <w:proofErr w:type="spellEnd"/>
      <w:r w:rsidRPr="002306E7">
        <w:rPr>
          <w:rFonts w:ascii="Arial" w:hAnsi="Arial" w:cs="Arial"/>
          <w:sz w:val="22"/>
          <w:szCs w:val="22"/>
          <w:lang w:eastAsia="es-ES"/>
        </w:rPr>
        <w:t xml:space="preserve"> </w:t>
      </w:r>
      <w:proofErr w:type="spellStart"/>
      <w:r w:rsidRPr="002306E7">
        <w:rPr>
          <w:rFonts w:ascii="Arial" w:hAnsi="Arial" w:cs="Arial"/>
          <w:sz w:val="22"/>
          <w:szCs w:val="22"/>
          <w:lang w:eastAsia="es-ES"/>
        </w:rPr>
        <w:t>publicats</w:t>
      </w:r>
      <w:proofErr w:type="spellEnd"/>
    </w:p>
    <w:p w14:paraId="4C8DFD55" w14:textId="77777777" w:rsidR="00256E5C" w:rsidRPr="002306E7" w:rsidRDefault="00256E5C" w:rsidP="00256E5C">
      <w:pPr>
        <w:pStyle w:val="NormalWeb"/>
        <w:spacing w:before="0" w:after="0" w:line="240" w:lineRule="auto"/>
        <w:ind w:left="360"/>
        <w:jc w:val="both"/>
        <w:rPr>
          <w:rFonts w:ascii="Arial" w:hAnsi="Arial" w:cs="Arial"/>
          <w:sz w:val="22"/>
          <w:szCs w:val="22"/>
          <w:lang w:eastAsia="es-ES"/>
        </w:rPr>
      </w:pPr>
    </w:p>
    <w:p w14:paraId="70029E46" w14:textId="77777777" w:rsidR="00256E5C" w:rsidRDefault="00256E5C" w:rsidP="00256E5C">
      <w:pPr>
        <w:pStyle w:val="Textindependent2"/>
        <w:spacing w:after="0" w:line="240" w:lineRule="auto"/>
        <w:ind w:left="360"/>
        <w:jc w:val="both"/>
        <w:rPr>
          <w:rFonts w:ascii="Arial" w:hAnsi="Arial" w:cs="Arial"/>
          <w:sz w:val="22"/>
          <w:szCs w:val="22"/>
        </w:rPr>
      </w:pPr>
      <w:r w:rsidRPr="002306E7">
        <w:rPr>
          <w:rFonts w:ascii="Arial" w:hAnsi="Arial" w:cs="Arial"/>
          <w:sz w:val="22"/>
          <w:szCs w:val="22"/>
        </w:rPr>
        <w:t>Per cada article publicat des de l’any 2024 fins a l’actualitat en publicacions especialitzades que el licitador identifiqui expressament com corresponent a algun dels àmbits i) a v), acreditat mitjançant declaració del representant d</w:t>
      </w:r>
      <w:r>
        <w:rPr>
          <w:rFonts w:ascii="Arial" w:hAnsi="Arial" w:cs="Arial"/>
          <w:sz w:val="22"/>
          <w:szCs w:val="22"/>
        </w:rPr>
        <w:t xml:space="preserve"> </w:t>
      </w:r>
      <w:r w:rsidRPr="002306E7">
        <w:rPr>
          <w:rFonts w:ascii="Arial" w:hAnsi="Arial" w:cs="Arial"/>
          <w:sz w:val="22"/>
          <w:szCs w:val="22"/>
        </w:rPr>
        <w:t xml:space="preserve">e l’empresa on constin el títol de l’article, la publicació especialitzada i l’any de publicació:0,35 punts per article, </w:t>
      </w:r>
      <w:r w:rsidRPr="00544289">
        <w:rPr>
          <w:rFonts w:ascii="Arial" w:hAnsi="Arial" w:cs="Arial"/>
          <w:sz w:val="22"/>
          <w:szCs w:val="22"/>
          <w:u w:val="single"/>
        </w:rPr>
        <w:t>fins a un màxim de 5 punts</w:t>
      </w:r>
      <w:r w:rsidRPr="002306E7">
        <w:rPr>
          <w:rFonts w:ascii="Arial" w:hAnsi="Arial" w:cs="Arial"/>
          <w:sz w:val="22"/>
          <w:szCs w:val="22"/>
        </w:rPr>
        <w:t>.</w:t>
      </w:r>
      <w:r>
        <w:rPr>
          <w:rFonts w:ascii="Arial" w:hAnsi="Arial" w:cs="Arial"/>
          <w:sz w:val="22"/>
          <w:szCs w:val="22"/>
        </w:rPr>
        <w:t xml:space="preserve"> </w:t>
      </w:r>
    </w:p>
    <w:p w14:paraId="315A1653" w14:textId="77777777" w:rsidR="00256E5C" w:rsidRDefault="00256E5C" w:rsidP="00256E5C">
      <w:pPr>
        <w:pStyle w:val="Textindependent2"/>
        <w:spacing w:after="0" w:line="240" w:lineRule="auto"/>
        <w:ind w:left="360"/>
        <w:jc w:val="both"/>
        <w:rPr>
          <w:rFonts w:ascii="Arial" w:hAnsi="Arial" w:cs="Arial"/>
          <w:sz w:val="22"/>
          <w:szCs w:val="22"/>
        </w:rPr>
      </w:pPr>
    </w:p>
    <w:p w14:paraId="438F9D77" w14:textId="2F7EDFBD" w:rsidR="00892BA0" w:rsidRDefault="00256E5C" w:rsidP="00256E5C">
      <w:pPr>
        <w:pStyle w:val="Textindependent2"/>
        <w:spacing w:after="0" w:line="240" w:lineRule="auto"/>
        <w:ind w:left="360"/>
        <w:jc w:val="both"/>
        <w:rPr>
          <w:rFonts w:ascii="Arial" w:hAnsi="Arial" w:cs="Arial"/>
          <w:sz w:val="22"/>
          <w:szCs w:val="22"/>
        </w:rPr>
      </w:pPr>
      <w:r w:rsidRPr="002306E7">
        <w:rPr>
          <w:rFonts w:ascii="Arial" w:hAnsi="Arial" w:cs="Arial"/>
          <w:sz w:val="22"/>
          <w:szCs w:val="22"/>
        </w:rPr>
        <w:t>En cas que diversos membres de l’equip siguin coautors d’un mateix article, aquest només puntuarà una vegada.</w:t>
      </w:r>
      <w:r>
        <w:rPr>
          <w:rFonts w:ascii="Arial" w:hAnsi="Arial" w:cs="Arial"/>
          <w:sz w:val="22"/>
          <w:szCs w:val="22"/>
        </w:rPr>
        <w:t xml:space="preserve"> </w:t>
      </w:r>
      <w:r w:rsidRPr="002306E7">
        <w:rPr>
          <w:rFonts w:ascii="Arial" w:hAnsi="Arial" w:cs="Arial"/>
          <w:sz w:val="22"/>
          <w:szCs w:val="22"/>
        </w:rPr>
        <w:t>Quan un mateix article s’hagi publicat en més d’un mitjà o hagi estat objecte de reedicions o actualitzacions periòdiques, només puntuarà una vega</w:t>
      </w:r>
      <w:r>
        <w:rPr>
          <w:rFonts w:ascii="Arial" w:hAnsi="Arial" w:cs="Arial"/>
          <w:sz w:val="22"/>
          <w:szCs w:val="22"/>
        </w:rPr>
        <w:t>da.</w:t>
      </w:r>
    </w:p>
    <w:p w14:paraId="581461F4" w14:textId="77777777" w:rsidR="00256E5C" w:rsidRPr="00BC4A2F" w:rsidRDefault="00256E5C" w:rsidP="00256E5C">
      <w:pPr>
        <w:pStyle w:val="Textindependent2"/>
        <w:spacing w:after="0" w:line="240" w:lineRule="auto"/>
        <w:ind w:left="360"/>
        <w:jc w:val="both"/>
        <w:rPr>
          <w:rFonts w:ascii="Arial" w:hAnsi="Arial" w:cs="Arial"/>
          <w:snapToGrid w:val="0"/>
          <w:sz w:val="22"/>
          <w:szCs w:val="22"/>
        </w:rPr>
      </w:pPr>
    </w:p>
    <w:p w14:paraId="7798C853" w14:textId="77777777" w:rsidR="00892BA0" w:rsidRPr="00BC4A2F" w:rsidRDefault="00892BA0" w:rsidP="00892BA0">
      <w:pPr>
        <w:pStyle w:val="Textindependent2"/>
        <w:numPr>
          <w:ilvl w:val="0"/>
          <w:numId w:val="40"/>
        </w:numPr>
        <w:spacing w:after="0" w:line="240" w:lineRule="auto"/>
        <w:jc w:val="both"/>
        <w:rPr>
          <w:rFonts w:ascii="Arial" w:hAnsi="Arial" w:cs="Arial"/>
          <w:snapToGrid w:val="0"/>
          <w:sz w:val="22"/>
          <w:szCs w:val="22"/>
          <w:u w:val="single"/>
        </w:rPr>
      </w:pPr>
      <w:r w:rsidRPr="00BC4A2F">
        <w:rPr>
          <w:rFonts w:ascii="Arial" w:hAnsi="Arial" w:cs="Arial"/>
          <w:snapToGrid w:val="0"/>
          <w:sz w:val="22"/>
          <w:szCs w:val="22"/>
          <w:u w:val="single"/>
        </w:rPr>
        <w:t>Qualitat de l’</w:t>
      </w:r>
      <w:r>
        <w:rPr>
          <w:rFonts w:ascii="Arial" w:hAnsi="Arial" w:cs="Arial"/>
          <w:snapToGrid w:val="0"/>
          <w:sz w:val="22"/>
          <w:szCs w:val="22"/>
          <w:u w:val="single"/>
        </w:rPr>
        <w:t>assessorament financer (màxim 22</w:t>
      </w:r>
      <w:r w:rsidRPr="00BC4A2F">
        <w:rPr>
          <w:rFonts w:ascii="Arial" w:hAnsi="Arial" w:cs="Arial"/>
          <w:snapToGrid w:val="0"/>
          <w:sz w:val="22"/>
          <w:szCs w:val="22"/>
          <w:u w:val="single"/>
        </w:rPr>
        <w:t xml:space="preserve"> punts)</w:t>
      </w:r>
    </w:p>
    <w:p w14:paraId="3B4A2026" w14:textId="77777777" w:rsidR="00892BA0" w:rsidRPr="00BC4A2F" w:rsidRDefault="00892BA0" w:rsidP="00892BA0">
      <w:pPr>
        <w:spacing w:after="0" w:line="240" w:lineRule="auto"/>
        <w:jc w:val="both"/>
        <w:rPr>
          <w:rFonts w:cs="Arial"/>
          <w:b/>
          <w:snapToGrid w:val="0"/>
          <w:lang w:eastAsia="es-ES"/>
        </w:rPr>
      </w:pPr>
    </w:p>
    <w:p w14:paraId="25C01F5B" w14:textId="77777777" w:rsidR="00892BA0" w:rsidRPr="00496CD8" w:rsidRDefault="00892BA0" w:rsidP="00892BA0">
      <w:pPr>
        <w:spacing w:after="0" w:line="240" w:lineRule="auto"/>
        <w:ind w:left="360"/>
        <w:jc w:val="both"/>
        <w:rPr>
          <w:rFonts w:cs="Arial"/>
          <w:snapToGrid w:val="0"/>
          <w:lang w:eastAsia="es-ES"/>
        </w:rPr>
      </w:pPr>
      <w:r w:rsidRPr="00496CD8">
        <w:rPr>
          <w:rFonts w:cs="Arial"/>
          <w:snapToGrid w:val="0"/>
          <w:lang w:eastAsia="es-ES"/>
        </w:rPr>
        <w:t>Aquest apartat es valorarà d’acord amb la següent distribució:</w:t>
      </w:r>
    </w:p>
    <w:p w14:paraId="567FBFD2" w14:textId="77777777" w:rsidR="00892BA0" w:rsidRPr="00BC4A2F" w:rsidRDefault="00892BA0" w:rsidP="00892BA0">
      <w:pPr>
        <w:spacing w:after="0" w:line="240" w:lineRule="auto"/>
        <w:ind w:left="360"/>
        <w:jc w:val="both"/>
        <w:rPr>
          <w:rFonts w:cs="Arial"/>
          <w:b/>
          <w:snapToGrid w:val="0"/>
          <w:lang w:eastAsia="es-ES"/>
        </w:rPr>
      </w:pPr>
    </w:p>
    <w:p w14:paraId="7DEECC5A" w14:textId="77777777" w:rsidR="00892BA0" w:rsidRDefault="00892BA0" w:rsidP="00892BA0">
      <w:pPr>
        <w:pStyle w:val="Textindependent3"/>
        <w:numPr>
          <w:ilvl w:val="1"/>
          <w:numId w:val="40"/>
        </w:numPr>
        <w:tabs>
          <w:tab w:val="left" w:pos="993"/>
        </w:tabs>
        <w:spacing w:after="0"/>
        <w:ind w:firstLine="66"/>
        <w:jc w:val="both"/>
        <w:rPr>
          <w:rFonts w:ascii="Arial" w:hAnsi="Arial" w:cs="Arial"/>
          <w:sz w:val="22"/>
          <w:szCs w:val="22"/>
        </w:rPr>
      </w:pPr>
      <w:r w:rsidRPr="00BC4A2F">
        <w:rPr>
          <w:rFonts w:ascii="Arial" w:hAnsi="Arial" w:cs="Arial"/>
          <w:sz w:val="22"/>
          <w:szCs w:val="22"/>
        </w:rPr>
        <w:t xml:space="preserve">Per cada servei d’accés a agències d’informació i bases de dades internacionals econòmiques, financeres i cotitzacions dels mercats com </w:t>
      </w:r>
      <w:proofErr w:type="spellStart"/>
      <w:r w:rsidRPr="00BC4A2F">
        <w:rPr>
          <w:rFonts w:ascii="Arial" w:hAnsi="Arial" w:cs="Arial"/>
          <w:sz w:val="22"/>
          <w:szCs w:val="22"/>
        </w:rPr>
        <w:t>Reuters</w:t>
      </w:r>
      <w:proofErr w:type="spellEnd"/>
      <w:r w:rsidRPr="00BC4A2F">
        <w:rPr>
          <w:rFonts w:ascii="Arial" w:hAnsi="Arial" w:cs="Arial"/>
          <w:sz w:val="22"/>
          <w:szCs w:val="22"/>
        </w:rPr>
        <w:t xml:space="preserve">, </w:t>
      </w:r>
      <w:proofErr w:type="spellStart"/>
      <w:r w:rsidRPr="00BC4A2F">
        <w:rPr>
          <w:rFonts w:ascii="Arial" w:hAnsi="Arial" w:cs="Arial"/>
          <w:sz w:val="22"/>
          <w:szCs w:val="22"/>
        </w:rPr>
        <w:t>Telerate</w:t>
      </w:r>
      <w:proofErr w:type="spellEnd"/>
      <w:r w:rsidRPr="00BC4A2F">
        <w:rPr>
          <w:rFonts w:ascii="Arial" w:hAnsi="Arial" w:cs="Arial"/>
          <w:sz w:val="22"/>
          <w:szCs w:val="22"/>
        </w:rPr>
        <w:t xml:space="preserve"> o Bloomberg: 1 punt </w:t>
      </w:r>
      <w:r w:rsidRPr="00BC4A2F">
        <w:rPr>
          <w:rFonts w:ascii="Arial" w:hAnsi="Arial" w:cs="Arial"/>
          <w:sz w:val="22"/>
          <w:szCs w:val="22"/>
          <w:u w:val="single"/>
        </w:rPr>
        <w:t>fins a un màxim de 5 punts</w:t>
      </w:r>
      <w:r w:rsidRPr="00BC4A2F">
        <w:rPr>
          <w:rFonts w:ascii="Arial" w:hAnsi="Arial" w:cs="Arial"/>
          <w:sz w:val="22"/>
          <w:szCs w:val="22"/>
        </w:rPr>
        <w:t>.</w:t>
      </w:r>
    </w:p>
    <w:p w14:paraId="4D229C92" w14:textId="77777777" w:rsidR="00892BA0" w:rsidRPr="0074672C" w:rsidRDefault="00892BA0" w:rsidP="00892BA0">
      <w:pPr>
        <w:pStyle w:val="Textindependent3"/>
        <w:tabs>
          <w:tab w:val="left" w:pos="993"/>
        </w:tabs>
        <w:spacing w:after="0"/>
        <w:ind w:left="426"/>
        <w:jc w:val="both"/>
        <w:rPr>
          <w:rFonts w:ascii="Arial" w:hAnsi="Arial" w:cs="Arial"/>
          <w:sz w:val="22"/>
          <w:szCs w:val="22"/>
        </w:rPr>
      </w:pPr>
    </w:p>
    <w:p w14:paraId="43DD5AE4" w14:textId="4A4C747F" w:rsidR="00892BA0" w:rsidRDefault="00892BA0" w:rsidP="00892BA0">
      <w:pPr>
        <w:pStyle w:val="Textindependent3"/>
        <w:numPr>
          <w:ilvl w:val="1"/>
          <w:numId w:val="40"/>
        </w:numPr>
        <w:tabs>
          <w:tab w:val="left" w:pos="993"/>
        </w:tabs>
        <w:spacing w:after="0"/>
        <w:ind w:firstLine="66"/>
        <w:jc w:val="both"/>
        <w:rPr>
          <w:rFonts w:ascii="Arial" w:hAnsi="Arial" w:cs="Arial"/>
          <w:sz w:val="22"/>
          <w:szCs w:val="22"/>
        </w:rPr>
      </w:pPr>
      <w:r w:rsidRPr="00BC4A2F">
        <w:rPr>
          <w:rFonts w:ascii="Arial" w:hAnsi="Arial" w:cs="Arial"/>
          <w:sz w:val="22"/>
          <w:szCs w:val="22"/>
        </w:rPr>
        <w:t>Per cada servei d’accés a base</w:t>
      </w:r>
      <w:r w:rsidR="008142AB">
        <w:rPr>
          <w:rFonts w:ascii="Arial" w:hAnsi="Arial" w:cs="Arial"/>
          <w:sz w:val="22"/>
          <w:szCs w:val="22"/>
        </w:rPr>
        <w:t>s</w:t>
      </w:r>
      <w:r w:rsidRPr="00BC4A2F">
        <w:rPr>
          <w:rFonts w:ascii="Arial" w:hAnsi="Arial" w:cs="Arial"/>
          <w:sz w:val="22"/>
          <w:szCs w:val="22"/>
        </w:rPr>
        <w:t xml:space="preserve"> de dades pròpies via telemàtica o per Internet en matèria de macroeconomia, tipus d’interès, dades financeres i pressupostàries d’altres comunitats autònomes: 1 punt </w:t>
      </w:r>
      <w:r>
        <w:rPr>
          <w:rFonts w:ascii="Arial" w:hAnsi="Arial" w:cs="Arial"/>
          <w:sz w:val="22"/>
          <w:szCs w:val="22"/>
          <w:u w:val="single"/>
        </w:rPr>
        <w:t>fins a un màxim de 15</w:t>
      </w:r>
      <w:r w:rsidRPr="00BC4A2F">
        <w:rPr>
          <w:rFonts w:ascii="Arial" w:hAnsi="Arial" w:cs="Arial"/>
          <w:sz w:val="22"/>
          <w:szCs w:val="22"/>
          <w:u w:val="single"/>
        </w:rPr>
        <w:t xml:space="preserve"> punts</w:t>
      </w:r>
      <w:r w:rsidRPr="00BC4A2F">
        <w:rPr>
          <w:rFonts w:ascii="Arial" w:hAnsi="Arial" w:cs="Arial"/>
          <w:sz w:val="22"/>
          <w:szCs w:val="22"/>
        </w:rPr>
        <w:t>.</w:t>
      </w:r>
    </w:p>
    <w:p w14:paraId="1DF4AC1B" w14:textId="77777777" w:rsidR="00892BA0" w:rsidRDefault="00892BA0" w:rsidP="00892BA0">
      <w:pPr>
        <w:pStyle w:val="Pargrafdellista"/>
        <w:rPr>
          <w:rFonts w:ascii="Arial" w:hAnsi="Arial" w:cs="Arial"/>
          <w:sz w:val="22"/>
          <w:szCs w:val="22"/>
        </w:rPr>
      </w:pPr>
    </w:p>
    <w:p w14:paraId="79F33082" w14:textId="019D820D" w:rsidR="00AC6361" w:rsidRPr="00145858" w:rsidRDefault="00892BA0" w:rsidP="00892BA0">
      <w:pPr>
        <w:pStyle w:val="Textindependent3"/>
        <w:numPr>
          <w:ilvl w:val="1"/>
          <w:numId w:val="40"/>
        </w:numPr>
        <w:tabs>
          <w:tab w:val="left" w:pos="993"/>
        </w:tabs>
        <w:spacing w:after="0"/>
        <w:ind w:firstLine="66"/>
        <w:jc w:val="both"/>
        <w:rPr>
          <w:rFonts w:ascii="Arial" w:hAnsi="Arial" w:cs="Arial"/>
          <w:sz w:val="22"/>
          <w:szCs w:val="22"/>
        </w:rPr>
      </w:pPr>
      <w:r w:rsidRPr="0074672C">
        <w:rPr>
          <w:rFonts w:ascii="Arial" w:hAnsi="Arial" w:cs="Arial"/>
          <w:sz w:val="22"/>
          <w:szCs w:val="22"/>
        </w:rPr>
        <w:t xml:space="preserve">Per cada proposta de formació, participació en jornades, </w:t>
      </w:r>
      <w:proofErr w:type="spellStart"/>
      <w:r w:rsidRPr="0074672C">
        <w:rPr>
          <w:rFonts w:ascii="Arial" w:hAnsi="Arial" w:cs="Arial"/>
          <w:sz w:val="22"/>
          <w:szCs w:val="22"/>
        </w:rPr>
        <w:t>webinars</w:t>
      </w:r>
      <w:proofErr w:type="spellEnd"/>
      <w:r w:rsidRPr="0074672C">
        <w:rPr>
          <w:rFonts w:ascii="Arial" w:hAnsi="Arial" w:cs="Arial"/>
          <w:sz w:val="22"/>
          <w:szCs w:val="22"/>
        </w:rPr>
        <w:t xml:space="preserve">, </w:t>
      </w:r>
      <w:proofErr w:type="spellStart"/>
      <w:r w:rsidRPr="0074672C">
        <w:rPr>
          <w:rFonts w:ascii="Arial" w:hAnsi="Arial" w:cs="Arial"/>
          <w:sz w:val="22"/>
          <w:szCs w:val="22"/>
        </w:rPr>
        <w:t>etc</w:t>
      </w:r>
      <w:proofErr w:type="spellEnd"/>
      <w:r w:rsidRPr="0074672C">
        <w:rPr>
          <w:rFonts w:ascii="Arial" w:hAnsi="Arial" w:cs="Arial"/>
          <w:sz w:val="22"/>
          <w:szCs w:val="22"/>
        </w:rPr>
        <w:t xml:space="preserve"> en aspectes relacionats amb l’objecte del contracte: 0,5 punts</w:t>
      </w:r>
      <w:r>
        <w:rPr>
          <w:rFonts w:ascii="Arial" w:hAnsi="Arial" w:cs="Arial"/>
          <w:sz w:val="22"/>
          <w:szCs w:val="22"/>
        </w:rPr>
        <w:t xml:space="preserve"> </w:t>
      </w:r>
      <w:r>
        <w:rPr>
          <w:rFonts w:ascii="Arial" w:hAnsi="Arial" w:cs="Arial"/>
          <w:sz w:val="22"/>
          <w:szCs w:val="22"/>
          <w:u w:val="single"/>
        </w:rPr>
        <w:t>fins a un màxim de 2</w:t>
      </w:r>
      <w:r w:rsidRPr="00BC4A2F">
        <w:rPr>
          <w:rFonts w:ascii="Arial" w:hAnsi="Arial" w:cs="Arial"/>
          <w:sz w:val="22"/>
          <w:szCs w:val="22"/>
          <w:u w:val="single"/>
        </w:rPr>
        <w:t xml:space="preserve"> punts</w:t>
      </w:r>
    </w:p>
    <w:p w14:paraId="7D4837BB" w14:textId="77777777" w:rsidR="00145858" w:rsidRPr="00892BA0" w:rsidRDefault="00145858" w:rsidP="00145858">
      <w:pPr>
        <w:pStyle w:val="Textindependent3"/>
        <w:tabs>
          <w:tab w:val="left" w:pos="993"/>
        </w:tabs>
        <w:spacing w:after="0"/>
        <w:jc w:val="both"/>
        <w:rPr>
          <w:rFonts w:ascii="Arial" w:hAnsi="Arial" w:cs="Arial"/>
          <w:sz w:val="22"/>
          <w:szCs w:val="22"/>
        </w:rPr>
      </w:pPr>
    </w:p>
    <w:p w14:paraId="7B6AEC43" w14:textId="77777777" w:rsidR="006C6C1D" w:rsidRPr="003F4A89" w:rsidRDefault="006C6C1D" w:rsidP="006C6C1D">
      <w:pPr>
        <w:spacing w:after="0" w:line="240" w:lineRule="auto"/>
        <w:jc w:val="both"/>
        <w:rPr>
          <w:rFonts w:cs="Arial"/>
          <w:snapToGrid w:val="0"/>
          <w:u w:val="single"/>
          <w:lang w:eastAsia="es-ES"/>
        </w:rPr>
      </w:pPr>
      <w:r w:rsidRPr="003F4A89">
        <w:rPr>
          <w:rFonts w:cs="Arial"/>
          <w:snapToGrid w:val="0"/>
          <w:lang w:eastAsia="es-ES"/>
        </w:rPr>
        <w:t xml:space="preserve">H.2 </w:t>
      </w:r>
      <w:r w:rsidRPr="003F4A89">
        <w:rPr>
          <w:rFonts w:cs="Arial"/>
          <w:snapToGrid w:val="0"/>
          <w:u w:val="single"/>
          <w:lang w:eastAsia="es-ES"/>
        </w:rPr>
        <w:t>Membres de la Mesa de contractació.</w:t>
      </w:r>
    </w:p>
    <w:p w14:paraId="4FF6D142" w14:textId="77777777" w:rsidR="006C6C1D" w:rsidRPr="003F4A89" w:rsidRDefault="006C6C1D" w:rsidP="006C6C1D">
      <w:pPr>
        <w:spacing w:after="0" w:line="240" w:lineRule="auto"/>
        <w:jc w:val="both"/>
        <w:rPr>
          <w:rFonts w:cs="Arial"/>
          <w:b/>
          <w:snapToGrid w:val="0"/>
          <w:lang w:eastAsia="es-ES"/>
        </w:rPr>
      </w:pPr>
    </w:p>
    <w:p w14:paraId="4AC6A1D3" w14:textId="77777777" w:rsidR="006C6C1D" w:rsidRPr="003F4A89" w:rsidRDefault="006C6C1D" w:rsidP="006C6C1D">
      <w:pPr>
        <w:spacing w:after="0" w:line="240" w:lineRule="auto"/>
        <w:jc w:val="both"/>
        <w:rPr>
          <w:rFonts w:cs="Arial"/>
        </w:rPr>
      </w:pPr>
      <w:r w:rsidRPr="003F4A89">
        <w:rPr>
          <w:rFonts w:cs="Arial"/>
          <w:lang w:eastAsia="es-ES"/>
        </w:rPr>
        <w:t xml:space="preserve">En aplicació de l’establert a l’article 326 LCSP </w:t>
      </w:r>
      <w:r w:rsidRPr="003F4A89">
        <w:rPr>
          <w:rFonts w:cs="Arial"/>
        </w:rPr>
        <w:t>la Mesa de contractació que assisteix a l’òrgan de contractació en l’adjudicació del contracte objecte d’aquest plec estarà integrada pels següents membres:</w:t>
      </w:r>
    </w:p>
    <w:p w14:paraId="413AF51E" w14:textId="77777777" w:rsidR="006C6C1D" w:rsidRPr="003F4A89" w:rsidRDefault="006C6C1D" w:rsidP="006C6C1D">
      <w:pPr>
        <w:spacing w:after="0" w:line="240" w:lineRule="auto"/>
        <w:jc w:val="both"/>
        <w:rPr>
          <w:rFonts w:cs="Arial"/>
        </w:rPr>
      </w:pPr>
    </w:p>
    <w:p w14:paraId="0DDA5518" w14:textId="17FE0B2B" w:rsidR="006C6C1D" w:rsidRPr="007C5071" w:rsidRDefault="006C6C1D" w:rsidP="006C6C1D">
      <w:pPr>
        <w:pStyle w:val="Capalera"/>
        <w:tabs>
          <w:tab w:val="clear" w:pos="4252"/>
          <w:tab w:val="clear" w:pos="8504"/>
          <w:tab w:val="left" w:pos="1843"/>
        </w:tabs>
        <w:ind w:left="1843" w:hanging="1483"/>
        <w:jc w:val="both"/>
        <w:rPr>
          <w:rFonts w:cs="Arial"/>
        </w:rPr>
      </w:pPr>
      <w:r w:rsidRPr="003F4A89">
        <w:rPr>
          <w:rFonts w:cs="Arial"/>
        </w:rPr>
        <w:t xml:space="preserve">President/a:  </w:t>
      </w:r>
      <w:r w:rsidRPr="003F4A89">
        <w:rPr>
          <w:rFonts w:cs="Arial"/>
        </w:rPr>
        <w:tab/>
      </w:r>
      <w:r w:rsidR="00145858" w:rsidRPr="007C5071">
        <w:rPr>
          <w:rFonts w:cs="Arial"/>
        </w:rPr>
        <w:t>Sr/a. subdirector/a general de Gestió Econòmica, Contractació i Patrimoni</w:t>
      </w:r>
      <w:r w:rsidRPr="007C5071">
        <w:rPr>
          <w:rFonts w:cs="Arial"/>
        </w:rPr>
        <w:t>.</w:t>
      </w:r>
    </w:p>
    <w:p w14:paraId="0BFF415B" w14:textId="77777777" w:rsidR="006C6C1D" w:rsidRPr="007C5071" w:rsidRDefault="006C6C1D" w:rsidP="006C6C1D">
      <w:pPr>
        <w:pStyle w:val="Capalera"/>
        <w:tabs>
          <w:tab w:val="clear" w:pos="4252"/>
          <w:tab w:val="clear" w:pos="8504"/>
          <w:tab w:val="left" w:pos="1843"/>
        </w:tabs>
        <w:ind w:left="1843" w:hanging="1483"/>
        <w:jc w:val="both"/>
        <w:rPr>
          <w:rFonts w:cs="Arial"/>
          <w:bCs/>
        </w:rPr>
      </w:pPr>
    </w:p>
    <w:p w14:paraId="48C94A41" w14:textId="45030427" w:rsidR="007C5071" w:rsidRPr="007C5071" w:rsidRDefault="006C6C1D" w:rsidP="008E2E9E">
      <w:pPr>
        <w:pStyle w:val="Sagniadetextindependent3"/>
        <w:tabs>
          <w:tab w:val="clear" w:pos="0"/>
          <w:tab w:val="clear" w:pos="1473"/>
          <w:tab w:val="left" w:pos="1843"/>
        </w:tabs>
        <w:spacing w:line="240" w:lineRule="auto"/>
        <w:ind w:left="1843" w:hanging="1417"/>
        <w:rPr>
          <w:rFonts w:cs="Arial"/>
          <w:i w:val="0"/>
          <w:iCs w:val="0"/>
          <w:szCs w:val="22"/>
        </w:rPr>
      </w:pPr>
      <w:r w:rsidRPr="007C5071">
        <w:rPr>
          <w:rFonts w:cs="Arial"/>
          <w:i w:val="0"/>
          <w:iCs w:val="0"/>
          <w:szCs w:val="22"/>
        </w:rPr>
        <w:t>Vocals:</w:t>
      </w:r>
      <w:r w:rsidRPr="007C5071">
        <w:rPr>
          <w:rFonts w:cs="Arial"/>
          <w:i w:val="0"/>
          <w:iCs w:val="0"/>
          <w:szCs w:val="22"/>
        </w:rPr>
        <w:tab/>
      </w:r>
      <w:r w:rsidR="00145858" w:rsidRPr="003F4A89">
        <w:rPr>
          <w:rFonts w:cs="Arial"/>
          <w:i w:val="0"/>
          <w:szCs w:val="22"/>
        </w:rPr>
        <w:t>Sr/a. cap del Servei de Contractació</w:t>
      </w:r>
      <w:r w:rsidR="007C5071" w:rsidRPr="007C5071">
        <w:rPr>
          <w:rFonts w:cs="Arial"/>
          <w:i w:val="0"/>
          <w:iCs w:val="0"/>
        </w:rPr>
        <w:t xml:space="preserve">, </w:t>
      </w:r>
      <w:r w:rsidR="007C5071" w:rsidRPr="007C5071">
        <w:rPr>
          <w:rFonts w:cs="Arial"/>
          <w:i w:val="0"/>
          <w:iCs w:val="0"/>
          <w:szCs w:val="22"/>
        </w:rPr>
        <w:t>que actuarà com a president/a en cas d’absència del/de la president/a.</w:t>
      </w:r>
    </w:p>
    <w:p w14:paraId="7D19A0C6" w14:textId="0FCBD90F" w:rsidR="006C6C1D" w:rsidRDefault="007C5071" w:rsidP="00145858">
      <w:pPr>
        <w:pStyle w:val="Sagniadetextindependent3"/>
        <w:tabs>
          <w:tab w:val="clear" w:pos="0"/>
          <w:tab w:val="left" w:pos="1843"/>
        </w:tabs>
        <w:spacing w:line="240" w:lineRule="auto"/>
        <w:ind w:left="1843" w:hanging="1417"/>
        <w:rPr>
          <w:rFonts w:cs="Arial"/>
          <w:i w:val="0"/>
          <w:szCs w:val="22"/>
        </w:rPr>
      </w:pPr>
      <w:r>
        <w:rPr>
          <w:rFonts w:cs="Arial"/>
          <w:i w:val="0"/>
          <w:szCs w:val="22"/>
        </w:rPr>
        <w:tab/>
      </w:r>
      <w:r>
        <w:rPr>
          <w:rFonts w:cs="Arial"/>
          <w:i w:val="0"/>
          <w:szCs w:val="22"/>
        </w:rPr>
        <w:tab/>
      </w:r>
      <w:r>
        <w:rPr>
          <w:rFonts w:cs="Arial"/>
          <w:i w:val="0"/>
          <w:szCs w:val="22"/>
        </w:rPr>
        <w:tab/>
      </w:r>
      <w:r w:rsidR="00145858">
        <w:rPr>
          <w:rFonts w:cs="Arial"/>
          <w:i w:val="0"/>
          <w:szCs w:val="22"/>
        </w:rPr>
        <w:t>Sr/a subdirector/a general de Deute Públic i Operacions Financeres</w:t>
      </w:r>
    </w:p>
    <w:p w14:paraId="475F45DC" w14:textId="73CCB86B" w:rsidR="00145858" w:rsidRPr="003F4A89" w:rsidRDefault="00145858" w:rsidP="00145858">
      <w:pPr>
        <w:pStyle w:val="Sagniadetextindependent3"/>
        <w:tabs>
          <w:tab w:val="clear" w:pos="0"/>
          <w:tab w:val="left" w:pos="1843"/>
        </w:tabs>
        <w:spacing w:line="240" w:lineRule="auto"/>
        <w:ind w:left="1843" w:hanging="1417"/>
        <w:rPr>
          <w:rFonts w:cs="Arial"/>
          <w:i w:val="0"/>
          <w:szCs w:val="22"/>
        </w:rPr>
      </w:pPr>
      <w:r>
        <w:rPr>
          <w:rFonts w:cs="Arial"/>
          <w:i w:val="0"/>
          <w:szCs w:val="22"/>
        </w:rPr>
        <w:tab/>
      </w:r>
      <w:r>
        <w:rPr>
          <w:rFonts w:cs="Arial"/>
          <w:i w:val="0"/>
          <w:szCs w:val="22"/>
        </w:rPr>
        <w:tab/>
      </w:r>
      <w:r>
        <w:rPr>
          <w:rFonts w:cs="Arial"/>
          <w:i w:val="0"/>
          <w:szCs w:val="22"/>
        </w:rPr>
        <w:tab/>
        <w:t>Sr/a responsable de l’Àrea de Mercat de Valors, Projectes Sectorials i Educació Financera</w:t>
      </w:r>
    </w:p>
    <w:p w14:paraId="5B39D220" w14:textId="77777777" w:rsidR="006C6C1D" w:rsidRPr="003F4A89" w:rsidRDefault="006C6C1D" w:rsidP="006C6C1D">
      <w:pPr>
        <w:pStyle w:val="Sagniadetextindependent3"/>
        <w:tabs>
          <w:tab w:val="left" w:pos="1843"/>
        </w:tabs>
        <w:spacing w:line="240" w:lineRule="auto"/>
        <w:ind w:left="1843" w:hanging="1483"/>
        <w:rPr>
          <w:rFonts w:cs="Arial"/>
          <w:i w:val="0"/>
          <w:szCs w:val="22"/>
        </w:rPr>
      </w:pPr>
      <w:r w:rsidRPr="003F4A89">
        <w:rPr>
          <w:rFonts w:cs="Arial"/>
          <w:i w:val="0"/>
          <w:szCs w:val="22"/>
        </w:rPr>
        <w:tab/>
      </w:r>
      <w:r w:rsidRPr="003F4A89">
        <w:rPr>
          <w:rFonts w:cs="Arial"/>
          <w:i w:val="0"/>
          <w:szCs w:val="22"/>
        </w:rPr>
        <w:tab/>
      </w:r>
      <w:r w:rsidRPr="003F4A89">
        <w:rPr>
          <w:rFonts w:cs="Arial"/>
          <w:i w:val="0"/>
          <w:szCs w:val="22"/>
        </w:rPr>
        <w:tab/>
        <w:t>Un representant de l’Assessoria Jurídica.</w:t>
      </w:r>
    </w:p>
    <w:p w14:paraId="543EFBC0" w14:textId="77777777" w:rsidR="006C6C1D" w:rsidRDefault="006C6C1D" w:rsidP="006C6C1D">
      <w:pPr>
        <w:pStyle w:val="Sagniadetextindependent3"/>
        <w:tabs>
          <w:tab w:val="left" w:pos="1560"/>
        </w:tabs>
        <w:spacing w:line="240" w:lineRule="auto"/>
        <w:ind w:left="1843" w:hanging="1483"/>
        <w:rPr>
          <w:rFonts w:cs="Arial"/>
          <w:bCs/>
          <w:i w:val="0"/>
          <w:szCs w:val="22"/>
        </w:rPr>
      </w:pPr>
      <w:r w:rsidRPr="003F4A89">
        <w:rPr>
          <w:rFonts w:cs="Arial"/>
          <w:i w:val="0"/>
          <w:szCs w:val="22"/>
        </w:rPr>
        <w:tab/>
      </w:r>
      <w:r w:rsidRPr="003F4A89">
        <w:rPr>
          <w:rFonts w:cs="Arial"/>
          <w:i w:val="0"/>
          <w:szCs w:val="22"/>
        </w:rPr>
        <w:tab/>
      </w:r>
      <w:r w:rsidRPr="003F4A89">
        <w:rPr>
          <w:rFonts w:cs="Arial"/>
          <w:i w:val="0"/>
          <w:szCs w:val="22"/>
        </w:rPr>
        <w:tab/>
      </w:r>
      <w:r w:rsidRPr="003F4A89">
        <w:rPr>
          <w:rFonts w:cs="Arial"/>
          <w:i w:val="0"/>
          <w:szCs w:val="22"/>
        </w:rPr>
        <w:tab/>
        <w:t>Un</w:t>
      </w:r>
      <w:r w:rsidRPr="003F4A89">
        <w:rPr>
          <w:rFonts w:cs="Arial"/>
          <w:bCs/>
          <w:i w:val="0"/>
          <w:szCs w:val="22"/>
        </w:rPr>
        <w:t xml:space="preserve"> representant de la Intervenció General</w:t>
      </w:r>
      <w:r w:rsidRPr="003F4A89">
        <w:rPr>
          <w:rStyle w:val="Refernciadenotaapeudepgina"/>
          <w:rFonts w:cs="Arial"/>
          <w:bCs/>
          <w:i w:val="0"/>
          <w:szCs w:val="22"/>
        </w:rPr>
        <w:footnoteReference w:id="1"/>
      </w:r>
    </w:p>
    <w:p w14:paraId="0F4CE4B2" w14:textId="77777777" w:rsidR="006C6C1D" w:rsidRDefault="006C6C1D" w:rsidP="006C6C1D">
      <w:pPr>
        <w:pStyle w:val="Sagniadetextindependent3"/>
        <w:tabs>
          <w:tab w:val="left" w:pos="1560"/>
        </w:tabs>
        <w:spacing w:line="240" w:lineRule="auto"/>
        <w:ind w:left="1843" w:hanging="1483"/>
        <w:rPr>
          <w:rFonts w:cs="Arial"/>
          <w:bCs/>
          <w:i w:val="0"/>
          <w:szCs w:val="22"/>
        </w:rPr>
      </w:pPr>
    </w:p>
    <w:p w14:paraId="13EE4261" w14:textId="4A397C25" w:rsidR="006C6C1D" w:rsidRPr="007E29E2" w:rsidRDefault="006C6C1D" w:rsidP="006C6C1D">
      <w:pPr>
        <w:pStyle w:val="Default"/>
        <w:tabs>
          <w:tab w:val="left" w:pos="1800"/>
          <w:tab w:val="left" w:pos="1843"/>
        </w:tabs>
        <w:ind w:left="1843" w:right="142" w:hanging="1483"/>
        <w:jc w:val="both"/>
        <w:rPr>
          <w:color w:val="auto"/>
          <w:sz w:val="22"/>
          <w:szCs w:val="22"/>
          <w:lang w:eastAsia="es-ES"/>
        </w:rPr>
      </w:pPr>
      <w:r>
        <w:rPr>
          <w:color w:val="auto"/>
          <w:sz w:val="22"/>
          <w:szCs w:val="22"/>
        </w:rPr>
        <w:t xml:space="preserve">Secretària: </w:t>
      </w:r>
      <w:r>
        <w:rPr>
          <w:color w:val="auto"/>
          <w:sz w:val="22"/>
          <w:szCs w:val="22"/>
        </w:rPr>
        <w:tab/>
      </w:r>
      <w:r w:rsidRPr="007E29E2">
        <w:rPr>
          <w:color w:val="auto"/>
          <w:sz w:val="22"/>
          <w:szCs w:val="22"/>
        </w:rPr>
        <w:t>Una persona adscrita</w:t>
      </w:r>
      <w:r w:rsidRPr="007E29E2">
        <w:rPr>
          <w:color w:val="auto"/>
          <w:sz w:val="22"/>
          <w:szCs w:val="22"/>
          <w:lang w:eastAsia="es-ES"/>
        </w:rPr>
        <w:t xml:space="preserve"> al Servei de Con</w:t>
      </w:r>
      <w:r>
        <w:rPr>
          <w:color w:val="auto"/>
          <w:sz w:val="22"/>
          <w:szCs w:val="22"/>
          <w:lang w:eastAsia="es-ES"/>
        </w:rPr>
        <w:t xml:space="preserve">tractació del Departament </w:t>
      </w:r>
      <w:r w:rsidRPr="007E29E2">
        <w:rPr>
          <w:color w:val="auto"/>
          <w:sz w:val="22"/>
          <w:szCs w:val="22"/>
          <w:lang w:eastAsia="es-ES"/>
        </w:rPr>
        <w:t xml:space="preserve">d’Economia i </w:t>
      </w:r>
      <w:r>
        <w:rPr>
          <w:color w:val="auto"/>
          <w:sz w:val="22"/>
          <w:szCs w:val="22"/>
          <w:lang w:eastAsia="es-ES"/>
        </w:rPr>
        <w:t>Finances</w:t>
      </w:r>
    </w:p>
    <w:p w14:paraId="3675422E" w14:textId="77777777" w:rsidR="006C6C1D" w:rsidRPr="003F4A89" w:rsidRDefault="006C6C1D" w:rsidP="006C6C1D">
      <w:pPr>
        <w:pStyle w:val="Sagniadetextindependent3"/>
        <w:tabs>
          <w:tab w:val="left" w:pos="1560"/>
        </w:tabs>
        <w:ind w:left="0"/>
        <w:rPr>
          <w:rFonts w:cs="Arial"/>
          <w:bCs/>
          <w:i w:val="0"/>
          <w:szCs w:val="22"/>
        </w:rPr>
      </w:pPr>
      <w:r w:rsidRPr="003F4A89">
        <w:rPr>
          <w:rFonts w:cs="Arial"/>
          <w:bCs/>
          <w:i w:val="0"/>
          <w:szCs w:val="22"/>
        </w:rPr>
        <w:lastRenderedPageBreak/>
        <w:tab/>
      </w:r>
      <w:r w:rsidRPr="003F4A89">
        <w:rPr>
          <w:rFonts w:cs="Arial"/>
          <w:bCs/>
          <w:i w:val="0"/>
          <w:szCs w:val="22"/>
        </w:rPr>
        <w:tab/>
      </w:r>
    </w:p>
    <w:p w14:paraId="4B78A85D" w14:textId="77777777" w:rsidR="006C6C1D" w:rsidRPr="003F4A89" w:rsidRDefault="006C6C1D" w:rsidP="006C6C1D">
      <w:pPr>
        <w:pStyle w:val="Sagniadetextindependent3"/>
        <w:tabs>
          <w:tab w:val="clear" w:pos="0"/>
          <w:tab w:val="left" w:pos="1843"/>
        </w:tabs>
        <w:ind w:left="1417" w:hanging="1417"/>
        <w:rPr>
          <w:rFonts w:cs="Arial"/>
          <w:i w:val="0"/>
          <w:snapToGrid w:val="0"/>
          <w:szCs w:val="22"/>
        </w:rPr>
      </w:pPr>
      <w:r w:rsidRPr="003F4A89">
        <w:rPr>
          <w:rFonts w:cs="Arial"/>
          <w:i w:val="0"/>
          <w:snapToGrid w:val="0"/>
          <w:szCs w:val="22"/>
        </w:rPr>
        <w:t>H.3 Comitè d’experts</w:t>
      </w:r>
    </w:p>
    <w:p w14:paraId="6EDFE6D4" w14:textId="77777777" w:rsidR="006C6C1D" w:rsidRPr="003F4A89" w:rsidRDefault="006C6C1D" w:rsidP="006C6C1D">
      <w:pPr>
        <w:spacing w:after="0" w:line="240" w:lineRule="auto"/>
        <w:jc w:val="both"/>
        <w:rPr>
          <w:rFonts w:cs="Arial"/>
          <w:b/>
          <w:snapToGrid w:val="0"/>
          <w:lang w:eastAsia="es-ES"/>
        </w:rPr>
      </w:pPr>
    </w:p>
    <w:p w14:paraId="1EA73433" w14:textId="77777777" w:rsidR="006C6C1D" w:rsidRPr="003F4A89" w:rsidRDefault="006C6C1D" w:rsidP="006C6C1D">
      <w:pPr>
        <w:spacing w:after="0" w:line="240" w:lineRule="auto"/>
        <w:jc w:val="both"/>
        <w:rPr>
          <w:rFonts w:cs="Arial"/>
          <w:lang w:eastAsia="es-ES"/>
        </w:rPr>
      </w:pPr>
      <w:r w:rsidRPr="003F4A89">
        <w:rPr>
          <w:rFonts w:cs="Arial"/>
          <w:lang w:eastAsia="es-ES"/>
        </w:rPr>
        <w:t>En aquest expedient no és d’aplicació la designació d’un comitè d’experts</w:t>
      </w:r>
    </w:p>
    <w:p w14:paraId="5EE379D7" w14:textId="2267555C" w:rsidR="00130FCF" w:rsidRPr="003F4A89" w:rsidRDefault="006C6C1D" w:rsidP="006C6C1D">
      <w:pPr>
        <w:spacing w:after="0" w:line="240" w:lineRule="auto"/>
        <w:jc w:val="both"/>
        <w:rPr>
          <w:rFonts w:cs="Arial"/>
          <w:i/>
          <w:color w:val="FF0000"/>
          <w:lang w:eastAsia="es-ES"/>
        </w:rPr>
      </w:pPr>
      <w:r w:rsidRPr="003F4A89">
        <w:rPr>
          <w:rFonts w:cs="Arial"/>
          <w:i/>
          <w:color w:val="FF0000"/>
          <w:lang w:eastAsia="es-ES"/>
        </w:rPr>
        <w:t xml:space="preserve"> </w:t>
      </w:r>
    </w:p>
    <w:p w14:paraId="4890DCFA" w14:textId="77777777" w:rsidR="006C6C1D" w:rsidRPr="003F4A89" w:rsidRDefault="006C6C1D" w:rsidP="006C6C1D">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Criteris per a la determinació de l’existència de baixes presumptament anormals</w:t>
      </w:r>
    </w:p>
    <w:p w14:paraId="787A51A3" w14:textId="77777777" w:rsidR="006C6C1D" w:rsidRPr="003F4A89" w:rsidRDefault="006C6C1D" w:rsidP="006C6C1D">
      <w:pPr>
        <w:spacing w:after="0" w:line="240" w:lineRule="auto"/>
        <w:jc w:val="both"/>
        <w:rPr>
          <w:rFonts w:cs="Arial"/>
          <w:snapToGrid w:val="0"/>
          <w:lang w:eastAsia="es-ES"/>
        </w:rPr>
      </w:pPr>
    </w:p>
    <w:p w14:paraId="079ACCDC" w14:textId="77777777" w:rsidR="006C6C1D" w:rsidRPr="003F4A89" w:rsidRDefault="006C6C1D" w:rsidP="006C6C1D">
      <w:pPr>
        <w:pStyle w:val="Textindependent2"/>
        <w:spacing w:after="0" w:line="240" w:lineRule="auto"/>
        <w:jc w:val="both"/>
        <w:outlineLvl w:val="0"/>
        <w:rPr>
          <w:rFonts w:ascii="Arial" w:hAnsi="Arial" w:cs="Arial"/>
          <w:sz w:val="22"/>
          <w:szCs w:val="22"/>
        </w:rPr>
      </w:pPr>
      <w:bookmarkStart w:id="1" w:name="_Toc34139655"/>
      <w:r w:rsidRPr="003F4A89">
        <w:rPr>
          <w:rFonts w:ascii="Arial" w:hAnsi="Arial" w:cs="Arial"/>
          <w:sz w:val="22"/>
          <w:szCs w:val="22"/>
        </w:rPr>
        <w:t>Quan s’identifiqui una proposició susceptible de ser considerada desproporcionada o anormal, l’òrgan de contractació donarà tràmit d’audiència al licitador a efectes de justificar la valoració de la seva oferta.</w:t>
      </w:r>
      <w:bookmarkEnd w:id="1"/>
    </w:p>
    <w:p w14:paraId="58B1C419" w14:textId="77777777" w:rsidR="006C6C1D" w:rsidRPr="003F4A89" w:rsidRDefault="006C6C1D" w:rsidP="006C6C1D">
      <w:pPr>
        <w:spacing w:after="0" w:line="240" w:lineRule="auto"/>
        <w:jc w:val="both"/>
        <w:rPr>
          <w:rFonts w:cs="Arial"/>
        </w:rPr>
      </w:pPr>
    </w:p>
    <w:p w14:paraId="36BCEB6B" w14:textId="77777777" w:rsidR="006C6C1D" w:rsidRPr="003F4A89" w:rsidRDefault="006C6C1D" w:rsidP="006C6C1D">
      <w:pPr>
        <w:spacing w:after="0" w:line="240" w:lineRule="auto"/>
        <w:jc w:val="both"/>
        <w:rPr>
          <w:rFonts w:cs="Arial"/>
        </w:rPr>
      </w:pPr>
      <w:r w:rsidRPr="003F4A89">
        <w:rPr>
          <w:rFonts w:cs="Arial"/>
        </w:rPr>
        <w:t>En funció de les conclusions que es dedueixin de les seves al·legacions l’òrgan de contractació admetrà o no la seva proposició, en tot cas, de forma motivada.</w:t>
      </w:r>
    </w:p>
    <w:p w14:paraId="08A036C6" w14:textId="77777777" w:rsidR="006C6C1D" w:rsidRPr="003F4A89" w:rsidRDefault="006C6C1D" w:rsidP="006C6C1D">
      <w:pPr>
        <w:spacing w:after="0" w:line="240" w:lineRule="auto"/>
        <w:jc w:val="both"/>
        <w:rPr>
          <w:rFonts w:cs="Arial"/>
        </w:rPr>
      </w:pPr>
    </w:p>
    <w:p w14:paraId="056207AD" w14:textId="77777777" w:rsidR="006C6C1D" w:rsidRPr="003F4A89" w:rsidRDefault="006C6C1D" w:rsidP="006C6C1D">
      <w:pPr>
        <w:spacing w:after="0" w:line="240" w:lineRule="auto"/>
        <w:jc w:val="both"/>
        <w:rPr>
          <w:rFonts w:cs="Arial"/>
        </w:rPr>
      </w:pPr>
      <w:r w:rsidRPr="003F4A89">
        <w:rPr>
          <w:rFonts w:cs="Arial"/>
        </w:rPr>
        <w:t>Per a l’apreciació d’ofertes desproporcionades o temeràries es tindrà en compte l’oferta considerada en el seu conjunt i, en cap cas, exclusivament el preu.</w:t>
      </w:r>
    </w:p>
    <w:p w14:paraId="1CCD1EBD" w14:textId="77777777" w:rsidR="006C6C1D" w:rsidRPr="003F4A89" w:rsidRDefault="006C6C1D" w:rsidP="006C6C1D">
      <w:pPr>
        <w:spacing w:after="0" w:line="240" w:lineRule="auto"/>
        <w:jc w:val="both"/>
        <w:rPr>
          <w:rFonts w:cs="Arial"/>
        </w:rPr>
      </w:pPr>
    </w:p>
    <w:p w14:paraId="0420F68E" w14:textId="77777777" w:rsidR="006C6C1D"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lang w:val="ca-ES" w:eastAsia="ca-ES"/>
        </w:rPr>
      </w:pPr>
      <w:r w:rsidRPr="003F4A89">
        <w:rPr>
          <w:rFonts w:ascii="Arial" w:hAnsi="Arial" w:cs="Arial"/>
          <w:sz w:val="22"/>
          <w:szCs w:val="22"/>
          <w:u w:val="single"/>
          <w:lang w:val="ca-ES" w:eastAsia="ca-ES"/>
        </w:rPr>
        <w:t>En el cas que concorri a la licitació 1 única empresa</w:t>
      </w:r>
      <w:r w:rsidRPr="003F4A89">
        <w:rPr>
          <w:rFonts w:ascii="Arial" w:hAnsi="Arial" w:cs="Arial"/>
          <w:sz w:val="22"/>
          <w:szCs w:val="22"/>
          <w:lang w:val="ca-ES" w:eastAsia="ca-ES"/>
        </w:rPr>
        <w:t>, es considerarà que l’oferta és anormalment baixa, als efectes de l’article 149 LCSP, si  es compleixen aquests dos supòsits: </w:t>
      </w:r>
    </w:p>
    <w:p w14:paraId="7F9F5A68" w14:textId="77777777" w:rsidR="006C6C1D" w:rsidRPr="003F4A89" w:rsidRDefault="006C6C1D" w:rsidP="006C6C1D">
      <w:pPr>
        <w:pStyle w:val="paragraph"/>
        <w:spacing w:before="0" w:beforeAutospacing="0" w:after="0" w:afterAutospacing="0"/>
        <w:ind w:left="284"/>
        <w:jc w:val="both"/>
        <w:textAlignment w:val="baseline"/>
        <w:rPr>
          <w:rFonts w:ascii="Arial" w:hAnsi="Arial" w:cs="Arial"/>
          <w:sz w:val="22"/>
          <w:szCs w:val="22"/>
          <w:lang w:val="ca-ES" w:eastAsia="ca-ES"/>
        </w:rPr>
      </w:pPr>
    </w:p>
    <w:p w14:paraId="1F5C4A29" w14:textId="77777777" w:rsidR="006C6C1D" w:rsidRDefault="006C6C1D" w:rsidP="00892BA0">
      <w:pPr>
        <w:pStyle w:val="paragraph"/>
        <w:numPr>
          <w:ilvl w:val="0"/>
          <w:numId w:val="26"/>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preu ofert sigui inferior al pressupost de licitació en un percentatge superior al 40%. </w:t>
      </w:r>
    </w:p>
    <w:p w14:paraId="3295BC78"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356C1C90" w14:textId="77777777" w:rsidR="006C6C1D" w:rsidRPr="003F4A89" w:rsidRDefault="006C6C1D" w:rsidP="00892BA0">
      <w:pPr>
        <w:pStyle w:val="paragraph"/>
        <w:numPr>
          <w:ilvl w:val="0"/>
          <w:numId w:val="27"/>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La puntuació dels criteris d’adjudicació que no siguin preu sigui superior al 80% de la puntuació total. </w:t>
      </w:r>
    </w:p>
    <w:p w14:paraId="0F909968"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3959DD22" w14:textId="77777777" w:rsidR="006C6C1D"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lang w:val="ca-ES" w:eastAsia="ca-ES"/>
        </w:rPr>
      </w:pPr>
      <w:r w:rsidRPr="003F4A89">
        <w:rPr>
          <w:rFonts w:ascii="Arial" w:hAnsi="Arial" w:cs="Arial"/>
          <w:sz w:val="22"/>
          <w:szCs w:val="22"/>
          <w:u w:val="single"/>
          <w:lang w:val="ca-ES" w:eastAsia="ca-ES"/>
        </w:rPr>
        <w:t>En el cas que concorrin a la licitació 2 empreses</w:t>
      </w:r>
      <w:r w:rsidRPr="003F4A89">
        <w:rPr>
          <w:rFonts w:ascii="Arial" w:hAnsi="Arial" w:cs="Arial"/>
          <w:sz w:val="22"/>
          <w:szCs w:val="22"/>
          <w:lang w:val="ca-ES" w:eastAsia="ca-ES"/>
        </w:rPr>
        <w:t>, es considerarà que l’oferta és anormalment baixa si es compleixen aquests dos supòsits: </w:t>
      </w:r>
    </w:p>
    <w:p w14:paraId="47853D97" w14:textId="77777777" w:rsidR="006C6C1D" w:rsidRPr="003F4A89" w:rsidRDefault="006C6C1D" w:rsidP="006C6C1D">
      <w:pPr>
        <w:pStyle w:val="paragraph"/>
        <w:spacing w:before="0" w:beforeAutospacing="0" w:after="0" w:afterAutospacing="0"/>
        <w:ind w:left="284"/>
        <w:jc w:val="both"/>
        <w:textAlignment w:val="baseline"/>
        <w:rPr>
          <w:rFonts w:ascii="Arial" w:hAnsi="Arial" w:cs="Arial"/>
          <w:sz w:val="22"/>
          <w:szCs w:val="22"/>
          <w:lang w:val="ca-ES" w:eastAsia="ca-ES"/>
        </w:rPr>
      </w:pPr>
    </w:p>
    <w:p w14:paraId="5D989455" w14:textId="77777777" w:rsidR="006C6C1D" w:rsidRDefault="006C6C1D" w:rsidP="00892BA0">
      <w:pPr>
        <w:pStyle w:val="paragraph"/>
        <w:numPr>
          <w:ilvl w:val="0"/>
          <w:numId w:val="28"/>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preu ofert per una de les empreses és superior en més d’un 30% al preu ofert per l’altra empresa. </w:t>
      </w:r>
    </w:p>
    <w:p w14:paraId="417F6FD9"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50F2B20C" w14:textId="77777777" w:rsidR="006C6C1D" w:rsidRPr="003F4A89" w:rsidRDefault="006C6C1D" w:rsidP="00892BA0">
      <w:pPr>
        <w:pStyle w:val="paragraph"/>
        <w:numPr>
          <w:ilvl w:val="0"/>
          <w:numId w:val="29"/>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sumatori de les puntuacions diferents del preu d’una de les empreses és superior en més d’un 30% al sumatori de les puntuacions diferents del preu de l’altra empresa. </w:t>
      </w:r>
    </w:p>
    <w:p w14:paraId="09A54483"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24421A60" w14:textId="77777777" w:rsidR="006C6C1D"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lang w:val="ca-ES" w:eastAsia="ca-ES"/>
        </w:rPr>
      </w:pPr>
      <w:r w:rsidRPr="003F4A89">
        <w:rPr>
          <w:rFonts w:ascii="Arial" w:hAnsi="Arial" w:cs="Arial"/>
          <w:sz w:val="22"/>
          <w:szCs w:val="22"/>
          <w:u w:val="single"/>
          <w:lang w:val="ca-ES" w:eastAsia="ca-ES"/>
        </w:rPr>
        <w:t>En el cas que concorrin a la licitació més de 2 empreses</w:t>
      </w:r>
      <w:r w:rsidRPr="003F4A89">
        <w:rPr>
          <w:rFonts w:ascii="Arial" w:hAnsi="Arial" w:cs="Arial"/>
          <w:sz w:val="22"/>
          <w:szCs w:val="22"/>
          <w:lang w:val="ca-ES" w:eastAsia="ca-ES"/>
        </w:rPr>
        <w:t>, es considerarà oferta anormalment baixa, als efectes de l’article 149 LCSP, quan la puntuació obtinguda pels criteris d’adjudicació que no són preu estigui per damunt de la suma de les següents variables 1 i 3, i que, al mateix temps, el preu ofert sigui inferior a la mitjana aritmètica dels preus oferts en un percentatge superior al 30%: </w:t>
      </w:r>
    </w:p>
    <w:p w14:paraId="16FAA4FA" w14:textId="77777777" w:rsidR="006C6C1D" w:rsidRPr="003F4A89" w:rsidRDefault="006C6C1D" w:rsidP="006C6C1D">
      <w:pPr>
        <w:pStyle w:val="paragraph"/>
        <w:spacing w:before="0" w:beforeAutospacing="0" w:after="0" w:afterAutospacing="0"/>
        <w:ind w:left="284"/>
        <w:jc w:val="both"/>
        <w:textAlignment w:val="baseline"/>
        <w:rPr>
          <w:rFonts w:ascii="Arial" w:hAnsi="Arial" w:cs="Arial"/>
          <w:sz w:val="22"/>
          <w:szCs w:val="22"/>
          <w:lang w:val="ca-ES" w:eastAsia="ca-ES"/>
        </w:rPr>
      </w:pPr>
    </w:p>
    <w:p w14:paraId="2897C4F7" w14:textId="77777777" w:rsidR="006C6C1D" w:rsidRDefault="006C6C1D" w:rsidP="00892BA0">
      <w:pPr>
        <w:pStyle w:val="paragraph"/>
        <w:numPr>
          <w:ilvl w:val="0"/>
          <w:numId w:val="30"/>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La mitjana aritmètica de la puntuació obtinguda per les empreses licitadores en els criteris d’adjudicació que no són preu. </w:t>
      </w:r>
    </w:p>
    <w:p w14:paraId="616C0FC5"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09A5E2D2" w14:textId="77777777" w:rsidR="006C6C1D" w:rsidRDefault="006C6C1D" w:rsidP="00892BA0">
      <w:pPr>
        <w:pStyle w:val="paragraph"/>
        <w:numPr>
          <w:ilvl w:val="0"/>
          <w:numId w:val="31"/>
        </w:numPr>
        <w:spacing w:before="0" w:beforeAutospacing="0" w:after="0" w:afterAutospacing="0"/>
        <w:ind w:left="510" w:firstLine="0"/>
        <w:textAlignment w:val="baseline"/>
        <w:rPr>
          <w:rFonts w:ascii="Arial" w:hAnsi="Arial" w:cs="Arial"/>
          <w:sz w:val="22"/>
          <w:szCs w:val="22"/>
          <w:lang w:val="ca-ES" w:eastAsia="ca-ES"/>
        </w:rPr>
      </w:pPr>
      <w:r w:rsidRPr="003F4A89">
        <w:rPr>
          <w:rFonts w:ascii="Arial" w:hAnsi="Arial" w:cs="Arial"/>
          <w:sz w:val="22"/>
          <w:szCs w:val="22"/>
          <w:lang w:val="ca-ES" w:eastAsia="ca-ES"/>
        </w:rPr>
        <w:t>La desviació de cadascuna de les puntuacions obtingudes per les empreses licitadores respecte a la mitjana de les puntuacions en els criteris que no són preu. </w:t>
      </w:r>
    </w:p>
    <w:p w14:paraId="3BFB3522" w14:textId="77777777" w:rsidR="006C6C1D" w:rsidRPr="003F4A89" w:rsidRDefault="006C6C1D" w:rsidP="006C6C1D">
      <w:pPr>
        <w:pStyle w:val="paragraph"/>
        <w:spacing w:before="0" w:beforeAutospacing="0" w:after="0" w:afterAutospacing="0"/>
        <w:ind w:left="510"/>
        <w:textAlignment w:val="baseline"/>
        <w:rPr>
          <w:rFonts w:ascii="Arial" w:hAnsi="Arial" w:cs="Arial"/>
          <w:sz w:val="22"/>
          <w:szCs w:val="22"/>
          <w:lang w:val="ca-ES" w:eastAsia="ca-ES"/>
        </w:rPr>
      </w:pPr>
    </w:p>
    <w:p w14:paraId="2F321E96" w14:textId="77777777" w:rsidR="006C6C1D" w:rsidRPr="003F4A89" w:rsidRDefault="006C6C1D" w:rsidP="00892BA0">
      <w:pPr>
        <w:pStyle w:val="paragraph"/>
        <w:numPr>
          <w:ilvl w:val="0"/>
          <w:numId w:val="32"/>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càlcul de la mitjana aritmètica de les desviacions obtingudes, en valor absolut, és a dir, sense tenir en compte el signe positiu o negatiu, pels criteris que no són preu. </w:t>
      </w:r>
    </w:p>
    <w:p w14:paraId="0DB97E8C" w14:textId="77777777" w:rsidR="006570B7" w:rsidRPr="003F4A89" w:rsidRDefault="006570B7" w:rsidP="006C6C1D">
      <w:pPr>
        <w:spacing w:after="0" w:line="240" w:lineRule="auto"/>
        <w:jc w:val="both"/>
        <w:rPr>
          <w:rFonts w:cs="Arial"/>
        </w:rPr>
      </w:pPr>
    </w:p>
    <w:p w14:paraId="24F52B6B"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lastRenderedPageBreak/>
        <w:t>Altra documentació a presentar per les empreses licitadores o per les empreses proposades com adjudicatàries</w:t>
      </w:r>
    </w:p>
    <w:p w14:paraId="0697964A" w14:textId="77777777" w:rsidR="006C6C1D" w:rsidRDefault="006C6C1D" w:rsidP="006C6C1D">
      <w:pPr>
        <w:spacing w:after="0" w:line="240" w:lineRule="auto"/>
        <w:jc w:val="both"/>
        <w:rPr>
          <w:rFonts w:cs="Arial"/>
          <w:snapToGrid w:val="0"/>
          <w:lang w:eastAsia="es-ES"/>
        </w:rPr>
      </w:pPr>
      <w:bookmarkStart w:id="2" w:name="_Hlk162357392"/>
    </w:p>
    <w:bookmarkEnd w:id="2"/>
    <w:p w14:paraId="7B022637" w14:textId="77777777" w:rsidR="00892BA0" w:rsidRPr="00A541E0" w:rsidRDefault="00892BA0" w:rsidP="00892BA0">
      <w:pPr>
        <w:pStyle w:val="Textindependent2"/>
        <w:spacing w:after="0" w:line="240" w:lineRule="auto"/>
        <w:jc w:val="both"/>
        <w:rPr>
          <w:rFonts w:ascii="Arial" w:hAnsi="Arial" w:cs="Arial"/>
          <w:sz w:val="22"/>
          <w:szCs w:val="22"/>
          <w:u w:val="single"/>
        </w:rPr>
      </w:pPr>
      <w:r w:rsidRPr="00A541E0">
        <w:rPr>
          <w:rFonts w:ascii="Arial" w:hAnsi="Arial" w:cs="Arial"/>
          <w:sz w:val="22"/>
          <w:szCs w:val="22"/>
          <w:u w:val="single"/>
        </w:rPr>
        <w:t>Per l’empresa proposada com a adjudicatària:</w:t>
      </w:r>
    </w:p>
    <w:p w14:paraId="1C81128E" w14:textId="77777777" w:rsidR="00892BA0" w:rsidRPr="000C4BF4" w:rsidRDefault="00892BA0" w:rsidP="00892BA0">
      <w:pPr>
        <w:pStyle w:val="Textindependent2"/>
        <w:spacing w:after="0" w:line="240" w:lineRule="auto"/>
        <w:jc w:val="both"/>
        <w:rPr>
          <w:rFonts w:ascii="Arial" w:hAnsi="Arial" w:cs="Arial"/>
          <w:sz w:val="22"/>
          <w:szCs w:val="22"/>
        </w:rPr>
      </w:pPr>
    </w:p>
    <w:p w14:paraId="46477902" w14:textId="385DB5F2" w:rsidR="00782EFD" w:rsidRDefault="00892BA0" w:rsidP="00892BA0">
      <w:pPr>
        <w:pStyle w:val="Textindependent2"/>
        <w:tabs>
          <w:tab w:val="left" w:pos="709"/>
        </w:tabs>
        <w:spacing w:after="0" w:line="240" w:lineRule="auto"/>
        <w:jc w:val="both"/>
        <w:rPr>
          <w:rFonts w:ascii="Arial" w:hAnsi="Arial" w:cs="Arial"/>
          <w:sz w:val="22"/>
          <w:szCs w:val="22"/>
        </w:rPr>
      </w:pPr>
      <w:r w:rsidRPr="00D61C39">
        <w:rPr>
          <w:rFonts w:ascii="Arial" w:hAnsi="Arial" w:cs="Arial"/>
          <w:sz w:val="22"/>
          <w:szCs w:val="22"/>
        </w:rPr>
        <w:t xml:space="preserve">L’empresa proposada com a adjudicatària atès que únicament ha aportat </w:t>
      </w:r>
      <w:r>
        <w:rPr>
          <w:rFonts w:ascii="Arial" w:hAnsi="Arial" w:cs="Arial"/>
          <w:sz w:val="22"/>
          <w:szCs w:val="22"/>
        </w:rPr>
        <w:t xml:space="preserve">el formulari DEUC </w:t>
      </w:r>
      <w:r w:rsidRPr="00D61C39">
        <w:rPr>
          <w:rFonts w:ascii="Arial" w:hAnsi="Arial" w:cs="Arial"/>
          <w:sz w:val="22"/>
          <w:szCs w:val="22"/>
        </w:rPr>
        <w:t>haurà d’acreditar la possessió i validesa de la documentació justificativa del compliment dels requisits exigits per a aquesta contractació.</w:t>
      </w:r>
      <w:r>
        <w:rPr>
          <w:rFonts w:ascii="Arial" w:hAnsi="Arial" w:cs="Arial"/>
          <w:sz w:val="22"/>
          <w:szCs w:val="22"/>
        </w:rPr>
        <w:t xml:space="preserve"> Concretament haurà d’aportar la documentació recollida en la clàusula quinzena del PCAP.</w:t>
      </w:r>
    </w:p>
    <w:p w14:paraId="41979144" w14:textId="77777777" w:rsidR="00892BA0" w:rsidRPr="003F4A89" w:rsidRDefault="00892BA0" w:rsidP="00892BA0">
      <w:pPr>
        <w:pStyle w:val="Textindependent2"/>
        <w:tabs>
          <w:tab w:val="left" w:pos="709"/>
        </w:tabs>
        <w:spacing w:after="0" w:line="240" w:lineRule="auto"/>
        <w:jc w:val="both"/>
        <w:rPr>
          <w:rFonts w:ascii="Arial" w:hAnsi="Arial" w:cs="Arial"/>
          <w:sz w:val="22"/>
          <w:szCs w:val="22"/>
        </w:rPr>
      </w:pPr>
    </w:p>
    <w:p w14:paraId="050D4BB3"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 xml:space="preserve">Garanties </w:t>
      </w:r>
    </w:p>
    <w:p w14:paraId="6A1DC979" w14:textId="77777777" w:rsidR="006C6C1D" w:rsidRPr="003F4A89" w:rsidRDefault="006C6C1D" w:rsidP="006C6C1D">
      <w:pPr>
        <w:spacing w:after="0" w:line="240" w:lineRule="auto"/>
        <w:jc w:val="both"/>
        <w:rPr>
          <w:rFonts w:cs="Arial"/>
          <w:snapToGrid w:val="0"/>
          <w:lang w:eastAsia="es-ES"/>
        </w:rPr>
      </w:pPr>
    </w:p>
    <w:p w14:paraId="13C710AF"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K.1 Provisional</w:t>
      </w:r>
    </w:p>
    <w:p w14:paraId="56D7C85D" w14:textId="77777777" w:rsidR="006C6C1D" w:rsidRPr="003F4A89" w:rsidRDefault="006C6C1D" w:rsidP="006C6C1D">
      <w:pPr>
        <w:spacing w:after="0" w:line="240" w:lineRule="auto"/>
        <w:jc w:val="both"/>
        <w:rPr>
          <w:rFonts w:cs="Arial"/>
          <w:snapToGrid w:val="0"/>
          <w:lang w:eastAsia="es-ES"/>
        </w:rPr>
      </w:pPr>
    </w:p>
    <w:p w14:paraId="2F2E79DE"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No</w:t>
      </w:r>
    </w:p>
    <w:p w14:paraId="25060A93" w14:textId="77777777" w:rsidR="006C6C1D" w:rsidRPr="003F4A89" w:rsidRDefault="006C6C1D" w:rsidP="006C6C1D">
      <w:pPr>
        <w:spacing w:after="0" w:line="240" w:lineRule="auto"/>
        <w:jc w:val="both"/>
        <w:rPr>
          <w:rFonts w:cs="Arial"/>
          <w:snapToGrid w:val="0"/>
          <w:lang w:eastAsia="es-ES"/>
        </w:rPr>
      </w:pPr>
    </w:p>
    <w:p w14:paraId="73D06378"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K.2 Definitiva</w:t>
      </w:r>
    </w:p>
    <w:p w14:paraId="1C84EA08" w14:textId="77777777" w:rsidR="006C6C1D" w:rsidRPr="003F4A89" w:rsidRDefault="006C6C1D" w:rsidP="006C6C1D">
      <w:pPr>
        <w:spacing w:after="0" w:line="240" w:lineRule="auto"/>
        <w:jc w:val="both"/>
        <w:rPr>
          <w:rFonts w:cs="Arial"/>
          <w:snapToGrid w:val="0"/>
          <w:lang w:eastAsia="es-ES"/>
        </w:rPr>
      </w:pPr>
    </w:p>
    <w:p w14:paraId="48B9E0F1" w14:textId="77777777" w:rsidR="00892BA0" w:rsidRDefault="00892BA0" w:rsidP="00892BA0">
      <w:pPr>
        <w:spacing w:after="0" w:line="240" w:lineRule="auto"/>
        <w:jc w:val="both"/>
        <w:rPr>
          <w:rFonts w:cs="Arial"/>
          <w:snapToGrid w:val="0"/>
          <w:lang w:eastAsia="es-ES"/>
        </w:rPr>
      </w:pPr>
      <w:r>
        <w:rPr>
          <w:rFonts w:cs="Arial"/>
          <w:snapToGrid w:val="0"/>
          <w:lang w:eastAsia="es-ES"/>
        </w:rPr>
        <w:t>Sí</w:t>
      </w:r>
      <w:r w:rsidRPr="00F61656">
        <w:rPr>
          <w:rFonts w:cs="Arial"/>
          <w:snapToGrid w:val="0"/>
          <w:lang w:eastAsia="es-ES"/>
        </w:rPr>
        <w:tab/>
      </w:r>
    </w:p>
    <w:p w14:paraId="1DF74E1A" w14:textId="77777777" w:rsidR="00892BA0" w:rsidRPr="00F61656" w:rsidRDefault="00892BA0" w:rsidP="00892BA0">
      <w:pPr>
        <w:spacing w:after="0" w:line="240" w:lineRule="auto"/>
        <w:jc w:val="both"/>
        <w:rPr>
          <w:rFonts w:cs="Arial"/>
          <w:snapToGrid w:val="0"/>
          <w:lang w:eastAsia="es-ES"/>
        </w:rPr>
      </w:pP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p>
    <w:p w14:paraId="337BF90A" w14:textId="77777777" w:rsidR="00892BA0" w:rsidRDefault="00892BA0" w:rsidP="00892BA0">
      <w:pPr>
        <w:spacing w:after="0" w:line="240" w:lineRule="auto"/>
        <w:jc w:val="both"/>
        <w:rPr>
          <w:rFonts w:cs="Arial"/>
          <w:snapToGrid w:val="0"/>
          <w:lang w:eastAsia="es-ES"/>
        </w:rPr>
      </w:pPr>
      <w:r>
        <w:rPr>
          <w:rFonts w:cs="Arial"/>
          <w:snapToGrid w:val="0"/>
          <w:lang w:eastAsia="es-ES"/>
        </w:rPr>
        <w:t>Import:</w:t>
      </w:r>
    </w:p>
    <w:p w14:paraId="360DB3F3" w14:textId="77777777" w:rsidR="00892BA0" w:rsidRDefault="00892BA0" w:rsidP="00892BA0">
      <w:pPr>
        <w:spacing w:after="0" w:line="240" w:lineRule="auto"/>
        <w:jc w:val="both"/>
        <w:rPr>
          <w:rFonts w:cs="Arial"/>
          <w:snapToGrid w:val="0"/>
          <w:lang w:eastAsia="es-ES"/>
        </w:rPr>
      </w:pPr>
    </w:p>
    <w:p w14:paraId="46BD3769" w14:textId="77777777" w:rsidR="00892BA0" w:rsidRDefault="00892BA0" w:rsidP="00892BA0">
      <w:pPr>
        <w:spacing w:after="0" w:line="240" w:lineRule="auto"/>
        <w:jc w:val="both"/>
        <w:rPr>
          <w:rFonts w:cs="Arial"/>
          <w:snapToGrid w:val="0"/>
          <w:lang w:eastAsia="es-ES"/>
        </w:rPr>
      </w:pPr>
      <w:r>
        <w:rPr>
          <w:rFonts w:cs="Arial"/>
          <w:snapToGrid w:val="0"/>
          <w:lang w:eastAsia="es-ES"/>
        </w:rPr>
        <w:t>En aplicació de l’establert a l’article 107 de la LCSP la garantia definitiva correspon al 5% de l’import d’adjudicació del contracte.</w:t>
      </w:r>
    </w:p>
    <w:p w14:paraId="64039195" w14:textId="77777777" w:rsidR="00892BA0" w:rsidRDefault="00892BA0" w:rsidP="00892BA0">
      <w:pPr>
        <w:spacing w:after="0" w:line="240" w:lineRule="auto"/>
        <w:jc w:val="both"/>
        <w:rPr>
          <w:rFonts w:cs="Arial"/>
          <w:snapToGrid w:val="0"/>
          <w:lang w:eastAsia="es-ES"/>
        </w:rPr>
      </w:pPr>
    </w:p>
    <w:p w14:paraId="77F4E42E" w14:textId="77777777" w:rsidR="00892BA0" w:rsidRPr="007B1FB5" w:rsidRDefault="00892BA0" w:rsidP="00892BA0">
      <w:pPr>
        <w:spacing w:after="0" w:line="240" w:lineRule="auto"/>
        <w:jc w:val="both"/>
        <w:rPr>
          <w:rFonts w:cs="Arial"/>
          <w:snapToGrid w:val="0"/>
          <w:lang w:eastAsia="es-ES"/>
        </w:rPr>
      </w:pPr>
      <w:r w:rsidRPr="007B1FB5">
        <w:rPr>
          <w:rFonts w:cs="Arial"/>
          <w:snapToGrid w:val="0"/>
          <w:lang w:eastAsia="es-ES"/>
        </w:rPr>
        <w:t>Forma de constitució:</w:t>
      </w:r>
    </w:p>
    <w:p w14:paraId="08E2BDDD" w14:textId="77777777" w:rsidR="00892BA0" w:rsidRPr="007B1FB5" w:rsidRDefault="00892BA0" w:rsidP="00892BA0">
      <w:pPr>
        <w:spacing w:after="0" w:line="240" w:lineRule="auto"/>
        <w:jc w:val="both"/>
        <w:rPr>
          <w:rFonts w:cs="Arial"/>
          <w:snapToGrid w:val="0"/>
          <w:lang w:eastAsia="es-ES"/>
        </w:rPr>
      </w:pPr>
    </w:p>
    <w:p w14:paraId="7D9A7237" w14:textId="77777777" w:rsidR="00892BA0" w:rsidRDefault="00892BA0" w:rsidP="00892BA0">
      <w:pPr>
        <w:spacing w:after="0" w:line="240" w:lineRule="auto"/>
        <w:jc w:val="both"/>
        <w:rPr>
          <w:rFonts w:cs="Arial"/>
          <w:snapToGrid w:val="0"/>
          <w:lang w:eastAsia="es-ES"/>
        </w:rPr>
      </w:pPr>
      <w:r w:rsidRPr="007B1FB5">
        <w:rPr>
          <w:rFonts w:cs="Arial"/>
          <w:snapToGrid w:val="0"/>
          <w:lang w:eastAsia="es-ES"/>
        </w:rPr>
        <w:t>Les formes de constitució es recullen en la clàusula 16a. d’aquest plec de clàusules administratives</w:t>
      </w:r>
      <w:r>
        <w:rPr>
          <w:rFonts w:cs="Arial"/>
          <w:snapToGrid w:val="0"/>
          <w:lang w:eastAsia="es-ES"/>
        </w:rPr>
        <w:t>.</w:t>
      </w:r>
    </w:p>
    <w:p w14:paraId="1B19EA4D" w14:textId="77777777" w:rsidR="006C6C1D" w:rsidRPr="003F4A89" w:rsidRDefault="006C6C1D" w:rsidP="006C6C1D">
      <w:pPr>
        <w:spacing w:after="0" w:line="240" w:lineRule="auto"/>
        <w:jc w:val="both"/>
        <w:rPr>
          <w:rFonts w:cs="Arial"/>
          <w:snapToGrid w:val="0"/>
          <w:lang w:eastAsia="es-ES"/>
        </w:rPr>
      </w:pPr>
    </w:p>
    <w:p w14:paraId="4C3E3A34"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Condicions especials d’execució</w:t>
      </w:r>
    </w:p>
    <w:p w14:paraId="0A4BB981" w14:textId="77777777" w:rsidR="006C6C1D" w:rsidRPr="003F4A89" w:rsidRDefault="006C6C1D" w:rsidP="006C6C1D">
      <w:pPr>
        <w:spacing w:after="0" w:line="240" w:lineRule="auto"/>
        <w:jc w:val="both"/>
        <w:rPr>
          <w:rFonts w:cs="Arial"/>
          <w:snapToGrid w:val="0"/>
          <w:lang w:eastAsia="es-ES"/>
        </w:rPr>
      </w:pPr>
    </w:p>
    <w:p w14:paraId="161850D3" w14:textId="77777777" w:rsidR="006C6C1D" w:rsidRPr="003F4A89" w:rsidRDefault="006C6C1D" w:rsidP="006C6C1D">
      <w:pPr>
        <w:spacing w:after="0" w:line="240" w:lineRule="auto"/>
        <w:jc w:val="both"/>
        <w:rPr>
          <w:rFonts w:cs="Arial"/>
          <w:lang w:eastAsia="es-ES"/>
        </w:rPr>
      </w:pPr>
      <w:r w:rsidRPr="003F4A89">
        <w:rPr>
          <w:rFonts w:cs="Arial"/>
          <w:lang w:eastAsia="es-ES"/>
        </w:rPr>
        <w:t>En aplicació de l’establert a l’article 202.2 de la LCSP les empreses tenen les següents condicions especials d’execució:</w:t>
      </w:r>
    </w:p>
    <w:p w14:paraId="3DE162A7" w14:textId="77777777" w:rsidR="006C6C1D" w:rsidRPr="003F4A89" w:rsidRDefault="006C6C1D" w:rsidP="006C6C1D">
      <w:pPr>
        <w:spacing w:after="0" w:line="240" w:lineRule="auto"/>
        <w:jc w:val="both"/>
        <w:rPr>
          <w:rFonts w:cs="Arial"/>
          <w:lang w:eastAsia="es-ES"/>
        </w:rPr>
      </w:pPr>
    </w:p>
    <w:p w14:paraId="0A927CC2"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Complir les disposicions vigents en matèria d’integració social de persones amb discapacitat, i en matèria fiscal i mediambiental.</w:t>
      </w:r>
    </w:p>
    <w:p w14:paraId="30C8DB05" w14:textId="77777777" w:rsidR="006C6C1D" w:rsidRPr="003F4A89" w:rsidRDefault="006C6C1D" w:rsidP="006C6C1D">
      <w:pPr>
        <w:pStyle w:val="Pargrafdellista"/>
        <w:ind w:left="360"/>
        <w:jc w:val="both"/>
        <w:rPr>
          <w:rFonts w:ascii="Arial" w:hAnsi="Arial" w:cs="Arial"/>
          <w:sz w:val="22"/>
          <w:szCs w:val="22"/>
        </w:rPr>
      </w:pPr>
    </w:p>
    <w:p w14:paraId="24871FAB"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 xml:space="preserve">Aplicar, en executar les prestacions pròpies del servei, les mesures destinades a promoure la igualtat entre homes i dones en l’accés a l’ocupació, en la classificació professional, en el desenvolupament de la carrera professional i en l’estructura retributiva. Tanmateix s’ha de garantir que les dones no són la part de la plantilla amb més índex de contractació temporal. </w:t>
      </w:r>
    </w:p>
    <w:p w14:paraId="6ED69638" w14:textId="77777777" w:rsidR="006C6C1D" w:rsidRPr="003F4A89" w:rsidRDefault="006C6C1D" w:rsidP="006C6C1D">
      <w:pPr>
        <w:pStyle w:val="Pargrafdellista"/>
        <w:rPr>
          <w:rFonts w:ascii="Arial" w:hAnsi="Arial" w:cs="Arial"/>
          <w:sz w:val="22"/>
          <w:szCs w:val="22"/>
        </w:rPr>
      </w:pPr>
    </w:p>
    <w:p w14:paraId="394DDDE7"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Evitar la utilització de llenguatge sexista en cap documentació escrita ni visual relacionada amb el contracte.</w:t>
      </w:r>
    </w:p>
    <w:p w14:paraId="7B46AE9F" w14:textId="77777777" w:rsidR="006C6C1D" w:rsidRPr="003F4A89" w:rsidRDefault="006C6C1D" w:rsidP="006C6C1D">
      <w:pPr>
        <w:pStyle w:val="Pargrafdellista"/>
        <w:rPr>
          <w:rFonts w:ascii="Arial" w:hAnsi="Arial" w:cs="Arial"/>
          <w:sz w:val="22"/>
          <w:szCs w:val="22"/>
        </w:rPr>
      </w:pPr>
    </w:p>
    <w:p w14:paraId="61A60372"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En l’elaboració i presentació de l’objecte del contracte ha d’Incorporar la perspectiva de gènere i evitar els elements de discriminació sexista de l’ús de llenguatge i de la imatge.</w:t>
      </w:r>
    </w:p>
    <w:p w14:paraId="38DF05A8" w14:textId="77777777" w:rsidR="006C6C1D" w:rsidRPr="003F4A89" w:rsidRDefault="006C6C1D" w:rsidP="006C6C1D">
      <w:pPr>
        <w:pStyle w:val="Pargrafdellista"/>
        <w:rPr>
          <w:rFonts w:ascii="Arial" w:hAnsi="Arial" w:cs="Arial"/>
          <w:sz w:val="22"/>
          <w:szCs w:val="22"/>
        </w:rPr>
      </w:pPr>
    </w:p>
    <w:p w14:paraId="5EE8BE51"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lastRenderedPageBreak/>
        <w:t xml:space="preserve">Aportar mesures per prevenir, controlar i </w:t>
      </w:r>
      <w:proofErr w:type="spellStart"/>
      <w:r w:rsidRPr="003F4A89">
        <w:rPr>
          <w:rFonts w:ascii="Arial" w:hAnsi="Arial" w:cs="Arial"/>
          <w:sz w:val="22"/>
          <w:szCs w:val="22"/>
        </w:rPr>
        <w:t>eradicar</w:t>
      </w:r>
      <w:proofErr w:type="spellEnd"/>
      <w:r w:rsidRPr="003F4A89">
        <w:rPr>
          <w:rFonts w:ascii="Arial" w:hAnsi="Arial" w:cs="Arial"/>
          <w:sz w:val="22"/>
          <w:szCs w:val="22"/>
        </w:rPr>
        <w:t xml:space="preserve"> l’assetjament sexual, així com l’assetjament per raó de sexe.</w:t>
      </w:r>
    </w:p>
    <w:p w14:paraId="21DA23C9" w14:textId="77777777" w:rsidR="006C6C1D" w:rsidRPr="003F4A89" w:rsidRDefault="006C6C1D" w:rsidP="006C6C1D">
      <w:pPr>
        <w:pStyle w:val="Pargrafdellista"/>
        <w:rPr>
          <w:rFonts w:ascii="Arial" w:hAnsi="Arial" w:cs="Arial"/>
          <w:sz w:val="22"/>
          <w:szCs w:val="22"/>
        </w:rPr>
      </w:pPr>
    </w:p>
    <w:p w14:paraId="489BA13F" w14:textId="3DB97E1B" w:rsidR="006C6C1D" w:rsidRPr="00082B73" w:rsidRDefault="00082B73" w:rsidP="00082B73">
      <w:pPr>
        <w:pStyle w:val="Pargrafdellista"/>
        <w:numPr>
          <w:ilvl w:val="0"/>
          <w:numId w:val="19"/>
        </w:numPr>
        <w:jc w:val="both"/>
        <w:rPr>
          <w:rFonts w:ascii="Arial" w:hAnsi="Arial" w:cs="Arial"/>
          <w:sz w:val="22"/>
          <w:szCs w:val="22"/>
        </w:rPr>
      </w:pPr>
      <w:r w:rsidRPr="006A3281">
        <w:rPr>
          <w:rFonts w:ascii="Arial" w:hAnsi="Arial" w:cs="Arial"/>
          <w:sz w:val="22"/>
          <w:szCs w:val="22"/>
        </w:rPr>
        <w:t>Els</w:t>
      </w:r>
      <w:r w:rsidRPr="00082B73">
        <w:rPr>
          <w:rFonts w:ascii="Arial" w:hAnsi="Arial" w:cs="Arial"/>
          <w:sz w:val="22"/>
          <w:szCs w:val="22"/>
        </w:rPr>
        <w:t xml:space="preserve"> mitjans de comunicació, el disseny dels elements instrumentals i la implantació dels tràmits procedimentals emprats per l’empresa contractista en l’execució del contracte han de realitzar-se tenint en compte criteris d’accessibilitat universal i de disseny per a totes les persones, tal com es defineixen en el Reial decret legislatiu 1/2013, de 29 de novembre, pel qual s’aprova el Text refós de la Llei general de drets de les persones amb discapacitat i de la seva inclusió social.</w:t>
      </w:r>
    </w:p>
    <w:p w14:paraId="1585D5D1" w14:textId="77777777" w:rsidR="006C6C1D" w:rsidRPr="003F4A89" w:rsidRDefault="006C6C1D" w:rsidP="006C6C1D">
      <w:pPr>
        <w:pStyle w:val="Pargrafdellista"/>
        <w:rPr>
          <w:rFonts w:ascii="Arial" w:hAnsi="Arial" w:cs="Arial"/>
          <w:sz w:val="22"/>
          <w:szCs w:val="22"/>
        </w:rPr>
      </w:pPr>
    </w:p>
    <w:p w14:paraId="4A6863EE"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Establir mesures que afavoreixin la conciliació de la vida personal i/o familiar de les persones treballadores adscrites a l’execució del contracte.</w:t>
      </w:r>
    </w:p>
    <w:p w14:paraId="21CE735C" w14:textId="77777777" w:rsidR="006C6C1D" w:rsidRPr="003F4A89" w:rsidRDefault="006C6C1D" w:rsidP="006C6C1D">
      <w:pPr>
        <w:pStyle w:val="Pargrafdellista"/>
        <w:rPr>
          <w:rFonts w:ascii="Arial" w:hAnsi="Arial" w:cs="Arial"/>
          <w:sz w:val="22"/>
          <w:szCs w:val="22"/>
        </w:rPr>
      </w:pPr>
    </w:p>
    <w:p w14:paraId="082C585B" w14:textId="77777777" w:rsidR="006C6C1D" w:rsidRDefault="006C6C1D" w:rsidP="006C6C1D">
      <w:pPr>
        <w:spacing w:after="0" w:line="240" w:lineRule="auto"/>
        <w:jc w:val="both"/>
        <w:rPr>
          <w:rFonts w:cs="Arial"/>
          <w:lang w:eastAsia="es-ES"/>
        </w:rPr>
      </w:pPr>
      <w:r w:rsidRPr="003F4A89">
        <w:rPr>
          <w:rFonts w:cs="Arial"/>
          <w:lang w:eastAsia="es-ES"/>
        </w:rPr>
        <w:t xml:space="preserve">L’empresa contractista ha d’adequar la seva activitat als principis ètics i a les regles de conducta següents: </w:t>
      </w:r>
    </w:p>
    <w:p w14:paraId="28465CEC" w14:textId="77777777" w:rsidR="006C6C1D" w:rsidRPr="003F4A89" w:rsidRDefault="006C6C1D" w:rsidP="006C6C1D">
      <w:pPr>
        <w:spacing w:after="0" w:line="240" w:lineRule="auto"/>
        <w:jc w:val="both"/>
        <w:rPr>
          <w:rFonts w:cs="Arial"/>
          <w:lang w:eastAsia="es-ES"/>
        </w:rPr>
      </w:pPr>
    </w:p>
    <w:p w14:paraId="2E67969D" w14:textId="77777777" w:rsidR="006C6C1D" w:rsidRPr="003F4A89" w:rsidRDefault="006C6C1D" w:rsidP="006C6C1D">
      <w:pPr>
        <w:numPr>
          <w:ilvl w:val="0"/>
          <w:numId w:val="15"/>
        </w:numPr>
        <w:spacing w:after="0" w:line="240" w:lineRule="auto"/>
        <w:jc w:val="both"/>
        <w:rPr>
          <w:rFonts w:cs="Arial"/>
        </w:rPr>
      </w:pPr>
      <w:r w:rsidRPr="003F4A89">
        <w:rPr>
          <w:rFonts w:cs="Arial"/>
        </w:rPr>
        <w:t>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5709C672" w14:textId="77777777" w:rsidR="006C6C1D" w:rsidRPr="003F4A89" w:rsidRDefault="006C6C1D" w:rsidP="006C6C1D">
      <w:pPr>
        <w:spacing w:after="0" w:line="240" w:lineRule="auto"/>
        <w:ind w:left="720"/>
        <w:jc w:val="both"/>
        <w:rPr>
          <w:rFonts w:cs="Arial"/>
        </w:rPr>
      </w:pPr>
    </w:p>
    <w:p w14:paraId="2D0EF335" w14:textId="77777777" w:rsidR="006C6C1D" w:rsidRPr="003F4A89" w:rsidRDefault="006C6C1D" w:rsidP="006C6C1D">
      <w:pPr>
        <w:numPr>
          <w:ilvl w:val="0"/>
          <w:numId w:val="15"/>
        </w:numPr>
        <w:spacing w:after="0" w:line="240" w:lineRule="auto"/>
        <w:jc w:val="both"/>
        <w:rPr>
          <w:rFonts w:cs="Arial"/>
        </w:rPr>
      </w:pPr>
      <w:r w:rsidRPr="003F4A89">
        <w:rPr>
          <w:rFonts w:cs="Arial"/>
        </w:rPr>
        <w:t>Amb caràcter general, els licitadors i contractistes, en l’exercici de la seva activitat, assumeixen les obligacions següents:</w:t>
      </w:r>
    </w:p>
    <w:p w14:paraId="31951265" w14:textId="77777777" w:rsidR="006C6C1D" w:rsidRPr="003F4A89" w:rsidRDefault="006C6C1D" w:rsidP="006C6C1D">
      <w:pPr>
        <w:pStyle w:val="Pargrafdellista"/>
        <w:rPr>
          <w:rFonts w:ascii="Arial" w:hAnsi="Arial" w:cs="Arial"/>
          <w:sz w:val="22"/>
          <w:szCs w:val="22"/>
          <w:lang w:eastAsia="ca-ES"/>
        </w:rPr>
      </w:pPr>
    </w:p>
    <w:p w14:paraId="3EEF73E0" w14:textId="77777777" w:rsidR="006C6C1D" w:rsidRPr="003F4A89" w:rsidRDefault="006C6C1D" w:rsidP="006C6C1D">
      <w:pPr>
        <w:numPr>
          <w:ilvl w:val="0"/>
          <w:numId w:val="16"/>
        </w:numPr>
        <w:spacing w:after="0" w:line="240" w:lineRule="auto"/>
        <w:jc w:val="both"/>
        <w:rPr>
          <w:rFonts w:cs="Arial"/>
        </w:rPr>
      </w:pPr>
      <w:r w:rsidRPr="003F4A89">
        <w:rPr>
          <w:rFonts w:cs="Arial"/>
        </w:rPr>
        <w:t>Observar els principis, les normes i els cànons ètics propis de les activitats, els oficis i/o les professions corresponents a les prestacions objecte dels contractes.</w:t>
      </w:r>
    </w:p>
    <w:p w14:paraId="033D2149" w14:textId="77777777" w:rsidR="006C6C1D" w:rsidRPr="003F4A89" w:rsidRDefault="006C6C1D" w:rsidP="006C6C1D">
      <w:pPr>
        <w:numPr>
          <w:ilvl w:val="0"/>
          <w:numId w:val="16"/>
        </w:numPr>
        <w:spacing w:after="0" w:line="240" w:lineRule="auto"/>
        <w:jc w:val="both"/>
        <w:rPr>
          <w:rFonts w:cs="Arial"/>
        </w:rPr>
      </w:pPr>
      <w:r w:rsidRPr="003F4A89">
        <w:rPr>
          <w:rFonts w:cs="Arial"/>
        </w:rPr>
        <w:t>No realitzar accions que posin en risc l’interès públic en l’àmbit del contracte o de les prestacions a realitzar.</w:t>
      </w:r>
    </w:p>
    <w:p w14:paraId="5B3296E1" w14:textId="77777777" w:rsidR="006C6C1D" w:rsidRPr="003F4A89" w:rsidRDefault="006C6C1D" w:rsidP="006C6C1D">
      <w:pPr>
        <w:numPr>
          <w:ilvl w:val="0"/>
          <w:numId w:val="16"/>
        </w:numPr>
        <w:spacing w:after="0" w:line="240" w:lineRule="auto"/>
        <w:jc w:val="both"/>
        <w:rPr>
          <w:rFonts w:cs="Arial"/>
        </w:rPr>
      </w:pPr>
      <w:r w:rsidRPr="003F4A89">
        <w:rPr>
          <w:rFonts w:cs="Arial"/>
        </w:rPr>
        <w:t>Denunciar les situacions irregulars que es puguin presentar en els processos de contractació pública o durant l’execució dels contractes.</w:t>
      </w:r>
    </w:p>
    <w:p w14:paraId="3ED319C5" w14:textId="77777777" w:rsidR="006C6C1D" w:rsidRPr="003F4A89" w:rsidRDefault="006C6C1D" w:rsidP="006C6C1D">
      <w:pPr>
        <w:pStyle w:val="Pargrafdellista"/>
        <w:numPr>
          <w:ilvl w:val="0"/>
          <w:numId w:val="16"/>
        </w:numPr>
        <w:jc w:val="both"/>
        <w:rPr>
          <w:rFonts w:ascii="Arial" w:hAnsi="Arial" w:cs="Arial"/>
          <w:sz w:val="22"/>
          <w:szCs w:val="22"/>
          <w:lang w:eastAsia="ca-ES"/>
        </w:rPr>
      </w:pPr>
      <w:r w:rsidRPr="003F4A89">
        <w:rPr>
          <w:rFonts w:ascii="Arial" w:hAnsi="Arial" w:cs="Arial"/>
          <w:sz w:val="22"/>
          <w:szCs w:val="22"/>
          <w:lang w:eastAsia="ca-ES"/>
        </w:rPr>
        <w:t xml:space="preserve">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439077DA" w14:textId="77777777" w:rsidR="006C6C1D" w:rsidRPr="003F4A89" w:rsidRDefault="006C6C1D" w:rsidP="006C6C1D">
      <w:pPr>
        <w:pStyle w:val="Pargrafdellista"/>
        <w:numPr>
          <w:ilvl w:val="0"/>
          <w:numId w:val="16"/>
        </w:numPr>
        <w:jc w:val="both"/>
        <w:rPr>
          <w:rFonts w:ascii="Arial" w:hAnsi="Arial" w:cs="Arial"/>
          <w:sz w:val="22"/>
          <w:szCs w:val="22"/>
          <w:lang w:eastAsia="ca-ES"/>
        </w:rPr>
      </w:pPr>
      <w:r w:rsidRPr="003F4A89">
        <w:rPr>
          <w:rFonts w:ascii="Arial" w:hAnsi="Arial" w:cs="Arial"/>
          <w:sz w:val="22"/>
          <w:szCs w:val="22"/>
          <w:lang w:eastAsia="ca-ES"/>
        </w:rPr>
        <w:t xml:space="preserve">Respectar els acords i les normes de confidencialitat. </w:t>
      </w:r>
    </w:p>
    <w:p w14:paraId="1852C582" w14:textId="77777777" w:rsidR="006C6C1D" w:rsidRPr="003F4A89" w:rsidRDefault="006C6C1D" w:rsidP="006C6C1D">
      <w:pPr>
        <w:pStyle w:val="Pargrafdellista"/>
        <w:numPr>
          <w:ilvl w:val="0"/>
          <w:numId w:val="16"/>
        </w:numPr>
        <w:jc w:val="both"/>
        <w:rPr>
          <w:rFonts w:ascii="Arial" w:hAnsi="Arial" w:cs="Arial"/>
          <w:sz w:val="22"/>
          <w:szCs w:val="22"/>
          <w:lang w:eastAsia="ca-ES"/>
        </w:rPr>
      </w:pPr>
      <w:r w:rsidRPr="003F4A89">
        <w:rPr>
          <w:rFonts w:ascii="Arial" w:hAnsi="Arial" w:cs="Arial"/>
          <w:sz w:val="22"/>
          <w:szCs w:val="22"/>
          <w:lang w:eastAsia="ca-ES"/>
        </w:rPr>
        <w:t>Col·laborar amb  l’òrgan de contractació en les actuacions que aquest realitzi per al seguiment  i/o l’avaluació del compliment del contracte, particularment facilitant la informació que li sigui sol·licitada per a aquestes finalitats i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3A6FC180" w14:textId="77777777" w:rsidR="006C6C1D" w:rsidRPr="003F4A89" w:rsidRDefault="006C6C1D" w:rsidP="006C6C1D">
      <w:pPr>
        <w:spacing w:after="0" w:line="240" w:lineRule="auto"/>
        <w:jc w:val="both"/>
        <w:rPr>
          <w:rFonts w:cs="Arial"/>
        </w:rPr>
      </w:pPr>
    </w:p>
    <w:p w14:paraId="6C5F2AF5" w14:textId="77777777" w:rsidR="006C6C1D" w:rsidRPr="003F4A89" w:rsidRDefault="006C6C1D" w:rsidP="006C6C1D">
      <w:pPr>
        <w:numPr>
          <w:ilvl w:val="0"/>
          <w:numId w:val="15"/>
        </w:numPr>
        <w:spacing w:after="0" w:line="240" w:lineRule="auto"/>
        <w:jc w:val="both"/>
        <w:rPr>
          <w:rFonts w:cs="Arial"/>
        </w:rPr>
      </w:pPr>
      <w:r w:rsidRPr="003F4A89">
        <w:rPr>
          <w:rFonts w:cs="Arial"/>
        </w:rPr>
        <w:t>En particular els licitadors i els contractistes assumeixen les obligacions següents:</w:t>
      </w:r>
    </w:p>
    <w:p w14:paraId="19FFE295" w14:textId="77777777" w:rsidR="006C6C1D" w:rsidRPr="003F4A89" w:rsidRDefault="006C6C1D" w:rsidP="006C6C1D">
      <w:pPr>
        <w:numPr>
          <w:ilvl w:val="0"/>
          <w:numId w:val="17"/>
        </w:numPr>
        <w:spacing w:after="0" w:line="240" w:lineRule="auto"/>
        <w:jc w:val="both"/>
        <w:rPr>
          <w:rFonts w:cs="Arial"/>
        </w:rPr>
      </w:pPr>
      <w:r w:rsidRPr="003F4A89">
        <w:rPr>
          <w:rFonts w:cs="Arial"/>
        </w:rPr>
        <w:t>Comunicar immediatament a l’òrgan de contractació les possibles situacions de conflicte d’interessos. Constitueixen en tot cas situacions de conflicte d’interessos les contingudes a l’article 24 de la Directiva 2014/24/UE.</w:t>
      </w:r>
    </w:p>
    <w:p w14:paraId="08A41F10" w14:textId="77777777" w:rsidR="006C6C1D" w:rsidRPr="003F4A89" w:rsidRDefault="006C6C1D" w:rsidP="006C6C1D">
      <w:pPr>
        <w:numPr>
          <w:ilvl w:val="0"/>
          <w:numId w:val="17"/>
        </w:numPr>
        <w:spacing w:after="0" w:line="240" w:lineRule="auto"/>
        <w:jc w:val="both"/>
        <w:rPr>
          <w:rFonts w:cs="Arial"/>
        </w:rPr>
      </w:pPr>
      <w:r w:rsidRPr="003F4A89">
        <w:rPr>
          <w:rFonts w:cs="Arial"/>
        </w:rPr>
        <w:lastRenderedPageBreak/>
        <w:t>No sol·licitar, directament o indirectament, que un càrrec o empleat públic influeixi en l’adjudicació del contracte.</w:t>
      </w:r>
    </w:p>
    <w:p w14:paraId="1B484D61" w14:textId="77777777" w:rsidR="006C6C1D" w:rsidRPr="003F4A89" w:rsidRDefault="006C6C1D" w:rsidP="006C6C1D">
      <w:pPr>
        <w:numPr>
          <w:ilvl w:val="0"/>
          <w:numId w:val="17"/>
        </w:numPr>
        <w:spacing w:after="0" w:line="240" w:lineRule="auto"/>
        <w:jc w:val="both"/>
        <w:rPr>
          <w:rFonts w:cs="Arial"/>
        </w:rPr>
      </w:pPr>
      <w:r w:rsidRPr="003F4A89">
        <w:rPr>
          <w:rFonts w:cs="Arial"/>
        </w:rPr>
        <w:t>No oferir ni facilitar a càrrecs o empleats públics avantatges per a ells mateixos o per a terceres persones amb la voluntat d’incidir en un procediment contractual.</w:t>
      </w:r>
    </w:p>
    <w:p w14:paraId="3FCD4E4A" w14:textId="77777777" w:rsidR="006C6C1D" w:rsidRPr="003F4A89" w:rsidRDefault="006C6C1D" w:rsidP="006C6C1D">
      <w:pPr>
        <w:numPr>
          <w:ilvl w:val="0"/>
          <w:numId w:val="17"/>
        </w:numPr>
        <w:spacing w:after="0" w:line="240" w:lineRule="auto"/>
        <w:jc w:val="both"/>
        <w:rPr>
          <w:rFonts w:cs="Arial"/>
        </w:rPr>
      </w:pPr>
      <w:r w:rsidRPr="003F4A89">
        <w:rPr>
          <w:rFonts w:cs="Arial"/>
        </w:rPr>
        <w:t>No utilitzar informació confidencial, coneguda mitjançant el contracte i/o durant la licitació, per obtenir, directament o indirectament, un avantatge o benefici.</w:t>
      </w:r>
    </w:p>
    <w:p w14:paraId="424154BC" w14:textId="77777777" w:rsidR="006C6C1D" w:rsidRPr="003F4A89" w:rsidRDefault="006C6C1D" w:rsidP="006C6C1D">
      <w:pPr>
        <w:numPr>
          <w:ilvl w:val="0"/>
          <w:numId w:val="17"/>
        </w:numPr>
        <w:spacing w:after="0" w:line="240" w:lineRule="auto"/>
        <w:jc w:val="both"/>
        <w:rPr>
          <w:rFonts w:cs="Arial"/>
        </w:rPr>
      </w:pPr>
      <w:r w:rsidRPr="003F4A89">
        <w:rPr>
          <w:rFonts w:cs="Arial"/>
        </w:rPr>
        <w:t>Denunciar els actes dels quals tingui coneixement i que puguin comportar una infracció de les obligacions contingudes en aquesta clàusula.</w:t>
      </w:r>
    </w:p>
    <w:p w14:paraId="5F5C80B1" w14:textId="77777777" w:rsidR="006C6C1D" w:rsidRPr="003F4A89" w:rsidRDefault="006C6C1D" w:rsidP="006C6C1D">
      <w:pPr>
        <w:spacing w:after="0" w:line="240" w:lineRule="auto"/>
        <w:ind w:left="1080"/>
        <w:jc w:val="both"/>
        <w:rPr>
          <w:rFonts w:cs="Arial"/>
        </w:rPr>
      </w:pPr>
    </w:p>
    <w:p w14:paraId="7AC202AE" w14:textId="77777777" w:rsidR="006C6C1D" w:rsidRPr="003F4A89" w:rsidRDefault="006C6C1D" w:rsidP="006C6C1D">
      <w:pPr>
        <w:spacing w:after="0" w:line="240" w:lineRule="auto"/>
        <w:jc w:val="both"/>
        <w:rPr>
          <w:rFonts w:cs="Arial"/>
        </w:rPr>
      </w:pPr>
      <w:r w:rsidRPr="003F4A89">
        <w:rPr>
          <w:rFonts w:cs="Arial"/>
        </w:rPr>
        <w:t>Finalment les empreses, en base a l’objecte del contracte i a banda de les obligacions establertes en el plec de prescripcions tècniques, tenen les següents obligacions:</w:t>
      </w:r>
    </w:p>
    <w:p w14:paraId="710B2587" w14:textId="77777777" w:rsidR="009B0328" w:rsidRDefault="009B0328" w:rsidP="006C6C1D">
      <w:pPr>
        <w:spacing w:after="0" w:line="240" w:lineRule="auto"/>
        <w:jc w:val="both"/>
        <w:rPr>
          <w:rFonts w:cs="Arial"/>
        </w:rPr>
      </w:pPr>
    </w:p>
    <w:p w14:paraId="0DA2774D" w14:textId="77777777" w:rsidR="00892BA0" w:rsidRPr="00C253ED" w:rsidRDefault="00892BA0" w:rsidP="00892BA0">
      <w:pPr>
        <w:pStyle w:val="Pargrafdellista"/>
        <w:numPr>
          <w:ilvl w:val="0"/>
          <w:numId w:val="23"/>
        </w:numPr>
        <w:ind w:left="360"/>
        <w:jc w:val="both"/>
        <w:rPr>
          <w:rFonts w:ascii="Arial" w:hAnsi="Arial" w:cs="Arial"/>
          <w:sz w:val="22"/>
          <w:szCs w:val="22"/>
          <w:u w:val="single"/>
        </w:rPr>
      </w:pPr>
      <w:r w:rsidRPr="00C253ED">
        <w:rPr>
          <w:rFonts w:ascii="Arial" w:hAnsi="Arial" w:cs="Arial"/>
          <w:sz w:val="22"/>
          <w:szCs w:val="22"/>
          <w:u w:val="single"/>
        </w:rPr>
        <w:t>Clàusula de confidencialitat</w:t>
      </w:r>
    </w:p>
    <w:p w14:paraId="2CC77155" w14:textId="77777777" w:rsidR="00892BA0" w:rsidRDefault="00892BA0" w:rsidP="00892BA0">
      <w:pPr>
        <w:tabs>
          <w:tab w:val="left" w:pos="1290"/>
        </w:tabs>
        <w:spacing w:after="0" w:line="240" w:lineRule="auto"/>
        <w:jc w:val="both"/>
        <w:rPr>
          <w:rFonts w:cs="Arial"/>
          <w:snapToGrid w:val="0"/>
          <w:lang w:eastAsia="es-ES"/>
        </w:rPr>
      </w:pPr>
    </w:p>
    <w:p w14:paraId="7A5391BB" w14:textId="77777777" w:rsidR="00892BA0" w:rsidRPr="001721C2" w:rsidRDefault="00892BA0" w:rsidP="00892BA0">
      <w:pPr>
        <w:pStyle w:val="Textindependent"/>
        <w:ind w:left="360"/>
        <w:rPr>
          <w:sz w:val="22"/>
          <w:szCs w:val="22"/>
        </w:rPr>
      </w:pPr>
      <w:proofErr w:type="spellStart"/>
      <w:r w:rsidRPr="001721C2">
        <w:rPr>
          <w:sz w:val="22"/>
          <w:szCs w:val="22"/>
        </w:rPr>
        <w:t>L’empresa</w:t>
      </w:r>
      <w:proofErr w:type="spellEnd"/>
      <w:r w:rsidRPr="001721C2">
        <w:rPr>
          <w:sz w:val="22"/>
          <w:szCs w:val="22"/>
        </w:rPr>
        <w:t xml:space="preserve"> </w:t>
      </w:r>
      <w:proofErr w:type="spellStart"/>
      <w:r w:rsidRPr="001721C2">
        <w:rPr>
          <w:sz w:val="22"/>
          <w:szCs w:val="22"/>
        </w:rPr>
        <w:t>adjudicatària</w:t>
      </w:r>
      <w:proofErr w:type="spellEnd"/>
      <w:r w:rsidRPr="001721C2">
        <w:rPr>
          <w:sz w:val="22"/>
          <w:szCs w:val="22"/>
        </w:rPr>
        <w:t xml:space="preserve"> </w:t>
      </w:r>
      <w:proofErr w:type="spellStart"/>
      <w:r w:rsidRPr="001721C2">
        <w:rPr>
          <w:sz w:val="22"/>
          <w:szCs w:val="22"/>
        </w:rPr>
        <w:t>haurà</w:t>
      </w:r>
      <w:proofErr w:type="spellEnd"/>
      <w:r w:rsidRPr="001721C2">
        <w:rPr>
          <w:sz w:val="22"/>
          <w:szCs w:val="22"/>
        </w:rPr>
        <w:t xml:space="preserve"> de garantir </w:t>
      </w:r>
      <w:proofErr w:type="spellStart"/>
      <w:r w:rsidRPr="001721C2">
        <w:rPr>
          <w:sz w:val="22"/>
          <w:szCs w:val="22"/>
        </w:rPr>
        <w:t>l’absoluta</w:t>
      </w:r>
      <w:proofErr w:type="spellEnd"/>
      <w:r w:rsidRPr="001721C2">
        <w:rPr>
          <w:sz w:val="22"/>
          <w:szCs w:val="22"/>
        </w:rPr>
        <w:t xml:space="preserve"> </w:t>
      </w:r>
      <w:proofErr w:type="spellStart"/>
      <w:r w:rsidRPr="001721C2">
        <w:rPr>
          <w:sz w:val="22"/>
          <w:szCs w:val="22"/>
        </w:rPr>
        <w:t>confidencialitat</w:t>
      </w:r>
      <w:proofErr w:type="spellEnd"/>
      <w:r w:rsidRPr="001721C2">
        <w:rPr>
          <w:sz w:val="22"/>
          <w:szCs w:val="22"/>
        </w:rPr>
        <w:t xml:space="preserve"> de la </w:t>
      </w:r>
      <w:proofErr w:type="spellStart"/>
      <w:r w:rsidRPr="001721C2">
        <w:rPr>
          <w:sz w:val="22"/>
          <w:szCs w:val="22"/>
        </w:rPr>
        <w:t>documentació</w:t>
      </w:r>
      <w:proofErr w:type="spellEnd"/>
      <w:r w:rsidRPr="001721C2">
        <w:rPr>
          <w:sz w:val="22"/>
          <w:szCs w:val="22"/>
        </w:rPr>
        <w:t xml:space="preserve"> </w:t>
      </w:r>
      <w:proofErr w:type="spellStart"/>
      <w:r w:rsidRPr="001721C2">
        <w:rPr>
          <w:sz w:val="22"/>
          <w:szCs w:val="22"/>
        </w:rPr>
        <w:t>rebuda</w:t>
      </w:r>
      <w:proofErr w:type="spellEnd"/>
      <w:r w:rsidRPr="001721C2">
        <w:rPr>
          <w:sz w:val="22"/>
          <w:szCs w:val="22"/>
        </w:rPr>
        <w:t xml:space="preserve"> per </w:t>
      </w:r>
      <w:proofErr w:type="spellStart"/>
      <w:r w:rsidRPr="001721C2">
        <w:rPr>
          <w:sz w:val="22"/>
          <w:szCs w:val="22"/>
        </w:rPr>
        <w:t>part</w:t>
      </w:r>
      <w:proofErr w:type="spellEnd"/>
      <w:r w:rsidRPr="001721C2">
        <w:rPr>
          <w:sz w:val="22"/>
          <w:szCs w:val="22"/>
        </w:rPr>
        <w:t xml:space="preserve"> de </w:t>
      </w:r>
      <w:proofErr w:type="spellStart"/>
      <w:r w:rsidRPr="001721C2">
        <w:rPr>
          <w:sz w:val="22"/>
          <w:szCs w:val="22"/>
        </w:rPr>
        <w:t>l’Administració</w:t>
      </w:r>
      <w:proofErr w:type="spellEnd"/>
      <w:r w:rsidRPr="001721C2">
        <w:rPr>
          <w:sz w:val="22"/>
          <w:szCs w:val="22"/>
        </w:rPr>
        <w:t xml:space="preserve">, </w:t>
      </w:r>
      <w:proofErr w:type="spellStart"/>
      <w:r w:rsidRPr="001721C2">
        <w:rPr>
          <w:sz w:val="22"/>
          <w:szCs w:val="22"/>
        </w:rPr>
        <w:t>prenent</w:t>
      </w:r>
      <w:proofErr w:type="spellEnd"/>
      <w:r w:rsidRPr="001721C2">
        <w:rPr>
          <w:sz w:val="22"/>
          <w:szCs w:val="22"/>
        </w:rPr>
        <w:t xml:space="preserve"> la </w:t>
      </w:r>
      <w:proofErr w:type="spellStart"/>
      <w:r w:rsidRPr="001721C2">
        <w:rPr>
          <w:sz w:val="22"/>
          <w:szCs w:val="22"/>
        </w:rPr>
        <w:t>responsabilitat</w:t>
      </w:r>
      <w:proofErr w:type="spellEnd"/>
      <w:r w:rsidRPr="001721C2">
        <w:rPr>
          <w:sz w:val="22"/>
          <w:szCs w:val="22"/>
        </w:rPr>
        <w:t xml:space="preserve"> de no divulgar, ni </w:t>
      </w:r>
      <w:proofErr w:type="spellStart"/>
      <w:r w:rsidRPr="001721C2">
        <w:rPr>
          <w:sz w:val="22"/>
          <w:szCs w:val="22"/>
        </w:rPr>
        <w:t>fer</w:t>
      </w:r>
      <w:proofErr w:type="spellEnd"/>
      <w:r w:rsidRPr="001721C2">
        <w:rPr>
          <w:sz w:val="22"/>
          <w:szCs w:val="22"/>
        </w:rPr>
        <w:t xml:space="preserve"> </w:t>
      </w:r>
      <w:proofErr w:type="spellStart"/>
      <w:r w:rsidRPr="001721C2">
        <w:rPr>
          <w:sz w:val="22"/>
          <w:szCs w:val="22"/>
        </w:rPr>
        <w:t>altre</w:t>
      </w:r>
      <w:proofErr w:type="spellEnd"/>
      <w:r w:rsidRPr="001721C2">
        <w:rPr>
          <w:sz w:val="22"/>
          <w:szCs w:val="22"/>
        </w:rPr>
        <w:t xml:space="preserve"> </w:t>
      </w:r>
      <w:proofErr w:type="spellStart"/>
      <w:r w:rsidRPr="001721C2">
        <w:rPr>
          <w:sz w:val="22"/>
          <w:szCs w:val="22"/>
        </w:rPr>
        <w:t>ús</w:t>
      </w:r>
      <w:proofErr w:type="spellEnd"/>
      <w:r w:rsidRPr="001721C2">
        <w:rPr>
          <w:sz w:val="22"/>
          <w:szCs w:val="22"/>
        </w:rPr>
        <w:t xml:space="preserve"> que el </w:t>
      </w:r>
      <w:proofErr w:type="spellStart"/>
      <w:r w:rsidRPr="001721C2">
        <w:rPr>
          <w:sz w:val="22"/>
          <w:szCs w:val="22"/>
        </w:rPr>
        <w:t>relacionat</w:t>
      </w:r>
      <w:proofErr w:type="spellEnd"/>
      <w:r w:rsidRPr="001721C2">
        <w:rPr>
          <w:sz w:val="22"/>
          <w:szCs w:val="22"/>
        </w:rPr>
        <w:t xml:space="preserve"> </w:t>
      </w:r>
      <w:proofErr w:type="spellStart"/>
      <w:r w:rsidRPr="001721C2">
        <w:rPr>
          <w:sz w:val="22"/>
          <w:szCs w:val="22"/>
        </w:rPr>
        <w:t>amb</w:t>
      </w:r>
      <w:proofErr w:type="spellEnd"/>
      <w:r w:rsidRPr="001721C2">
        <w:rPr>
          <w:sz w:val="22"/>
          <w:szCs w:val="22"/>
        </w:rPr>
        <w:t xml:space="preserve"> </w:t>
      </w:r>
      <w:proofErr w:type="spellStart"/>
      <w:r w:rsidRPr="001721C2">
        <w:rPr>
          <w:sz w:val="22"/>
          <w:szCs w:val="22"/>
        </w:rPr>
        <w:t>l’objecte</w:t>
      </w:r>
      <w:proofErr w:type="spellEnd"/>
      <w:r w:rsidRPr="001721C2">
        <w:rPr>
          <w:sz w:val="22"/>
          <w:szCs w:val="22"/>
        </w:rPr>
        <w:t xml:space="preserve"> del contracte. </w:t>
      </w:r>
      <w:proofErr w:type="spellStart"/>
      <w:r w:rsidRPr="001721C2">
        <w:rPr>
          <w:sz w:val="22"/>
          <w:szCs w:val="22"/>
        </w:rPr>
        <w:t>Aquesta</w:t>
      </w:r>
      <w:proofErr w:type="spellEnd"/>
      <w:r w:rsidRPr="001721C2">
        <w:rPr>
          <w:sz w:val="22"/>
          <w:szCs w:val="22"/>
        </w:rPr>
        <w:t xml:space="preserve"> </w:t>
      </w:r>
      <w:proofErr w:type="spellStart"/>
      <w:r w:rsidRPr="001721C2">
        <w:rPr>
          <w:sz w:val="22"/>
          <w:szCs w:val="22"/>
        </w:rPr>
        <w:t>confidencialitat</w:t>
      </w:r>
      <w:proofErr w:type="spellEnd"/>
      <w:r w:rsidRPr="001721C2">
        <w:rPr>
          <w:sz w:val="22"/>
          <w:szCs w:val="22"/>
        </w:rPr>
        <w:t xml:space="preserve"> </w:t>
      </w:r>
      <w:proofErr w:type="spellStart"/>
      <w:r w:rsidRPr="001721C2">
        <w:rPr>
          <w:sz w:val="22"/>
          <w:szCs w:val="22"/>
        </w:rPr>
        <w:t>s’aplicarà</w:t>
      </w:r>
      <w:proofErr w:type="spellEnd"/>
      <w:r w:rsidRPr="001721C2">
        <w:rPr>
          <w:sz w:val="22"/>
          <w:szCs w:val="22"/>
        </w:rPr>
        <w:t xml:space="preserve"> en </w:t>
      </w:r>
      <w:proofErr w:type="spellStart"/>
      <w:r w:rsidRPr="001721C2">
        <w:rPr>
          <w:sz w:val="22"/>
          <w:szCs w:val="22"/>
        </w:rPr>
        <w:t>tots</w:t>
      </w:r>
      <w:proofErr w:type="spellEnd"/>
      <w:r w:rsidRPr="001721C2">
        <w:rPr>
          <w:sz w:val="22"/>
          <w:szCs w:val="22"/>
        </w:rPr>
        <w:t xml:space="preserve"> </w:t>
      </w:r>
      <w:proofErr w:type="spellStart"/>
      <w:r w:rsidRPr="001721C2">
        <w:rPr>
          <w:sz w:val="22"/>
          <w:szCs w:val="22"/>
        </w:rPr>
        <w:t>els</w:t>
      </w:r>
      <w:proofErr w:type="spellEnd"/>
      <w:r w:rsidRPr="001721C2">
        <w:rPr>
          <w:sz w:val="22"/>
          <w:szCs w:val="22"/>
        </w:rPr>
        <w:t xml:space="preserve"> </w:t>
      </w:r>
      <w:proofErr w:type="spellStart"/>
      <w:r w:rsidRPr="001721C2">
        <w:rPr>
          <w:sz w:val="22"/>
          <w:szCs w:val="22"/>
        </w:rPr>
        <w:t>àmbits</w:t>
      </w:r>
      <w:proofErr w:type="spellEnd"/>
      <w:r w:rsidRPr="001721C2">
        <w:rPr>
          <w:sz w:val="22"/>
          <w:szCs w:val="22"/>
        </w:rPr>
        <w:t xml:space="preserve">, </w:t>
      </w:r>
      <w:proofErr w:type="spellStart"/>
      <w:r w:rsidRPr="001721C2">
        <w:rPr>
          <w:sz w:val="22"/>
          <w:szCs w:val="22"/>
        </w:rPr>
        <w:t>inclús</w:t>
      </w:r>
      <w:proofErr w:type="spellEnd"/>
      <w:r w:rsidRPr="001721C2">
        <w:rPr>
          <w:sz w:val="22"/>
          <w:szCs w:val="22"/>
        </w:rPr>
        <w:t xml:space="preserve"> en </w:t>
      </w:r>
      <w:proofErr w:type="spellStart"/>
      <w:r w:rsidRPr="001721C2">
        <w:rPr>
          <w:sz w:val="22"/>
          <w:szCs w:val="22"/>
        </w:rPr>
        <w:t>l’àmbit</w:t>
      </w:r>
      <w:proofErr w:type="spellEnd"/>
      <w:r w:rsidRPr="001721C2">
        <w:rPr>
          <w:sz w:val="22"/>
          <w:szCs w:val="22"/>
        </w:rPr>
        <w:t xml:space="preserve"> </w:t>
      </w:r>
      <w:proofErr w:type="spellStart"/>
      <w:r w:rsidRPr="001721C2">
        <w:rPr>
          <w:sz w:val="22"/>
          <w:szCs w:val="22"/>
        </w:rPr>
        <w:t>d’altres</w:t>
      </w:r>
      <w:proofErr w:type="spellEnd"/>
      <w:r w:rsidRPr="001721C2">
        <w:rPr>
          <w:sz w:val="22"/>
          <w:szCs w:val="22"/>
        </w:rPr>
        <w:t xml:space="preserve"> </w:t>
      </w:r>
      <w:proofErr w:type="spellStart"/>
      <w:r w:rsidRPr="001721C2">
        <w:rPr>
          <w:sz w:val="22"/>
          <w:szCs w:val="22"/>
        </w:rPr>
        <w:t>administracions</w:t>
      </w:r>
      <w:proofErr w:type="spellEnd"/>
      <w:r w:rsidRPr="001721C2">
        <w:rPr>
          <w:sz w:val="22"/>
          <w:szCs w:val="22"/>
        </w:rPr>
        <w:t>.</w:t>
      </w:r>
    </w:p>
    <w:p w14:paraId="730ABA8D" w14:textId="77777777" w:rsidR="00892BA0" w:rsidRPr="00C84A01" w:rsidRDefault="00892BA0" w:rsidP="00892BA0">
      <w:pPr>
        <w:tabs>
          <w:tab w:val="left" w:pos="284"/>
        </w:tabs>
        <w:spacing w:after="0" w:line="240" w:lineRule="auto"/>
        <w:ind w:left="542"/>
        <w:jc w:val="both"/>
        <w:rPr>
          <w:snapToGrid w:val="0"/>
          <w:sz w:val="23"/>
          <w:szCs w:val="20"/>
          <w:lang w:val="es-ES" w:eastAsia="es-ES"/>
        </w:rPr>
      </w:pPr>
    </w:p>
    <w:p w14:paraId="7DA3AABB" w14:textId="77777777" w:rsidR="00892BA0" w:rsidRPr="00D41657" w:rsidRDefault="00892BA0" w:rsidP="00892BA0">
      <w:pPr>
        <w:pStyle w:val="Pargrafdellista"/>
        <w:numPr>
          <w:ilvl w:val="0"/>
          <w:numId w:val="23"/>
        </w:numPr>
        <w:ind w:left="360"/>
        <w:jc w:val="both"/>
        <w:rPr>
          <w:rFonts w:ascii="Arial" w:hAnsi="Arial" w:cs="Arial"/>
          <w:sz w:val="22"/>
          <w:szCs w:val="22"/>
        </w:rPr>
      </w:pPr>
      <w:r w:rsidRPr="00D41657">
        <w:rPr>
          <w:rFonts w:ascii="Arial" w:hAnsi="Arial" w:cs="Arial"/>
          <w:sz w:val="22"/>
          <w:szCs w:val="22"/>
          <w:u w:val="single"/>
        </w:rPr>
        <w:t>Obligacions relatives a la llengua:</w:t>
      </w:r>
    </w:p>
    <w:p w14:paraId="0AD9BD5A" w14:textId="77777777" w:rsidR="00892BA0" w:rsidRDefault="00892BA0" w:rsidP="00892BA0">
      <w:pPr>
        <w:pStyle w:val="Pargrafdellista"/>
        <w:ind w:left="360"/>
        <w:jc w:val="both"/>
        <w:rPr>
          <w:rFonts w:ascii="Arial" w:hAnsi="Arial" w:cs="Arial"/>
          <w:sz w:val="22"/>
          <w:szCs w:val="22"/>
          <w:lang w:val="es-ES"/>
        </w:rPr>
      </w:pPr>
    </w:p>
    <w:p w14:paraId="5E41CB15" w14:textId="77777777" w:rsidR="00892BA0" w:rsidRPr="001721C2" w:rsidRDefault="00892BA0" w:rsidP="008142AB">
      <w:pPr>
        <w:pStyle w:val="Textindependent"/>
        <w:spacing w:before="1"/>
        <w:ind w:left="360" w:right="113"/>
        <w:rPr>
          <w:sz w:val="22"/>
          <w:szCs w:val="22"/>
        </w:rPr>
      </w:pPr>
      <w:proofErr w:type="spellStart"/>
      <w:r w:rsidRPr="001721C2">
        <w:rPr>
          <w:sz w:val="22"/>
          <w:szCs w:val="22"/>
        </w:rPr>
        <w:t>Els</w:t>
      </w:r>
      <w:proofErr w:type="spellEnd"/>
      <w:r w:rsidRPr="001721C2">
        <w:rPr>
          <w:sz w:val="22"/>
          <w:szCs w:val="22"/>
        </w:rPr>
        <w:t xml:space="preserve"> </w:t>
      </w:r>
      <w:proofErr w:type="spellStart"/>
      <w:r w:rsidRPr="001721C2">
        <w:rPr>
          <w:sz w:val="22"/>
          <w:szCs w:val="22"/>
        </w:rPr>
        <w:t>documents</w:t>
      </w:r>
      <w:proofErr w:type="spellEnd"/>
      <w:r w:rsidRPr="001721C2">
        <w:rPr>
          <w:sz w:val="22"/>
          <w:szCs w:val="22"/>
        </w:rPr>
        <w:t xml:space="preserve"> i informes que es </w:t>
      </w:r>
      <w:proofErr w:type="spellStart"/>
      <w:r w:rsidRPr="001721C2">
        <w:rPr>
          <w:sz w:val="22"/>
          <w:szCs w:val="22"/>
        </w:rPr>
        <w:t>derivin</w:t>
      </w:r>
      <w:proofErr w:type="spellEnd"/>
      <w:r w:rsidRPr="001721C2">
        <w:rPr>
          <w:sz w:val="22"/>
          <w:szCs w:val="22"/>
        </w:rPr>
        <w:t xml:space="preserve"> de </w:t>
      </w:r>
      <w:proofErr w:type="spellStart"/>
      <w:r w:rsidRPr="001721C2">
        <w:rPr>
          <w:sz w:val="22"/>
          <w:szCs w:val="22"/>
        </w:rPr>
        <w:t>l’execució</w:t>
      </w:r>
      <w:proofErr w:type="spellEnd"/>
      <w:r w:rsidRPr="001721C2">
        <w:rPr>
          <w:sz w:val="22"/>
          <w:szCs w:val="22"/>
        </w:rPr>
        <w:t xml:space="preserve"> </w:t>
      </w:r>
      <w:proofErr w:type="spellStart"/>
      <w:r w:rsidRPr="001721C2">
        <w:rPr>
          <w:sz w:val="22"/>
          <w:szCs w:val="22"/>
        </w:rPr>
        <w:t>d’aquest</w:t>
      </w:r>
      <w:proofErr w:type="spellEnd"/>
      <w:r w:rsidRPr="001721C2">
        <w:rPr>
          <w:sz w:val="22"/>
          <w:szCs w:val="22"/>
        </w:rPr>
        <w:t xml:space="preserve"> contracte </w:t>
      </w:r>
      <w:proofErr w:type="spellStart"/>
      <w:r w:rsidRPr="001721C2">
        <w:rPr>
          <w:sz w:val="22"/>
          <w:szCs w:val="22"/>
        </w:rPr>
        <w:t>podran</w:t>
      </w:r>
      <w:proofErr w:type="spellEnd"/>
      <w:r w:rsidRPr="001721C2">
        <w:rPr>
          <w:sz w:val="22"/>
          <w:szCs w:val="22"/>
        </w:rPr>
        <w:t xml:space="preserve"> estar </w:t>
      </w:r>
      <w:proofErr w:type="spellStart"/>
      <w:r w:rsidRPr="001721C2">
        <w:rPr>
          <w:sz w:val="22"/>
          <w:szCs w:val="22"/>
        </w:rPr>
        <w:t>redactats</w:t>
      </w:r>
      <w:proofErr w:type="spellEnd"/>
      <w:r w:rsidRPr="001721C2">
        <w:rPr>
          <w:sz w:val="22"/>
          <w:szCs w:val="22"/>
        </w:rPr>
        <w:t xml:space="preserve"> </w:t>
      </w:r>
      <w:proofErr w:type="spellStart"/>
      <w:r w:rsidRPr="001721C2">
        <w:rPr>
          <w:sz w:val="22"/>
          <w:szCs w:val="22"/>
        </w:rPr>
        <w:t>indistintament</w:t>
      </w:r>
      <w:proofErr w:type="spellEnd"/>
      <w:r w:rsidRPr="001721C2">
        <w:rPr>
          <w:sz w:val="22"/>
          <w:szCs w:val="22"/>
        </w:rPr>
        <w:t xml:space="preserve"> en </w:t>
      </w:r>
      <w:proofErr w:type="spellStart"/>
      <w:r w:rsidRPr="001721C2">
        <w:rPr>
          <w:sz w:val="22"/>
          <w:szCs w:val="22"/>
        </w:rPr>
        <w:t>català</w:t>
      </w:r>
      <w:proofErr w:type="spellEnd"/>
      <w:r w:rsidRPr="001721C2">
        <w:rPr>
          <w:sz w:val="22"/>
          <w:szCs w:val="22"/>
        </w:rPr>
        <w:t xml:space="preserve"> o en </w:t>
      </w:r>
      <w:proofErr w:type="spellStart"/>
      <w:r w:rsidRPr="001721C2">
        <w:rPr>
          <w:sz w:val="22"/>
          <w:szCs w:val="22"/>
        </w:rPr>
        <w:t>castellà</w:t>
      </w:r>
      <w:proofErr w:type="spellEnd"/>
      <w:r w:rsidRPr="001721C2">
        <w:rPr>
          <w:sz w:val="22"/>
          <w:szCs w:val="22"/>
        </w:rPr>
        <w:t xml:space="preserve">, </w:t>
      </w:r>
      <w:proofErr w:type="spellStart"/>
      <w:r w:rsidRPr="001721C2">
        <w:rPr>
          <w:sz w:val="22"/>
          <w:szCs w:val="22"/>
        </w:rPr>
        <w:t>atès</w:t>
      </w:r>
      <w:proofErr w:type="spellEnd"/>
      <w:r w:rsidRPr="001721C2">
        <w:rPr>
          <w:sz w:val="22"/>
          <w:szCs w:val="22"/>
        </w:rPr>
        <w:t xml:space="preserve"> que no afecta a la </w:t>
      </w:r>
      <w:proofErr w:type="spellStart"/>
      <w:r w:rsidRPr="001721C2">
        <w:rPr>
          <w:sz w:val="22"/>
          <w:szCs w:val="22"/>
        </w:rPr>
        <w:t>finalitat</w:t>
      </w:r>
      <w:proofErr w:type="spellEnd"/>
      <w:r w:rsidRPr="001721C2">
        <w:rPr>
          <w:sz w:val="22"/>
          <w:szCs w:val="22"/>
        </w:rPr>
        <w:t xml:space="preserve"> del contracte i que la </w:t>
      </w:r>
      <w:proofErr w:type="spellStart"/>
      <w:r w:rsidRPr="001721C2">
        <w:rPr>
          <w:sz w:val="22"/>
          <w:szCs w:val="22"/>
        </w:rPr>
        <w:t>majoria</w:t>
      </w:r>
      <w:proofErr w:type="spellEnd"/>
      <w:r w:rsidRPr="001721C2">
        <w:rPr>
          <w:sz w:val="22"/>
          <w:szCs w:val="22"/>
        </w:rPr>
        <w:t xml:space="preserve"> </w:t>
      </w:r>
      <w:proofErr w:type="spellStart"/>
      <w:r w:rsidRPr="001721C2">
        <w:rPr>
          <w:sz w:val="22"/>
          <w:szCs w:val="22"/>
        </w:rPr>
        <w:t>d’empreses</w:t>
      </w:r>
      <w:proofErr w:type="spellEnd"/>
      <w:r w:rsidRPr="001721C2">
        <w:rPr>
          <w:sz w:val="22"/>
          <w:szCs w:val="22"/>
        </w:rPr>
        <w:t xml:space="preserve"> </w:t>
      </w:r>
      <w:proofErr w:type="spellStart"/>
      <w:r w:rsidRPr="001721C2">
        <w:rPr>
          <w:sz w:val="22"/>
          <w:szCs w:val="22"/>
        </w:rPr>
        <w:t>d’aquest</w:t>
      </w:r>
      <w:proofErr w:type="spellEnd"/>
      <w:r w:rsidRPr="001721C2">
        <w:rPr>
          <w:sz w:val="22"/>
          <w:szCs w:val="22"/>
        </w:rPr>
        <w:t xml:space="preserve"> sector </w:t>
      </w:r>
      <w:proofErr w:type="spellStart"/>
      <w:r w:rsidRPr="001721C2">
        <w:rPr>
          <w:sz w:val="22"/>
          <w:szCs w:val="22"/>
        </w:rPr>
        <w:t>tenen</w:t>
      </w:r>
      <w:proofErr w:type="spellEnd"/>
      <w:r w:rsidRPr="001721C2">
        <w:rPr>
          <w:sz w:val="22"/>
          <w:szCs w:val="22"/>
        </w:rPr>
        <w:t xml:space="preserve"> un </w:t>
      </w:r>
      <w:proofErr w:type="spellStart"/>
      <w:r w:rsidRPr="001721C2">
        <w:rPr>
          <w:sz w:val="22"/>
          <w:szCs w:val="22"/>
        </w:rPr>
        <w:t>àmbit</w:t>
      </w:r>
      <w:proofErr w:type="spellEnd"/>
      <w:r w:rsidRPr="001721C2">
        <w:rPr>
          <w:sz w:val="22"/>
          <w:szCs w:val="22"/>
        </w:rPr>
        <w:t xml:space="preserve"> estatal o superior.</w:t>
      </w:r>
    </w:p>
    <w:p w14:paraId="7919DDD9" w14:textId="77777777" w:rsidR="00B4205E" w:rsidRPr="003B6EA8" w:rsidRDefault="00B4205E" w:rsidP="003B6EA8">
      <w:pPr>
        <w:pStyle w:val="Textindependent"/>
        <w:ind w:left="357"/>
        <w:rPr>
          <w:rFonts w:cs="Arial"/>
          <w:snapToGrid/>
          <w:sz w:val="22"/>
          <w:szCs w:val="22"/>
          <w:lang w:val="ca-ES" w:eastAsia="ca-ES"/>
        </w:rPr>
      </w:pPr>
    </w:p>
    <w:p w14:paraId="50B8D425" w14:textId="29861461" w:rsidR="006C6C1D" w:rsidRPr="003F4A89" w:rsidRDefault="006C6C1D" w:rsidP="006C6C1D">
      <w:pPr>
        <w:pStyle w:val="Pargrafdellista"/>
        <w:numPr>
          <w:ilvl w:val="0"/>
          <w:numId w:val="23"/>
        </w:numPr>
        <w:ind w:left="357"/>
        <w:jc w:val="both"/>
        <w:rPr>
          <w:rFonts w:ascii="Arial" w:hAnsi="Arial" w:cs="Arial"/>
          <w:sz w:val="22"/>
          <w:szCs w:val="22"/>
        </w:rPr>
      </w:pPr>
      <w:r w:rsidRPr="003F4A89">
        <w:rPr>
          <w:rFonts w:ascii="Arial" w:hAnsi="Arial" w:cs="Arial"/>
          <w:sz w:val="22"/>
          <w:szCs w:val="22"/>
          <w:u w:val="single"/>
        </w:rPr>
        <w:t>Consideracions mediambientals:</w:t>
      </w:r>
    </w:p>
    <w:p w14:paraId="5DAF6994" w14:textId="77777777" w:rsidR="006C6C1D" w:rsidRPr="003F4A89" w:rsidRDefault="006C6C1D" w:rsidP="006C6C1D">
      <w:pPr>
        <w:pStyle w:val="Pargrafdellista"/>
        <w:ind w:left="357"/>
        <w:jc w:val="both"/>
        <w:rPr>
          <w:rFonts w:ascii="Arial" w:hAnsi="Arial" w:cs="Arial"/>
          <w:sz w:val="22"/>
          <w:szCs w:val="22"/>
        </w:rPr>
      </w:pPr>
    </w:p>
    <w:p w14:paraId="45956CC8" w14:textId="77777777" w:rsidR="001A7C44" w:rsidRPr="003F4A89" w:rsidRDefault="001A7C44" w:rsidP="001A7C44">
      <w:pPr>
        <w:pStyle w:val="Capalera"/>
        <w:ind w:left="330"/>
        <w:jc w:val="both"/>
        <w:rPr>
          <w:rFonts w:cs="Arial"/>
        </w:rPr>
      </w:pPr>
      <w:r w:rsidRPr="003F4A89">
        <w:rPr>
          <w:rFonts w:cs="Arial"/>
        </w:rPr>
        <w:t>S’estableixen per a l’execució del contracte les consideracions mediambientals que es detallen a continuació,</w:t>
      </w:r>
      <w:r w:rsidRPr="005F1DEC">
        <w:t xml:space="preserve"> </w:t>
      </w:r>
      <w:r w:rsidRPr="005F1DEC">
        <w:rPr>
          <w:rFonts w:cs="Arial"/>
        </w:rPr>
        <w:t xml:space="preserve">amb la finalitat de contribuir als objectius de descarbonització, eficiència energètica i sostenibilitat ambiental, </w:t>
      </w:r>
      <w:r>
        <w:rPr>
          <w:rFonts w:cs="Arial"/>
        </w:rPr>
        <w:t>en línia amb els objectius establerts a</w:t>
      </w:r>
      <w:r w:rsidRPr="005F1DEC">
        <w:rPr>
          <w:rFonts w:cs="Arial"/>
        </w:rPr>
        <w:t xml:space="preserve"> l’article 3 de la Llei 7/2021</w:t>
      </w:r>
      <w:r w:rsidRPr="00117BB9">
        <w:rPr>
          <w:rFonts w:cs="Arial"/>
        </w:rPr>
        <w:t>, de 20 de maig, de canvi climàtic i transició energètica</w:t>
      </w:r>
      <w:r w:rsidRPr="003F4A89">
        <w:rPr>
          <w:rFonts w:cs="Arial"/>
        </w:rPr>
        <w:t>:</w:t>
      </w:r>
    </w:p>
    <w:p w14:paraId="107B19E3" w14:textId="77777777" w:rsidR="001A7C44" w:rsidRPr="003F4A89" w:rsidRDefault="001A7C44" w:rsidP="001A7C44">
      <w:pPr>
        <w:pStyle w:val="Capalera"/>
        <w:ind w:left="330"/>
        <w:jc w:val="both"/>
        <w:rPr>
          <w:rFonts w:cs="Arial"/>
        </w:rPr>
      </w:pPr>
    </w:p>
    <w:p w14:paraId="5D9CDC26" w14:textId="77777777" w:rsidR="001A7C44" w:rsidRPr="003F4A89" w:rsidRDefault="001A7C44" w:rsidP="00892BA0">
      <w:pPr>
        <w:pStyle w:val="Capalera"/>
        <w:numPr>
          <w:ilvl w:val="0"/>
          <w:numId w:val="33"/>
        </w:numPr>
        <w:ind w:left="756"/>
        <w:jc w:val="both"/>
        <w:rPr>
          <w:rFonts w:cs="Arial"/>
        </w:rPr>
      </w:pPr>
      <w:r w:rsidRPr="003F4A89">
        <w:rPr>
          <w:rFonts w:cs="Arial"/>
        </w:rPr>
        <w:t>Reduir les impressions el màxim possible i lliurar tots els documents generats preferentment en format electrònic. Quan sigui necessari imprimir, utilitzar preferentment paper 100% reciclat i fabricat amb un procés lliure de clor, fer les impressions a doble cara i en blanc i negre.</w:t>
      </w:r>
    </w:p>
    <w:p w14:paraId="65B690F8" w14:textId="77777777" w:rsidR="001A7C44" w:rsidRPr="003F4A89" w:rsidRDefault="001A7C44" w:rsidP="001A7C44">
      <w:pPr>
        <w:pStyle w:val="Capalera"/>
        <w:ind w:left="756"/>
        <w:jc w:val="both"/>
        <w:rPr>
          <w:rFonts w:cs="Arial"/>
        </w:rPr>
      </w:pPr>
    </w:p>
    <w:p w14:paraId="27E45AE7" w14:textId="77777777" w:rsidR="001A7C44" w:rsidRDefault="001A7C44" w:rsidP="00892BA0">
      <w:pPr>
        <w:pStyle w:val="Capalera"/>
        <w:numPr>
          <w:ilvl w:val="0"/>
          <w:numId w:val="33"/>
        </w:numPr>
        <w:ind w:left="756"/>
        <w:jc w:val="both"/>
        <w:rPr>
          <w:rFonts w:cs="Arial"/>
        </w:rPr>
      </w:pPr>
      <w:r w:rsidRPr="003F4A89">
        <w:rPr>
          <w:rFonts w:cs="Arial"/>
        </w:rPr>
        <w:t>Separar i gestionar correctament les diferents fraccions de residus generats i implementar mesures d’estalvi d’aigua i energia a l’oficina.</w:t>
      </w:r>
    </w:p>
    <w:p w14:paraId="7E801D77" w14:textId="77777777" w:rsidR="001A7C44" w:rsidRPr="003F4A89" w:rsidRDefault="001A7C44" w:rsidP="001A7C44">
      <w:pPr>
        <w:pStyle w:val="Capalera"/>
        <w:jc w:val="both"/>
        <w:rPr>
          <w:rFonts w:cs="Arial"/>
        </w:rPr>
      </w:pPr>
    </w:p>
    <w:p w14:paraId="1BF1FBFF" w14:textId="7148F5B6" w:rsidR="00782EFD" w:rsidRPr="00B4205E" w:rsidRDefault="001A7C44" w:rsidP="00892BA0">
      <w:pPr>
        <w:pStyle w:val="Capalera"/>
        <w:numPr>
          <w:ilvl w:val="0"/>
          <w:numId w:val="33"/>
        </w:numPr>
        <w:ind w:left="756"/>
        <w:jc w:val="both"/>
        <w:rPr>
          <w:rFonts w:cs="Arial"/>
        </w:rPr>
      </w:pPr>
      <w:r w:rsidRPr="003F4A89">
        <w:rPr>
          <w:rFonts w:cs="Arial"/>
        </w:rPr>
        <w:t>Realitzar els desplaçaments imprescindibles per l’execució del contracte, prioritàriament en transport públic o amb vehicles de baixes emissions: elèctrics, híbrids o de gas (</w:t>
      </w:r>
      <w:proofErr w:type="spellStart"/>
      <w:r w:rsidRPr="003F4A89">
        <w:rPr>
          <w:rFonts w:cs="Arial"/>
        </w:rPr>
        <w:t>bifuel</w:t>
      </w:r>
      <w:proofErr w:type="spellEnd"/>
      <w:r w:rsidRPr="003F4A89">
        <w:rPr>
          <w:rFonts w:cs="Arial"/>
        </w:rPr>
        <w:t xml:space="preserve"> de gasolina).</w:t>
      </w:r>
    </w:p>
    <w:p w14:paraId="6A9E7C6B" w14:textId="77777777" w:rsidR="00782EFD" w:rsidRDefault="00782EFD" w:rsidP="006C6C1D">
      <w:pPr>
        <w:pStyle w:val="Textindependent"/>
        <w:rPr>
          <w:rFonts w:cs="Arial"/>
          <w:snapToGrid/>
          <w:sz w:val="22"/>
          <w:szCs w:val="22"/>
          <w:lang w:val="ca-ES" w:eastAsia="ca-ES"/>
        </w:rPr>
      </w:pPr>
    </w:p>
    <w:p w14:paraId="55272FE3" w14:textId="77777777" w:rsidR="00544289" w:rsidRPr="003F4A89" w:rsidRDefault="00544289" w:rsidP="006C6C1D">
      <w:pPr>
        <w:pStyle w:val="Textindependent"/>
        <w:rPr>
          <w:rFonts w:cs="Arial"/>
          <w:snapToGrid/>
          <w:sz w:val="22"/>
          <w:szCs w:val="22"/>
          <w:lang w:val="ca-ES" w:eastAsia="ca-ES"/>
        </w:rPr>
      </w:pPr>
    </w:p>
    <w:p w14:paraId="000CBC70"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Penalitats</w:t>
      </w:r>
    </w:p>
    <w:p w14:paraId="03A5CB17" w14:textId="77777777" w:rsidR="006C6C1D" w:rsidRPr="003F4A89" w:rsidRDefault="006C6C1D" w:rsidP="006C6C1D">
      <w:pPr>
        <w:pStyle w:val="Textindependent"/>
        <w:rPr>
          <w:rFonts w:cs="Arial"/>
          <w:b/>
          <w:sz w:val="22"/>
          <w:szCs w:val="22"/>
          <w:lang w:val="ca-ES"/>
        </w:rPr>
      </w:pPr>
    </w:p>
    <w:p w14:paraId="11FC62AC" w14:textId="77777777" w:rsidR="0099540C" w:rsidRPr="00F12EAA" w:rsidRDefault="0099540C" w:rsidP="0099540C">
      <w:pPr>
        <w:spacing w:after="0" w:line="240" w:lineRule="auto"/>
        <w:jc w:val="both"/>
        <w:rPr>
          <w:rFonts w:cs="Arial"/>
          <w:snapToGrid w:val="0"/>
          <w:lang w:eastAsia="es-ES"/>
        </w:rPr>
      </w:pPr>
      <w:r>
        <w:rPr>
          <w:rFonts w:cs="Arial"/>
          <w:snapToGrid w:val="0"/>
          <w:lang w:eastAsia="es-ES"/>
        </w:rPr>
        <w:t>No s’estableixen penalitats específiques</w:t>
      </w:r>
    </w:p>
    <w:p w14:paraId="1A622ABE" w14:textId="77777777" w:rsidR="0099540C" w:rsidRPr="008C72CA" w:rsidRDefault="0099540C" w:rsidP="0099540C">
      <w:pPr>
        <w:spacing w:after="0" w:line="240" w:lineRule="auto"/>
        <w:jc w:val="both"/>
        <w:rPr>
          <w:rFonts w:cs="Arial"/>
          <w:snapToGrid w:val="0"/>
          <w:lang w:eastAsia="es-ES"/>
        </w:rPr>
      </w:pPr>
    </w:p>
    <w:p w14:paraId="430E6EB9" w14:textId="77777777" w:rsidR="0099540C" w:rsidRPr="00F61656" w:rsidRDefault="0099540C" w:rsidP="0099540C">
      <w:pPr>
        <w:numPr>
          <w:ilvl w:val="0"/>
          <w:numId w:val="3"/>
        </w:numPr>
        <w:spacing w:after="0" w:line="240" w:lineRule="auto"/>
        <w:jc w:val="both"/>
        <w:rPr>
          <w:rFonts w:cs="Arial"/>
          <w:b/>
          <w:snapToGrid w:val="0"/>
          <w:lang w:eastAsia="es-ES"/>
        </w:rPr>
      </w:pPr>
      <w:r w:rsidRPr="00F61656">
        <w:rPr>
          <w:rFonts w:cs="Arial"/>
          <w:b/>
          <w:snapToGrid w:val="0"/>
          <w:lang w:eastAsia="es-ES"/>
        </w:rPr>
        <w:t>Modificació del contracte prevista</w:t>
      </w:r>
    </w:p>
    <w:p w14:paraId="1BBA95C9" w14:textId="77777777" w:rsidR="0099540C" w:rsidRDefault="0099540C" w:rsidP="0099540C">
      <w:pPr>
        <w:pStyle w:val="Textindependent"/>
        <w:spacing w:line="309" w:lineRule="auto"/>
        <w:ind w:right="104"/>
        <w:rPr>
          <w:rFonts w:cs="Arial"/>
          <w:snapToGrid/>
          <w:sz w:val="22"/>
          <w:szCs w:val="22"/>
          <w:lang w:val="ca-ES" w:eastAsia="ca-ES"/>
        </w:rPr>
      </w:pPr>
    </w:p>
    <w:p w14:paraId="3ECD9E69" w14:textId="77777777" w:rsidR="00892BA0" w:rsidRPr="007B1FB5" w:rsidRDefault="00892BA0" w:rsidP="00892BA0">
      <w:pPr>
        <w:spacing w:after="0" w:line="240" w:lineRule="auto"/>
        <w:jc w:val="both"/>
        <w:rPr>
          <w:rFonts w:cs="Arial"/>
          <w:snapToGrid w:val="0"/>
          <w:lang w:eastAsia="es-ES"/>
        </w:rPr>
      </w:pPr>
      <w:r>
        <w:rPr>
          <w:rFonts w:cs="Arial"/>
          <w:snapToGrid w:val="0"/>
          <w:lang w:eastAsia="es-ES"/>
        </w:rPr>
        <w:t>El contracte no preveu cap supòsit o causa de modificació de les seves condicions d’execució inicials, d’acord amb allò establert als articles 205 i 206 de la LCSP.</w:t>
      </w:r>
    </w:p>
    <w:p w14:paraId="58428031" w14:textId="77777777" w:rsidR="0099540C" w:rsidRPr="00DB75B6" w:rsidRDefault="0099540C" w:rsidP="0099540C">
      <w:pPr>
        <w:spacing w:after="0" w:line="240" w:lineRule="auto"/>
        <w:jc w:val="both"/>
        <w:rPr>
          <w:rFonts w:cs="Arial"/>
          <w:lang w:eastAsia="es-ES"/>
        </w:rPr>
      </w:pPr>
    </w:p>
    <w:p w14:paraId="0A3CC7F9" w14:textId="77777777" w:rsidR="0099540C" w:rsidRPr="00B4205E" w:rsidRDefault="0099540C" w:rsidP="0099540C">
      <w:pPr>
        <w:numPr>
          <w:ilvl w:val="0"/>
          <w:numId w:val="3"/>
        </w:numPr>
        <w:spacing w:after="0" w:line="240" w:lineRule="auto"/>
        <w:jc w:val="both"/>
        <w:rPr>
          <w:rFonts w:cs="Arial"/>
          <w:b/>
          <w:bCs/>
          <w:lang w:eastAsia="es-ES"/>
        </w:rPr>
      </w:pPr>
      <w:r w:rsidRPr="00B4205E">
        <w:rPr>
          <w:rFonts w:cs="Arial"/>
          <w:b/>
          <w:bCs/>
          <w:lang w:eastAsia="es-ES"/>
        </w:rPr>
        <w:t>Cessió del contracte</w:t>
      </w:r>
    </w:p>
    <w:p w14:paraId="58D04BB6" w14:textId="77777777" w:rsidR="0099540C" w:rsidRPr="00AE59EA" w:rsidRDefault="0099540C" w:rsidP="0099540C">
      <w:pPr>
        <w:spacing w:after="0" w:line="240" w:lineRule="auto"/>
        <w:jc w:val="both"/>
        <w:rPr>
          <w:rFonts w:cs="Arial"/>
          <w:lang w:eastAsia="es-ES"/>
        </w:rPr>
      </w:pPr>
      <w:r w:rsidRPr="00AE59EA">
        <w:rPr>
          <w:rFonts w:cs="Arial"/>
          <w:lang w:eastAsia="es-ES"/>
        </w:rPr>
        <w:tab/>
      </w:r>
      <w:r w:rsidRPr="00AE59EA">
        <w:rPr>
          <w:rFonts w:cs="Arial"/>
          <w:lang w:eastAsia="es-ES"/>
        </w:rPr>
        <w:tab/>
      </w:r>
      <w:r w:rsidRPr="00AE59EA">
        <w:rPr>
          <w:rFonts w:cs="Arial"/>
          <w:lang w:eastAsia="es-ES"/>
        </w:rPr>
        <w:tab/>
      </w:r>
      <w:r w:rsidRPr="00AE59EA">
        <w:rPr>
          <w:rFonts w:cs="Arial"/>
          <w:lang w:eastAsia="es-ES"/>
        </w:rPr>
        <w:tab/>
      </w:r>
      <w:r w:rsidRPr="00AE59EA">
        <w:rPr>
          <w:rFonts w:cs="Arial"/>
          <w:lang w:eastAsia="es-ES"/>
        </w:rPr>
        <w:tab/>
      </w:r>
      <w:r w:rsidRPr="00AE59EA">
        <w:rPr>
          <w:rFonts w:cs="Arial"/>
          <w:lang w:eastAsia="es-ES"/>
        </w:rPr>
        <w:tab/>
      </w:r>
      <w:r w:rsidRPr="00AE59EA">
        <w:rPr>
          <w:rFonts w:cs="Arial"/>
          <w:lang w:eastAsia="es-ES"/>
        </w:rPr>
        <w:tab/>
      </w:r>
    </w:p>
    <w:p w14:paraId="4F1A332A" w14:textId="77777777" w:rsidR="00892BA0" w:rsidRPr="00F61656" w:rsidRDefault="00892BA0" w:rsidP="00892BA0">
      <w:pPr>
        <w:spacing w:after="0" w:line="240" w:lineRule="auto"/>
        <w:jc w:val="both"/>
        <w:rPr>
          <w:rFonts w:cs="Arial"/>
          <w:snapToGrid w:val="0"/>
          <w:lang w:eastAsia="es-ES"/>
        </w:rPr>
      </w:pPr>
      <w:r w:rsidRPr="00F61656">
        <w:rPr>
          <w:rFonts w:cs="Arial"/>
          <w:snapToGrid w:val="0"/>
          <w:lang w:eastAsia="es-ES"/>
        </w:rPr>
        <w:t>Sí:</w:t>
      </w:r>
      <w:r w:rsidRPr="00F61656">
        <w:rPr>
          <w:rFonts w:cs="Arial"/>
          <w:snapToGrid w:val="0"/>
          <w:lang w:eastAsia="es-ES"/>
        </w:rPr>
        <w:tab/>
      </w:r>
      <w:r>
        <w:rPr>
          <w:rFonts w:cs="Arial"/>
          <w:snapToGrid w:val="0"/>
          <w:lang w:eastAsia="es-ES"/>
        </w:rPr>
        <w:t>X</w:t>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p>
    <w:p w14:paraId="3B29AECB" w14:textId="77777777" w:rsidR="00892BA0" w:rsidRDefault="00892BA0" w:rsidP="00892BA0">
      <w:pPr>
        <w:spacing w:after="0" w:line="240" w:lineRule="auto"/>
        <w:jc w:val="both"/>
        <w:rPr>
          <w:rFonts w:cs="Arial"/>
          <w:b/>
          <w:snapToGrid w:val="0"/>
        </w:rPr>
      </w:pPr>
    </w:p>
    <w:p w14:paraId="49238819" w14:textId="77777777" w:rsidR="00892BA0" w:rsidRDefault="00892BA0" w:rsidP="00892BA0">
      <w:pPr>
        <w:spacing w:after="0" w:line="240" w:lineRule="auto"/>
        <w:jc w:val="both"/>
        <w:rPr>
          <w:rFonts w:cs="Arial"/>
          <w:lang w:eastAsia="es-ES"/>
        </w:rPr>
      </w:pPr>
      <w:r w:rsidRPr="0092631E">
        <w:rPr>
          <w:rFonts w:cs="Arial"/>
          <w:lang w:eastAsia="es-ES"/>
        </w:rPr>
        <w:t>D’acord amb el que estableix l’article 214.1, segon paràgraf, de la LCSP</w:t>
      </w:r>
      <w:r>
        <w:rPr>
          <w:rFonts w:cs="Arial"/>
          <w:lang w:eastAsia="es-ES"/>
        </w:rPr>
        <w:t xml:space="preserve"> per a aquest expedient es contempla que els drets i obligacions </w:t>
      </w:r>
      <w:proofErr w:type="spellStart"/>
      <w:r>
        <w:rPr>
          <w:rFonts w:cs="Arial"/>
          <w:lang w:eastAsia="es-ES"/>
        </w:rPr>
        <w:t>dimanants</w:t>
      </w:r>
      <w:proofErr w:type="spellEnd"/>
      <w:r>
        <w:rPr>
          <w:rFonts w:cs="Arial"/>
          <w:lang w:eastAsia="es-ES"/>
        </w:rPr>
        <w:t xml:space="preserve"> del contracte podran ser cedits pel contractista a un tercer.</w:t>
      </w:r>
    </w:p>
    <w:p w14:paraId="73290590" w14:textId="77777777" w:rsidR="00892BA0" w:rsidRDefault="00892BA0" w:rsidP="00892BA0">
      <w:pPr>
        <w:spacing w:after="0" w:line="240" w:lineRule="auto"/>
        <w:jc w:val="both"/>
        <w:rPr>
          <w:rFonts w:cs="Arial"/>
          <w:lang w:eastAsia="es-ES"/>
        </w:rPr>
      </w:pPr>
    </w:p>
    <w:p w14:paraId="07C76764" w14:textId="77777777" w:rsidR="00892BA0" w:rsidRDefault="00892BA0" w:rsidP="00892BA0">
      <w:pPr>
        <w:spacing w:after="0" w:line="240" w:lineRule="auto"/>
        <w:jc w:val="both"/>
        <w:rPr>
          <w:rFonts w:cs="Arial"/>
          <w:lang w:eastAsia="es-ES"/>
        </w:rPr>
      </w:pPr>
      <w:r>
        <w:rPr>
          <w:rFonts w:cs="Arial"/>
          <w:lang w:eastAsia="es-ES"/>
        </w:rPr>
        <w:t xml:space="preserve">Per tal que el </w:t>
      </w:r>
      <w:r w:rsidRPr="005B5C71">
        <w:rPr>
          <w:rFonts w:cs="Arial"/>
          <w:lang w:eastAsia="es-ES"/>
        </w:rPr>
        <w:t>contractista</w:t>
      </w:r>
      <w:r>
        <w:rPr>
          <w:rFonts w:cs="Arial"/>
          <w:lang w:eastAsia="es-ES"/>
        </w:rPr>
        <w:t xml:space="preserve"> pugui cedir els seus drets i obligacions a tercers s’han de complir els següents requisits:</w:t>
      </w:r>
    </w:p>
    <w:p w14:paraId="07D62765" w14:textId="77777777" w:rsidR="00892BA0" w:rsidRDefault="00892BA0" w:rsidP="00892BA0">
      <w:pPr>
        <w:spacing w:after="0" w:line="240" w:lineRule="auto"/>
        <w:jc w:val="both"/>
        <w:rPr>
          <w:rFonts w:cs="Arial"/>
          <w:lang w:eastAsia="es-ES"/>
        </w:rPr>
      </w:pPr>
    </w:p>
    <w:p w14:paraId="3DB20CC8" w14:textId="77777777" w:rsidR="00892BA0" w:rsidRPr="00504E78" w:rsidRDefault="00892BA0" w:rsidP="00892BA0">
      <w:pPr>
        <w:pStyle w:val="Pargrafdellista"/>
        <w:numPr>
          <w:ilvl w:val="0"/>
          <w:numId w:val="35"/>
        </w:numPr>
        <w:jc w:val="both"/>
        <w:rPr>
          <w:rFonts w:ascii="Arial" w:hAnsi="Arial" w:cs="Arial"/>
          <w:sz w:val="22"/>
          <w:szCs w:val="22"/>
        </w:rPr>
      </w:pPr>
      <w:r w:rsidRPr="00504E78">
        <w:rPr>
          <w:rFonts w:ascii="Arial" w:hAnsi="Arial" w:cs="Arial"/>
          <w:sz w:val="22"/>
          <w:szCs w:val="22"/>
        </w:rPr>
        <w:t>Que l’òrgan de contractació autoritzi, de forma prèvia i expressa, la cessió</w:t>
      </w:r>
    </w:p>
    <w:p w14:paraId="72A12C3F" w14:textId="77777777" w:rsidR="00892BA0" w:rsidRPr="00504E78" w:rsidRDefault="00892BA0" w:rsidP="00892BA0">
      <w:pPr>
        <w:pStyle w:val="Pargrafdellista"/>
        <w:numPr>
          <w:ilvl w:val="0"/>
          <w:numId w:val="35"/>
        </w:numPr>
        <w:jc w:val="both"/>
        <w:rPr>
          <w:rFonts w:ascii="Arial" w:hAnsi="Arial" w:cs="Arial"/>
          <w:sz w:val="22"/>
          <w:szCs w:val="22"/>
        </w:rPr>
      </w:pPr>
      <w:r w:rsidRPr="00504E78">
        <w:rPr>
          <w:rFonts w:ascii="Arial" w:hAnsi="Arial" w:cs="Arial"/>
          <w:sz w:val="22"/>
          <w:szCs w:val="22"/>
        </w:rPr>
        <w:t>Que el cedent hagi executat, com a mínim, un 20% de l’import del contracte.</w:t>
      </w:r>
    </w:p>
    <w:p w14:paraId="2C2B53B1" w14:textId="77777777" w:rsidR="00892BA0" w:rsidRDefault="00892BA0" w:rsidP="00892BA0">
      <w:pPr>
        <w:pStyle w:val="Pargrafdellista"/>
        <w:numPr>
          <w:ilvl w:val="0"/>
          <w:numId w:val="35"/>
        </w:numPr>
        <w:jc w:val="both"/>
        <w:rPr>
          <w:rFonts w:ascii="Arial" w:hAnsi="Arial" w:cs="Arial"/>
          <w:sz w:val="22"/>
          <w:szCs w:val="22"/>
        </w:rPr>
      </w:pPr>
      <w:r w:rsidRPr="00504E78">
        <w:rPr>
          <w:rFonts w:ascii="Arial" w:hAnsi="Arial" w:cs="Arial"/>
          <w:sz w:val="22"/>
          <w:szCs w:val="22"/>
        </w:rPr>
        <w:t>Que el cessionari tingui capacitat per contractar amb l’Administració i la solvència que resulti exigible</w:t>
      </w:r>
      <w:r>
        <w:rPr>
          <w:rFonts w:ascii="Arial" w:hAnsi="Arial" w:cs="Arial"/>
          <w:sz w:val="22"/>
          <w:szCs w:val="22"/>
        </w:rPr>
        <w:t xml:space="preserve"> en funció de la fase d’execució del contracte i no estar incurs en una causa de prohibició de contractar.</w:t>
      </w:r>
    </w:p>
    <w:p w14:paraId="153668DF" w14:textId="77777777" w:rsidR="00892BA0" w:rsidRPr="003C5721" w:rsidRDefault="00892BA0" w:rsidP="00892BA0">
      <w:pPr>
        <w:pStyle w:val="Pargrafdellista"/>
        <w:numPr>
          <w:ilvl w:val="0"/>
          <w:numId w:val="35"/>
        </w:numPr>
        <w:jc w:val="both"/>
        <w:rPr>
          <w:rFonts w:ascii="Arial" w:hAnsi="Arial" w:cs="Arial"/>
          <w:sz w:val="22"/>
          <w:szCs w:val="22"/>
        </w:rPr>
      </w:pPr>
      <w:r>
        <w:rPr>
          <w:rFonts w:ascii="Arial" w:hAnsi="Arial" w:cs="Arial"/>
          <w:sz w:val="22"/>
          <w:szCs w:val="22"/>
        </w:rPr>
        <w:t>Que la cessió es formalitzi entre l’adjudicatari i el cessionari en escriptura pública.</w:t>
      </w:r>
    </w:p>
    <w:p w14:paraId="4979A041" w14:textId="77777777" w:rsidR="0099540C" w:rsidRPr="00AE59EA" w:rsidRDefault="0099540C" w:rsidP="0099540C">
      <w:pPr>
        <w:spacing w:after="0" w:line="240" w:lineRule="auto"/>
        <w:jc w:val="both"/>
        <w:rPr>
          <w:rFonts w:cs="Arial"/>
          <w:lang w:eastAsia="es-ES"/>
        </w:rPr>
      </w:pPr>
    </w:p>
    <w:p w14:paraId="5A05B2F5" w14:textId="77777777" w:rsidR="0099540C" w:rsidRPr="00B4205E" w:rsidRDefault="0099540C" w:rsidP="0099540C">
      <w:pPr>
        <w:numPr>
          <w:ilvl w:val="0"/>
          <w:numId w:val="3"/>
        </w:numPr>
        <w:spacing w:after="0" w:line="240" w:lineRule="auto"/>
        <w:jc w:val="both"/>
        <w:rPr>
          <w:rFonts w:cs="Arial"/>
          <w:b/>
          <w:bCs/>
          <w:lang w:eastAsia="es-ES"/>
        </w:rPr>
      </w:pPr>
      <w:r w:rsidRPr="00B4205E">
        <w:rPr>
          <w:rFonts w:cs="Arial"/>
          <w:b/>
          <w:bCs/>
          <w:lang w:eastAsia="es-ES"/>
        </w:rPr>
        <w:t>Subcontractació</w:t>
      </w:r>
    </w:p>
    <w:p w14:paraId="27AF3693" w14:textId="77777777" w:rsidR="0099540C" w:rsidRPr="00AE59EA" w:rsidRDefault="0099540C" w:rsidP="0099540C">
      <w:pPr>
        <w:pStyle w:val="Pargrafdellista"/>
        <w:ind w:left="360"/>
        <w:jc w:val="both"/>
        <w:rPr>
          <w:rFonts w:ascii="Arial" w:hAnsi="Arial" w:cs="Arial"/>
          <w:sz w:val="22"/>
          <w:szCs w:val="22"/>
        </w:rPr>
      </w:pPr>
    </w:p>
    <w:p w14:paraId="0E11326C" w14:textId="77777777" w:rsidR="00892BA0" w:rsidRPr="005663A2" w:rsidRDefault="00892BA0" w:rsidP="00892BA0">
      <w:pPr>
        <w:spacing w:after="0" w:line="240" w:lineRule="auto"/>
        <w:jc w:val="both"/>
        <w:rPr>
          <w:rFonts w:cs="Arial"/>
        </w:rPr>
      </w:pPr>
      <w:r>
        <w:rPr>
          <w:rFonts w:cs="Arial"/>
        </w:rPr>
        <w:t xml:space="preserve">El contractista podrà concertar amb tercers la realització parcial de la prestació sempre i quan justifiqui suficientment l’aptitud del </w:t>
      </w:r>
      <w:proofErr w:type="spellStart"/>
      <w:r>
        <w:rPr>
          <w:rFonts w:cs="Arial"/>
        </w:rPr>
        <w:t>subcontractista</w:t>
      </w:r>
      <w:proofErr w:type="spellEnd"/>
      <w:r>
        <w:rPr>
          <w:rFonts w:cs="Arial"/>
        </w:rPr>
        <w:t xml:space="preserve"> en referència als elements tècnics i humans de què disposa i a la seva experiència i compleixi, per tant, amb les condicions de solvència professional o tècnica exigides en aquesta contractació.</w:t>
      </w:r>
    </w:p>
    <w:p w14:paraId="44C8116E" w14:textId="77777777" w:rsidR="00892BA0" w:rsidRPr="00074E4F" w:rsidRDefault="00892BA0" w:rsidP="00892BA0">
      <w:pPr>
        <w:spacing w:after="0" w:line="240" w:lineRule="auto"/>
        <w:jc w:val="both"/>
        <w:rPr>
          <w:rFonts w:cs="Arial"/>
          <w:snapToGrid w:val="0"/>
        </w:rPr>
      </w:pPr>
    </w:p>
    <w:p w14:paraId="4A518BA4" w14:textId="77777777" w:rsidR="00892BA0" w:rsidRDefault="00892BA0" w:rsidP="00892BA0">
      <w:pPr>
        <w:jc w:val="both"/>
      </w:pPr>
      <w:r w:rsidRPr="0019314C">
        <w:t xml:space="preserve">Les condicions de subcontractació per a les possibles prestacions parcials es recullen en </w:t>
      </w:r>
      <w:r w:rsidRPr="00E07568">
        <w:rPr>
          <w:b/>
        </w:rPr>
        <w:t>l’annex 5</w:t>
      </w:r>
      <w:r w:rsidRPr="0019314C">
        <w:t xml:space="preserve">.  </w:t>
      </w:r>
    </w:p>
    <w:p w14:paraId="3566F4E3" w14:textId="77777777" w:rsidR="00892BA0" w:rsidRPr="002316DE" w:rsidRDefault="00892BA0" w:rsidP="00892BA0">
      <w:pPr>
        <w:spacing w:after="0" w:line="240" w:lineRule="auto"/>
        <w:contextualSpacing/>
        <w:jc w:val="both"/>
      </w:pPr>
      <w:r w:rsidRPr="0019314C">
        <w:t>És obligatori indicar en l’oferta la part del contracte q</w:t>
      </w:r>
      <w:r>
        <w:t xml:space="preserve">ue tingui previst subcontractar, assenyalant el seu import i el nom o el perfil empresarial, d’acord amb la definició de les condicions de solvència professional o tècnica dels </w:t>
      </w:r>
      <w:proofErr w:type="spellStart"/>
      <w:r>
        <w:t>subcontractistes</w:t>
      </w:r>
      <w:proofErr w:type="spellEnd"/>
      <w:r>
        <w:t xml:space="preserve"> als quals es vagi a encomanar la seva realització.</w:t>
      </w:r>
    </w:p>
    <w:p w14:paraId="1A713B13" w14:textId="77777777" w:rsidR="006C6C1D" w:rsidRPr="007D1A68" w:rsidRDefault="006C6C1D" w:rsidP="006C6C1D">
      <w:pPr>
        <w:spacing w:after="0" w:line="240" w:lineRule="auto"/>
        <w:jc w:val="both"/>
        <w:rPr>
          <w:rFonts w:cs="Arial"/>
        </w:rPr>
      </w:pPr>
    </w:p>
    <w:p w14:paraId="04F3FD08" w14:textId="77777777" w:rsidR="006C6C1D" w:rsidRPr="00575689" w:rsidRDefault="006C6C1D" w:rsidP="006C6C1D">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Revisió de preus</w:t>
      </w:r>
    </w:p>
    <w:p w14:paraId="1F3EC711" w14:textId="77777777" w:rsidR="006C6C1D" w:rsidRDefault="006C6C1D" w:rsidP="006C6C1D">
      <w:pPr>
        <w:pStyle w:val="Textindependent"/>
        <w:ind w:left="360"/>
        <w:rPr>
          <w:rFonts w:cs="Arial"/>
          <w:sz w:val="22"/>
          <w:szCs w:val="22"/>
          <w:lang w:val="ca-ES"/>
        </w:rPr>
      </w:pPr>
    </w:p>
    <w:p w14:paraId="5DFBE536" w14:textId="77777777" w:rsidR="00892BA0" w:rsidRPr="00F12EAA" w:rsidRDefault="00892BA0" w:rsidP="00892BA0">
      <w:pPr>
        <w:spacing w:after="0" w:line="240" w:lineRule="auto"/>
        <w:jc w:val="both"/>
        <w:rPr>
          <w:rFonts w:cs="Arial"/>
          <w:snapToGrid w:val="0"/>
          <w:lang w:eastAsia="es-ES"/>
        </w:rPr>
      </w:pPr>
      <w:r w:rsidRPr="00F12EAA">
        <w:rPr>
          <w:rFonts w:cs="Arial"/>
          <w:snapToGrid w:val="0"/>
          <w:lang w:eastAsia="es-ES"/>
        </w:rPr>
        <w:t>No</w:t>
      </w:r>
      <w:r>
        <w:rPr>
          <w:rFonts w:cs="Arial"/>
          <w:snapToGrid w:val="0"/>
          <w:lang w:eastAsia="es-ES"/>
        </w:rPr>
        <w:t xml:space="preserve"> es preveu</w:t>
      </w:r>
    </w:p>
    <w:p w14:paraId="23954167" w14:textId="77777777" w:rsidR="00892BA0" w:rsidRPr="00F61656" w:rsidRDefault="00892BA0" w:rsidP="00892BA0">
      <w:pPr>
        <w:spacing w:after="0" w:line="240" w:lineRule="auto"/>
        <w:jc w:val="both"/>
        <w:rPr>
          <w:rFonts w:cs="Arial"/>
          <w:b/>
          <w:snapToGrid w:val="0"/>
          <w:lang w:eastAsia="es-ES"/>
        </w:rPr>
      </w:pPr>
    </w:p>
    <w:p w14:paraId="2FFADEC4" w14:textId="77777777" w:rsidR="00892BA0" w:rsidRPr="00F61656" w:rsidRDefault="00892BA0" w:rsidP="00892BA0">
      <w:pPr>
        <w:numPr>
          <w:ilvl w:val="0"/>
          <w:numId w:val="3"/>
        </w:numPr>
        <w:tabs>
          <w:tab w:val="clear" w:pos="360"/>
          <w:tab w:val="num" w:pos="143"/>
        </w:tabs>
        <w:spacing w:after="0" w:line="240" w:lineRule="auto"/>
        <w:jc w:val="both"/>
        <w:rPr>
          <w:rFonts w:cs="Arial"/>
          <w:b/>
          <w:snapToGrid w:val="0"/>
          <w:lang w:eastAsia="es-ES"/>
        </w:rPr>
      </w:pPr>
      <w:r w:rsidRPr="00F61656">
        <w:rPr>
          <w:rFonts w:cs="Arial"/>
          <w:b/>
          <w:snapToGrid w:val="0"/>
          <w:lang w:eastAsia="es-ES"/>
        </w:rPr>
        <w:t xml:space="preserve">Termini de garantia </w:t>
      </w:r>
    </w:p>
    <w:p w14:paraId="4640D095" w14:textId="77777777" w:rsidR="00892BA0" w:rsidRDefault="00892BA0" w:rsidP="00892BA0">
      <w:pPr>
        <w:spacing w:after="0" w:line="240" w:lineRule="auto"/>
        <w:jc w:val="both"/>
        <w:rPr>
          <w:rFonts w:cs="Arial"/>
          <w:lang w:eastAsia="es-ES"/>
        </w:rPr>
      </w:pPr>
    </w:p>
    <w:p w14:paraId="3F8EB3A1" w14:textId="77777777" w:rsidR="00892BA0" w:rsidRPr="00AD6D3A" w:rsidRDefault="00892BA0" w:rsidP="00892BA0">
      <w:pPr>
        <w:spacing w:after="0" w:line="240" w:lineRule="auto"/>
        <w:jc w:val="both"/>
        <w:rPr>
          <w:rFonts w:cs="Arial"/>
          <w:lang w:eastAsia="es-ES"/>
        </w:rPr>
      </w:pPr>
      <w:r>
        <w:rPr>
          <w:rFonts w:cs="Arial"/>
          <w:lang w:eastAsia="es-ES"/>
        </w:rPr>
        <w:t>No s’estableix</w:t>
      </w:r>
    </w:p>
    <w:p w14:paraId="46CD5CD2" w14:textId="77777777" w:rsidR="00B4205E" w:rsidRPr="00F61656" w:rsidRDefault="00B4205E" w:rsidP="0099540C">
      <w:pPr>
        <w:spacing w:after="0" w:line="240" w:lineRule="auto"/>
        <w:jc w:val="both"/>
        <w:rPr>
          <w:rFonts w:cs="Arial"/>
          <w:b/>
          <w:snapToGrid w:val="0"/>
          <w:lang w:eastAsia="es-ES"/>
        </w:rPr>
      </w:pPr>
    </w:p>
    <w:p w14:paraId="69CC3045" w14:textId="77777777" w:rsidR="0099540C" w:rsidRPr="0094302F" w:rsidRDefault="0099540C" w:rsidP="0099540C">
      <w:pPr>
        <w:numPr>
          <w:ilvl w:val="0"/>
          <w:numId w:val="3"/>
        </w:numPr>
        <w:tabs>
          <w:tab w:val="clear" w:pos="360"/>
          <w:tab w:val="num" w:pos="143"/>
        </w:tabs>
        <w:spacing w:after="0" w:line="240" w:lineRule="auto"/>
        <w:jc w:val="both"/>
        <w:rPr>
          <w:rFonts w:cs="Arial"/>
          <w:b/>
          <w:snapToGrid w:val="0"/>
          <w:lang w:eastAsia="es-ES"/>
        </w:rPr>
      </w:pPr>
      <w:r w:rsidRPr="0094302F">
        <w:rPr>
          <w:rFonts w:cs="Arial"/>
          <w:b/>
          <w:snapToGrid w:val="0"/>
          <w:lang w:eastAsia="es-ES"/>
        </w:rPr>
        <w:t>Responsable del contracte</w:t>
      </w:r>
    </w:p>
    <w:p w14:paraId="5964BB5B" w14:textId="77777777" w:rsidR="0099540C" w:rsidRPr="0094302F" w:rsidRDefault="0099540C" w:rsidP="0099540C">
      <w:pPr>
        <w:spacing w:after="0" w:line="240" w:lineRule="auto"/>
        <w:ind w:left="360"/>
        <w:jc w:val="both"/>
        <w:rPr>
          <w:rFonts w:cs="Arial"/>
          <w:snapToGrid w:val="0"/>
          <w:lang w:eastAsia="es-ES"/>
        </w:rPr>
      </w:pPr>
    </w:p>
    <w:p w14:paraId="0874684E" w14:textId="2AA11A47" w:rsidR="0099540C" w:rsidRDefault="0099540C" w:rsidP="0099540C">
      <w:pPr>
        <w:pStyle w:val="Textindependent"/>
        <w:ind w:right="102"/>
        <w:rPr>
          <w:sz w:val="22"/>
          <w:szCs w:val="22"/>
        </w:rPr>
      </w:pPr>
      <w:r w:rsidRPr="0094302F">
        <w:rPr>
          <w:sz w:val="22"/>
          <w:szCs w:val="22"/>
        </w:rPr>
        <w:lastRenderedPageBreak/>
        <w:t xml:space="preserve">La </w:t>
      </w:r>
      <w:proofErr w:type="spellStart"/>
      <w:r w:rsidRPr="0094302F">
        <w:rPr>
          <w:sz w:val="22"/>
          <w:szCs w:val="22"/>
        </w:rPr>
        <w:t>direcció</w:t>
      </w:r>
      <w:proofErr w:type="spellEnd"/>
      <w:r w:rsidRPr="0094302F">
        <w:rPr>
          <w:sz w:val="22"/>
          <w:szCs w:val="22"/>
        </w:rPr>
        <w:t xml:space="preserve">, </w:t>
      </w:r>
      <w:proofErr w:type="spellStart"/>
      <w:r w:rsidRPr="0094302F">
        <w:rPr>
          <w:sz w:val="22"/>
          <w:szCs w:val="22"/>
        </w:rPr>
        <w:t>coordinació</w:t>
      </w:r>
      <w:proofErr w:type="spellEnd"/>
      <w:r w:rsidRPr="0094302F">
        <w:rPr>
          <w:sz w:val="22"/>
          <w:szCs w:val="22"/>
        </w:rPr>
        <w:t xml:space="preserve"> i </w:t>
      </w:r>
      <w:proofErr w:type="spellStart"/>
      <w:r w:rsidRPr="0094302F">
        <w:rPr>
          <w:sz w:val="22"/>
          <w:szCs w:val="22"/>
        </w:rPr>
        <w:t>supervisió</w:t>
      </w:r>
      <w:proofErr w:type="spellEnd"/>
      <w:r w:rsidRPr="0094302F">
        <w:rPr>
          <w:sz w:val="22"/>
          <w:szCs w:val="22"/>
        </w:rPr>
        <w:t xml:space="preserve"> del contracte es duran a </w:t>
      </w:r>
      <w:proofErr w:type="spellStart"/>
      <w:r w:rsidRPr="0094302F">
        <w:rPr>
          <w:sz w:val="22"/>
          <w:szCs w:val="22"/>
        </w:rPr>
        <w:t>terme</w:t>
      </w:r>
      <w:proofErr w:type="spellEnd"/>
      <w:r w:rsidRPr="0094302F">
        <w:rPr>
          <w:sz w:val="22"/>
          <w:szCs w:val="22"/>
        </w:rPr>
        <w:t xml:space="preserve"> per la Direcció General </w:t>
      </w:r>
      <w:r w:rsidR="0007695D">
        <w:t>de</w:t>
      </w:r>
      <w:r w:rsidR="0007695D">
        <w:rPr>
          <w:spacing w:val="-8"/>
        </w:rPr>
        <w:t xml:space="preserve"> </w:t>
      </w:r>
      <w:r w:rsidR="0007695D">
        <w:t>Política</w:t>
      </w:r>
      <w:r w:rsidR="0007695D">
        <w:rPr>
          <w:spacing w:val="-5"/>
        </w:rPr>
        <w:t xml:space="preserve"> </w:t>
      </w:r>
      <w:r w:rsidR="0007695D">
        <w:t>Financera,</w:t>
      </w:r>
      <w:r w:rsidR="0007695D">
        <w:rPr>
          <w:spacing w:val="-1"/>
        </w:rPr>
        <w:t xml:space="preserve"> </w:t>
      </w:r>
      <w:proofErr w:type="spellStart"/>
      <w:r w:rsidR="0007695D">
        <w:t>Assegurances</w:t>
      </w:r>
      <w:proofErr w:type="spellEnd"/>
      <w:r w:rsidR="0007695D">
        <w:rPr>
          <w:spacing w:val="-7"/>
        </w:rPr>
        <w:t xml:space="preserve"> </w:t>
      </w:r>
      <w:r w:rsidR="0007695D">
        <w:t>i</w:t>
      </w:r>
      <w:r w:rsidR="0007695D">
        <w:rPr>
          <w:spacing w:val="-5"/>
        </w:rPr>
        <w:t xml:space="preserve"> </w:t>
      </w:r>
      <w:proofErr w:type="spellStart"/>
      <w:r w:rsidR="0007695D">
        <w:rPr>
          <w:spacing w:val="-2"/>
        </w:rPr>
        <w:t>Tresor</w:t>
      </w:r>
      <w:proofErr w:type="spellEnd"/>
      <w:r w:rsidRPr="0048736E">
        <w:rPr>
          <w:sz w:val="22"/>
          <w:szCs w:val="22"/>
        </w:rPr>
        <w:t>.</w:t>
      </w:r>
    </w:p>
    <w:p w14:paraId="74D22E6E" w14:textId="77777777" w:rsidR="0099540C" w:rsidRPr="0048736E" w:rsidRDefault="0099540C" w:rsidP="0099540C">
      <w:pPr>
        <w:pStyle w:val="Textindependent"/>
        <w:ind w:right="102"/>
        <w:rPr>
          <w:sz w:val="22"/>
          <w:szCs w:val="22"/>
        </w:rPr>
      </w:pPr>
    </w:p>
    <w:p w14:paraId="3E4C37B5" w14:textId="1D317E80" w:rsidR="0099540C" w:rsidRPr="00162BDE" w:rsidRDefault="0099540C" w:rsidP="0099540C">
      <w:pPr>
        <w:pStyle w:val="Textindependent"/>
        <w:widowControl w:val="0"/>
        <w:tabs>
          <w:tab w:val="left" w:pos="426"/>
          <w:tab w:val="left" w:pos="709"/>
          <w:tab w:val="left" w:pos="993"/>
        </w:tabs>
        <w:rPr>
          <w:sz w:val="22"/>
          <w:szCs w:val="22"/>
          <w:lang w:val="ca-ES"/>
        </w:rPr>
      </w:pPr>
      <w:r w:rsidRPr="003F4935">
        <w:rPr>
          <w:snapToGrid/>
          <w:sz w:val="22"/>
          <w:szCs w:val="22"/>
          <w:lang w:val="ca-ES" w:eastAsia="ca-ES"/>
        </w:rPr>
        <w:t>La persona responsable del contracte és el/</w:t>
      </w:r>
      <w:r w:rsidR="0007695D">
        <w:rPr>
          <w:snapToGrid/>
          <w:sz w:val="22"/>
          <w:szCs w:val="22"/>
          <w:lang w:val="ca-ES" w:eastAsia="ca-ES"/>
        </w:rPr>
        <w:t>la directora</w:t>
      </w:r>
      <w:r w:rsidR="0007695D">
        <w:t>/a</w:t>
      </w:r>
      <w:r w:rsidR="0007695D">
        <w:rPr>
          <w:spacing w:val="-7"/>
        </w:rPr>
        <w:t xml:space="preserve"> </w:t>
      </w:r>
      <w:r w:rsidR="0007695D">
        <w:t>general de</w:t>
      </w:r>
      <w:r w:rsidR="0007695D">
        <w:rPr>
          <w:spacing w:val="-8"/>
        </w:rPr>
        <w:t xml:space="preserve"> </w:t>
      </w:r>
      <w:r w:rsidR="0007695D">
        <w:t>Política</w:t>
      </w:r>
      <w:r w:rsidR="0007695D">
        <w:rPr>
          <w:spacing w:val="-5"/>
        </w:rPr>
        <w:t xml:space="preserve"> </w:t>
      </w:r>
      <w:r w:rsidR="0007695D">
        <w:t>Financera,</w:t>
      </w:r>
      <w:r w:rsidR="0007695D">
        <w:rPr>
          <w:spacing w:val="-1"/>
        </w:rPr>
        <w:t xml:space="preserve"> </w:t>
      </w:r>
      <w:proofErr w:type="spellStart"/>
      <w:r w:rsidR="0007695D">
        <w:t>Assegurances</w:t>
      </w:r>
      <w:proofErr w:type="spellEnd"/>
      <w:r w:rsidR="0007695D">
        <w:rPr>
          <w:spacing w:val="-7"/>
        </w:rPr>
        <w:t xml:space="preserve"> </w:t>
      </w:r>
      <w:r w:rsidR="0007695D">
        <w:t>i</w:t>
      </w:r>
      <w:r w:rsidR="0007695D">
        <w:rPr>
          <w:spacing w:val="-5"/>
        </w:rPr>
        <w:t xml:space="preserve"> </w:t>
      </w:r>
      <w:proofErr w:type="spellStart"/>
      <w:r w:rsidR="0007695D">
        <w:rPr>
          <w:spacing w:val="-2"/>
        </w:rPr>
        <w:t>Tresor</w:t>
      </w:r>
      <w:proofErr w:type="spellEnd"/>
      <w:r w:rsidR="00E30B3E">
        <w:t>,</w:t>
      </w:r>
      <w:r w:rsidRPr="003F4935">
        <w:rPr>
          <w:snapToGrid/>
          <w:sz w:val="22"/>
          <w:szCs w:val="22"/>
          <w:lang w:val="ca-ES" w:eastAsia="ca-ES"/>
        </w:rPr>
        <w:t xml:space="preserve"> el/la qual portarà a terme les funcions següents</w:t>
      </w:r>
      <w:r w:rsidRPr="00162BDE">
        <w:rPr>
          <w:sz w:val="22"/>
          <w:szCs w:val="22"/>
          <w:lang w:val="ca-ES"/>
        </w:rPr>
        <w:t xml:space="preserve">:  </w:t>
      </w:r>
    </w:p>
    <w:p w14:paraId="586EC1D9" w14:textId="77777777" w:rsidR="006C6C1D" w:rsidRPr="003F4A89" w:rsidRDefault="006C6C1D" w:rsidP="006C6C1D">
      <w:pPr>
        <w:pStyle w:val="Textindependent"/>
        <w:widowControl w:val="0"/>
        <w:tabs>
          <w:tab w:val="left" w:pos="426"/>
          <w:tab w:val="left" w:pos="709"/>
        </w:tabs>
        <w:ind w:left="360"/>
        <w:rPr>
          <w:rFonts w:cs="Arial"/>
          <w:sz w:val="22"/>
          <w:szCs w:val="22"/>
          <w:lang w:val="ca-ES"/>
        </w:rPr>
      </w:pPr>
    </w:p>
    <w:p w14:paraId="2C0F8E2E"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lang w:eastAsia="en-US"/>
        </w:rPr>
        <w:t>Supervisar l’execució del contracte i prendre les decisions i dictar les instruccions necessàries per assegurar la correcta realització de la prestació, sempre dins de les facultats que li atorgui l’òrgan de contractació.</w:t>
      </w:r>
    </w:p>
    <w:p w14:paraId="6BCE4736"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lang w:eastAsia="en-US"/>
        </w:rPr>
        <w:t>Adoptar la proposta sobre la imposició de penalitats.</w:t>
      </w:r>
    </w:p>
    <w:p w14:paraId="638ECDEA"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lang w:eastAsia="en-US"/>
        </w:rPr>
        <w:t>Emetre un informe on determini si el retard en l’execució és produït per motius imputables al contractista</w:t>
      </w:r>
      <w:r w:rsidRPr="003F4A89">
        <w:rPr>
          <w:rFonts w:ascii="Arial" w:hAnsi="Arial" w:cs="Arial"/>
          <w:sz w:val="22"/>
          <w:szCs w:val="22"/>
        </w:rPr>
        <w:t xml:space="preserve"> </w:t>
      </w:r>
    </w:p>
    <w:p w14:paraId="787E680A"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rPr>
        <w:t>Coordinar els diferents agents implicats en el contracte.</w:t>
      </w:r>
    </w:p>
    <w:p w14:paraId="246A4643"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rPr>
        <w:t>Adoptar les decisions i dictar les instruccions necessàries per a la correcta realització de la prestació pactada.</w:t>
      </w:r>
    </w:p>
    <w:p w14:paraId="1C165148"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rPr>
        <w:t xml:space="preserve">Informar del nivell de satisfacció de l’execució del contracte. A banda de totes aquelles altres informacions i informes que el responsable del contracte consideri procedents, aquest emetrà un informe d’avaluació final de la contractació que farà referència als diferents aspectes de l’execució del contracte. Concretament consignarà en aquest informe el nivell de compliment efectiu de les clàusules lingüístiques. </w:t>
      </w:r>
    </w:p>
    <w:p w14:paraId="1F3901F0" w14:textId="77777777" w:rsidR="006C6C1D" w:rsidRPr="003F4A89" w:rsidRDefault="006C6C1D" w:rsidP="006C6C1D">
      <w:pPr>
        <w:spacing w:after="0" w:line="240" w:lineRule="auto"/>
        <w:ind w:left="360"/>
        <w:jc w:val="both"/>
        <w:rPr>
          <w:rFonts w:cs="Arial"/>
          <w:b/>
          <w:snapToGrid w:val="0"/>
          <w:lang w:eastAsia="es-ES"/>
        </w:rPr>
      </w:pPr>
    </w:p>
    <w:p w14:paraId="690C124D" w14:textId="77777777" w:rsidR="006C6C1D" w:rsidRPr="003F4A89" w:rsidRDefault="006C6C1D" w:rsidP="006C6C1D">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Import màxim de les despeses de publicitat que han d’abonar l’empresa o les empreses adjudicatàries</w:t>
      </w:r>
    </w:p>
    <w:p w14:paraId="0F270412" w14:textId="77777777" w:rsidR="006C6C1D" w:rsidRPr="003F4A89" w:rsidRDefault="006C6C1D" w:rsidP="006C6C1D">
      <w:pPr>
        <w:spacing w:after="0" w:line="240" w:lineRule="auto"/>
        <w:jc w:val="both"/>
        <w:rPr>
          <w:rFonts w:cs="Arial"/>
          <w:b/>
          <w:snapToGrid w:val="0"/>
          <w:lang w:eastAsia="es-ES"/>
        </w:rPr>
      </w:pPr>
    </w:p>
    <w:p w14:paraId="66D3CFD3" w14:textId="77777777" w:rsidR="006C6C1D" w:rsidRPr="003F4A89" w:rsidRDefault="006C6C1D" w:rsidP="00E30B3E">
      <w:pPr>
        <w:pStyle w:val="Textindependent2"/>
        <w:jc w:val="both"/>
        <w:rPr>
          <w:rFonts w:ascii="Arial" w:hAnsi="Arial" w:cs="Arial"/>
          <w:snapToGrid w:val="0"/>
          <w:sz w:val="22"/>
          <w:szCs w:val="22"/>
        </w:rPr>
      </w:pPr>
      <w:r w:rsidRPr="003F4A89">
        <w:rPr>
          <w:rFonts w:ascii="Arial" w:hAnsi="Arial" w:cs="Arial"/>
          <w:snapToGrid w:val="0"/>
          <w:sz w:val="22"/>
          <w:szCs w:val="22"/>
        </w:rPr>
        <w:t>En aquest expedient no es preveu cap despesa en concepte de publicitat</w:t>
      </w:r>
    </w:p>
    <w:p w14:paraId="66D8AEB6" w14:textId="77777777" w:rsidR="006C6C1D" w:rsidRPr="003F4A89" w:rsidRDefault="006C6C1D" w:rsidP="006C6C1D">
      <w:pPr>
        <w:numPr>
          <w:ilvl w:val="0"/>
          <w:numId w:val="3"/>
        </w:numPr>
        <w:tabs>
          <w:tab w:val="clear" w:pos="360"/>
          <w:tab w:val="num" w:pos="143"/>
        </w:tabs>
        <w:spacing w:after="0" w:line="240" w:lineRule="auto"/>
        <w:ind w:left="0" w:firstLine="0"/>
        <w:jc w:val="both"/>
        <w:rPr>
          <w:rFonts w:cs="Arial"/>
          <w:lang w:eastAsia="es-ES"/>
        </w:rPr>
      </w:pPr>
      <w:r w:rsidRPr="003F4A89">
        <w:rPr>
          <w:rFonts w:cs="Arial"/>
          <w:b/>
          <w:snapToGrid w:val="0"/>
          <w:lang w:eastAsia="es-ES"/>
        </w:rPr>
        <w:t>Programa de treball</w:t>
      </w:r>
    </w:p>
    <w:p w14:paraId="21B36CE3" w14:textId="77777777" w:rsidR="006C6C1D" w:rsidRPr="003F4A89" w:rsidRDefault="006C6C1D" w:rsidP="006C6C1D">
      <w:pPr>
        <w:pStyle w:val="Pargrafdellista"/>
        <w:contextualSpacing w:val="0"/>
        <w:jc w:val="both"/>
        <w:rPr>
          <w:rFonts w:ascii="Arial" w:hAnsi="Arial" w:cs="Arial"/>
          <w:snapToGrid w:val="0"/>
          <w:sz w:val="22"/>
          <w:szCs w:val="22"/>
        </w:rPr>
      </w:pPr>
    </w:p>
    <w:p w14:paraId="7B650219" w14:textId="77777777" w:rsidR="006C6C1D" w:rsidRPr="003F4A89" w:rsidRDefault="006C6C1D" w:rsidP="00E30B3E">
      <w:pPr>
        <w:spacing w:after="0" w:line="240" w:lineRule="auto"/>
        <w:jc w:val="both"/>
        <w:rPr>
          <w:rFonts w:cs="Arial"/>
          <w:snapToGrid w:val="0"/>
          <w:lang w:eastAsia="es-ES"/>
        </w:rPr>
      </w:pPr>
      <w:r w:rsidRPr="003F4A89">
        <w:rPr>
          <w:rFonts w:cs="Arial"/>
          <w:snapToGrid w:val="0"/>
          <w:lang w:eastAsia="es-ES"/>
        </w:rPr>
        <w:t>No</w:t>
      </w:r>
    </w:p>
    <w:p w14:paraId="6F1A4C6A" w14:textId="77777777" w:rsidR="00B47559" w:rsidRPr="003F4A89" w:rsidRDefault="00B47559" w:rsidP="006C6C1D">
      <w:pPr>
        <w:spacing w:after="0" w:line="240" w:lineRule="auto"/>
        <w:jc w:val="both"/>
        <w:rPr>
          <w:rFonts w:cs="Arial"/>
          <w:b/>
          <w:lang w:eastAsia="es-ES"/>
        </w:rPr>
      </w:pPr>
    </w:p>
    <w:p w14:paraId="5FFC2F81" w14:textId="77777777" w:rsidR="006C6C1D" w:rsidRPr="003F4A89" w:rsidRDefault="006C6C1D" w:rsidP="006C6C1D">
      <w:pPr>
        <w:numPr>
          <w:ilvl w:val="0"/>
          <w:numId w:val="3"/>
        </w:numPr>
        <w:tabs>
          <w:tab w:val="clear" w:pos="360"/>
          <w:tab w:val="num" w:pos="143"/>
        </w:tabs>
        <w:spacing w:after="0" w:line="240" w:lineRule="auto"/>
        <w:ind w:left="0" w:firstLine="0"/>
        <w:jc w:val="both"/>
        <w:rPr>
          <w:rFonts w:cs="Arial"/>
          <w:lang w:eastAsia="es-ES"/>
        </w:rPr>
      </w:pPr>
      <w:r w:rsidRPr="003F4A89">
        <w:rPr>
          <w:rFonts w:cs="Arial"/>
          <w:b/>
          <w:snapToGrid w:val="0"/>
          <w:lang w:eastAsia="es-ES"/>
        </w:rPr>
        <w:t>Abonaments al contractista /  Forma de pagament</w:t>
      </w:r>
    </w:p>
    <w:p w14:paraId="68B75D93" w14:textId="77777777" w:rsidR="006C6C1D" w:rsidRPr="003F4A89" w:rsidRDefault="006C6C1D" w:rsidP="006C6C1D">
      <w:pPr>
        <w:spacing w:after="0" w:line="240" w:lineRule="auto"/>
        <w:jc w:val="both"/>
        <w:rPr>
          <w:rFonts w:cs="Arial"/>
          <w:lang w:eastAsia="es-ES"/>
        </w:rPr>
      </w:pPr>
    </w:p>
    <w:p w14:paraId="3DB2556E" w14:textId="77777777" w:rsidR="00DD7354" w:rsidRPr="003F4A89" w:rsidRDefault="00DD7354" w:rsidP="00DD7354">
      <w:pPr>
        <w:pStyle w:val="Default"/>
        <w:jc w:val="both"/>
        <w:rPr>
          <w:snapToGrid w:val="0"/>
          <w:color w:val="auto"/>
          <w:sz w:val="22"/>
          <w:szCs w:val="22"/>
          <w:lang w:eastAsia="es-ES"/>
        </w:rPr>
      </w:pPr>
      <w:r w:rsidRPr="003F4A89">
        <w:rPr>
          <w:snapToGrid w:val="0"/>
          <w:color w:val="auto"/>
          <w:sz w:val="22"/>
          <w:szCs w:val="22"/>
          <w:lang w:eastAsia="es-ES"/>
        </w:rPr>
        <w:t>L’Administració abonarà el preu del contracte d’acord amb el que estableix l’article 210 de la Llei 9/20</w:t>
      </w:r>
      <w:r>
        <w:rPr>
          <w:snapToGrid w:val="0"/>
          <w:color w:val="auto"/>
          <w:sz w:val="22"/>
          <w:szCs w:val="22"/>
          <w:lang w:eastAsia="es-ES"/>
        </w:rPr>
        <w:t>1</w:t>
      </w:r>
      <w:r w:rsidRPr="003F4A89">
        <w:rPr>
          <w:snapToGrid w:val="0"/>
          <w:color w:val="auto"/>
          <w:sz w:val="22"/>
          <w:szCs w:val="22"/>
          <w:lang w:eastAsia="es-ES"/>
        </w:rPr>
        <w:t xml:space="preserve">7, de 8 de novembre, de contractes del sector públic, per la qual es transposen a </w:t>
      </w:r>
      <w:r w:rsidRPr="003F4A89">
        <w:rPr>
          <w:snapToGrid w:val="0"/>
          <w:sz w:val="22"/>
          <w:szCs w:val="22"/>
          <w:lang w:eastAsia="es-ES"/>
        </w:rPr>
        <w:t>l’ordenament jurídic espanyol les directives del Parlament Europeu i del Consell 2014/23/UE i 2014/24/UE, de 26 de febrer de 2014.</w:t>
      </w:r>
    </w:p>
    <w:p w14:paraId="7D843632" w14:textId="77777777" w:rsidR="00DD7354" w:rsidRPr="003F4A89" w:rsidRDefault="00DD7354" w:rsidP="00DD7354">
      <w:pPr>
        <w:spacing w:after="0" w:line="240" w:lineRule="auto"/>
        <w:ind w:left="708"/>
        <w:jc w:val="both"/>
        <w:rPr>
          <w:rFonts w:cs="Arial"/>
          <w:snapToGrid w:val="0"/>
          <w:lang w:eastAsia="es-ES"/>
        </w:rPr>
      </w:pPr>
    </w:p>
    <w:p w14:paraId="5420292E" w14:textId="77777777" w:rsidR="00DD7354" w:rsidRDefault="00DD7354" w:rsidP="00DD7354">
      <w:pPr>
        <w:spacing w:after="0" w:line="240" w:lineRule="auto"/>
        <w:jc w:val="both"/>
        <w:rPr>
          <w:rFonts w:cs="Arial"/>
          <w:snapToGrid w:val="0"/>
          <w:lang w:eastAsia="es-ES"/>
        </w:rPr>
      </w:pPr>
      <w:r w:rsidRPr="003F4A89">
        <w:rPr>
          <w:rFonts w:cs="Arial"/>
          <w:snapToGrid w:val="0"/>
          <w:lang w:eastAsia="es-ES"/>
        </w:rPr>
        <w:t>És d’aplicació l’Ordre ECO/306/2015, de 23 setembre, per la qual es regula el procediment de tramitació i anotació de les factures en el Registre comptable de factures en l’àmbit de l’Administració de la Generalitat de Catalunya i el sector públic que en depèn.</w:t>
      </w:r>
    </w:p>
    <w:p w14:paraId="70D89DDA" w14:textId="77777777" w:rsidR="00DD7354" w:rsidRDefault="00DD7354" w:rsidP="00DD7354">
      <w:pPr>
        <w:spacing w:after="0" w:line="240" w:lineRule="auto"/>
        <w:ind w:left="708"/>
        <w:jc w:val="both"/>
        <w:rPr>
          <w:rFonts w:cs="Arial"/>
          <w:snapToGrid w:val="0"/>
          <w:lang w:eastAsia="es-ES"/>
        </w:rPr>
      </w:pPr>
    </w:p>
    <w:p w14:paraId="362EFC03" w14:textId="77777777" w:rsidR="00892BA0" w:rsidRDefault="00892BA0" w:rsidP="00892BA0">
      <w:pPr>
        <w:pStyle w:val="Textindependent2"/>
        <w:spacing w:after="0" w:line="240" w:lineRule="auto"/>
        <w:jc w:val="both"/>
        <w:outlineLvl w:val="0"/>
        <w:rPr>
          <w:rFonts w:ascii="Arial" w:hAnsi="Arial" w:cs="Arial"/>
          <w:sz w:val="22"/>
          <w:szCs w:val="22"/>
        </w:rPr>
      </w:pPr>
      <w:r>
        <w:rPr>
          <w:rFonts w:ascii="Arial" w:hAnsi="Arial" w:cs="Arial"/>
          <w:sz w:val="22"/>
          <w:szCs w:val="22"/>
        </w:rPr>
        <w:t xml:space="preserve">Es preveuen dos pagaments en aquest expedient, un al final de cada semestre natural, equivalent al 50% de l’import d’adjudicació del contracte, prèvia recepció de conformitat de les tasques realitzades durant aquell semestre per part de la Direcció </w:t>
      </w:r>
      <w:r w:rsidRPr="00DA44FD">
        <w:rPr>
          <w:rFonts w:ascii="Arial" w:hAnsi="Arial" w:cs="Arial"/>
          <w:sz w:val="22"/>
          <w:szCs w:val="22"/>
        </w:rPr>
        <w:t>General de Política Financera, Assegurances i Tresor</w:t>
      </w:r>
      <w:r>
        <w:rPr>
          <w:rFonts w:ascii="Arial" w:hAnsi="Arial" w:cs="Arial"/>
          <w:sz w:val="22"/>
          <w:szCs w:val="22"/>
        </w:rPr>
        <w:t>.</w:t>
      </w:r>
    </w:p>
    <w:p w14:paraId="4386BDBB" w14:textId="77777777" w:rsidR="00892BA0" w:rsidRDefault="00892BA0" w:rsidP="00892BA0">
      <w:pPr>
        <w:pStyle w:val="Textindependent2"/>
        <w:spacing w:after="0" w:line="240" w:lineRule="auto"/>
        <w:jc w:val="both"/>
        <w:outlineLvl w:val="0"/>
        <w:rPr>
          <w:rFonts w:ascii="Arial" w:hAnsi="Arial" w:cs="Arial"/>
          <w:sz w:val="22"/>
          <w:szCs w:val="22"/>
        </w:rPr>
      </w:pPr>
    </w:p>
    <w:p w14:paraId="23298315" w14:textId="77777777" w:rsidR="00892BA0" w:rsidRDefault="00892BA0" w:rsidP="00892BA0">
      <w:pPr>
        <w:pStyle w:val="Textindependent2"/>
        <w:spacing w:after="0" w:line="240" w:lineRule="auto"/>
        <w:jc w:val="both"/>
        <w:outlineLvl w:val="0"/>
        <w:rPr>
          <w:rFonts w:ascii="Arial" w:hAnsi="Arial" w:cs="Arial"/>
          <w:sz w:val="22"/>
          <w:szCs w:val="22"/>
        </w:rPr>
      </w:pPr>
      <w:r>
        <w:rPr>
          <w:rFonts w:ascii="Arial" w:hAnsi="Arial" w:cs="Arial"/>
          <w:sz w:val="22"/>
          <w:szCs w:val="22"/>
        </w:rPr>
        <w:t xml:space="preserve">A tal efecte l’empresa adjudicatària haurà d’emetre les corresponents factures o minutes on reflectirà separadament l’IVA a les quals adjuntarà </w:t>
      </w:r>
      <w:r w:rsidRPr="007A3665">
        <w:rPr>
          <w:rFonts w:ascii="Arial" w:hAnsi="Arial" w:cs="Arial"/>
          <w:sz w:val="22"/>
          <w:szCs w:val="22"/>
        </w:rPr>
        <w:t xml:space="preserve">un informe signat explicatiu de les tasques efectivament </w:t>
      </w:r>
      <w:r w:rsidRPr="007A3665">
        <w:rPr>
          <w:rFonts w:ascii="Arial" w:hAnsi="Arial" w:cs="Arial"/>
          <w:sz w:val="22"/>
          <w:szCs w:val="22"/>
        </w:rPr>
        <w:lastRenderedPageBreak/>
        <w:t>realitzades, amb inclusió de la dedicació de l’equip de consultors, els informes específics, notes tècniques o informació via web facilitats i les jornades o sessions específiques realitzades</w:t>
      </w:r>
      <w:r>
        <w:rPr>
          <w:rFonts w:ascii="Arial" w:hAnsi="Arial" w:cs="Arial"/>
          <w:sz w:val="22"/>
          <w:szCs w:val="22"/>
        </w:rPr>
        <w:t>.</w:t>
      </w:r>
    </w:p>
    <w:p w14:paraId="0A966F6F" w14:textId="77777777" w:rsidR="00892BA0" w:rsidRDefault="00892BA0" w:rsidP="00892BA0">
      <w:pPr>
        <w:pStyle w:val="Textindependent2"/>
        <w:spacing w:after="0" w:line="240" w:lineRule="auto"/>
        <w:jc w:val="both"/>
        <w:outlineLvl w:val="0"/>
        <w:rPr>
          <w:rFonts w:ascii="Arial" w:hAnsi="Arial" w:cs="Arial"/>
          <w:sz w:val="22"/>
          <w:szCs w:val="22"/>
        </w:rPr>
      </w:pPr>
    </w:p>
    <w:p w14:paraId="681F4D44" w14:textId="483DAEA5" w:rsidR="006C6C1D" w:rsidRPr="00F205F5" w:rsidRDefault="00892BA0" w:rsidP="00892BA0">
      <w:pPr>
        <w:pStyle w:val="Textindependent"/>
        <w:rPr>
          <w:rFonts w:cs="Arial"/>
          <w:snapToGrid/>
          <w:sz w:val="22"/>
          <w:szCs w:val="22"/>
          <w:lang w:val="ca-ES"/>
        </w:rPr>
      </w:pPr>
      <w:r w:rsidRPr="007A3665">
        <w:rPr>
          <w:rFonts w:cs="Arial"/>
          <w:sz w:val="22"/>
          <w:szCs w:val="22"/>
        </w:rPr>
        <w:t xml:space="preserve">Les característiques i </w:t>
      </w:r>
      <w:proofErr w:type="spellStart"/>
      <w:r w:rsidRPr="007A3665">
        <w:rPr>
          <w:rFonts w:cs="Arial"/>
          <w:sz w:val="22"/>
          <w:szCs w:val="22"/>
        </w:rPr>
        <w:t>condicions</w:t>
      </w:r>
      <w:proofErr w:type="spellEnd"/>
      <w:r w:rsidRPr="007A3665">
        <w:rPr>
          <w:rFonts w:cs="Arial"/>
          <w:sz w:val="22"/>
          <w:szCs w:val="22"/>
        </w:rPr>
        <w:t xml:space="preserve"> relatives </w:t>
      </w:r>
      <w:proofErr w:type="spellStart"/>
      <w:r w:rsidRPr="007A3665">
        <w:rPr>
          <w:rFonts w:cs="Arial"/>
          <w:sz w:val="22"/>
          <w:szCs w:val="22"/>
        </w:rPr>
        <w:t>als</w:t>
      </w:r>
      <w:proofErr w:type="spellEnd"/>
      <w:r w:rsidRPr="007A3665">
        <w:rPr>
          <w:rFonts w:cs="Arial"/>
          <w:sz w:val="22"/>
          <w:szCs w:val="22"/>
        </w:rPr>
        <w:t xml:space="preserve"> </w:t>
      </w:r>
      <w:proofErr w:type="spellStart"/>
      <w:r w:rsidRPr="007A3665">
        <w:rPr>
          <w:rFonts w:cs="Arial"/>
          <w:sz w:val="22"/>
          <w:szCs w:val="22"/>
        </w:rPr>
        <w:t>abonaments</w:t>
      </w:r>
      <w:proofErr w:type="spellEnd"/>
      <w:r w:rsidRPr="007A3665">
        <w:rPr>
          <w:rFonts w:cs="Arial"/>
          <w:sz w:val="22"/>
          <w:szCs w:val="22"/>
        </w:rPr>
        <w:t xml:space="preserve"> al </w:t>
      </w:r>
      <w:proofErr w:type="spellStart"/>
      <w:r w:rsidRPr="007A3665">
        <w:rPr>
          <w:rFonts w:cs="Arial"/>
          <w:sz w:val="22"/>
          <w:szCs w:val="22"/>
        </w:rPr>
        <w:t>contractista</w:t>
      </w:r>
      <w:proofErr w:type="spellEnd"/>
      <w:r w:rsidRPr="007A3665">
        <w:rPr>
          <w:rFonts w:cs="Arial"/>
          <w:sz w:val="22"/>
          <w:szCs w:val="22"/>
        </w:rPr>
        <w:t xml:space="preserve"> es </w:t>
      </w:r>
      <w:proofErr w:type="spellStart"/>
      <w:r w:rsidRPr="007A3665">
        <w:rPr>
          <w:rFonts w:cs="Arial"/>
          <w:sz w:val="22"/>
          <w:szCs w:val="22"/>
        </w:rPr>
        <w:t>recullen</w:t>
      </w:r>
      <w:proofErr w:type="spellEnd"/>
      <w:r w:rsidRPr="007A3665">
        <w:rPr>
          <w:rFonts w:cs="Arial"/>
          <w:sz w:val="22"/>
          <w:szCs w:val="22"/>
        </w:rPr>
        <w:t xml:space="preserve"> en la </w:t>
      </w:r>
      <w:proofErr w:type="spellStart"/>
      <w:r w:rsidRPr="007A3665">
        <w:rPr>
          <w:rFonts w:cs="Arial"/>
          <w:sz w:val="22"/>
          <w:szCs w:val="22"/>
        </w:rPr>
        <w:t>clàusula</w:t>
      </w:r>
      <w:proofErr w:type="spellEnd"/>
      <w:r w:rsidRPr="007A3665">
        <w:rPr>
          <w:rFonts w:cs="Arial"/>
          <w:sz w:val="22"/>
          <w:szCs w:val="22"/>
        </w:rPr>
        <w:t xml:space="preserve"> </w:t>
      </w:r>
      <w:proofErr w:type="spellStart"/>
      <w:r w:rsidRPr="007A3665">
        <w:rPr>
          <w:rFonts w:cs="Arial"/>
          <w:sz w:val="22"/>
          <w:szCs w:val="22"/>
        </w:rPr>
        <w:t>vint</w:t>
      </w:r>
      <w:proofErr w:type="spellEnd"/>
      <w:r w:rsidRPr="007A3665">
        <w:rPr>
          <w:rFonts w:cs="Arial"/>
          <w:sz w:val="22"/>
          <w:szCs w:val="22"/>
        </w:rPr>
        <w:t xml:space="preserve">-i-setena del </w:t>
      </w:r>
      <w:proofErr w:type="spellStart"/>
      <w:r w:rsidRPr="007A3665">
        <w:rPr>
          <w:rFonts w:cs="Arial"/>
          <w:sz w:val="22"/>
          <w:szCs w:val="22"/>
        </w:rPr>
        <w:t>plec</w:t>
      </w:r>
      <w:proofErr w:type="spellEnd"/>
      <w:r w:rsidRPr="007A3665">
        <w:rPr>
          <w:rFonts w:cs="Arial"/>
          <w:sz w:val="22"/>
          <w:szCs w:val="22"/>
        </w:rPr>
        <w:t xml:space="preserve"> de </w:t>
      </w:r>
      <w:proofErr w:type="spellStart"/>
      <w:r w:rsidRPr="007A3665">
        <w:rPr>
          <w:rFonts w:cs="Arial"/>
          <w:sz w:val="22"/>
          <w:szCs w:val="22"/>
        </w:rPr>
        <w:t>clàusules</w:t>
      </w:r>
      <w:proofErr w:type="spellEnd"/>
      <w:r w:rsidRPr="007A3665">
        <w:rPr>
          <w:rFonts w:cs="Arial"/>
          <w:sz w:val="22"/>
          <w:szCs w:val="22"/>
        </w:rPr>
        <w:t xml:space="preserve"> administratives </w:t>
      </w:r>
      <w:proofErr w:type="spellStart"/>
      <w:r w:rsidRPr="007A3665">
        <w:rPr>
          <w:rFonts w:cs="Arial"/>
          <w:sz w:val="22"/>
          <w:szCs w:val="22"/>
        </w:rPr>
        <w:t>particulars</w:t>
      </w:r>
      <w:proofErr w:type="spellEnd"/>
      <w:r w:rsidRPr="007A3665">
        <w:rPr>
          <w:rFonts w:cs="Arial"/>
          <w:sz w:val="22"/>
          <w:szCs w:val="22"/>
        </w:rPr>
        <w:t>.</w:t>
      </w:r>
      <w:r w:rsidRPr="00A34BC8">
        <w:rPr>
          <w:rFonts w:cs="Arial"/>
          <w:b/>
        </w:rPr>
        <w:t xml:space="preserve"> </w:t>
      </w:r>
      <w:r w:rsidR="006C6C1D">
        <w:rPr>
          <w:rFonts w:cs="Arial"/>
        </w:rPr>
        <w:br w:type="page"/>
      </w:r>
    </w:p>
    <w:p w14:paraId="2E9C5D4B" w14:textId="77777777" w:rsidR="00526E8E" w:rsidRDefault="00526E8E" w:rsidP="00526E8E">
      <w:pPr>
        <w:pStyle w:val="Textindependent"/>
        <w:ind w:left="708"/>
        <w:rPr>
          <w:rFonts w:cs="Arial"/>
          <w:sz w:val="22"/>
          <w:szCs w:val="22"/>
          <w:lang w:val="ca-ES"/>
        </w:rPr>
      </w:pPr>
    </w:p>
    <w:p w14:paraId="036AE1E3" w14:textId="77777777" w:rsidR="002808C6" w:rsidRPr="003F4A89" w:rsidRDefault="00526E8E" w:rsidP="002808C6">
      <w:pPr>
        <w:pStyle w:val="Textindependent"/>
        <w:ind w:left="708"/>
        <w:rPr>
          <w:rFonts w:cs="Arial"/>
          <w:sz w:val="22"/>
          <w:szCs w:val="22"/>
        </w:rPr>
      </w:pPr>
      <w:bookmarkStart w:id="3" w:name="_Toc34139658"/>
      <w:r w:rsidRPr="003F4A89">
        <w:rPr>
          <w:rFonts w:cs="Arial"/>
          <w:sz w:val="22"/>
          <w:szCs w:val="22"/>
        </w:rPr>
        <w:t xml:space="preserve">I. </w:t>
      </w:r>
      <w:bookmarkEnd w:id="3"/>
      <w:r w:rsidR="002808C6" w:rsidRPr="003F4A89">
        <w:rPr>
          <w:rFonts w:cs="Arial"/>
          <w:sz w:val="22"/>
          <w:szCs w:val="22"/>
        </w:rPr>
        <w:t>DISPOSICIONS GENERALS</w:t>
      </w:r>
    </w:p>
    <w:p w14:paraId="36687311" w14:textId="77777777" w:rsidR="002808C6" w:rsidRPr="003F4A89" w:rsidRDefault="002808C6" w:rsidP="002808C6">
      <w:pPr>
        <w:spacing w:after="0" w:line="240" w:lineRule="auto"/>
        <w:jc w:val="both"/>
        <w:rPr>
          <w:rFonts w:cs="Arial"/>
          <w:b/>
          <w:lang w:eastAsia="es-ES"/>
        </w:rPr>
      </w:pPr>
    </w:p>
    <w:p w14:paraId="60133674" w14:textId="77777777" w:rsidR="002808C6" w:rsidRPr="003F4A89" w:rsidRDefault="002808C6" w:rsidP="002808C6">
      <w:pPr>
        <w:pStyle w:val="Ttol2"/>
        <w:spacing w:before="0" w:after="0"/>
        <w:jc w:val="both"/>
        <w:rPr>
          <w:rFonts w:ascii="Arial" w:hAnsi="Arial" w:cs="Arial"/>
          <w:i w:val="0"/>
          <w:sz w:val="22"/>
          <w:szCs w:val="22"/>
        </w:rPr>
      </w:pPr>
      <w:bookmarkStart w:id="4" w:name="_Toc21500320"/>
      <w:bookmarkStart w:id="5" w:name="_Toc34139659"/>
      <w:r w:rsidRPr="003F4A89">
        <w:rPr>
          <w:rFonts w:ascii="Arial" w:hAnsi="Arial" w:cs="Arial"/>
          <w:i w:val="0"/>
          <w:sz w:val="22"/>
          <w:szCs w:val="22"/>
        </w:rPr>
        <w:t>Primera. Objecte del contracte</w:t>
      </w:r>
      <w:bookmarkEnd w:id="4"/>
      <w:bookmarkEnd w:id="5"/>
      <w:r w:rsidRPr="003F4A89">
        <w:rPr>
          <w:rFonts w:ascii="Arial" w:hAnsi="Arial" w:cs="Arial"/>
          <w:i w:val="0"/>
          <w:sz w:val="22"/>
          <w:szCs w:val="22"/>
        </w:rPr>
        <w:t xml:space="preserve"> </w:t>
      </w:r>
    </w:p>
    <w:p w14:paraId="5C1CF3D4" w14:textId="77777777" w:rsidR="002808C6" w:rsidRPr="003F4A89" w:rsidRDefault="002808C6" w:rsidP="002808C6">
      <w:pPr>
        <w:spacing w:after="0" w:line="240" w:lineRule="auto"/>
        <w:jc w:val="both"/>
        <w:rPr>
          <w:rFonts w:cs="Arial"/>
          <w:b/>
          <w:lang w:eastAsia="es-ES"/>
        </w:rPr>
      </w:pPr>
    </w:p>
    <w:p w14:paraId="5DC2F73D" w14:textId="77777777" w:rsidR="002808C6" w:rsidRPr="003F4A89" w:rsidRDefault="002808C6" w:rsidP="002808C6">
      <w:pPr>
        <w:tabs>
          <w:tab w:val="num" w:pos="1440"/>
        </w:tabs>
        <w:spacing w:after="0" w:line="240" w:lineRule="auto"/>
        <w:jc w:val="both"/>
        <w:rPr>
          <w:rFonts w:cs="Arial"/>
          <w:b/>
          <w:lang w:eastAsia="en-US"/>
        </w:rPr>
      </w:pPr>
      <w:r w:rsidRPr="003F4A89">
        <w:rPr>
          <w:rFonts w:cs="Arial"/>
          <w:b/>
          <w:lang w:eastAsia="en-US"/>
        </w:rPr>
        <w:t xml:space="preserve">1.1 </w:t>
      </w:r>
      <w:r w:rsidRPr="003F4A89">
        <w:rPr>
          <w:rFonts w:cs="Arial"/>
          <w:lang w:eastAsia="en-US"/>
        </w:rPr>
        <w:t>L’objecte del contracte és la prestació dels serveis que es descriuen en l’</w:t>
      </w:r>
      <w:r w:rsidRPr="003F4A89">
        <w:rPr>
          <w:rFonts w:cs="Arial"/>
          <w:b/>
          <w:lang w:eastAsia="en-US"/>
        </w:rPr>
        <w:t>apartat A del quadre de característiques.</w:t>
      </w:r>
    </w:p>
    <w:p w14:paraId="1B93B63B" w14:textId="77777777" w:rsidR="002808C6" w:rsidRPr="003F4A89" w:rsidRDefault="002808C6" w:rsidP="002808C6">
      <w:pPr>
        <w:tabs>
          <w:tab w:val="num" w:pos="1440"/>
        </w:tabs>
        <w:spacing w:after="0" w:line="240" w:lineRule="auto"/>
        <w:jc w:val="both"/>
        <w:rPr>
          <w:rFonts w:cs="Arial"/>
          <w:i/>
          <w:lang w:eastAsia="en-US"/>
        </w:rPr>
      </w:pPr>
    </w:p>
    <w:p w14:paraId="0CC2AB76" w14:textId="77777777" w:rsidR="002808C6" w:rsidRDefault="002808C6" w:rsidP="002808C6">
      <w:pPr>
        <w:spacing w:after="0" w:line="240" w:lineRule="auto"/>
        <w:jc w:val="both"/>
        <w:rPr>
          <w:rFonts w:cs="Arial"/>
          <w:lang w:eastAsia="es-ES"/>
        </w:rPr>
      </w:pPr>
      <w:r w:rsidRPr="003F4A89">
        <w:rPr>
          <w:rFonts w:cs="Arial"/>
          <w:b/>
          <w:lang w:eastAsia="es-ES"/>
        </w:rPr>
        <w:t xml:space="preserve">1.2 </w:t>
      </w:r>
      <w:r w:rsidRPr="003F4A89">
        <w:rPr>
          <w:rFonts w:cs="Arial"/>
          <w:lang w:eastAsia="es-ES"/>
        </w:rPr>
        <w:t>Els lots en què es divideix l’objecte del contracte s’identifiquen en l’</w:t>
      </w:r>
      <w:r w:rsidRPr="003F4A89">
        <w:rPr>
          <w:rFonts w:cs="Arial"/>
          <w:b/>
          <w:lang w:eastAsia="es-ES"/>
        </w:rPr>
        <w:t>apartat A del quadre de característiques</w:t>
      </w:r>
      <w:r w:rsidRPr="003F4A89">
        <w:rPr>
          <w:rFonts w:cs="Arial"/>
          <w:lang w:eastAsia="es-ES"/>
        </w:rPr>
        <w:t xml:space="preserve">. </w:t>
      </w:r>
    </w:p>
    <w:p w14:paraId="23387FEC" w14:textId="77777777" w:rsidR="002808C6" w:rsidRDefault="002808C6" w:rsidP="002808C6">
      <w:pPr>
        <w:spacing w:after="0" w:line="240" w:lineRule="auto"/>
        <w:jc w:val="both"/>
        <w:rPr>
          <w:rFonts w:cs="Arial"/>
          <w:lang w:eastAsia="es-ES"/>
        </w:rPr>
      </w:pPr>
    </w:p>
    <w:p w14:paraId="49904119"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1.3 </w:t>
      </w:r>
      <w:r w:rsidRPr="003F4A89">
        <w:rPr>
          <w:rFonts w:cs="Arial"/>
          <w:lang w:eastAsia="es-ES"/>
        </w:rPr>
        <w:t>L’expressió de la codificació corresponent a la nomenclatura del Vocabulari Comú de Contractes (CPV) és la que consta en l’</w:t>
      </w:r>
      <w:r w:rsidRPr="003F4A89">
        <w:rPr>
          <w:rFonts w:cs="Arial"/>
          <w:b/>
          <w:lang w:eastAsia="es-ES"/>
        </w:rPr>
        <w:t>apartat A del quadre de característiques</w:t>
      </w:r>
      <w:r w:rsidRPr="003F4A89">
        <w:rPr>
          <w:rFonts w:cs="Arial"/>
          <w:lang w:eastAsia="es-ES"/>
        </w:rPr>
        <w:t>.</w:t>
      </w:r>
    </w:p>
    <w:p w14:paraId="3E1E370C" w14:textId="77777777" w:rsidR="002808C6" w:rsidRPr="003F4A89" w:rsidRDefault="002808C6" w:rsidP="002808C6">
      <w:pPr>
        <w:spacing w:after="0" w:line="240" w:lineRule="auto"/>
        <w:jc w:val="both"/>
        <w:rPr>
          <w:rFonts w:cs="Arial"/>
          <w:b/>
          <w:lang w:eastAsia="es-ES"/>
        </w:rPr>
      </w:pPr>
    </w:p>
    <w:p w14:paraId="28328E78" w14:textId="77777777" w:rsidR="002808C6" w:rsidRPr="003F4A89" w:rsidRDefault="002808C6" w:rsidP="002808C6">
      <w:pPr>
        <w:pStyle w:val="Ttol2"/>
        <w:spacing w:before="0" w:after="0"/>
        <w:jc w:val="both"/>
        <w:rPr>
          <w:rFonts w:ascii="Arial" w:hAnsi="Arial" w:cs="Arial"/>
          <w:i w:val="0"/>
          <w:sz w:val="22"/>
          <w:szCs w:val="22"/>
        </w:rPr>
      </w:pPr>
      <w:bookmarkStart w:id="6" w:name="_Toc21500321"/>
      <w:bookmarkStart w:id="7" w:name="_Toc34139660"/>
      <w:r w:rsidRPr="003F4A89">
        <w:rPr>
          <w:rFonts w:ascii="Arial" w:hAnsi="Arial" w:cs="Arial"/>
          <w:i w:val="0"/>
          <w:sz w:val="22"/>
          <w:szCs w:val="22"/>
        </w:rPr>
        <w:t>Segona. Necessitats administratives que cal satisfer i idoneïtat del contracte</w:t>
      </w:r>
      <w:bookmarkEnd w:id="6"/>
      <w:bookmarkEnd w:id="7"/>
    </w:p>
    <w:p w14:paraId="36905388" w14:textId="77777777" w:rsidR="002808C6" w:rsidRPr="003F4A89" w:rsidRDefault="002808C6" w:rsidP="002808C6">
      <w:pPr>
        <w:spacing w:after="0" w:line="240" w:lineRule="auto"/>
        <w:jc w:val="both"/>
        <w:rPr>
          <w:rFonts w:cs="Arial"/>
          <w:b/>
          <w:lang w:eastAsia="es-ES"/>
        </w:rPr>
      </w:pPr>
    </w:p>
    <w:p w14:paraId="59E15C4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necessitats administratives a satisfer són les que s’identifiquen a </w:t>
      </w:r>
      <w:proofErr w:type="spellStart"/>
      <w:r w:rsidRPr="003F4A89">
        <w:rPr>
          <w:rFonts w:cs="Arial"/>
          <w:lang w:eastAsia="es-ES"/>
        </w:rPr>
        <w:t>l’ìnforme</w:t>
      </w:r>
      <w:proofErr w:type="spellEnd"/>
      <w:r w:rsidRPr="003F4A89">
        <w:rPr>
          <w:rFonts w:cs="Arial"/>
          <w:lang w:eastAsia="es-ES"/>
        </w:rPr>
        <w:t xml:space="preserve"> justificatiu de la licitació i al plec de prescripcions tècniques.</w:t>
      </w:r>
    </w:p>
    <w:p w14:paraId="359CE6E8" w14:textId="77777777" w:rsidR="002808C6" w:rsidRPr="003F4A89" w:rsidRDefault="002808C6" w:rsidP="002808C6">
      <w:pPr>
        <w:spacing w:after="0" w:line="240" w:lineRule="auto"/>
        <w:jc w:val="both"/>
        <w:rPr>
          <w:rFonts w:cs="Arial"/>
          <w:i/>
          <w:lang w:eastAsia="es-ES"/>
        </w:rPr>
      </w:pPr>
    </w:p>
    <w:p w14:paraId="5F531C16" w14:textId="77777777" w:rsidR="002808C6" w:rsidRPr="003F4A89" w:rsidRDefault="002808C6" w:rsidP="002808C6">
      <w:pPr>
        <w:pStyle w:val="Ttol2"/>
        <w:spacing w:before="0" w:after="0"/>
        <w:jc w:val="both"/>
        <w:rPr>
          <w:rFonts w:ascii="Arial" w:hAnsi="Arial" w:cs="Arial"/>
          <w:i w:val="0"/>
          <w:sz w:val="22"/>
          <w:szCs w:val="22"/>
        </w:rPr>
      </w:pPr>
      <w:bookmarkStart w:id="8" w:name="_Toc21500322"/>
      <w:bookmarkStart w:id="9" w:name="_Toc34139661"/>
      <w:r w:rsidRPr="003F4A89">
        <w:rPr>
          <w:rFonts w:ascii="Arial" w:hAnsi="Arial" w:cs="Arial"/>
          <w:i w:val="0"/>
          <w:sz w:val="22"/>
          <w:szCs w:val="22"/>
        </w:rPr>
        <w:t>Tercera. Dades econòmiques del contracte i existència de crèdit</w:t>
      </w:r>
      <w:bookmarkEnd w:id="8"/>
      <w:bookmarkEnd w:id="9"/>
      <w:r w:rsidRPr="003F4A89">
        <w:rPr>
          <w:rFonts w:ascii="Arial" w:hAnsi="Arial" w:cs="Arial"/>
          <w:i w:val="0"/>
          <w:sz w:val="22"/>
          <w:szCs w:val="22"/>
        </w:rPr>
        <w:t xml:space="preserve"> </w:t>
      </w:r>
    </w:p>
    <w:p w14:paraId="12694E9D" w14:textId="77777777" w:rsidR="002808C6" w:rsidRPr="003F4A89" w:rsidRDefault="002808C6" w:rsidP="002808C6">
      <w:pPr>
        <w:spacing w:after="0" w:line="240" w:lineRule="auto"/>
        <w:jc w:val="both"/>
        <w:rPr>
          <w:rFonts w:cs="Arial"/>
          <w:b/>
          <w:lang w:eastAsia="es-ES"/>
        </w:rPr>
      </w:pPr>
    </w:p>
    <w:p w14:paraId="6CF98F9C" w14:textId="77777777" w:rsidR="002808C6" w:rsidRPr="003F4A89" w:rsidRDefault="002808C6" w:rsidP="002808C6">
      <w:pPr>
        <w:spacing w:after="0" w:line="240" w:lineRule="auto"/>
        <w:jc w:val="both"/>
        <w:rPr>
          <w:rFonts w:cs="Arial"/>
          <w:b/>
          <w:lang w:eastAsia="es-ES"/>
        </w:rPr>
      </w:pPr>
      <w:r w:rsidRPr="003F4A89">
        <w:rPr>
          <w:rFonts w:cs="Arial"/>
          <w:b/>
          <w:lang w:eastAsia="es-ES"/>
        </w:rPr>
        <w:t xml:space="preserve">3.1 </w:t>
      </w:r>
      <w:r w:rsidRPr="003F4A89">
        <w:rPr>
          <w:rFonts w:cs="Arial"/>
          <w:lang w:eastAsia="es-ES"/>
        </w:rPr>
        <w:t>El sistema per a la determinació del preu del contracte és el que s’indica en l’</w:t>
      </w:r>
      <w:r w:rsidRPr="003F4A89">
        <w:rPr>
          <w:rFonts w:cs="Arial"/>
          <w:b/>
          <w:lang w:eastAsia="es-ES"/>
        </w:rPr>
        <w:t>apartat B.1 del quadre de característiques.</w:t>
      </w:r>
    </w:p>
    <w:p w14:paraId="3D0744D0" w14:textId="77777777" w:rsidR="002808C6" w:rsidRPr="003F4A89" w:rsidRDefault="002808C6" w:rsidP="002808C6">
      <w:pPr>
        <w:spacing w:after="0" w:line="240" w:lineRule="auto"/>
        <w:jc w:val="both"/>
        <w:rPr>
          <w:rFonts w:cs="Arial"/>
          <w:b/>
          <w:lang w:eastAsia="es-ES"/>
        </w:rPr>
      </w:pPr>
    </w:p>
    <w:p w14:paraId="5AE7C43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3.2 </w:t>
      </w:r>
      <w:r w:rsidRPr="003F4A89">
        <w:rPr>
          <w:rFonts w:cs="Arial"/>
          <w:lang w:eastAsia="es-ES"/>
        </w:rPr>
        <w:t xml:space="preserve">El valor estimat del contracte i el mètode aplicat per al seu càlcul són els que </w:t>
      </w:r>
      <w:proofErr w:type="spellStart"/>
      <w:r w:rsidRPr="003F4A89">
        <w:rPr>
          <w:rFonts w:cs="Arial"/>
          <w:lang w:eastAsia="es-ES"/>
        </w:rPr>
        <w:t>s’assenyalenen</w:t>
      </w:r>
      <w:proofErr w:type="spellEnd"/>
      <w:r w:rsidRPr="003F4A89">
        <w:rPr>
          <w:rFonts w:cs="Arial"/>
          <w:lang w:eastAsia="es-ES"/>
        </w:rPr>
        <w:t xml:space="preserve"> l’</w:t>
      </w:r>
      <w:r w:rsidRPr="003F4A89">
        <w:rPr>
          <w:rFonts w:cs="Arial"/>
          <w:b/>
          <w:lang w:eastAsia="es-ES"/>
        </w:rPr>
        <w:t>apartat B.2 del quadre de característiques.</w:t>
      </w:r>
    </w:p>
    <w:p w14:paraId="085E6378" w14:textId="77777777" w:rsidR="002808C6" w:rsidRPr="003F4A89" w:rsidRDefault="002808C6" w:rsidP="002808C6">
      <w:pPr>
        <w:spacing w:after="0" w:line="240" w:lineRule="auto"/>
        <w:jc w:val="both"/>
        <w:rPr>
          <w:rFonts w:cs="Arial"/>
          <w:b/>
          <w:lang w:eastAsia="es-ES"/>
        </w:rPr>
      </w:pPr>
    </w:p>
    <w:p w14:paraId="281ABA0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3.3 </w:t>
      </w:r>
      <w:r w:rsidRPr="003F4A89">
        <w:rPr>
          <w:rFonts w:cs="Arial"/>
          <w:lang w:eastAsia="es-ES"/>
        </w:rPr>
        <w:t>El pressupost base de licitació és el que s’assenyala en l’</w:t>
      </w:r>
      <w:r w:rsidRPr="003F4A89">
        <w:rPr>
          <w:rFonts w:cs="Arial"/>
          <w:b/>
          <w:lang w:eastAsia="es-ES"/>
        </w:rPr>
        <w:t>apartat B.3 del quadre de característiques</w:t>
      </w:r>
      <w:r w:rsidRPr="003F4A89">
        <w:rPr>
          <w:rFonts w:cs="Arial"/>
          <w:lang w:eastAsia="es-ES"/>
        </w:rPr>
        <w:t xml:space="preserve">. Aquest és el límit màxim de despesa (IVA inclòs) que, en virtut d’aquest contracte, pot comprometre l’òrgan de contractació, i constitueix el preu màxim que poden </w:t>
      </w:r>
      <w:proofErr w:type="spellStart"/>
      <w:r w:rsidRPr="003F4A89">
        <w:rPr>
          <w:rFonts w:cs="Arial"/>
          <w:lang w:eastAsia="es-ES"/>
        </w:rPr>
        <w:t>ofertar</w:t>
      </w:r>
      <w:proofErr w:type="spellEnd"/>
      <w:r w:rsidRPr="003F4A89">
        <w:rPr>
          <w:rFonts w:cs="Arial"/>
          <w:lang w:eastAsia="es-ES"/>
        </w:rPr>
        <w:t xml:space="preserve"> les empreses que concorrin a la licitació d’aquest contracte.</w:t>
      </w:r>
    </w:p>
    <w:p w14:paraId="245E6FD0" w14:textId="77777777" w:rsidR="002808C6" w:rsidRPr="003F4A89" w:rsidRDefault="002808C6" w:rsidP="002808C6">
      <w:pPr>
        <w:spacing w:after="0" w:line="240" w:lineRule="auto"/>
        <w:jc w:val="both"/>
        <w:rPr>
          <w:rFonts w:cs="Arial"/>
          <w:lang w:eastAsia="es-ES"/>
        </w:rPr>
      </w:pPr>
    </w:p>
    <w:p w14:paraId="55F441EC" w14:textId="77777777" w:rsidR="002808C6" w:rsidRPr="003F4A89" w:rsidRDefault="002808C6" w:rsidP="002808C6">
      <w:pPr>
        <w:spacing w:after="0" w:line="240" w:lineRule="auto"/>
        <w:jc w:val="both"/>
        <w:rPr>
          <w:rFonts w:cs="Arial"/>
          <w:lang w:eastAsia="es-ES"/>
        </w:rPr>
      </w:pPr>
      <w:r w:rsidRPr="003F4A89">
        <w:rPr>
          <w:rFonts w:cs="Arial"/>
          <w:b/>
          <w:lang w:eastAsia="es-ES"/>
        </w:rPr>
        <w:t>3.4</w:t>
      </w:r>
      <w:r w:rsidRPr="003F4A89">
        <w:rPr>
          <w:rFonts w:cs="Arial"/>
          <w:lang w:eastAsia="es-ES"/>
        </w:rPr>
        <w:t xml:space="preserve"> El preu del contracte és el d’adjudicació i ha d’incloure, com a partida independent, l’Impost sobre el Valor Afegit. En el preu es consideraran inclosos els tributs, les taxes, els cànons de qualsevol tipus que siguin d’aplicació, així com totes les despeses que s’originin com a conseqüència de les obligacions establertes en aquest plec que s’han de complir durant l’execució del contracte. </w:t>
      </w:r>
    </w:p>
    <w:p w14:paraId="1691DFE4" w14:textId="77777777" w:rsidR="002808C6" w:rsidRPr="003F4A89" w:rsidRDefault="002808C6" w:rsidP="002808C6">
      <w:pPr>
        <w:spacing w:after="0" w:line="240" w:lineRule="auto"/>
        <w:jc w:val="both"/>
        <w:rPr>
          <w:rFonts w:cs="Arial"/>
          <w:lang w:eastAsia="es-ES"/>
        </w:rPr>
      </w:pPr>
    </w:p>
    <w:p w14:paraId="7546E98B"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3.5 </w:t>
      </w:r>
      <w:r w:rsidRPr="003F4A89">
        <w:rPr>
          <w:rFonts w:cs="Arial"/>
          <w:lang w:eastAsia="es-ES"/>
        </w:rPr>
        <w:t>S’han complert tots els tràmits reglamentaris per assegurar l’existència de crèdit per al pagament del contracte. La partida pressupostària a la qual s’imputa aquest crèdit és la que s’esmenta en  l’</w:t>
      </w:r>
      <w:r w:rsidRPr="003F4A89">
        <w:rPr>
          <w:rFonts w:cs="Arial"/>
          <w:b/>
          <w:lang w:eastAsia="es-ES"/>
        </w:rPr>
        <w:t>apartat C.1 del quadre de característiques</w:t>
      </w:r>
      <w:r w:rsidRPr="003F4A89">
        <w:rPr>
          <w:rFonts w:cs="Arial"/>
          <w:lang w:eastAsia="es-ES"/>
        </w:rPr>
        <w:t>.</w:t>
      </w:r>
    </w:p>
    <w:p w14:paraId="3C7A70C8" w14:textId="77777777" w:rsidR="002808C6" w:rsidRPr="003F4A89" w:rsidRDefault="002808C6" w:rsidP="002808C6">
      <w:pPr>
        <w:spacing w:after="0" w:line="240" w:lineRule="auto"/>
        <w:jc w:val="both"/>
        <w:rPr>
          <w:rFonts w:cs="Arial"/>
          <w:b/>
          <w:lang w:eastAsia="es-ES"/>
        </w:rPr>
      </w:pPr>
    </w:p>
    <w:p w14:paraId="40458917" w14:textId="77777777" w:rsidR="002808C6" w:rsidRPr="003F4A89" w:rsidRDefault="002808C6" w:rsidP="002808C6">
      <w:pPr>
        <w:pStyle w:val="Ttol2"/>
        <w:spacing w:before="0" w:after="0"/>
        <w:jc w:val="both"/>
        <w:rPr>
          <w:rFonts w:ascii="Arial" w:hAnsi="Arial" w:cs="Arial"/>
          <w:i w:val="0"/>
          <w:sz w:val="22"/>
          <w:szCs w:val="22"/>
        </w:rPr>
      </w:pPr>
      <w:bookmarkStart w:id="10" w:name="_Toc21500323"/>
      <w:bookmarkStart w:id="11" w:name="_Toc34139662"/>
      <w:r w:rsidRPr="003F4A89">
        <w:rPr>
          <w:rFonts w:ascii="Arial" w:hAnsi="Arial" w:cs="Arial"/>
          <w:i w:val="0"/>
          <w:sz w:val="22"/>
          <w:szCs w:val="22"/>
        </w:rPr>
        <w:t>Quarta. Termini de durada del contracte</w:t>
      </w:r>
      <w:bookmarkEnd w:id="10"/>
      <w:bookmarkEnd w:id="11"/>
    </w:p>
    <w:p w14:paraId="46A9086E" w14:textId="77777777" w:rsidR="002808C6" w:rsidRPr="003F4A89" w:rsidRDefault="002808C6" w:rsidP="002808C6">
      <w:pPr>
        <w:spacing w:after="0" w:line="240" w:lineRule="auto"/>
        <w:jc w:val="both"/>
        <w:rPr>
          <w:rFonts w:cs="Arial"/>
          <w:lang w:eastAsia="es-ES"/>
        </w:rPr>
      </w:pPr>
    </w:p>
    <w:p w14:paraId="5DB52BF7" w14:textId="77777777" w:rsidR="002808C6" w:rsidRPr="003F4A89" w:rsidRDefault="002808C6" w:rsidP="002808C6">
      <w:pPr>
        <w:spacing w:after="0" w:line="240" w:lineRule="auto"/>
        <w:jc w:val="both"/>
        <w:rPr>
          <w:rFonts w:cs="Arial"/>
          <w:lang w:eastAsia="es-ES"/>
        </w:rPr>
      </w:pPr>
      <w:r w:rsidRPr="003F4A89">
        <w:rPr>
          <w:rFonts w:cs="Arial"/>
          <w:lang w:eastAsia="es-ES"/>
        </w:rPr>
        <w:t>El termini de durada del contracte és el que s’estableix en l’</w:t>
      </w:r>
      <w:r w:rsidRPr="003F4A89">
        <w:rPr>
          <w:rFonts w:cs="Arial"/>
          <w:b/>
          <w:lang w:eastAsia="es-ES"/>
        </w:rPr>
        <w:t>apartat D.1 del quadre de característiques</w:t>
      </w:r>
      <w:r w:rsidRPr="003F4A89">
        <w:rPr>
          <w:rFonts w:cs="Arial"/>
          <w:lang w:eastAsia="es-ES"/>
        </w:rPr>
        <w:t xml:space="preserve">. El termini total i els terminis parcials són els que es fixen en el programa de treball que s’aprovi, si s’escau. Tots aquests terminis comencen a comptar des del dia que s’estipuli en el contracte. </w:t>
      </w:r>
    </w:p>
    <w:p w14:paraId="0A6491ED" w14:textId="77777777" w:rsidR="002808C6" w:rsidRPr="003F4A89" w:rsidRDefault="002808C6" w:rsidP="002808C6">
      <w:pPr>
        <w:spacing w:after="0" w:line="240" w:lineRule="auto"/>
        <w:jc w:val="both"/>
        <w:rPr>
          <w:rFonts w:cs="Arial"/>
          <w:lang w:eastAsia="es-ES"/>
        </w:rPr>
      </w:pPr>
    </w:p>
    <w:p w14:paraId="4F3EF9DA" w14:textId="77777777" w:rsidR="002808C6" w:rsidRDefault="002808C6" w:rsidP="002808C6">
      <w:pPr>
        <w:spacing w:after="0" w:line="240" w:lineRule="auto"/>
        <w:jc w:val="both"/>
        <w:rPr>
          <w:rFonts w:cs="Arial"/>
          <w:lang w:eastAsia="es-ES"/>
        </w:rPr>
      </w:pPr>
      <w:r w:rsidRPr="003F4A89">
        <w:rPr>
          <w:rFonts w:cs="Arial"/>
          <w:lang w:eastAsia="es-ES"/>
        </w:rPr>
        <w:lastRenderedPageBreak/>
        <w:t>El contracte es podrà prorrogar si així s’ha previst en  l’</w:t>
      </w:r>
      <w:r w:rsidRPr="003F4A89">
        <w:rPr>
          <w:rFonts w:cs="Arial"/>
          <w:b/>
          <w:lang w:eastAsia="es-ES"/>
        </w:rPr>
        <w:t>apartat D.2 del quadre de característiques</w:t>
      </w:r>
      <w:r w:rsidRPr="003F4A89">
        <w:rPr>
          <w:rFonts w:cs="Arial"/>
          <w:lang w:eastAsia="es-ES"/>
        </w:rPr>
        <w:t xml:space="preserve">. En aquest cas, la pròrroga s’acordarà per l’òrgan de contractació i serà obligatòria per a l’empresa contractista, sempre que la </w:t>
      </w:r>
      <w:proofErr w:type="spellStart"/>
      <w:r w:rsidRPr="003F4A89">
        <w:rPr>
          <w:rFonts w:cs="Arial"/>
          <w:lang w:eastAsia="es-ES"/>
        </w:rPr>
        <w:t>preavisi</w:t>
      </w:r>
      <w:proofErr w:type="spellEnd"/>
      <w:r w:rsidRPr="003F4A89">
        <w:rPr>
          <w:rFonts w:cs="Arial"/>
          <w:lang w:eastAsia="es-ES"/>
        </w:rPr>
        <w:t xml:space="preserve"> amb, almenys, dos mesos d’antelació a l’acabament del termini de durada del contracte. </w:t>
      </w:r>
    </w:p>
    <w:p w14:paraId="3E040859" w14:textId="77777777" w:rsidR="002808C6" w:rsidRDefault="002808C6" w:rsidP="002808C6">
      <w:pPr>
        <w:spacing w:after="0" w:line="240" w:lineRule="auto"/>
        <w:jc w:val="both"/>
        <w:rPr>
          <w:rFonts w:cs="Arial"/>
          <w:lang w:eastAsia="es-ES"/>
        </w:rPr>
      </w:pPr>
    </w:p>
    <w:p w14:paraId="3BC1043E" w14:textId="77777777" w:rsidR="002808C6" w:rsidRDefault="002808C6" w:rsidP="002808C6">
      <w:pPr>
        <w:spacing w:after="0" w:line="240" w:lineRule="auto"/>
        <w:jc w:val="both"/>
        <w:rPr>
          <w:rFonts w:cs="Arial"/>
          <w:lang w:eastAsia="es-ES"/>
        </w:rPr>
      </w:pPr>
      <w:r w:rsidRPr="000A47C6">
        <w:rPr>
          <w:rFonts w:cs="Arial"/>
          <w:lang w:eastAsia="es-ES"/>
        </w:rPr>
        <w:t>El preavís anterior no serà obligatori en aquells contractes la durada dels quals sigui inferior a dos mesos.</w:t>
      </w:r>
    </w:p>
    <w:p w14:paraId="76CC840E" w14:textId="77777777" w:rsidR="002808C6" w:rsidRDefault="002808C6" w:rsidP="002808C6">
      <w:pPr>
        <w:spacing w:after="0" w:line="240" w:lineRule="auto"/>
        <w:jc w:val="both"/>
        <w:rPr>
          <w:rFonts w:cs="Arial"/>
          <w:lang w:eastAsia="es-ES"/>
        </w:rPr>
      </w:pPr>
    </w:p>
    <w:p w14:paraId="1EF2FC82" w14:textId="77777777" w:rsidR="002808C6" w:rsidRDefault="002808C6" w:rsidP="002808C6">
      <w:pPr>
        <w:spacing w:after="0" w:line="240" w:lineRule="auto"/>
        <w:jc w:val="both"/>
        <w:rPr>
          <w:rFonts w:cs="Arial"/>
          <w:lang w:eastAsia="es-ES"/>
        </w:rPr>
      </w:pPr>
      <w:r w:rsidRPr="003F4A89">
        <w:rPr>
          <w:rFonts w:cs="Arial"/>
          <w:lang w:eastAsia="es-ES"/>
        </w:rPr>
        <w:t>La pròrroga no es produirà, en cap cas, per acord tàcit de les parts.</w:t>
      </w:r>
    </w:p>
    <w:p w14:paraId="7215D656" w14:textId="77777777" w:rsidR="002808C6" w:rsidRPr="003F4A89" w:rsidRDefault="002808C6" w:rsidP="002808C6">
      <w:pPr>
        <w:spacing w:after="0" w:line="240" w:lineRule="auto"/>
        <w:jc w:val="both"/>
        <w:rPr>
          <w:rFonts w:cs="Arial"/>
          <w:b/>
          <w:lang w:eastAsia="es-ES"/>
        </w:rPr>
      </w:pPr>
    </w:p>
    <w:p w14:paraId="4ACC8AAA" w14:textId="77777777" w:rsidR="002808C6" w:rsidRPr="003F4A89" w:rsidRDefault="002808C6" w:rsidP="002808C6">
      <w:pPr>
        <w:pStyle w:val="Ttol2"/>
        <w:spacing w:before="0" w:after="0"/>
        <w:jc w:val="both"/>
        <w:rPr>
          <w:rFonts w:ascii="Arial" w:hAnsi="Arial" w:cs="Arial"/>
          <w:i w:val="0"/>
          <w:sz w:val="22"/>
          <w:szCs w:val="22"/>
        </w:rPr>
      </w:pPr>
      <w:bookmarkStart w:id="12" w:name="_Toc21500324"/>
      <w:bookmarkStart w:id="13" w:name="_Toc34139663"/>
      <w:r w:rsidRPr="003F4A89">
        <w:rPr>
          <w:rFonts w:ascii="Arial" w:hAnsi="Arial" w:cs="Arial"/>
          <w:i w:val="0"/>
          <w:sz w:val="22"/>
          <w:szCs w:val="22"/>
        </w:rPr>
        <w:t>Cinquena. Règim jurídic del contracte</w:t>
      </w:r>
      <w:bookmarkEnd w:id="12"/>
      <w:bookmarkEnd w:id="13"/>
    </w:p>
    <w:p w14:paraId="23F08B7A" w14:textId="77777777" w:rsidR="002808C6" w:rsidRPr="003F4A89" w:rsidRDefault="002808C6" w:rsidP="002808C6">
      <w:pPr>
        <w:spacing w:after="0" w:line="240" w:lineRule="auto"/>
        <w:jc w:val="both"/>
        <w:rPr>
          <w:rFonts w:cs="Arial"/>
          <w:b/>
          <w:lang w:eastAsia="es-ES"/>
        </w:rPr>
      </w:pPr>
    </w:p>
    <w:p w14:paraId="5E239A7D" w14:textId="77777777" w:rsidR="002808C6" w:rsidRPr="003F4A89" w:rsidRDefault="002808C6" w:rsidP="002808C6">
      <w:pPr>
        <w:spacing w:after="0" w:line="240" w:lineRule="auto"/>
        <w:jc w:val="both"/>
        <w:rPr>
          <w:rFonts w:cs="Arial"/>
          <w:lang w:eastAsia="es-ES"/>
        </w:rPr>
      </w:pPr>
      <w:r w:rsidRPr="003F4A89">
        <w:rPr>
          <w:rFonts w:cs="Arial"/>
          <w:b/>
          <w:lang w:eastAsia="es-ES"/>
        </w:rPr>
        <w:t>5.1</w:t>
      </w:r>
      <w:r w:rsidRPr="003F4A89">
        <w:rPr>
          <w:rFonts w:cs="Arial"/>
          <w:lang w:eastAsia="es-ES"/>
        </w:rPr>
        <w:t xml:space="preserve"> El contracte té caràcter administratiu i es regeix per aquest plec de clàusules administratives i pel plec de prescripcions tècniques, les clàusules dels quals es consideren part integrant del contracte. A més, es regeix per la normativa en matèria de contractació pública continguda, principalment, en les disposicions següents:</w:t>
      </w:r>
    </w:p>
    <w:p w14:paraId="16EA9F14" w14:textId="77777777" w:rsidR="002808C6" w:rsidRPr="003F4A89" w:rsidRDefault="002808C6" w:rsidP="002808C6">
      <w:pPr>
        <w:spacing w:after="0" w:line="240" w:lineRule="auto"/>
        <w:jc w:val="both"/>
        <w:rPr>
          <w:rFonts w:cs="Arial"/>
          <w:lang w:eastAsia="es-ES"/>
        </w:rPr>
      </w:pPr>
    </w:p>
    <w:p w14:paraId="41E58ACC"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3F4A89">
        <w:rPr>
          <w:rFonts w:cs="Arial"/>
          <w:snapToGrid w:val="0"/>
          <w:lang w:eastAsia="es-ES"/>
        </w:rPr>
        <w:t>a)</w:t>
      </w:r>
      <w:r w:rsidRPr="003F4A89">
        <w:rPr>
          <w:rFonts w:cs="Arial"/>
          <w:snapToGrid w:val="0"/>
        </w:rPr>
        <w:t xml:space="preserve"> Llei 9/2017, de 8 de novembre, de contractes del sector públic, per la qual es transposen a l’ordenament jurídic espanyol les Directives del Parlament Europeu i del Consell 2014/23/UE i 2014/24/UE, de 26 de febrer de 2014.  </w:t>
      </w:r>
    </w:p>
    <w:p w14:paraId="1E0A875B"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14F78055"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3F4A89">
        <w:rPr>
          <w:rFonts w:cs="Arial"/>
          <w:snapToGrid w:val="0"/>
          <w:lang w:eastAsia="es-ES"/>
        </w:rPr>
        <w:t>b) Decret Llei 3/2016, de 31 de maig, de mesures urgents en matèria de contractació pública</w:t>
      </w:r>
      <w:r>
        <w:rPr>
          <w:rFonts w:cs="Arial"/>
          <w:snapToGrid w:val="0"/>
          <w:lang w:eastAsia="es-ES"/>
        </w:rPr>
        <w:t xml:space="preserve"> </w:t>
      </w:r>
      <w:r w:rsidRPr="003F4A89">
        <w:rPr>
          <w:rFonts w:cs="Arial"/>
          <w:snapToGrid w:val="0"/>
          <w:lang w:eastAsia="es-ES"/>
        </w:rPr>
        <w:t xml:space="preserve">(d’ara endavant, </w:t>
      </w:r>
      <w:r>
        <w:rPr>
          <w:rFonts w:cs="Arial"/>
          <w:snapToGrid w:val="0"/>
          <w:lang w:eastAsia="es-ES"/>
        </w:rPr>
        <w:t>DL 3/2016).</w:t>
      </w:r>
    </w:p>
    <w:p w14:paraId="76030149"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6C554780"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3F4A89">
        <w:rPr>
          <w:rFonts w:cs="Arial"/>
          <w:snapToGrid w:val="0"/>
          <w:lang w:eastAsia="es-ES"/>
        </w:rPr>
        <w:t xml:space="preserve">c) Reial decret 817/2009, de 8 de maig, pel qual es desenvolupa parcialment la Llei 30/2007, de 30 d’octubre, de contractes del sector públic (d’ara endavant, RD 817/2009). </w:t>
      </w:r>
    </w:p>
    <w:p w14:paraId="1EA4EE9E"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3862D347"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3F4A89">
        <w:rPr>
          <w:rFonts w:cs="Arial"/>
          <w:snapToGrid w:val="0"/>
          <w:lang w:eastAsia="es-ES"/>
        </w:rPr>
        <w:t>d) Reglament general de la Llei de contractes de les administracions públiques</w:t>
      </w:r>
      <w:r w:rsidRPr="003F4A89">
        <w:rPr>
          <w:rFonts w:cs="Arial"/>
        </w:rPr>
        <w:t xml:space="preserve"> aprovat pel </w:t>
      </w:r>
      <w:r w:rsidRPr="003F4A89">
        <w:rPr>
          <w:rFonts w:cs="Arial"/>
          <w:snapToGrid w:val="0"/>
          <w:lang w:eastAsia="es-ES"/>
        </w:rPr>
        <w:t>Reial decret 1098/2001, de 12 d’octubre, en tot allò no modificat ni derogat per les disposicions esmentades anteriorment (d’ara endavant, RGLCAP).</w:t>
      </w:r>
    </w:p>
    <w:p w14:paraId="42502741"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17FEC800" w14:textId="77777777" w:rsidR="002808C6" w:rsidRDefault="002808C6" w:rsidP="002808C6">
      <w:pPr>
        <w:tabs>
          <w:tab w:val="left" w:pos="0"/>
        </w:tabs>
        <w:suppressAutoHyphens/>
        <w:spacing w:after="120" w:line="240" w:lineRule="auto"/>
        <w:jc w:val="both"/>
        <w:rPr>
          <w:rFonts w:cs="Arial"/>
          <w:snapToGrid w:val="0"/>
          <w:lang w:eastAsia="es-ES"/>
        </w:rPr>
      </w:pPr>
      <w:r w:rsidRPr="003F4A89">
        <w:rPr>
          <w:rFonts w:cs="Arial"/>
          <w:snapToGrid w:val="0"/>
          <w:lang w:eastAsia="es-ES"/>
        </w:rPr>
        <w:t>e) Reial Decret Llei 14/2019, de 31 d’octubre, pel qual s’adopten mesures urgents per raons de seguretat pública en matèria d’administració digital, contractació del sector públic i telecomunicacions.</w:t>
      </w:r>
    </w:p>
    <w:p w14:paraId="244B643F" w14:textId="77777777" w:rsidR="002808C6" w:rsidRPr="009F68E1" w:rsidRDefault="002808C6" w:rsidP="002808C6">
      <w:pPr>
        <w:tabs>
          <w:tab w:val="left" w:pos="0"/>
        </w:tabs>
        <w:suppressAutoHyphens/>
        <w:spacing w:after="120" w:line="240" w:lineRule="auto"/>
        <w:jc w:val="both"/>
        <w:rPr>
          <w:rFonts w:cs="Arial"/>
          <w:snapToGrid w:val="0"/>
          <w:lang w:eastAsia="es-ES"/>
        </w:rPr>
      </w:pPr>
      <w:r>
        <w:rPr>
          <w:rFonts w:cs="Arial"/>
          <w:snapToGrid w:val="0"/>
          <w:lang w:eastAsia="es-ES"/>
        </w:rPr>
        <w:t>f</w:t>
      </w:r>
      <w:r w:rsidRPr="007B35F5">
        <w:rPr>
          <w:rFonts w:cs="Arial"/>
          <w:snapToGrid w:val="0"/>
          <w:lang w:eastAsia="es-ES"/>
        </w:rPr>
        <w:t>) Llei orgànica 3/2018, de 5 de desembre, de protecció de dades personals i garantia dels</w:t>
      </w:r>
      <w:r>
        <w:rPr>
          <w:rFonts w:cs="Arial"/>
          <w:snapToGrid w:val="0"/>
          <w:lang w:eastAsia="es-ES"/>
        </w:rPr>
        <w:t xml:space="preserve"> </w:t>
      </w:r>
      <w:r w:rsidRPr="007B35F5">
        <w:rPr>
          <w:rFonts w:cs="Arial"/>
          <w:snapToGrid w:val="0"/>
          <w:lang w:eastAsia="es-ES"/>
        </w:rPr>
        <w:t xml:space="preserve">drets </w:t>
      </w:r>
      <w:r w:rsidRPr="009F68E1">
        <w:rPr>
          <w:rFonts w:cs="Arial"/>
          <w:snapToGrid w:val="0"/>
          <w:lang w:eastAsia="es-ES"/>
        </w:rPr>
        <w:t>digitals.</w:t>
      </w:r>
    </w:p>
    <w:p w14:paraId="7B5179DC" w14:textId="77777777" w:rsidR="002808C6" w:rsidRPr="009F68E1" w:rsidRDefault="002808C6" w:rsidP="002808C6">
      <w:pPr>
        <w:tabs>
          <w:tab w:val="left" w:pos="0"/>
        </w:tabs>
        <w:suppressAutoHyphens/>
        <w:spacing w:after="120" w:line="240" w:lineRule="auto"/>
        <w:jc w:val="both"/>
        <w:rPr>
          <w:rFonts w:cs="Arial"/>
          <w:snapToGrid w:val="0"/>
          <w:lang w:eastAsia="es-ES"/>
        </w:rPr>
      </w:pPr>
      <w:r w:rsidRPr="009F68E1">
        <w:rPr>
          <w:rFonts w:cs="Arial"/>
          <w:snapToGrid w:val="0"/>
          <w:lang w:eastAsia="es-ES"/>
        </w:rPr>
        <w:t>g) Reglament (UE) 2016/679 del Parlament Europeu i del Consell, de 27 d’abril de 2016, relatiu a la protecció de les persones físiques pel que fa al tractament de dades personals i a la lliure circulació d'aquestes dades i pel qual es deroga la Directiva 95/46/CE.</w:t>
      </w:r>
    </w:p>
    <w:p w14:paraId="7FBCD6DE" w14:textId="77777777" w:rsidR="002808C6" w:rsidRPr="009F68E1" w:rsidRDefault="002808C6" w:rsidP="002808C6">
      <w:pPr>
        <w:tabs>
          <w:tab w:val="left" w:pos="0"/>
        </w:tabs>
        <w:suppressAutoHyphens/>
        <w:spacing w:after="120" w:line="240" w:lineRule="auto"/>
        <w:jc w:val="both"/>
        <w:rPr>
          <w:rFonts w:cs="Arial"/>
          <w:snapToGrid w:val="0"/>
          <w:lang w:eastAsia="es-ES"/>
        </w:rPr>
      </w:pPr>
      <w:r w:rsidRPr="009F68E1">
        <w:rPr>
          <w:rFonts w:cs="Arial"/>
          <w:snapToGrid w:val="0"/>
          <w:lang w:eastAsia="es-ES"/>
        </w:rPr>
        <w:t>h) Ordre PDA/21/2019, de 14 de febrer, per la qual es determina el sistema de notificacions electròniques de l’Administració de la Generalitat de Catalunya i del seu sector públic.</w:t>
      </w:r>
    </w:p>
    <w:p w14:paraId="0A8BFCDC" w14:textId="77777777" w:rsidR="002808C6" w:rsidRDefault="002808C6" w:rsidP="002808C6">
      <w:pPr>
        <w:tabs>
          <w:tab w:val="left" w:pos="0"/>
        </w:tabs>
        <w:suppressAutoHyphens/>
        <w:spacing w:after="120" w:line="240" w:lineRule="auto"/>
        <w:jc w:val="both"/>
        <w:rPr>
          <w:rFonts w:cs="Arial"/>
          <w:snapToGrid w:val="0"/>
          <w:lang w:eastAsia="es-ES"/>
        </w:rPr>
      </w:pPr>
      <w:r w:rsidRPr="009F68E1">
        <w:rPr>
          <w:rFonts w:cs="Arial"/>
          <w:snapToGrid w:val="0"/>
          <w:lang w:eastAsia="es-ES"/>
        </w:rPr>
        <w:t>i) Reial decret 203/2021, de 30 de març, pel qual s’aprova el Reglament d’actuació i funcionament del sector públic per mitjans electrònics.</w:t>
      </w:r>
    </w:p>
    <w:p w14:paraId="3770414A"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lang w:eastAsia="es-ES"/>
        </w:rPr>
        <w:t>Addicionalment, també es regeix per les normes aplicables als contractes del sector públic en l’àmbit de Catalunya i per la seva normativa sectorial que resulti d’aplicació.</w:t>
      </w:r>
    </w:p>
    <w:p w14:paraId="688584A7"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lastRenderedPageBreak/>
        <w:t>Supletòriament al contracte li resulten d’aplicació les normes de dret administratiu i, en el seu defecte, les normes de dret privat.</w:t>
      </w:r>
    </w:p>
    <w:p w14:paraId="653EF386"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lang w:eastAsia="es-ES"/>
        </w:rPr>
      </w:pPr>
    </w:p>
    <w:p w14:paraId="3B115B5C" w14:textId="77777777" w:rsidR="002808C6" w:rsidRPr="003F4A89" w:rsidRDefault="002808C6" w:rsidP="002808C6">
      <w:pPr>
        <w:spacing w:after="0" w:line="240" w:lineRule="auto"/>
        <w:jc w:val="both"/>
        <w:rPr>
          <w:rFonts w:cs="Arial"/>
          <w:lang w:eastAsia="es-ES"/>
        </w:rPr>
      </w:pPr>
      <w:r w:rsidRPr="003F4A89">
        <w:rPr>
          <w:rFonts w:cs="Arial"/>
          <w:b/>
          <w:lang w:eastAsia="es-ES"/>
        </w:rPr>
        <w:t>5.2</w:t>
      </w:r>
      <w:r w:rsidRPr="003F4A89">
        <w:rPr>
          <w:rFonts w:cs="Arial"/>
          <w:lang w:eastAsia="es-ES"/>
        </w:rPr>
        <w:t xml:space="preserve"> 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w:t>
      </w:r>
      <w:r w:rsidRPr="003F4A89">
        <w:rPr>
          <w:rFonts w:cs="Arial"/>
          <w:lang w:eastAsia="es-ES"/>
        </w:rPr>
        <w:noBreakHyphen/>
        <w:t>les.</w:t>
      </w:r>
    </w:p>
    <w:p w14:paraId="23EA9FAE" w14:textId="77777777" w:rsidR="002808C6" w:rsidRPr="003F4A89" w:rsidRDefault="002808C6" w:rsidP="002808C6">
      <w:pPr>
        <w:spacing w:after="0" w:line="240" w:lineRule="auto"/>
        <w:jc w:val="both"/>
        <w:rPr>
          <w:rFonts w:cs="Arial"/>
          <w:b/>
          <w:lang w:eastAsia="es-ES"/>
        </w:rPr>
      </w:pPr>
    </w:p>
    <w:p w14:paraId="7AFCA615" w14:textId="77777777" w:rsidR="002808C6" w:rsidRPr="003F4A89" w:rsidRDefault="002808C6" w:rsidP="002808C6">
      <w:pPr>
        <w:pStyle w:val="Ttol2"/>
        <w:spacing w:before="0" w:after="0"/>
        <w:jc w:val="both"/>
        <w:rPr>
          <w:rFonts w:ascii="Arial" w:hAnsi="Arial" w:cs="Arial"/>
          <w:i w:val="0"/>
          <w:sz w:val="22"/>
          <w:szCs w:val="22"/>
        </w:rPr>
      </w:pPr>
      <w:bookmarkStart w:id="14" w:name="_Toc21500325"/>
      <w:bookmarkStart w:id="15" w:name="_Toc34139664"/>
      <w:r w:rsidRPr="003F4A89">
        <w:rPr>
          <w:rFonts w:ascii="Arial" w:hAnsi="Arial" w:cs="Arial"/>
          <w:i w:val="0"/>
          <w:sz w:val="22"/>
          <w:szCs w:val="22"/>
        </w:rPr>
        <w:t>Sisena. Admissió de variants</w:t>
      </w:r>
      <w:bookmarkEnd w:id="14"/>
      <w:bookmarkEnd w:id="15"/>
      <w:r w:rsidRPr="003F4A89">
        <w:rPr>
          <w:rFonts w:ascii="Arial" w:hAnsi="Arial" w:cs="Arial"/>
          <w:i w:val="0"/>
          <w:sz w:val="22"/>
          <w:szCs w:val="22"/>
        </w:rPr>
        <w:t xml:space="preserve"> </w:t>
      </w:r>
    </w:p>
    <w:p w14:paraId="497C6598" w14:textId="77777777" w:rsidR="002808C6" w:rsidRPr="003F4A89" w:rsidRDefault="002808C6" w:rsidP="002808C6">
      <w:pPr>
        <w:spacing w:after="0" w:line="240" w:lineRule="auto"/>
        <w:jc w:val="both"/>
        <w:rPr>
          <w:rFonts w:cs="Arial"/>
          <w:b/>
          <w:lang w:eastAsia="es-ES"/>
        </w:rPr>
      </w:pPr>
    </w:p>
    <w:p w14:paraId="44525CB3" w14:textId="77777777" w:rsidR="002808C6" w:rsidRPr="003F4A89" w:rsidRDefault="002808C6" w:rsidP="002808C6">
      <w:pPr>
        <w:spacing w:after="0" w:line="240" w:lineRule="auto"/>
        <w:jc w:val="both"/>
        <w:rPr>
          <w:rFonts w:cs="Arial"/>
          <w:lang w:eastAsia="es-ES"/>
        </w:rPr>
      </w:pPr>
      <w:r w:rsidRPr="003F4A89">
        <w:rPr>
          <w:rFonts w:cs="Arial"/>
          <w:lang w:eastAsia="es-ES"/>
        </w:rPr>
        <w:t>S’admetran variants quan així consti en l’</w:t>
      </w:r>
      <w:r w:rsidRPr="003F4A89">
        <w:rPr>
          <w:rFonts w:cs="Arial"/>
          <w:b/>
          <w:lang w:eastAsia="es-ES"/>
        </w:rPr>
        <w:t>apartat E del quadre de característiques</w:t>
      </w:r>
      <w:r w:rsidRPr="003F4A89">
        <w:rPr>
          <w:rFonts w:cs="Arial"/>
          <w:lang w:eastAsia="es-ES"/>
        </w:rPr>
        <w:t>, amb els requisits mínims, en les modalitats i amb les característiques que s’hi preveuen</w:t>
      </w:r>
    </w:p>
    <w:p w14:paraId="26BB08C2" w14:textId="77777777" w:rsidR="002808C6" w:rsidRPr="003F4A89" w:rsidRDefault="002808C6" w:rsidP="002808C6">
      <w:pPr>
        <w:spacing w:after="0" w:line="240" w:lineRule="auto"/>
        <w:jc w:val="both"/>
        <w:rPr>
          <w:rFonts w:cs="Arial"/>
          <w:b/>
          <w:lang w:eastAsia="es-ES"/>
        </w:rPr>
      </w:pPr>
    </w:p>
    <w:p w14:paraId="704BCA1F" w14:textId="77777777" w:rsidR="002808C6" w:rsidRPr="003F4A89" w:rsidRDefault="002808C6" w:rsidP="002808C6">
      <w:pPr>
        <w:pStyle w:val="Ttol2"/>
        <w:spacing w:before="0" w:after="0"/>
        <w:jc w:val="both"/>
        <w:rPr>
          <w:rFonts w:ascii="Arial" w:hAnsi="Arial" w:cs="Arial"/>
          <w:i w:val="0"/>
          <w:sz w:val="22"/>
          <w:szCs w:val="22"/>
        </w:rPr>
      </w:pPr>
      <w:bookmarkStart w:id="16" w:name="_Toc21500326"/>
      <w:bookmarkStart w:id="17" w:name="_Toc34139665"/>
      <w:r w:rsidRPr="003F4A89">
        <w:rPr>
          <w:rFonts w:ascii="Arial" w:hAnsi="Arial" w:cs="Arial"/>
          <w:i w:val="0"/>
          <w:sz w:val="22"/>
          <w:szCs w:val="22"/>
        </w:rPr>
        <w:t>Setena. Tramitació de l’expedient i procediment d’adjudicació</w:t>
      </w:r>
      <w:bookmarkEnd w:id="16"/>
      <w:bookmarkEnd w:id="17"/>
    </w:p>
    <w:p w14:paraId="26960AB0" w14:textId="77777777" w:rsidR="002808C6" w:rsidRPr="003F4A89" w:rsidRDefault="002808C6" w:rsidP="002808C6">
      <w:pPr>
        <w:spacing w:after="0" w:line="240" w:lineRule="auto"/>
        <w:jc w:val="both"/>
        <w:rPr>
          <w:rFonts w:cs="Arial"/>
          <w:b/>
          <w:lang w:eastAsia="es-ES"/>
        </w:rPr>
      </w:pPr>
    </w:p>
    <w:p w14:paraId="6524CC7D" w14:textId="77777777" w:rsidR="002808C6" w:rsidRPr="003F4A89" w:rsidRDefault="002808C6" w:rsidP="002808C6">
      <w:pPr>
        <w:spacing w:after="0" w:line="240" w:lineRule="auto"/>
        <w:jc w:val="both"/>
        <w:rPr>
          <w:rFonts w:cs="Arial"/>
          <w:lang w:eastAsia="es-ES"/>
        </w:rPr>
      </w:pPr>
      <w:r w:rsidRPr="003F4A89">
        <w:rPr>
          <w:rFonts w:cs="Arial"/>
          <w:lang w:eastAsia="es-ES"/>
        </w:rPr>
        <w:t>La forma de tramitació de l’expedient i el procediment d’adjudicació del contracte són els establerts en l’</w:t>
      </w:r>
      <w:r w:rsidRPr="003F4A89">
        <w:rPr>
          <w:rFonts w:cs="Arial"/>
          <w:b/>
          <w:lang w:eastAsia="es-ES"/>
        </w:rPr>
        <w:t>apartat F.1 i F.2 del quadre de característiques</w:t>
      </w:r>
      <w:r w:rsidRPr="003F4A89">
        <w:rPr>
          <w:rFonts w:cs="Arial"/>
          <w:lang w:eastAsia="es-ES"/>
        </w:rPr>
        <w:t xml:space="preserve"> respectivament. </w:t>
      </w:r>
    </w:p>
    <w:p w14:paraId="4FC5CD59" w14:textId="77777777" w:rsidR="002808C6" w:rsidRDefault="002808C6" w:rsidP="002808C6">
      <w:pPr>
        <w:spacing w:after="0" w:line="240" w:lineRule="auto"/>
        <w:jc w:val="both"/>
        <w:rPr>
          <w:rFonts w:cs="Arial"/>
          <w:lang w:eastAsia="es-ES"/>
        </w:rPr>
      </w:pPr>
    </w:p>
    <w:p w14:paraId="7263A56C" w14:textId="77777777" w:rsidR="002808C6" w:rsidRPr="003F4A89" w:rsidRDefault="002808C6" w:rsidP="002808C6">
      <w:pPr>
        <w:pStyle w:val="Ttol2"/>
        <w:spacing w:before="0" w:after="0"/>
        <w:jc w:val="both"/>
        <w:rPr>
          <w:rFonts w:ascii="Arial" w:hAnsi="Arial" w:cs="Arial"/>
          <w:i w:val="0"/>
          <w:sz w:val="22"/>
          <w:szCs w:val="22"/>
        </w:rPr>
      </w:pPr>
      <w:bookmarkStart w:id="18" w:name="_Toc21500327"/>
      <w:bookmarkStart w:id="19" w:name="_Toc34139666"/>
      <w:r w:rsidRPr="003F4A89">
        <w:rPr>
          <w:rFonts w:ascii="Arial" w:hAnsi="Arial" w:cs="Arial"/>
          <w:i w:val="0"/>
          <w:sz w:val="22"/>
          <w:szCs w:val="22"/>
        </w:rPr>
        <w:t>Vuitena. Mitjans de comunicació electrònics</w:t>
      </w:r>
      <w:bookmarkEnd w:id="18"/>
      <w:bookmarkEnd w:id="19"/>
      <w:r w:rsidRPr="003F4A89">
        <w:rPr>
          <w:rFonts w:ascii="Arial" w:hAnsi="Arial" w:cs="Arial"/>
          <w:i w:val="0"/>
          <w:sz w:val="22"/>
          <w:szCs w:val="22"/>
        </w:rPr>
        <w:t xml:space="preserve">  </w:t>
      </w:r>
    </w:p>
    <w:p w14:paraId="73CE151F" w14:textId="77777777" w:rsidR="002808C6" w:rsidRPr="003F4A89" w:rsidRDefault="002808C6" w:rsidP="002808C6">
      <w:pPr>
        <w:pStyle w:val="Pa9"/>
        <w:spacing w:line="240" w:lineRule="auto"/>
        <w:jc w:val="both"/>
        <w:rPr>
          <w:b/>
          <w:sz w:val="22"/>
          <w:szCs w:val="22"/>
        </w:rPr>
      </w:pPr>
    </w:p>
    <w:p w14:paraId="440D2DE3" w14:textId="77777777" w:rsidR="002808C6" w:rsidRPr="003F4A89" w:rsidRDefault="002808C6" w:rsidP="002808C6">
      <w:pPr>
        <w:pStyle w:val="Pa9"/>
        <w:spacing w:line="240" w:lineRule="auto"/>
        <w:jc w:val="both"/>
        <w:rPr>
          <w:sz w:val="22"/>
          <w:szCs w:val="22"/>
        </w:rPr>
      </w:pPr>
      <w:r w:rsidRPr="003F4A89">
        <w:rPr>
          <w:b/>
          <w:sz w:val="22"/>
          <w:szCs w:val="22"/>
        </w:rPr>
        <w:t>8.1</w:t>
      </w:r>
      <w:r w:rsidRPr="003F4A89">
        <w:rPr>
          <w:sz w:val="22"/>
          <w:szCs w:val="22"/>
        </w:rPr>
        <w:t xml:space="preserve"> D’acord amb la Disposició addicional quinzena de la LCSP, la tramitació d’aquesta licitació comporta la pràctica de les notificacions i comunicacions que en derivin per mitjans exclusivament electrònics.</w:t>
      </w:r>
    </w:p>
    <w:p w14:paraId="48A63F65" w14:textId="77777777" w:rsidR="002808C6" w:rsidRPr="003F4A89" w:rsidRDefault="002808C6" w:rsidP="002808C6">
      <w:pPr>
        <w:pStyle w:val="Pa9"/>
        <w:spacing w:line="240" w:lineRule="auto"/>
        <w:jc w:val="both"/>
        <w:rPr>
          <w:sz w:val="22"/>
          <w:szCs w:val="22"/>
        </w:rPr>
      </w:pPr>
    </w:p>
    <w:p w14:paraId="2CDAEF0B" w14:textId="77777777" w:rsidR="002808C6" w:rsidRPr="003F4A89" w:rsidRDefault="002808C6" w:rsidP="002808C6">
      <w:pPr>
        <w:pStyle w:val="Pa9"/>
        <w:spacing w:line="240" w:lineRule="auto"/>
        <w:jc w:val="both"/>
        <w:rPr>
          <w:rFonts w:eastAsia="Calibri"/>
          <w:sz w:val="22"/>
          <w:szCs w:val="22"/>
        </w:rPr>
      </w:pPr>
      <w:r w:rsidRPr="003F4A89">
        <w:rPr>
          <w:sz w:val="22"/>
          <w:szCs w:val="22"/>
        </w:rPr>
        <w:t>No obstant això, es podrà utilitzar la comunicació oral per a comunicacions diferents de les relatives als elements essencials, això és, els plecs i les ofertes, deixant-ne el contingut de la comunicació oral documentat degudament, per exemple, mitjançant e</w:t>
      </w:r>
      <w:r w:rsidRPr="003F4A89">
        <w:rPr>
          <w:rFonts w:eastAsia="Calibri"/>
          <w:sz w:val="22"/>
          <w:szCs w:val="22"/>
        </w:rPr>
        <w:t>ls arxius o resums escrits o sonors dels principals elements de la comunicació.</w:t>
      </w:r>
    </w:p>
    <w:p w14:paraId="66113B4E" w14:textId="77777777" w:rsidR="002808C6" w:rsidRPr="003F4A89" w:rsidRDefault="002808C6" w:rsidP="002808C6">
      <w:pPr>
        <w:pStyle w:val="Default"/>
        <w:jc w:val="both"/>
        <w:rPr>
          <w:rFonts w:eastAsia="Calibri"/>
          <w:color w:val="auto"/>
          <w:sz w:val="22"/>
          <w:szCs w:val="22"/>
        </w:rPr>
      </w:pPr>
    </w:p>
    <w:p w14:paraId="3E1D1606" w14:textId="77777777" w:rsidR="002808C6" w:rsidRPr="003F4A89" w:rsidRDefault="002808C6" w:rsidP="002808C6">
      <w:pPr>
        <w:spacing w:after="0" w:line="240" w:lineRule="auto"/>
        <w:jc w:val="both"/>
        <w:rPr>
          <w:rFonts w:cs="Arial"/>
        </w:rPr>
      </w:pPr>
      <w:r w:rsidRPr="003F4A89">
        <w:rPr>
          <w:rFonts w:cs="Arial"/>
          <w:b/>
        </w:rPr>
        <w:t>8.2</w:t>
      </w:r>
      <w:r w:rsidRPr="003F4A89">
        <w:rPr>
          <w:rFonts w:cs="Arial"/>
        </w:rPr>
        <w:t xml:space="preserve"> Les comunicacions i les notificacions que es facin durant el procediment de contractació i durant la vigència del contracte s’efectuaran per mitjans electrònics a través del sistema de notificació e-NOTUM, d’acord amb la LCSP i la Llei 39/2015, d’1 d’octubre, del procediment administratiu comú de les administracions públiques. A aquests efectes, s’enviaran els avisos de la posada a disposició de les notificacions i les comunicacions a les adreces de correu electrònic i als telèfons mòbils que les empreses hagin facilitat a aquest efecte en el DEUC o en la declaració responsable, d’acord amb el que s’indica en la clàusula onzena d’aquest plec. Un cop rebuts el/s correu/s electrònic/s i, en el cas que s’hagin facilitat també telèfons mòbils, els SMS, indicant que la notificació corresponent s’ha posat a disposició en </w:t>
      </w:r>
      <w:proofErr w:type="spellStart"/>
      <w:r w:rsidRPr="003F4A89">
        <w:rPr>
          <w:rFonts w:cs="Arial"/>
        </w:rPr>
        <w:t>l’e</w:t>
      </w:r>
      <w:proofErr w:type="spellEnd"/>
      <w:r w:rsidRPr="003F4A89">
        <w:rPr>
          <w:rFonts w:cs="Arial"/>
        </w:rPr>
        <w:t xml:space="preserve">-NOTUM, haurà/n d’accedir-hi la/les persones designada/es, mitjançant l’enllaç que s’enviarà a aquest efecte. En l’espai virtual on hi ha dipositada la notificació, es permet accedir a dita notificació amb certificat digital o amb contrasenya. </w:t>
      </w:r>
    </w:p>
    <w:p w14:paraId="7CE2B33A" w14:textId="77777777" w:rsidR="002808C6" w:rsidRPr="003F4A89" w:rsidRDefault="002808C6" w:rsidP="002808C6">
      <w:pPr>
        <w:spacing w:after="0" w:line="240" w:lineRule="auto"/>
        <w:jc w:val="both"/>
        <w:rPr>
          <w:rFonts w:cs="Arial"/>
        </w:rPr>
      </w:pPr>
    </w:p>
    <w:p w14:paraId="2002AA1D" w14:textId="77777777" w:rsidR="002808C6" w:rsidRPr="003F4A89" w:rsidRDefault="002808C6" w:rsidP="002808C6">
      <w:pPr>
        <w:pStyle w:val="Pa9"/>
        <w:spacing w:line="240" w:lineRule="auto"/>
        <w:jc w:val="both"/>
        <w:rPr>
          <w:sz w:val="22"/>
          <w:szCs w:val="22"/>
        </w:rPr>
      </w:pPr>
      <w:r w:rsidRPr="003F4A89">
        <w:rPr>
          <w:sz w:val="22"/>
          <w:szCs w:val="22"/>
          <w:lang w:eastAsia="es-ES"/>
        </w:rPr>
        <w:t xml:space="preserve">Els terminis a comptar des de la notificació es computaran des de la data d’enviament de l’avís de notificació, si l’acte objecte de notificació s’ha publicat el mateix dia en el perfil de contractant de l’òrgan de contractació. En cas contrari, els terminis es computaran des de la recepció de la notificació per part de l’empresa a qui s’adreça. </w:t>
      </w:r>
      <w:r w:rsidRPr="003F4A89">
        <w:rPr>
          <w:sz w:val="22"/>
          <w:szCs w:val="22"/>
        </w:rPr>
        <w:t>No obstant això, els terminis de les notificacions practicades amb motiu del procediment de recurs especial pel Tribunal Català de Contractes computen en tot cas des de la data d’enviament de l’avís de notificació.</w:t>
      </w:r>
    </w:p>
    <w:p w14:paraId="2144DFB2" w14:textId="77777777" w:rsidR="002808C6" w:rsidRPr="003F4A89" w:rsidRDefault="002808C6" w:rsidP="002808C6">
      <w:pPr>
        <w:pStyle w:val="Default"/>
        <w:jc w:val="both"/>
        <w:rPr>
          <w:rFonts w:eastAsia="Calibri"/>
          <w:color w:val="auto"/>
          <w:sz w:val="22"/>
          <w:szCs w:val="22"/>
        </w:rPr>
      </w:pPr>
    </w:p>
    <w:p w14:paraId="6A467C3D" w14:textId="77777777" w:rsidR="002808C6" w:rsidRPr="003F4A89" w:rsidRDefault="002808C6" w:rsidP="002808C6">
      <w:pPr>
        <w:spacing w:after="0" w:line="240" w:lineRule="auto"/>
        <w:jc w:val="both"/>
        <w:rPr>
          <w:rFonts w:cs="Arial"/>
        </w:rPr>
      </w:pPr>
      <w:r w:rsidRPr="003F4A89">
        <w:rPr>
          <w:rFonts w:eastAsia="Calibri" w:cs="Arial"/>
          <w:b/>
        </w:rPr>
        <w:lastRenderedPageBreak/>
        <w:t>8.3</w:t>
      </w:r>
      <w:r w:rsidRPr="003F4A89">
        <w:rPr>
          <w:rFonts w:eastAsia="Calibri" w:cs="Arial"/>
        </w:rPr>
        <w:t xml:space="preserve"> D’altra banda, p</w:t>
      </w:r>
      <w:r w:rsidRPr="003F4A89">
        <w:rPr>
          <w:rFonts w:cs="Arial"/>
        </w:rPr>
        <w:t>er tal de rebre tota la informació relativa a aquesta licitació, les empreses que ho vulguin i, en tot cas, les empreses licitadores s’han de subscriure com a interessades en aquesta licitació, a través del servei de subscripció a les novetats de l’espai virtual de licitació que a tal efecte es posa a disposició a l’adreça web del perfil de contractant de l’òrgan de contractació, accessible a la Plataforma de Serveis de Contractació Pública de la Generalitat:</w:t>
      </w:r>
    </w:p>
    <w:p w14:paraId="2D19226D" w14:textId="77777777" w:rsidR="002808C6" w:rsidRPr="003F4A89" w:rsidRDefault="002808C6" w:rsidP="002808C6">
      <w:pPr>
        <w:spacing w:after="0" w:line="240" w:lineRule="auto"/>
        <w:jc w:val="both"/>
        <w:rPr>
          <w:rFonts w:cs="Arial"/>
        </w:rPr>
      </w:pPr>
      <w:hyperlink r:id="rId9" w:history="1">
        <w:r w:rsidRPr="003F4A89">
          <w:rPr>
            <w:rStyle w:val="Enlla"/>
            <w:rFonts w:cs="Arial"/>
            <w:bCs/>
          </w:rPr>
          <w:t>https://contractaciopublica.gencat.cat/perfil/eco</w:t>
        </w:r>
      </w:hyperlink>
    </w:p>
    <w:p w14:paraId="384A8983" w14:textId="77777777" w:rsidR="002808C6" w:rsidRPr="003F4A89" w:rsidRDefault="002808C6" w:rsidP="002808C6">
      <w:pPr>
        <w:spacing w:after="0" w:line="240" w:lineRule="auto"/>
        <w:jc w:val="both"/>
        <w:rPr>
          <w:rFonts w:cs="Arial"/>
          <w:i/>
        </w:rPr>
      </w:pPr>
    </w:p>
    <w:p w14:paraId="1E8A3F3B" w14:textId="77777777" w:rsidR="002808C6" w:rsidRPr="003F4A89" w:rsidRDefault="002808C6" w:rsidP="002808C6">
      <w:pPr>
        <w:spacing w:after="0" w:line="240" w:lineRule="auto"/>
        <w:jc w:val="both"/>
        <w:rPr>
          <w:rFonts w:cs="Arial"/>
        </w:rPr>
      </w:pPr>
      <w:r w:rsidRPr="003F4A89">
        <w:rPr>
          <w:rFonts w:cs="Arial"/>
        </w:rPr>
        <w:t>Aquesta subscripció permetrà rebre avís de manera immediata a les adreces electròniques de les persones subscrites de qualsevol novetat, publicació o avís relacionat amb aquesta licitació.</w:t>
      </w:r>
    </w:p>
    <w:p w14:paraId="38A88FB4" w14:textId="77777777" w:rsidR="002808C6" w:rsidRPr="003F4A89" w:rsidRDefault="002808C6" w:rsidP="002808C6">
      <w:pPr>
        <w:spacing w:after="0" w:line="240" w:lineRule="auto"/>
        <w:jc w:val="both"/>
        <w:rPr>
          <w:rFonts w:cs="Arial"/>
        </w:rPr>
      </w:pPr>
    </w:p>
    <w:p w14:paraId="359DBAFE" w14:textId="77777777" w:rsidR="002808C6" w:rsidRPr="003F4A89" w:rsidRDefault="002808C6" w:rsidP="002808C6">
      <w:pPr>
        <w:spacing w:after="0" w:line="240" w:lineRule="auto"/>
        <w:jc w:val="both"/>
        <w:rPr>
          <w:rFonts w:cs="Arial"/>
        </w:rPr>
      </w:pPr>
      <w:r w:rsidRPr="003F4A89">
        <w:rPr>
          <w:rFonts w:cs="Arial"/>
        </w:rPr>
        <w:t>Així mateix, determinades comunicacions que s’hagin de fer amb ocasió o com a conseqüència del procediment de licitació i d’adjudicació del present contracte es realitzaran mitjançant el tauler d’anuncis associat a l’espai virtual de licitació d’aquesta licitació de la Plataforma de Serveis de Contractació Pública. En aquest tauler d’anuncis electrònic, que deixa constància fefaent de l’autenticitat, la integritat i la data i hora de publicació de la informació publicada, també es publicarà informació relativa tant a la licitació, com al contracte.</w:t>
      </w:r>
    </w:p>
    <w:p w14:paraId="7F1B6A80" w14:textId="77777777" w:rsidR="002808C6" w:rsidRPr="003F4A89" w:rsidRDefault="002808C6" w:rsidP="002808C6">
      <w:pPr>
        <w:spacing w:after="0" w:line="240" w:lineRule="auto"/>
        <w:jc w:val="both"/>
        <w:rPr>
          <w:rFonts w:cs="Arial"/>
        </w:rPr>
      </w:pPr>
    </w:p>
    <w:p w14:paraId="59D1B499" w14:textId="77777777" w:rsidR="002808C6" w:rsidRPr="003F4A89" w:rsidRDefault="002808C6" w:rsidP="002808C6">
      <w:pPr>
        <w:spacing w:after="0" w:line="240" w:lineRule="auto"/>
        <w:jc w:val="both"/>
        <w:rPr>
          <w:rFonts w:cs="Arial"/>
        </w:rPr>
      </w:pPr>
      <w:r w:rsidRPr="003F4A89">
        <w:rPr>
          <w:rFonts w:cs="Arial"/>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en l’apartat “Perfil de licitador” de la Plataforma de Serveis de Contractació Pública i disposar del certificat digital requerit.</w:t>
      </w:r>
    </w:p>
    <w:p w14:paraId="5D0A3469" w14:textId="77777777" w:rsidR="002808C6" w:rsidRPr="003F4A89" w:rsidRDefault="002808C6" w:rsidP="002808C6">
      <w:pPr>
        <w:spacing w:after="0" w:line="240" w:lineRule="auto"/>
        <w:jc w:val="both"/>
        <w:rPr>
          <w:rFonts w:cs="Arial"/>
          <w:i/>
        </w:rPr>
      </w:pPr>
    </w:p>
    <w:p w14:paraId="6B899063" w14:textId="77777777" w:rsidR="002808C6" w:rsidRPr="003F4A89" w:rsidRDefault="002808C6" w:rsidP="002808C6">
      <w:pPr>
        <w:spacing w:after="0" w:line="240" w:lineRule="auto"/>
        <w:jc w:val="both"/>
        <w:rPr>
          <w:rFonts w:cs="Arial"/>
          <w:b/>
        </w:rPr>
      </w:pPr>
      <w:r w:rsidRPr="003F4A89">
        <w:rPr>
          <w:rFonts w:cs="Arial"/>
          <w:b/>
        </w:rPr>
        <w:t xml:space="preserve">8.4 </w:t>
      </w:r>
      <w:r w:rsidRPr="003F4A89">
        <w:rPr>
          <w:rFonts w:cs="Arial"/>
        </w:rPr>
        <w:t>Certificats digitals:</w:t>
      </w:r>
    </w:p>
    <w:p w14:paraId="1775038E" w14:textId="77777777" w:rsidR="002808C6" w:rsidRPr="003F4A89" w:rsidRDefault="002808C6" w:rsidP="002808C6">
      <w:pPr>
        <w:spacing w:after="0" w:line="240" w:lineRule="auto"/>
        <w:jc w:val="both"/>
        <w:rPr>
          <w:rFonts w:cs="Arial"/>
          <w:b/>
        </w:rPr>
      </w:pPr>
    </w:p>
    <w:p w14:paraId="7F160D1D" w14:textId="77777777" w:rsidR="002808C6" w:rsidRPr="003F4A89" w:rsidRDefault="002808C6" w:rsidP="002808C6">
      <w:pPr>
        <w:spacing w:after="0" w:line="240" w:lineRule="auto"/>
        <w:jc w:val="both"/>
        <w:rPr>
          <w:rFonts w:cs="Arial"/>
        </w:rPr>
      </w:pPr>
      <w:r w:rsidRPr="003F4A89">
        <w:rPr>
          <w:rFonts w:cs="Arial"/>
        </w:rPr>
        <w:t>D’acord amb la disposició addicional primera del DL 3/2016, serà suficient l'ús de la signatura electrònica avançada basada en un certificat qualificat o reconegut de signatura electrònica en els termes previstos en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del DEUC i de l’oferta.</w:t>
      </w:r>
    </w:p>
    <w:p w14:paraId="0C020A06" w14:textId="77777777" w:rsidR="002808C6" w:rsidRPr="003F4A89" w:rsidRDefault="002808C6" w:rsidP="002808C6">
      <w:pPr>
        <w:spacing w:after="0" w:line="240" w:lineRule="auto"/>
        <w:jc w:val="both"/>
        <w:rPr>
          <w:rFonts w:cs="Arial"/>
        </w:rPr>
      </w:pPr>
    </w:p>
    <w:p w14:paraId="45473EA7" w14:textId="77777777" w:rsidR="002808C6" w:rsidRPr="003F4A89" w:rsidRDefault="002808C6" w:rsidP="002808C6">
      <w:pPr>
        <w:spacing w:after="0" w:line="240" w:lineRule="auto"/>
        <w:jc w:val="both"/>
        <w:rPr>
          <w:rFonts w:cs="Arial"/>
        </w:rPr>
      </w:pPr>
      <w:r w:rsidRPr="003F4A89">
        <w:rPr>
          <w:rFonts w:cs="Arial"/>
        </w:rPr>
        <w:t xml:space="preserve">Pel que fa als certificats estrangers comunitaris, s’acceptaran els certificats qualificats a qualsevol país de la Unió Europea d’acord amb l’article 25.3 del Reglament (UE) 910/2014/UE sobre identificació electrònica i serveis de confiança, esmentat, el qual disposa que “una signatura electrònica qualificada basada en un certificat qualificat emès a un Estat membre serà reconeguda com a signatura electrònica qualificada a la resta dels Estats membres”. </w:t>
      </w:r>
    </w:p>
    <w:p w14:paraId="593B6887" w14:textId="77777777" w:rsidR="002808C6" w:rsidRPr="003F4A89" w:rsidRDefault="002808C6" w:rsidP="002808C6">
      <w:pPr>
        <w:spacing w:after="0" w:line="240" w:lineRule="auto"/>
        <w:jc w:val="both"/>
        <w:rPr>
          <w:rFonts w:cs="Arial"/>
        </w:rPr>
      </w:pPr>
    </w:p>
    <w:p w14:paraId="5725F768" w14:textId="77777777" w:rsidR="002808C6" w:rsidRPr="003F4A89" w:rsidRDefault="002808C6" w:rsidP="002808C6">
      <w:pPr>
        <w:spacing w:after="0" w:line="240" w:lineRule="auto"/>
        <w:jc w:val="both"/>
        <w:rPr>
          <w:rFonts w:cs="Arial"/>
        </w:rPr>
      </w:pPr>
      <w:r w:rsidRPr="003F4A89">
        <w:rPr>
          <w:rFonts w:cs="Arial"/>
        </w:rPr>
        <w:t>Tal com estableix l’article 22 d’aquesta mateix Reglament, la Comissió posa a disposició del públic, mitjançant un canal segur, la informació relativa a les llistes de confiança de cada Estat membre, on es publiquen els serveis de certificació qualificats a admetre.</w:t>
      </w:r>
    </w:p>
    <w:p w14:paraId="66912DFD" w14:textId="77777777" w:rsidR="002808C6" w:rsidRPr="003F4A89" w:rsidRDefault="002808C6" w:rsidP="002808C6">
      <w:pPr>
        <w:spacing w:after="0" w:line="240" w:lineRule="auto"/>
        <w:jc w:val="both"/>
        <w:rPr>
          <w:rFonts w:cs="Arial"/>
        </w:rPr>
      </w:pPr>
    </w:p>
    <w:p w14:paraId="6A9E419D" w14:textId="77777777" w:rsidR="002808C6" w:rsidRPr="003F4A89" w:rsidRDefault="002808C6" w:rsidP="002808C6">
      <w:pPr>
        <w:spacing w:after="0" w:line="240" w:lineRule="auto"/>
        <w:jc w:val="both"/>
        <w:rPr>
          <w:rFonts w:cs="Arial"/>
        </w:rPr>
      </w:pPr>
      <w:r w:rsidRPr="003F4A89">
        <w:rPr>
          <w:rFonts w:cs="Arial"/>
          <w:iCs/>
          <w:color w:val="000000"/>
        </w:rPr>
        <w:t>Llista:</w:t>
      </w:r>
      <w:r>
        <w:rPr>
          <w:rFonts w:cs="Arial"/>
          <w:iCs/>
          <w:color w:val="000000"/>
        </w:rPr>
        <w:t xml:space="preserve"> </w:t>
      </w:r>
      <w:hyperlink r:id="rId10" w:history="1">
        <w:r w:rsidRPr="00EA3D17">
          <w:rPr>
            <w:rStyle w:val="Enlla"/>
            <w:rFonts w:cs="Arial"/>
            <w:iCs/>
          </w:rPr>
          <w:t>https://ec.europa.eu/information_society/policy/esignature/trusted-list/tl-mp.xml</w:t>
        </w:r>
      </w:hyperlink>
    </w:p>
    <w:p w14:paraId="544803CB" w14:textId="77777777" w:rsidR="002808C6" w:rsidRPr="003F4A89" w:rsidRDefault="002808C6" w:rsidP="002808C6">
      <w:pPr>
        <w:spacing w:after="0" w:line="240" w:lineRule="auto"/>
        <w:jc w:val="both"/>
        <w:rPr>
          <w:rFonts w:cs="Arial"/>
          <w:iCs/>
          <w:color w:val="000000"/>
        </w:rPr>
      </w:pPr>
    </w:p>
    <w:p w14:paraId="69C661D4" w14:textId="77777777" w:rsidR="002808C6" w:rsidRPr="003F4A89" w:rsidRDefault="002808C6" w:rsidP="002808C6">
      <w:pPr>
        <w:spacing w:after="0" w:line="240" w:lineRule="auto"/>
        <w:jc w:val="both"/>
        <w:rPr>
          <w:rFonts w:cs="Arial"/>
        </w:rPr>
      </w:pPr>
      <w:r w:rsidRPr="003F4A89">
        <w:rPr>
          <w:rFonts w:cs="Arial"/>
          <w:iCs/>
          <w:color w:val="000000"/>
        </w:rPr>
        <w:t xml:space="preserve">Eina de consulta: </w:t>
      </w:r>
      <w:hyperlink r:id="rId11" w:tgtFrame="_blank" w:history="1">
        <w:r w:rsidRPr="003F4A89">
          <w:rPr>
            <w:rStyle w:val="Enlla"/>
            <w:rFonts w:cs="Arial"/>
            <w:iCs/>
          </w:rPr>
          <w:t>http://tlbrowser.tsl.website/tools/</w:t>
        </w:r>
      </w:hyperlink>
    </w:p>
    <w:p w14:paraId="7AA3EF1C" w14:textId="77777777" w:rsidR="002808C6" w:rsidRPr="003F4A89" w:rsidRDefault="002808C6" w:rsidP="002808C6">
      <w:pPr>
        <w:pStyle w:val="Ttol2"/>
        <w:spacing w:before="0" w:after="0"/>
        <w:jc w:val="both"/>
        <w:rPr>
          <w:rFonts w:ascii="Arial" w:hAnsi="Arial" w:cs="Arial"/>
          <w:i w:val="0"/>
          <w:sz w:val="22"/>
          <w:szCs w:val="22"/>
        </w:rPr>
      </w:pPr>
      <w:bookmarkStart w:id="20" w:name="_Toc21500328"/>
      <w:bookmarkStart w:id="21" w:name="_Toc34139667"/>
      <w:r w:rsidRPr="003F4A89">
        <w:rPr>
          <w:rFonts w:ascii="Arial" w:hAnsi="Arial" w:cs="Arial"/>
          <w:i w:val="0"/>
          <w:sz w:val="22"/>
          <w:szCs w:val="22"/>
        </w:rPr>
        <w:lastRenderedPageBreak/>
        <w:t>Novena. Aptitud per contractar</w:t>
      </w:r>
      <w:bookmarkEnd w:id="20"/>
      <w:bookmarkEnd w:id="21"/>
    </w:p>
    <w:p w14:paraId="7E18F0FD" w14:textId="77777777" w:rsidR="002808C6" w:rsidRPr="003F4A89" w:rsidRDefault="002808C6" w:rsidP="002808C6">
      <w:pPr>
        <w:spacing w:after="0" w:line="240" w:lineRule="auto"/>
        <w:jc w:val="both"/>
        <w:rPr>
          <w:rFonts w:cs="Arial"/>
          <w:b/>
          <w:snapToGrid w:val="0"/>
          <w:lang w:eastAsia="es-ES"/>
        </w:rPr>
      </w:pPr>
    </w:p>
    <w:p w14:paraId="1DE228CD" w14:textId="77777777" w:rsidR="002808C6" w:rsidRPr="003F4A89" w:rsidRDefault="002808C6" w:rsidP="002808C6">
      <w:pPr>
        <w:spacing w:after="0" w:line="240" w:lineRule="auto"/>
        <w:jc w:val="both"/>
        <w:rPr>
          <w:rFonts w:cs="Arial"/>
          <w:snapToGrid w:val="0"/>
          <w:lang w:eastAsia="es-ES"/>
        </w:rPr>
      </w:pPr>
      <w:r w:rsidRPr="003F4A89">
        <w:rPr>
          <w:rFonts w:cs="Arial"/>
          <w:b/>
          <w:snapToGrid w:val="0"/>
          <w:lang w:eastAsia="es-ES"/>
        </w:rPr>
        <w:t xml:space="preserve">9.1 </w:t>
      </w:r>
      <w:r w:rsidRPr="003F4A89">
        <w:rPr>
          <w:rFonts w:cs="Arial"/>
          <w:snapToGrid w:val="0"/>
          <w:lang w:eastAsia="es-ES"/>
        </w:rPr>
        <w:t>Estan facultades per participar en aquesta licitació i subscriure, si escau, el contracte corresponent les persones naturals o jurídiques, espanyoles o estrangeres, que reu</w:t>
      </w:r>
      <w:r>
        <w:rPr>
          <w:rFonts w:cs="Arial"/>
          <w:snapToGrid w:val="0"/>
          <w:lang w:eastAsia="es-ES"/>
        </w:rPr>
        <w:t>neixin les condicions següents:</w:t>
      </w:r>
    </w:p>
    <w:p w14:paraId="084402F0"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 xml:space="preserve">Tenir personalitat jurídica i plena capacitat d’obrar, d’acord amb el que preveu l’article 65 de la LCSP; </w:t>
      </w:r>
    </w:p>
    <w:p w14:paraId="34316916" w14:textId="77777777" w:rsidR="002808C6" w:rsidRPr="003F4A89" w:rsidRDefault="002808C6" w:rsidP="002808C6">
      <w:pPr>
        <w:pStyle w:val="Pargrafdellista"/>
        <w:contextualSpacing w:val="0"/>
        <w:jc w:val="both"/>
        <w:rPr>
          <w:rFonts w:ascii="Arial" w:hAnsi="Arial" w:cs="Arial"/>
          <w:snapToGrid w:val="0"/>
          <w:sz w:val="22"/>
          <w:szCs w:val="22"/>
        </w:rPr>
      </w:pPr>
    </w:p>
    <w:p w14:paraId="669937CC"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No estar</w:t>
      </w:r>
      <w:r w:rsidRPr="003F4A89">
        <w:rPr>
          <w:rFonts w:ascii="Arial" w:hAnsi="Arial" w:cs="Arial"/>
          <w:sz w:val="22"/>
          <w:szCs w:val="22"/>
        </w:rPr>
        <w:t xml:space="preserve"> </w:t>
      </w:r>
      <w:r w:rsidRPr="003F4A89">
        <w:rPr>
          <w:rFonts w:ascii="Arial" w:hAnsi="Arial" w:cs="Arial"/>
          <w:snapToGrid w:val="0"/>
          <w:sz w:val="22"/>
          <w:szCs w:val="22"/>
        </w:rPr>
        <w:t xml:space="preserve">incurses en alguna de les circumstàncies de prohibició de contractar recollides en l’article 71 de la LCSP, la qual cosa poden acreditar per qualsevol dels mitjans establerts en l’article 85 de la LCSP; </w:t>
      </w:r>
    </w:p>
    <w:p w14:paraId="1EFE7FE7" w14:textId="77777777" w:rsidR="002808C6" w:rsidRPr="003F4A89" w:rsidRDefault="002808C6" w:rsidP="002808C6">
      <w:pPr>
        <w:spacing w:after="0" w:line="240" w:lineRule="auto"/>
        <w:jc w:val="both"/>
        <w:rPr>
          <w:rFonts w:cs="Arial"/>
          <w:snapToGrid w:val="0"/>
        </w:rPr>
      </w:pPr>
    </w:p>
    <w:p w14:paraId="247D7EE3"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 xml:space="preserve">Acreditar la solvència requerida, en els termes establerts en la clàusula desena d’aquest plec; </w:t>
      </w:r>
    </w:p>
    <w:p w14:paraId="7D798641" w14:textId="77777777" w:rsidR="002808C6" w:rsidRPr="003F4A89" w:rsidRDefault="002808C6" w:rsidP="002808C6">
      <w:pPr>
        <w:pStyle w:val="Pargrafdellista"/>
        <w:ind w:left="502"/>
        <w:contextualSpacing w:val="0"/>
        <w:jc w:val="both"/>
        <w:rPr>
          <w:rFonts w:ascii="Arial" w:hAnsi="Arial" w:cs="Arial"/>
          <w:snapToGrid w:val="0"/>
          <w:sz w:val="22"/>
          <w:szCs w:val="22"/>
        </w:rPr>
      </w:pPr>
    </w:p>
    <w:p w14:paraId="3A2069DE"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Tenir l’habilitació empresarial o professional que, si s’escau, sigui exigible per dur a terme la prestació que constitueixi l’objecte del contracte; i</w:t>
      </w:r>
    </w:p>
    <w:p w14:paraId="088A460A" w14:textId="77777777" w:rsidR="002808C6" w:rsidRPr="003F4A89" w:rsidRDefault="002808C6" w:rsidP="002808C6">
      <w:pPr>
        <w:pStyle w:val="Pargrafdellista"/>
        <w:ind w:left="502"/>
        <w:contextualSpacing w:val="0"/>
        <w:jc w:val="both"/>
        <w:rPr>
          <w:rFonts w:ascii="Arial" w:hAnsi="Arial" w:cs="Arial"/>
          <w:snapToGrid w:val="0"/>
          <w:sz w:val="22"/>
          <w:szCs w:val="22"/>
        </w:rPr>
      </w:pPr>
    </w:p>
    <w:p w14:paraId="3BAD9FAF"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A més, quan, per així determinar-ho la normativa aplicable, se li requereixin a l’empresa contractista determinats requisits relatius a la seva organització, destinació dels seus beneficis, sistema de finançament o altres per poder participar en el procediment d'adjudicació, aquests s’han d’acreditar per les empreses licitadores.</w:t>
      </w:r>
    </w:p>
    <w:p w14:paraId="0ED3E34E" w14:textId="77777777" w:rsidR="002808C6" w:rsidRPr="003F4A89" w:rsidRDefault="002808C6" w:rsidP="002808C6">
      <w:pPr>
        <w:spacing w:after="0" w:line="240" w:lineRule="auto"/>
        <w:jc w:val="both"/>
        <w:rPr>
          <w:rFonts w:cs="Arial"/>
          <w:lang w:eastAsia="es-ES"/>
        </w:rPr>
      </w:pPr>
    </w:p>
    <w:p w14:paraId="71C3DBE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Així mateix,  les prestacions objecte d’aquest contracte han d’estar compreses dins de les finalitats, objecte o àmbit d’activitat de les empreses licitadores, segons resulti dels seus estatuts o de les seves regles fundacionals. </w:t>
      </w:r>
    </w:p>
    <w:p w14:paraId="01D94D4C"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08771EA0"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snapToGrid w:val="0"/>
          <w:lang w:eastAsia="es-ES"/>
        </w:rPr>
        <w:t>Les circumstàncies relatives a la capacitat, solvència i absència de prohibicions de contractar han de concórrer en la data final de presentació d’ofertes i subsistir en el moment de perfecció del contracte.</w:t>
      </w:r>
    </w:p>
    <w:p w14:paraId="5CDE9493" w14:textId="77777777" w:rsidR="002808C6" w:rsidRPr="003F4A89" w:rsidRDefault="002808C6" w:rsidP="002808C6">
      <w:pPr>
        <w:tabs>
          <w:tab w:val="left" w:pos="0"/>
          <w:tab w:val="left" w:pos="680"/>
          <w:tab w:val="left" w:pos="1473"/>
          <w:tab w:val="left" w:pos="4320"/>
        </w:tabs>
        <w:spacing w:after="0" w:line="240" w:lineRule="auto"/>
        <w:jc w:val="both"/>
        <w:rPr>
          <w:rFonts w:cs="Arial"/>
          <w:i/>
          <w:snapToGrid w:val="0"/>
          <w:lang w:eastAsia="es-ES"/>
        </w:rPr>
      </w:pPr>
    </w:p>
    <w:p w14:paraId="61F6C1EE"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 xml:space="preserve">9.2 </w:t>
      </w:r>
      <w:r w:rsidRPr="003F4A89">
        <w:rPr>
          <w:rFonts w:cs="Arial"/>
          <w:snapToGrid w:val="0"/>
          <w:lang w:eastAsia="es-ES"/>
        </w:rPr>
        <w:t>La capacitat d’obrar de les empreses espanyoles persones jurídiques s’acredita mitjançant l’escriptura de constitució o modificació inscrita en el Registre Mercantil, quan sigui exigible conforme a la legislació mercantil. Quan no ho sigui, s’acredita mitjançant l’escriptura o document de constitució, estatuts o acta fundacional, en què constin les normes que regulen la seva activitat, inscrits, si s’escau, en el corresponent registre oficial. També cal aportar el NIF de l’empresa.</w:t>
      </w:r>
    </w:p>
    <w:p w14:paraId="527A9FA7"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454B9B7D"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snapToGrid w:val="0"/>
          <w:lang w:eastAsia="es-ES"/>
        </w:rPr>
        <w:t>La capacitat d’obrar de les empreses espanyoles persones físiques s’acredita amb la presentació del NIF.</w:t>
      </w:r>
    </w:p>
    <w:p w14:paraId="0098F1BE" w14:textId="77777777" w:rsidR="002808C6" w:rsidRPr="003F4A89" w:rsidRDefault="002808C6" w:rsidP="002808C6">
      <w:pPr>
        <w:spacing w:after="0" w:line="240" w:lineRule="auto"/>
        <w:jc w:val="both"/>
        <w:rPr>
          <w:rFonts w:cs="Arial"/>
          <w:lang w:eastAsia="es-ES"/>
        </w:rPr>
      </w:pPr>
    </w:p>
    <w:p w14:paraId="067EA5A6" w14:textId="77777777" w:rsidR="002808C6" w:rsidRPr="003F4A89" w:rsidRDefault="002808C6" w:rsidP="002808C6">
      <w:pPr>
        <w:spacing w:after="0" w:line="240" w:lineRule="auto"/>
        <w:jc w:val="both"/>
        <w:rPr>
          <w:rFonts w:cs="Arial"/>
          <w:lang w:eastAsia="es-ES"/>
        </w:rPr>
      </w:pPr>
      <w:r w:rsidRPr="003F4A89">
        <w:rPr>
          <w:rFonts w:cs="Arial"/>
          <w:lang w:eastAsia="es-ES"/>
        </w:rPr>
        <w:t>La capacitat d’obrar de les empreses no espanyoles d’Estats membres de la Unió Europea o signataris de l’Acord sobre Espai Econòmic Europeu s’ha d’acreditar mitjançant la inscripció en els registres professionals o mercantils adients del seu Estat membre d’establiment o la presentació d’una declaració jurada o una de les certificacions que s’indiquen en l’annex XI de la Directiva 2014/24/UE.</w:t>
      </w:r>
    </w:p>
    <w:p w14:paraId="43A57772" w14:textId="77777777" w:rsidR="002808C6" w:rsidRPr="003F4A89" w:rsidRDefault="002808C6" w:rsidP="002808C6">
      <w:pPr>
        <w:spacing w:after="0" w:line="240" w:lineRule="auto"/>
        <w:jc w:val="both"/>
        <w:rPr>
          <w:rFonts w:cs="Arial"/>
          <w:lang w:eastAsia="es-ES"/>
        </w:rPr>
      </w:pPr>
    </w:p>
    <w:p w14:paraId="3DE420D8"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 xml:space="preserve">La capacitat d’obrar de les empreses estrangeres d’Estats no membres de la Unió Europea ni signataris de l’Acord sobre Espai Econòmic Europeu s’acredita amb l’aportació d’un informe emès per la missió diplomàtica permanent o per l’oficina consular d’Espanya del lloc del domicili de </w:t>
      </w:r>
      <w:r w:rsidRPr="003F4A89">
        <w:rPr>
          <w:rFonts w:cs="Arial"/>
          <w:snapToGrid w:val="0"/>
          <w:lang w:eastAsia="es-ES"/>
        </w:rPr>
        <w:lastRenderedPageBreak/>
        <w:t xml:space="preserve">l’empresa, en el qual consti, prèvia acreditació per l’empresa, que figuren inscrites en el registre local professional, comercial o anàleg, o, en el seu defecte, que actuen habitualment en el tràfic local dins l’àmbit de les activitats que abasta l’objecte del contracte. També han d’aportar un informe de la missió diplomàtica permanent d’Espanya o de la Secretaria General de Comerç Exterior, que acrediti que l’Estat del qual són nacionals ha signat l’Acord sobre contractació pública de l’Organització Mundial del Comerç (OMC), sempre que es tracti de contractes subjectes a regulació harmonitzada o, en cas contrari, l’informe de reciprocitat al que fa referència l’article </w:t>
      </w:r>
      <w:r>
        <w:rPr>
          <w:rFonts w:cs="Arial"/>
          <w:snapToGrid w:val="0"/>
          <w:lang w:eastAsia="es-ES"/>
        </w:rPr>
        <w:t>68</w:t>
      </w:r>
      <w:r w:rsidRPr="003F4A89">
        <w:rPr>
          <w:rFonts w:cs="Arial"/>
          <w:snapToGrid w:val="0"/>
          <w:lang w:eastAsia="es-ES"/>
        </w:rPr>
        <w:t xml:space="preserve"> de la LCSP.</w:t>
      </w:r>
    </w:p>
    <w:p w14:paraId="73CCE38B" w14:textId="77777777" w:rsidR="002808C6" w:rsidRPr="003F4A89" w:rsidRDefault="002808C6" w:rsidP="002808C6">
      <w:pPr>
        <w:spacing w:after="0" w:line="240" w:lineRule="auto"/>
        <w:jc w:val="both"/>
        <w:rPr>
          <w:rFonts w:cs="Arial"/>
          <w:snapToGrid w:val="0"/>
          <w:lang w:eastAsia="es-ES"/>
        </w:rPr>
      </w:pPr>
    </w:p>
    <w:p w14:paraId="16424CFA" w14:textId="77777777" w:rsidR="002808C6" w:rsidRPr="003F4A89" w:rsidRDefault="002808C6" w:rsidP="002808C6">
      <w:pPr>
        <w:spacing w:after="0" w:line="240" w:lineRule="auto"/>
        <w:jc w:val="both"/>
        <w:rPr>
          <w:rFonts w:cs="Arial"/>
          <w:snapToGrid w:val="0"/>
          <w:lang w:eastAsia="es-ES"/>
        </w:rPr>
      </w:pPr>
      <w:r w:rsidRPr="003F4A89">
        <w:rPr>
          <w:rFonts w:cs="Arial"/>
          <w:b/>
          <w:snapToGrid w:val="0"/>
          <w:lang w:eastAsia="es-ES"/>
        </w:rPr>
        <w:t>9.3</w:t>
      </w:r>
      <w:r w:rsidRPr="003F4A89">
        <w:rPr>
          <w:rFonts w:cs="Arial"/>
          <w:snapToGrid w:val="0"/>
          <w:lang w:eastAsia="es-ES"/>
        </w:rPr>
        <w:t xml:space="preserve"> També poden participar en aquesta licitació les unions d’empreses que es constitueixin temporalment a aquest efecte (UTE), sense que sigui necessària formalitzar-les en escriptura pública fins que no se’ls hagi adjudicat el contracte. Aquestes empreses queden obligades solidàriament davant l’Administració i han de nomenar una persona representant o apoderada única amb poders suficients per exercir els drets i complir les obligacions que es derivin del contracte fins a la seva extinció, sense perjudici que les empreses atorguin poders mancomunats per a cobraments i pagaments d’una quantia significativa.</w:t>
      </w:r>
    </w:p>
    <w:p w14:paraId="088FC181" w14:textId="77777777" w:rsidR="002808C6" w:rsidRPr="003F4A89" w:rsidRDefault="002808C6" w:rsidP="002808C6">
      <w:pPr>
        <w:spacing w:after="0" w:line="240" w:lineRule="auto"/>
        <w:jc w:val="both"/>
        <w:rPr>
          <w:rFonts w:cs="Arial"/>
          <w:b/>
          <w:snapToGrid w:val="0"/>
          <w:spacing w:val="-3"/>
          <w:lang w:eastAsia="es-ES"/>
        </w:rPr>
      </w:pPr>
    </w:p>
    <w:p w14:paraId="0DFF2B90" w14:textId="77777777" w:rsidR="002808C6" w:rsidRPr="003F4A89" w:rsidRDefault="002808C6" w:rsidP="002808C6">
      <w:pPr>
        <w:spacing w:after="0" w:line="240" w:lineRule="auto"/>
        <w:jc w:val="both"/>
        <w:rPr>
          <w:rFonts w:cs="Arial"/>
          <w:snapToGrid w:val="0"/>
          <w:spacing w:val="-3"/>
          <w:lang w:eastAsia="es-ES"/>
        </w:rPr>
      </w:pPr>
      <w:r w:rsidRPr="003F4A89">
        <w:rPr>
          <w:rFonts w:cs="Arial"/>
          <w:b/>
          <w:snapToGrid w:val="0"/>
          <w:spacing w:val="-3"/>
          <w:lang w:eastAsia="es-ES"/>
        </w:rPr>
        <w:t>9.4</w:t>
      </w:r>
      <w:r w:rsidRPr="003F4A89">
        <w:rPr>
          <w:rFonts w:cs="Arial"/>
          <w:snapToGrid w:val="0"/>
          <w:spacing w:val="-3"/>
          <w:lang w:eastAsia="es-ES"/>
        </w:rPr>
        <w:t xml:space="preserve"> La durada de la UTE ha de coincidir, almenys, amb la del contracte fins a la seva extinció.</w:t>
      </w:r>
    </w:p>
    <w:p w14:paraId="1136E18C" w14:textId="77777777" w:rsidR="002808C6" w:rsidRPr="003F4A89" w:rsidRDefault="002808C6" w:rsidP="002808C6">
      <w:pPr>
        <w:spacing w:after="0" w:line="240" w:lineRule="auto"/>
        <w:jc w:val="both"/>
        <w:rPr>
          <w:rFonts w:cs="Arial"/>
          <w:b/>
          <w:snapToGrid w:val="0"/>
          <w:spacing w:val="-3"/>
          <w:lang w:eastAsia="es-ES"/>
        </w:rPr>
      </w:pPr>
    </w:p>
    <w:p w14:paraId="01776E1D" w14:textId="77777777" w:rsidR="002808C6" w:rsidRPr="003F4A89" w:rsidRDefault="002808C6" w:rsidP="002808C6">
      <w:pPr>
        <w:spacing w:after="0" w:line="240" w:lineRule="auto"/>
        <w:jc w:val="both"/>
        <w:rPr>
          <w:rFonts w:cs="Arial"/>
          <w:i/>
          <w:snapToGrid w:val="0"/>
          <w:spacing w:val="-3"/>
          <w:lang w:eastAsia="es-ES"/>
        </w:rPr>
      </w:pPr>
      <w:r w:rsidRPr="003F4A89">
        <w:rPr>
          <w:rFonts w:cs="Arial"/>
          <w:b/>
          <w:snapToGrid w:val="0"/>
          <w:spacing w:val="-3"/>
          <w:lang w:eastAsia="es-ES"/>
        </w:rPr>
        <w:t>9.5</w:t>
      </w:r>
      <w:r w:rsidRPr="003F4A89">
        <w:rPr>
          <w:rFonts w:cs="Arial"/>
          <w:snapToGrid w:val="0"/>
          <w:spacing w:val="-3"/>
          <w:lang w:eastAsia="es-ES"/>
        </w:rPr>
        <w:t xml:space="preserve"> Les empreses que vulguin constituir unions temporals d’empreses per participar en licitacions públiques es poden trobar mitjançant la utilització de la funcionalitat punt de trobada de la Plataforma de Serveis de Contractació Pública de la Generalitat, que es troba dins l’apartat “Perfil del licitador”. </w:t>
      </w:r>
    </w:p>
    <w:p w14:paraId="5DC7EF21" w14:textId="77777777" w:rsidR="002808C6" w:rsidRPr="003F4A89" w:rsidRDefault="002808C6" w:rsidP="002808C6">
      <w:pPr>
        <w:spacing w:after="0" w:line="240" w:lineRule="auto"/>
        <w:jc w:val="both"/>
        <w:rPr>
          <w:rFonts w:cs="Arial"/>
          <w:snapToGrid w:val="0"/>
          <w:color w:val="FF0000"/>
          <w:spacing w:val="-3"/>
          <w:lang w:eastAsia="es-ES"/>
        </w:rPr>
      </w:pPr>
    </w:p>
    <w:p w14:paraId="5A2D9F5A" w14:textId="77777777" w:rsidR="002808C6" w:rsidRPr="003F4A89" w:rsidRDefault="002808C6" w:rsidP="002808C6">
      <w:pPr>
        <w:spacing w:after="0" w:line="240" w:lineRule="auto"/>
        <w:jc w:val="both"/>
        <w:rPr>
          <w:rFonts w:cs="Arial"/>
          <w:snapToGrid w:val="0"/>
          <w:spacing w:val="-3"/>
          <w:lang w:eastAsia="es-ES"/>
        </w:rPr>
      </w:pPr>
      <w:r w:rsidRPr="003F4A89">
        <w:rPr>
          <w:rFonts w:cs="Arial"/>
          <w:b/>
          <w:snapToGrid w:val="0"/>
          <w:spacing w:val="-3"/>
          <w:lang w:eastAsia="es-ES"/>
        </w:rPr>
        <w:t>9.6</w:t>
      </w:r>
      <w:r w:rsidRPr="003F4A89">
        <w:rPr>
          <w:rFonts w:cs="Arial"/>
          <w:snapToGrid w:val="0"/>
          <w:spacing w:val="-3"/>
          <w:lang w:eastAsia="es-ES"/>
        </w:rPr>
        <w:t xml:space="preserve"> Les empreses que hagin participat en l’elaboració de les especificacions tècniques o dels documents preparatoris del contracte o hagin assessorat a l’òrgan de contractació durant la preparació del procediment de contractació, poden participar en la licitació sempre que es garanteixi que la seva participació no falseja la competència.</w:t>
      </w:r>
    </w:p>
    <w:p w14:paraId="23472740" w14:textId="77777777" w:rsidR="002808C6" w:rsidRPr="003F4A89" w:rsidRDefault="002808C6" w:rsidP="002808C6">
      <w:pPr>
        <w:spacing w:after="0" w:line="240" w:lineRule="auto"/>
        <w:jc w:val="both"/>
        <w:rPr>
          <w:rFonts w:cs="Arial"/>
          <w:i/>
          <w:snapToGrid w:val="0"/>
          <w:spacing w:val="-3"/>
          <w:lang w:eastAsia="es-ES"/>
        </w:rPr>
      </w:pPr>
    </w:p>
    <w:p w14:paraId="7BB976C5" w14:textId="77777777" w:rsidR="002808C6" w:rsidRPr="003F4A89" w:rsidRDefault="002808C6" w:rsidP="002808C6">
      <w:pPr>
        <w:pStyle w:val="Ttol2"/>
        <w:spacing w:before="0" w:after="0"/>
        <w:jc w:val="both"/>
        <w:rPr>
          <w:rFonts w:ascii="Arial" w:hAnsi="Arial" w:cs="Arial"/>
          <w:i w:val="0"/>
          <w:snapToGrid w:val="0"/>
          <w:sz w:val="22"/>
          <w:szCs w:val="22"/>
        </w:rPr>
      </w:pPr>
      <w:bookmarkStart w:id="22" w:name="_Toc21500329"/>
      <w:bookmarkStart w:id="23" w:name="_Toc34139668"/>
      <w:r w:rsidRPr="003F4A89">
        <w:rPr>
          <w:rFonts w:ascii="Arial" w:hAnsi="Arial" w:cs="Arial"/>
          <w:i w:val="0"/>
          <w:snapToGrid w:val="0"/>
          <w:sz w:val="22"/>
          <w:szCs w:val="22"/>
        </w:rPr>
        <w:t>Desena. Solvència de les empreses licitadores</w:t>
      </w:r>
      <w:bookmarkEnd w:id="22"/>
      <w:bookmarkEnd w:id="23"/>
    </w:p>
    <w:p w14:paraId="150E706F" w14:textId="77777777" w:rsidR="002808C6" w:rsidRPr="003F4A89" w:rsidRDefault="002808C6" w:rsidP="002808C6">
      <w:pPr>
        <w:spacing w:after="0" w:line="240" w:lineRule="auto"/>
        <w:jc w:val="both"/>
        <w:rPr>
          <w:rFonts w:cs="Arial"/>
          <w:b/>
          <w:snapToGrid w:val="0"/>
          <w:lang w:eastAsia="es-ES"/>
        </w:rPr>
      </w:pPr>
    </w:p>
    <w:p w14:paraId="65FC186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10.1 </w:t>
      </w:r>
      <w:r w:rsidRPr="003F4A89">
        <w:rPr>
          <w:rFonts w:cs="Arial"/>
          <w:lang w:eastAsia="es-ES"/>
        </w:rPr>
        <w:t xml:space="preserve">Les empreses han d’acreditar que compleixen els requisits mínims de solvència que es detallen en </w:t>
      </w:r>
      <w:r w:rsidRPr="003F4A89">
        <w:rPr>
          <w:rFonts w:cs="Arial"/>
          <w:b/>
          <w:lang w:eastAsia="es-ES"/>
        </w:rPr>
        <w:t>l’apartat G.1 del quadre de característiques</w:t>
      </w:r>
      <w:r w:rsidRPr="003F4A89">
        <w:rPr>
          <w:rFonts w:cs="Arial"/>
          <w:lang w:eastAsia="es-ES"/>
        </w:rPr>
        <w:t xml:space="preserve">, bé a través dels mitjans d’acreditació que es relacionen en aquest mateix apartat </w:t>
      </w:r>
      <w:r w:rsidRPr="003F4A89">
        <w:rPr>
          <w:rFonts w:cs="Arial"/>
          <w:b/>
          <w:lang w:eastAsia="es-ES"/>
        </w:rPr>
        <w:t>G.1 del quadre de característiques</w:t>
      </w:r>
      <w:r w:rsidRPr="003F4A89">
        <w:rPr>
          <w:rFonts w:cs="Arial"/>
          <w:lang w:eastAsia="es-ES"/>
        </w:rPr>
        <w:t xml:space="preserve">, o bé alternativament mitjançant la classificació equivalent a aquesta solvència, que s’assenyala en </w:t>
      </w:r>
      <w:r w:rsidRPr="003F4A89">
        <w:rPr>
          <w:rFonts w:cs="Arial"/>
          <w:b/>
          <w:lang w:eastAsia="es-ES"/>
        </w:rPr>
        <w:t>l’apartat G.2 del mateix quadre de característiques</w:t>
      </w:r>
      <w:r w:rsidRPr="003F4A89">
        <w:rPr>
          <w:rFonts w:cs="Arial"/>
          <w:lang w:eastAsia="es-ES"/>
        </w:rPr>
        <w:t>. Quan aquests mitjans superin els mínims fixats als articles 87.3 i 90.2 de la LCSP, estaran justificats a l’expedient a través de l’informe corresponent.</w:t>
      </w:r>
    </w:p>
    <w:p w14:paraId="13403B13" w14:textId="77777777" w:rsidR="002808C6" w:rsidRPr="003F4A89" w:rsidRDefault="002808C6" w:rsidP="002808C6">
      <w:pPr>
        <w:spacing w:after="0" w:line="240" w:lineRule="auto"/>
        <w:jc w:val="both"/>
        <w:rPr>
          <w:rFonts w:cs="Arial"/>
          <w:lang w:eastAsia="es-ES"/>
        </w:rPr>
      </w:pPr>
    </w:p>
    <w:p w14:paraId="222708B8" w14:textId="77777777" w:rsidR="002808C6" w:rsidRPr="003F4A89" w:rsidRDefault="002808C6" w:rsidP="002808C6">
      <w:pPr>
        <w:spacing w:after="0" w:line="240" w:lineRule="auto"/>
        <w:jc w:val="both"/>
        <w:rPr>
          <w:rFonts w:cs="Arial"/>
          <w:lang w:eastAsia="es-ES"/>
        </w:rPr>
      </w:pPr>
      <w:r w:rsidRPr="003F4A89">
        <w:rPr>
          <w:rFonts w:cs="Arial"/>
          <w:lang w:eastAsia="es-ES"/>
        </w:rPr>
        <w:t>A les empreses que, per una raó vàlida, no estiguin en condicions de presentar les referències sol·licitades en l’</w:t>
      </w:r>
      <w:r w:rsidRPr="003F4A89">
        <w:rPr>
          <w:rFonts w:cs="Arial"/>
          <w:b/>
          <w:lang w:eastAsia="es-ES"/>
        </w:rPr>
        <w:t xml:space="preserve">apartat G del quadre de característiques </w:t>
      </w:r>
      <w:r w:rsidRPr="003F4A89">
        <w:rPr>
          <w:rFonts w:cs="Arial"/>
          <w:lang w:eastAsia="es-ES"/>
        </w:rPr>
        <w:t xml:space="preserve">per acreditar la seva solvència econòmica i financera, se les autoritzarà a acreditar-la per mitjà de qualsevol altre document que l’òrgan de contractació consideri apropiat. </w:t>
      </w:r>
    </w:p>
    <w:p w14:paraId="4E8632E4" w14:textId="77777777" w:rsidR="002808C6" w:rsidRPr="003F4A89" w:rsidRDefault="002808C6" w:rsidP="002808C6">
      <w:pPr>
        <w:spacing w:after="0" w:line="240" w:lineRule="auto"/>
        <w:jc w:val="both"/>
        <w:rPr>
          <w:rFonts w:cs="Arial"/>
          <w:lang w:eastAsia="es-ES"/>
        </w:rPr>
      </w:pPr>
    </w:p>
    <w:p w14:paraId="0D5B2993" w14:textId="77777777" w:rsidR="002808C6" w:rsidRPr="003F4A89" w:rsidRDefault="002808C6" w:rsidP="002808C6">
      <w:pPr>
        <w:spacing w:after="0" w:line="240" w:lineRule="auto"/>
        <w:jc w:val="both"/>
        <w:rPr>
          <w:rFonts w:cs="Arial"/>
          <w:lang w:eastAsia="es-ES"/>
        </w:rPr>
      </w:pPr>
      <w:r w:rsidRPr="003F4A89">
        <w:rPr>
          <w:rFonts w:cs="Arial"/>
          <w:b/>
          <w:lang w:eastAsia="es-ES"/>
        </w:rPr>
        <w:t>10.2</w:t>
      </w:r>
      <w:r w:rsidRPr="003F4A89">
        <w:rPr>
          <w:rFonts w:cs="Arial"/>
          <w:lang w:eastAsia="es-ES"/>
        </w:rPr>
        <w:t xml:space="preserve"> Les empreses licitadores s’han de comprometre a dedicar o adscriure a l’execució del contracte els mitjans personals o materials suficients que s’indiquen en l’</w:t>
      </w:r>
      <w:r w:rsidRPr="003F4A89">
        <w:rPr>
          <w:rFonts w:cs="Arial"/>
          <w:b/>
          <w:lang w:eastAsia="es-ES"/>
        </w:rPr>
        <w:t>apartat G.3 del quadre de característiques</w:t>
      </w:r>
      <w:r w:rsidRPr="003F4A89">
        <w:rPr>
          <w:rFonts w:cs="Arial"/>
          <w:lang w:eastAsia="es-ES"/>
        </w:rPr>
        <w:t xml:space="preserve">. </w:t>
      </w:r>
    </w:p>
    <w:p w14:paraId="7D56B095" w14:textId="77777777" w:rsidR="002808C6" w:rsidRPr="003F4A89" w:rsidRDefault="002808C6" w:rsidP="002808C6">
      <w:pPr>
        <w:spacing w:after="0" w:line="240" w:lineRule="auto"/>
        <w:jc w:val="both"/>
        <w:rPr>
          <w:rFonts w:cs="Arial"/>
          <w:b/>
          <w:lang w:eastAsia="es-ES"/>
        </w:rPr>
      </w:pPr>
    </w:p>
    <w:p w14:paraId="01C14F93"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10.3 </w:t>
      </w:r>
      <w:r w:rsidRPr="003F4A89">
        <w:rPr>
          <w:rFonts w:cs="Arial"/>
          <w:lang w:eastAsia="es-ES"/>
        </w:rPr>
        <w:t xml:space="preserve">Les empreses licitadores poden recórrer per a l’execució del contracte a les capacitats d'altres entitats, amb independència de la naturalesa jurídica dels vincles que tinguin amb elles, per tal d’acreditar la seva solvència econòmica i financera i tècnica i professional, sempre que aquestes </w:t>
      </w:r>
      <w:r w:rsidRPr="003F4A89">
        <w:rPr>
          <w:rFonts w:cs="Arial"/>
          <w:lang w:eastAsia="es-ES"/>
        </w:rPr>
        <w:lastRenderedPageBreak/>
        <w:t>entitats no estiguin incurses en prohibició de contractar i que les empreses licitadores demostrin que durant tota la durada de l’execució del contracte disposaran efectivament dels recursos necessaris mitjançant la presentació a tal efecte del compromís per escrit de les entitats esmentades.</w:t>
      </w:r>
    </w:p>
    <w:p w14:paraId="70166F39" w14:textId="77777777" w:rsidR="002808C6" w:rsidRPr="003F4A89" w:rsidRDefault="002808C6" w:rsidP="002808C6">
      <w:pPr>
        <w:spacing w:after="0" w:line="240" w:lineRule="auto"/>
        <w:jc w:val="both"/>
        <w:rPr>
          <w:rFonts w:cs="Arial"/>
          <w:lang w:eastAsia="es-ES"/>
        </w:rPr>
      </w:pPr>
    </w:p>
    <w:p w14:paraId="27B5E016"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No obstant això, respecte als criteris relatius als títols d'estudis i professionals i a l'experiència professional, les empreses només poden recórrer a les capacitats d'altres entitats si aquestes presten els serveis per als quals són necessàries les capacitats esmentades. </w:t>
      </w:r>
    </w:p>
    <w:p w14:paraId="076278A6" w14:textId="77777777" w:rsidR="002808C6" w:rsidRPr="003F4A89" w:rsidRDefault="002808C6" w:rsidP="002808C6">
      <w:pPr>
        <w:spacing w:after="0" w:line="240" w:lineRule="auto"/>
        <w:jc w:val="both"/>
        <w:rPr>
          <w:rFonts w:cs="Arial"/>
          <w:lang w:eastAsia="es-ES"/>
        </w:rPr>
      </w:pPr>
    </w:p>
    <w:p w14:paraId="67BB24CF" w14:textId="77777777" w:rsidR="002808C6" w:rsidRPr="003F4A89" w:rsidRDefault="002808C6" w:rsidP="002808C6">
      <w:pPr>
        <w:spacing w:after="0" w:line="240" w:lineRule="auto"/>
        <w:jc w:val="both"/>
        <w:rPr>
          <w:rFonts w:cs="Arial"/>
          <w:lang w:eastAsia="es-ES"/>
        </w:rPr>
      </w:pPr>
      <w:r w:rsidRPr="003F4A89">
        <w:rPr>
          <w:rFonts w:cs="Arial"/>
          <w:lang w:eastAsia="es-ES"/>
        </w:rPr>
        <w:t>En les mateixes condicions, les UTE poden recórrer a les capacitats dels participants en la unió o d'altres entitats.</w:t>
      </w:r>
    </w:p>
    <w:p w14:paraId="1180155C" w14:textId="77777777" w:rsidR="002808C6" w:rsidRPr="003F4A89" w:rsidRDefault="002808C6" w:rsidP="002808C6">
      <w:pPr>
        <w:spacing w:after="0" w:line="240" w:lineRule="auto"/>
        <w:jc w:val="both"/>
        <w:rPr>
          <w:rFonts w:cs="Arial"/>
          <w:lang w:eastAsia="es-ES"/>
        </w:rPr>
      </w:pPr>
    </w:p>
    <w:p w14:paraId="79C01D12" w14:textId="77777777" w:rsidR="002808C6" w:rsidRPr="003F4A89" w:rsidRDefault="002808C6" w:rsidP="002808C6">
      <w:pPr>
        <w:spacing w:after="0" w:line="240" w:lineRule="auto"/>
        <w:jc w:val="both"/>
        <w:rPr>
          <w:rFonts w:cs="Arial"/>
          <w:lang w:eastAsia="es-ES"/>
        </w:rPr>
      </w:pPr>
      <w:r w:rsidRPr="003F4A89">
        <w:rPr>
          <w:rFonts w:cs="Arial"/>
          <w:lang w:eastAsia="es-ES"/>
        </w:rPr>
        <w:t>Si una empresa recorre a les capacitats d'altres entitats respecte als requisits de solvència econòmica i financera, es podrà exigir formes de responsabilitat conjunta entre l’empresa i les entitats esmentades en l’execució del contracte, fins i tot que siguin responsables solidàriament.</w:t>
      </w:r>
    </w:p>
    <w:p w14:paraId="5A2833A6" w14:textId="77777777" w:rsidR="002808C6" w:rsidRPr="003F4A89" w:rsidRDefault="002808C6" w:rsidP="002808C6">
      <w:pPr>
        <w:spacing w:after="0" w:line="240" w:lineRule="auto"/>
        <w:jc w:val="both"/>
        <w:rPr>
          <w:rFonts w:cs="Arial"/>
          <w:lang w:eastAsia="es-ES"/>
        </w:rPr>
      </w:pPr>
    </w:p>
    <w:p w14:paraId="535247BD"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es pot exigir que determinades parts o treballs, en atenció a la seva especial naturalesa, siguin executades directament per la mateixa empresa licitadora o, en el cas d'una oferta presentada per una UTE, per un participant d’aquesta, havent d’indicar també els treballs als que es refereixi)</w:t>
      </w:r>
    </w:p>
    <w:p w14:paraId="1696EEBC" w14:textId="77777777" w:rsidR="002808C6" w:rsidRPr="003F4A89" w:rsidRDefault="002808C6" w:rsidP="002808C6">
      <w:pPr>
        <w:spacing w:after="0" w:line="240" w:lineRule="auto"/>
        <w:jc w:val="both"/>
        <w:rPr>
          <w:rFonts w:cs="Arial"/>
          <w:lang w:eastAsia="es-ES"/>
        </w:rPr>
      </w:pPr>
    </w:p>
    <w:p w14:paraId="37516A4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10.4 </w:t>
      </w:r>
      <w:r w:rsidRPr="003F4A89">
        <w:rPr>
          <w:rFonts w:cs="Arial"/>
          <w:lang w:eastAsia="es-ES"/>
        </w:rPr>
        <w:t>Els certificats comunitaris d’empresaris autoritzats per contractar als que fa referència l’article 97 de la LCSP constitueixen una presumpció d’aptitud en relació als requisits de selecció qualitativa que figurin en aquests.</w:t>
      </w:r>
    </w:p>
    <w:p w14:paraId="4967FB2A" w14:textId="77777777" w:rsidR="002808C6" w:rsidRPr="003F4A89" w:rsidRDefault="002808C6" w:rsidP="002808C6">
      <w:pPr>
        <w:spacing w:after="0" w:line="240" w:lineRule="auto"/>
        <w:jc w:val="both"/>
        <w:rPr>
          <w:rFonts w:cs="Arial"/>
          <w:lang w:eastAsia="es-ES"/>
        </w:rPr>
      </w:pPr>
    </w:p>
    <w:p w14:paraId="351B696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10.5 </w:t>
      </w:r>
      <w:r w:rsidRPr="003F4A89">
        <w:rPr>
          <w:rFonts w:cs="Arial"/>
          <w:lang w:eastAsia="es-ES"/>
        </w:rPr>
        <w:t>En les UTE, totes les empreses que en formen part han d’acreditar la seva solvència, en els termes indicats en l’</w:t>
      </w:r>
      <w:r w:rsidRPr="003F4A89">
        <w:rPr>
          <w:rFonts w:cs="Arial"/>
          <w:b/>
          <w:lang w:eastAsia="es-ES"/>
        </w:rPr>
        <w:t>apartat G.1 del quadre de característiques.</w:t>
      </w:r>
      <w:r w:rsidRPr="003F4A89">
        <w:rPr>
          <w:rFonts w:cs="Arial"/>
          <w:lang w:eastAsia="es-ES"/>
        </w:rPr>
        <w:t xml:space="preserve"> Per tal de determinar la solvència de la unió temporal, s’acumula l’acreditada per cadascuna de les seves integrants. </w:t>
      </w:r>
    </w:p>
    <w:p w14:paraId="77A67006" w14:textId="77777777" w:rsidR="002808C6" w:rsidRPr="003F4A89" w:rsidRDefault="002808C6" w:rsidP="002808C6">
      <w:pPr>
        <w:spacing w:after="0" w:line="240" w:lineRule="auto"/>
        <w:jc w:val="both"/>
        <w:rPr>
          <w:rFonts w:cs="Arial"/>
          <w:b/>
          <w:lang w:eastAsia="es-ES"/>
        </w:rPr>
      </w:pPr>
    </w:p>
    <w:p w14:paraId="47248273" w14:textId="77777777" w:rsidR="002808C6" w:rsidRPr="003F4A89" w:rsidRDefault="002808C6" w:rsidP="002808C6">
      <w:pPr>
        <w:pStyle w:val="Ttol1"/>
        <w:rPr>
          <w:rFonts w:cs="Arial"/>
          <w:sz w:val="22"/>
          <w:szCs w:val="22"/>
        </w:rPr>
      </w:pPr>
      <w:bookmarkStart w:id="24" w:name="_Toc21500330"/>
      <w:bookmarkStart w:id="25" w:name="_Toc34139669"/>
      <w:r w:rsidRPr="003F4A89">
        <w:rPr>
          <w:rFonts w:cs="Arial"/>
          <w:sz w:val="22"/>
          <w:szCs w:val="22"/>
        </w:rPr>
        <w:t>II. DISPOSICIONS RELATIVES A LA LICITACIÓ, L‘ADJUDICACIÓ I LA FORMALITZACIÓ DEL CONTRACTE</w:t>
      </w:r>
      <w:bookmarkEnd w:id="24"/>
      <w:bookmarkEnd w:id="25"/>
    </w:p>
    <w:p w14:paraId="5EAD61BF" w14:textId="77777777" w:rsidR="002808C6" w:rsidRPr="003F4A89" w:rsidRDefault="002808C6" w:rsidP="002808C6">
      <w:pPr>
        <w:spacing w:after="0" w:line="240" w:lineRule="auto"/>
        <w:jc w:val="both"/>
        <w:rPr>
          <w:rFonts w:cs="Arial"/>
          <w:b/>
          <w:lang w:eastAsia="es-ES"/>
        </w:rPr>
      </w:pPr>
    </w:p>
    <w:p w14:paraId="3C8BD2C6" w14:textId="77777777" w:rsidR="002808C6" w:rsidRPr="003F4A89" w:rsidRDefault="002808C6" w:rsidP="002808C6">
      <w:pPr>
        <w:pStyle w:val="Ttol2"/>
        <w:spacing w:before="0" w:after="0"/>
        <w:jc w:val="both"/>
        <w:rPr>
          <w:rFonts w:ascii="Arial" w:hAnsi="Arial" w:cs="Arial"/>
          <w:i w:val="0"/>
          <w:sz w:val="22"/>
          <w:szCs w:val="22"/>
        </w:rPr>
      </w:pPr>
      <w:bookmarkStart w:id="26" w:name="_Toc21500331"/>
      <w:bookmarkStart w:id="27" w:name="_Toc34139670"/>
      <w:r w:rsidRPr="003F4A89">
        <w:rPr>
          <w:rFonts w:ascii="Arial" w:hAnsi="Arial" w:cs="Arial"/>
          <w:i w:val="0"/>
          <w:sz w:val="22"/>
          <w:szCs w:val="22"/>
        </w:rPr>
        <w:t>Onzena. Presentació de documentació i de proposicions</w:t>
      </w:r>
      <w:bookmarkEnd w:id="26"/>
      <w:bookmarkEnd w:id="27"/>
    </w:p>
    <w:p w14:paraId="5B21CF78" w14:textId="77777777" w:rsidR="002808C6" w:rsidRPr="003F4A89" w:rsidRDefault="002808C6" w:rsidP="002808C6">
      <w:pPr>
        <w:spacing w:after="0" w:line="240" w:lineRule="auto"/>
        <w:jc w:val="both"/>
        <w:rPr>
          <w:rFonts w:cs="Arial"/>
          <w:b/>
          <w:lang w:eastAsia="es-ES"/>
        </w:rPr>
      </w:pPr>
    </w:p>
    <w:p w14:paraId="3B210AC2" w14:textId="77777777" w:rsidR="002808C6" w:rsidRDefault="002808C6" w:rsidP="002808C6">
      <w:pPr>
        <w:tabs>
          <w:tab w:val="left" w:pos="0"/>
          <w:tab w:val="left" w:pos="680"/>
          <w:tab w:val="left" w:pos="1473"/>
          <w:tab w:val="left" w:pos="4320"/>
        </w:tabs>
        <w:spacing w:after="0" w:line="240" w:lineRule="auto"/>
        <w:jc w:val="both"/>
        <w:rPr>
          <w:rFonts w:cs="Arial"/>
          <w:b/>
          <w:snapToGrid w:val="0"/>
          <w:lang w:eastAsia="es-ES"/>
        </w:rPr>
      </w:pPr>
      <w:r w:rsidRPr="003F4A89">
        <w:rPr>
          <w:rFonts w:cs="Arial"/>
          <w:b/>
          <w:snapToGrid w:val="0"/>
          <w:lang w:eastAsia="es-ES"/>
        </w:rPr>
        <w:t xml:space="preserve">11.1 </w:t>
      </w:r>
      <w:r w:rsidRPr="003F4A89">
        <w:rPr>
          <w:rFonts w:cs="Arial"/>
          <w:snapToGrid w:val="0"/>
          <w:lang w:eastAsia="es-ES"/>
        </w:rPr>
        <w:t xml:space="preserve">Les empreses poden presentar oferta al nombre de lots que s’indica en </w:t>
      </w:r>
      <w:r w:rsidRPr="003F4A89">
        <w:rPr>
          <w:rFonts w:cs="Arial"/>
          <w:b/>
          <w:snapToGrid w:val="0"/>
          <w:lang w:eastAsia="es-ES"/>
        </w:rPr>
        <w:t>l’apartat A del quadre de característiques.</w:t>
      </w:r>
    </w:p>
    <w:p w14:paraId="7DA677FC" w14:textId="77777777" w:rsidR="002808C6"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7655F1A2" w14:textId="77777777" w:rsidR="002808C6" w:rsidRPr="003F4A89" w:rsidRDefault="002808C6" w:rsidP="002808C6">
      <w:pPr>
        <w:tabs>
          <w:tab w:val="left" w:pos="0"/>
          <w:tab w:val="left" w:pos="680"/>
          <w:tab w:val="left" w:pos="1473"/>
          <w:tab w:val="left" w:pos="4320"/>
        </w:tabs>
        <w:spacing w:after="0" w:line="240" w:lineRule="auto"/>
        <w:jc w:val="both"/>
        <w:rPr>
          <w:rStyle w:val="Enlla"/>
          <w:rFonts w:cs="Arial"/>
          <w:bCs/>
          <w:color w:val="auto"/>
        </w:rPr>
      </w:pPr>
      <w:r w:rsidRPr="003F4A89">
        <w:rPr>
          <w:rFonts w:cs="Arial"/>
          <w:b/>
          <w:snapToGrid w:val="0"/>
          <w:lang w:eastAsia="es-ES"/>
        </w:rPr>
        <w:t xml:space="preserve">11.2 </w:t>
      </w:r>
      <w:r w:rsidRPr="003F4A89">
        <w:rPr>
          <w:rFonts w:cs="Arial"/>
          <w:lang w:eastAsia="es-ES"/>
        </w:rPr>
        <w:t>Les empreses licitadores</w:t>
      </w:r>
      <w:r w:rsidRPr="003F4A89">
        <w:rPr>
          <w:rFonts w:cs="Arial"/>
        </w:rPr>
        <w:t xml:space="preserve"> </w:t>
      </w:r>
      <w:r w:rsidRPr="003F4A89">
        <w:rPr>
          <w:rFonts w:cs="Arial"/>
          <w:snapToGrid w:val="0"/>
          <w:lang w:eastAsia="es-ES"/>
        </w:rPr>
        <w:t xml:space="preserve">han de presentar la documentació que conformi les seves ofertes en els sobres i en la forma indicats en </w:t>
      </w:r>
      <w:r w:rsidRPr="003F4A89">
        <w:rPr>
          <w:rFonts w:cs="Arial"/>
        </w:rPr>
        <w:t>l’</w:t>
      </w:r>
      <w:r w:rsidRPr="003F4A89">
        <w:rPr>
          <w:rFonts w:cs="Arial"/>
          <w:b/>
        </w:rPr>
        <w:t>apartat F.3 del quadre de característiques</w:t>
      </w:r>
      <w:r w:rsidRPr="003F4A89">
        <w:rPr>
          <w:rFonts w:cs="Arial"/>
          <w:snapToGrid w:val="0"/>
          <w:lang w:eastAsia="es-ES"/>
        </w:rPr>
        <w:t xml:space="preserve"> en el termini màxim que s’assenyala en l’anunci de licitació. mitjançant </w:t>
      </w:r>
      <w:r w:rsidRPr="003F4A89">
        <w:rPr>
          <w:rFonts w:cs="Arial"/>
          <w:bCs/>
          <w:iCs/>
        </w:rPr>
        <w:t>l’aplicació de “</w:t>
      </w:r>
      <w:r w:rsidRPr="003F4A89">
        <w:rPr>
          <w:rFonts w:cs="Arial"/>
          <w:b/>
          <w:bCs/>
          <w:iCs/>
          <w:u w:val="single"/>
        </w:rPr>
        <w:t>Sobre Digital</w:t>
      </w:r>
      <w:r w:rsidRPr="003F4A89">
        <w:rPr>
          <w:rFonts w:cs="Arial"/>
          <w:bCs/>
          <w:iCs/>
        </w:rPr>
        <w:t>” accessible a l’espai virtual d’aquesta licitació, a l’adreça web següent</w:t>
      </w:r>
      <w:r w:rsidRPr="003F4A89">
        <w:rPr>
          <w:rFonts w:cs="Arial"/>
          <w:snapToGrid w:val="0"/>
          <w:lang w:eastAsia="es-ES"/>
        </w:rPr>
        <w:t>:</w:t>
      </w:r>
      <w:r w:rsidRPr="003F4A89">
        <w:rPr>
          <w:rFonts w:cs="Arial"/>
          <w:bCs/>
        </w:rPr>
        <w:t xml:space="preserve"> </w:t>
      </w:r>
      <w:hyperlink r:id="rId12" w:history="1">
        <w:r w:rsidRPr="003F4A89">
          <w:rPr>
            <w:rStyle w:val="Enlla"/>
            <w:rFonts w:cs="Arial"/>
            <w:bCs/>
          </w:rPr>
          <w:t>https://</w:t>
        </w:r>
        <w:r w:rsidRPr="003F4A89">
          <w:rPr>
            <w:rStyle w:val="Enlla"/>
            <w:rFonts w:cs="Arial"/>
          </w:rPr>
          <w:t>contractaciopublica</w:t>
        </w:r>
        <w:r w:rsidRPr="003F4A89">
          <w:rPr>
            <w:rStyle w:val="Enlla"/>
            <w:rFonts w:cs="Arial"/>
            <w:bCs/>
          </w:rPr>
          <w:t>.gencat.cat/perfil/eco</w:t>
        </w:r>
      </w:hyperlink>
    </w:p>
    <w:p w14:paraId="5A23D40D" w14:textId="77777777" w:rsidR="002808C6" w:rsidRPr="003F4A89" w:rsidRDefault="002808C6" w:rsidP="002808C6">
      <w:pPr>
        <w:tabs>
          <w:tab w:val="left" w:pos="0"/>
          <w:tab w:val="left" w:pos="680"/>
          <w:tab w:val="left" w:pos="1473"/>
          <w:tab w:val="left" w:pos="4320"/>
        </w:tabs>
        <w:spacing w:after="0" w:line="240" w:lineRule="auto"/>
        <w:jc w:val="both"/>
        <w:rPr>
          <w:rStyle w:val="Enlla"/>
          <w:rFonts w:cs="Arial"/>
          <w:bCs/>
          <w:color w:val="auto"/>
        </w:rPr>
      </w:pPr>
    </w:p>
    <w:p w14:paraId="2B8AEED6" w14:textId="77777777" w:rsidR="002808C6" w:rsidRDefault="002808C6" w:rsidP="002808C6">
      <w:pPr>
        <w:spacing w:after="0" w:line="240" w:lineRule="auto"/>
        <w:jc w:val="both"/>
        <w:rPr>
          <w:rFonts w:cs="Arial"/>
          <w:bCs/>
          <w:iCs/>
        </w:rPr>
      </w:pPr>
      <w:r w:rsidRPr="003F4A89">
        <w:rPr>
          <w:rFonts w:cs="Arial"/>
          <w:bCs/>
          <w:iCs/>
        </w:rPr>
        <w:t>Des d’aquesta adreça, s’ha d’accedir a l’anunci concret d’aquesta licitació i entrar a “Presentar oferta via Sobre Digital” dins l’espai “e-licita”, el qual accedeix a l’espai web que permet a les empreses licitadores la preparació i presentació d’ofertes, mitjançant l’eina web de Sobre Digita</w:t>
      </w:r>
      <w:r>
        <w:rPr>
          <w:rFonts w:cs="Arial"/>
          <w:bCs/>
          <w:iCs/>
        </w:rPr>
        <w:t>l, seguint els passos següents:</w:t>
      </w:r>
    </w:p>
    <w:p w14:paraId="0BF941BD" w14:textId="77777777" w:rsidR="002808C6" w:rsidRPr="003F4A89" w:rsidRDefault="002808C6" w:rsidP="002808C6">
      <w:pPr>
        <w:spacing w:after="0" w:line="240" w:lineRule="auto"/>
        <w:jc w:val="both"/>
        <w:rPr>
          <w:rFonts w:cs="Arial"/>
          <w:bCs/>
          <w:iCs/>
        </w:rPr>
      </w:pPr>
    </w:p>
    <w:p w14:paraId="7DF26054" w14:textId="2B3704DC" w:rsidR="002808C6" w:rsidRPr="00C830B7" w:rsidRDefault="002808C6" w:rsidP="00C830B7">
      <w:pPr>
        <w:spacing w:after="0" w:line="240" w:lineRule="auto"/>
        <w:jc w:val="both"/>
        <w:rPr>
          <w:rFonts w:eastAsia="Calibri" w:cs="Arial"/>
          <w:bCs/>
          <w:iCs/>
        </w:rPr>
      </w:pPr>
      <w:r w:rsidRPr="003F4A89">
        <w:rPr>
          <w:rFonts w:eastAsia="Calibri" w:cs="Arial"/>
          <w:bCs/>
          <w:iCs/>
        </w:rPr>
        <w:t>En primer lloc, les empreses licitadores han d’omplir un formulari per donar-se d’alta a l’eina web del Sobre Digital i, a continuació, rebran un missatge d’activació al/s correu/s electrònic/s indicat/s  en aquest formulari d’alta.</w:t>
      </w:r>
    </w:p>
    <w:p w14:paraId="5666655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lastRenderedPageBreak/>
        <w:t xml:space="preserve">Les adreces electròniques que les empreses licitadores indiquin en el formulari </w:t>
      </w:r>
      <w:proofErr w:type="spellStart"/>
      <w:r w:rsidRPr="003F4A89">
        <w:rPr>
          <w:rFonts w:cs="Arial"/>
        </w:rPr>
        <w:t>d’inscricpió</w:t>
      </w:r>
      <w:proofErr w:type="spellEnd"/>
      <w:r w:rsidRPr="003F4A89">
        <w:rPr>
          <w:rFonts w:cs="Arial"/>
        </w:rPr>
        <w:t xml:space="preserve"> de l’eina de Sobre Digital, que seran les </w:t>
      </w:r>
      <w:proofErr w:type="spellStart"/>
      <w:r w:rsidRPr="003F4A89">
        <w:rPr>
          <w:rFonts w:cs="Arial"/>
        </w:rPr>
        <w:t>empreades</w:t>
      </w:r>
      <w:proofErr w:type="spellEnd"/>
      <w:r w:rsidRPr="003F4A89">
        <w:rPr>
          <w:rFonts w:cs="Arial"/>
        </w:rPr>
        <w:t xml:space="preserve"> per enviar correus electrònics relacionats amb l’ús de l’eina de Sobre Digital, han de ser les mateixes que les que designin en el seu DEUC o en la declaració responsable per a rebre els avisos de notificacions i comunicacions mitjançant </w:t>
      </w:r>
      <w:proofErr w:type="spellStart"/>
      <w:r w:rsidRPr="003F4A89">
        <w:rPr>
          <w:rFonts w:cs="Arial"/>
        </w:rPr>
        <w:t>l’e</w:t>
      </w:r>
      <w:proofErr w:type="spellEnd"/>
      <w:r w:rsidRPr="003F4A89">
        <w:rPr>
          <w:rFonts w:cs="Arial"/>
        </w:rPr>
        <w:t xml:space="preserve">-NOTUM, d’acord amb </w:t>
      </w:r>
      <w:r w:rsidRPr="003F4A89">
        <w:rPr>
          <w:rFonts w:cs="Arial"/>
          <w:b/>
        </w:rPr>
        <w:t>l’apartat 11.10</w:t>
      </w:r>
      <w:r w:rsidRPr="003F4A89">
        <w:rPr>
          <w:rFonts w:cs="Arial"/>
        </w:rPr>
        <w:t xml:space="preserve"> d’aquesta clàusula. </w:t>
      </w:r>
    </w:p>
    <w:p w14:paraId="314A6098" w14:textId="77777777" w:rsidR="002808C6" w:rsidRPr="003F4A89" w:rsidRDefault="002808C6" w:rsidP="002808C6">
      <w:pPr>
        <w:autoSpaceDE w:val="0"/>
        <w:autoSpaceDN w:val="0"/>
        <w:adjustRightInd w:val="0"/>
        <w:spacing w:after="0" w:line="240" w:lineRule="auto"/>
        <w:jc w:val="both"/>
        <w:rPr>
          <w:rFonts w:cs="Arial"/>
        </w:rPr>
      </w:pPr>
    </w:p>
    <w:p w14:paraId="0D68849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Les empreses licitadores han de conservar el correu electrònic d’activació de l’oferta, atès que l’enllaç que es conté en el missatge d’activació és l’accés exclusiu de què disposaran per presentar les seves ofertes a través de l’eina de Sobre Digital.</w:t>
      </w:r>
    </w:p>
    <w:p w14:paraId="7DB3080A" w14:textId="77777777" w:rsidR="002808C6" w:rsidRPr="003F4A89" w:rsidRDefault="002808C6" w:rsidP="002808C6">
      <w:pPr>
        <w:autoSpaceDE w:val="0"/>
        <w:autoSpaceDN w:val="0"/>
        <w:adjustRightInd w:val="0"/>
        <w:spacing w:after="0" w:line="240" w:lineRule="auto"/>
        <w:jc w:val="both"/>
        <w:rPr>
          <w:rFonts w:cs="Arial"/>
        </w:rPr>
      </w:pPr>
    </w:p>
    <w:p w14:paraId="58486583"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Accedint a l’espai web de presentació d’ofertes a través d’aquest enllaç tramès, les empreses licitadores hauran de preparar tota la documentació requerida i adjuntar-la en format electrònic en els sobres corresponents. Les empreses licitadores poden preparar i enviar aquesta documentació de forma esglaonada, abans de fer la presentació de l’oferta. </w:t>
      </w:r>
    </w:p>
    <w:p w14:paraId="6C6B326C" w14:textId="77777777" w:rsidR="002808C6" w:rsidRPr="003F4A89" w:rsidRDefault="002808C6" w:rsidP="002808C6">
      <w:pPr>
        <w:autoSpaceDE w:val="0"/>
        <w:autoSpaceDN w:val="0"/>
        <w:adjustRightInd w:val="0"/>
        <w:spacing w:after="0" w:line="240" w:lineRule="auto"/>
        <w:jc w:val="both"/>
        <w:rPr>
          <w:rFonts w:cs="Arial"/>
        </w:rPr>
      </w:pPr>
    </w:p>
    <w:p w14:paraId="677A3F49"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Per poder iniciar la tramesa de la documentació, l’eina requerirà a les empreses licitadores que introdueixin una paraula clau per a cada sobre amb documentació xifrada que formi part de la licitació (pel sobre A no es requereix paraula clau, atès que la documentació no està xifrada). Amb aquesta paraula clau es xifrarà, en el moment de l’enviament de les ofertes, la documentació. Així mateix, el desxifrat dels documents de les ofertes es realitza mitjançant la mateixa paraula clau, la qual han de custodiar les empreses licitadores. Cal tenir en compte la importància de custodiar correctament aquesta o aquestes claus (poden ser la mateixa per tots els sobres o diferents per cadascun d’ells), ja que només les empreses licitadores la/les tenen (l’eina de Sobre Digital no guarda ni recorda les contrasenyes introduïdes) i són imprescindibles per al desxifrat de les ofertes i, per tant, per l’accés al seu contingut.</w:t>
      </w:r>
    </w:p>
    <w:p w14:paraId="57DABCA5" w14:textId="77777777" w:rsidR="002808C6" w:rsidRPr="003F4A89" w:rsidRDefault="002808C6" w:rsidP="002808C6">
      <w:pPr>
        <w:autoSpaceDE w:val="0"/>
        <w:autoSpaceDN w:val="0"/>
        <w:adjustRightInd w:val="0"/>
        <w:spacing w:after="0" w:line="240" w:lineRule="auto"/>
        <w:jc w:val="both"/>
        <w:rPr>
          <w:rFonts w:cs="Arial"/>
        </w:rPr>
      </w:pPr>
    </w:p>
    <w:p w14:paraId="7D83D9B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L’Administració demanarà a les empreses licitadores, mitjançant el correu electrònic assenyalat en el formulari d’inscripció a l’oferta de l’eina de Sobre Digital, que accedeixin a l’eina web de Sobre Digital per introduir les seves paraules clau en el moment que correspongui. </w:t>
      </w:r>
    </w:p>
    <w:p w14:paraId="4643F7CE"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Quan les empreses licitadores introdueixin les paraules clau s’iniciarà el procés de desxifrat de la documentació, que es trobarà guardada en un espai virtual </w:t>
      </w:r>
      <w:proofErr w:type="spellStart"/>
      <w:r w:rsidRPr="003F4A89">
        <w:rPr>
          <w:rFonts w:cs="Arial"/>
        </w:rPr>
        <w:t>securitzat</w:t>
      </w:r>
      <w:proofErr w:type="spellEnd"/>
      <w:r w:rsidRPr="003F4A89">
        <w:rPr>
          <w:rStyle w:val="Refernciadenotaapeudepgina"/>
          <w:rFonts w:cs="Arial"/>
        </w:rPr>
        <w:footnoteReference w:id="2"/>
      </w:r>
      <w:r w:rsidRPr="003F4A89">
        <w:rPr>
          <w:rFonts w:cs="Arial"/>
        </w:rPr>
        <w:t xml:space="preserve"> que garanteix la inaccessibilitat a la documentació abans, en el seu cas, de la constitució de la Mesa i de l’acte d’obertura dels sobres, en la data i l’hora establertes.</w:t>
      </w:r>
    </w:p>
    <w:p w14:paraId="388667D6" w14:textId="77777777" w:rsidR="002808C6" w:rsidRPr="003F4A89" w:rsidRDefault="002808C6" w:rsidP="002808C6">
      <w:pPr>
        <w:autoSpaceDE w:val="0"/>
        <w:autoSpaceDN w:val="0"/>
        <w:adjustRightInd w:val="0"/>
        <w:spacing w:after="0" w:line="240" w:lineRule="auto"/>
        <w:jc w:val="both"/>
        <w:rPr>
          <w:rFonts w:cs="Arial"/>
        </w:rPr>
      </w:pPr>
    </w:p>
    <w:p w14:paraId="174A59F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Es podrà demanar a les empreses licitadores que introdueixin la paraula clau 24 hores després de finalitzat el termini de presentació d’ofertes i, en tot cas, l’han d’introduir dins del termini establert abans de l’obertura del primer sobre xifrat. </w:t>
      </w:r>
    </w:p>
    <w:p w14:paraId="1A69BDFC" w14:textId="77777777" w:rsidR="002808C6" w:rsidRPr="003F4A89" w:rsidRDefault="002808C6" w:rsidP="002808C6">
      <w:pPr>
        <w:autoSpaceDE w:val="0"/>
        <w:autoSpaceDN w:val="0"/>
        <w:adjustRightInd w:val="0"/>
        <w:spacing w:after="0" w:line="240" w:lineRule="auto"/>
        <w:jc w:val="both"/>
        <w:rPr>
          <w:rFonts w:cs="Arial"/>
        </w:rPr>
      </w:pPr>
    </w:p>
    <w:p w14:paraId="65AA25F1"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En cas que alguna empresa licitadora no introdueixi la paraula clau, no es podrà accedir al contingut del sobre xifrat. Així, atès que la presentació d’ofertes a través de l’eina de Sobre Digital es basa en el xifratge de la documentació i requereix necessàriament la introducció per part de les empreses licitadores de la/les paraula/es clau, que només elles custodien durant tot el procés, per poder accedir al contingut xifrat dels sobres, no es podrà efectuar la valoració de la documentació de la seva oferta que no es pugui </w:t>
      </w:r>
      <w:proofErr w:type="spellStart"/>
      <w:r w:rsidRPr="003F4A89">
        <w:rPr>
          <w:rFonts w:cs="Arial"/>
        </w:rPr>
        <w:t>dexifrar</w:t>
      </w:r>
      <w:proofErr w:type="spellEnd"/>
      <w:r w:rsidRPr="003F4A89">
        <w:rPr>
          <w:rFonts w:cs="Arial"/>
        </w:rPr>
        <w:t xml:space="preserve"> per no haver introduït l’empresa la paraula clau.</w:t>
      </w:r>
    </w:p>
    <w:p w14:paraId="4B7E6DA2" w14:textId="77777777" w:rsidR="002808C6" w:rsidRPr="003F4A89" w:rsidRDefault="002808C6" w:rsidP="002808C6">
      <w:pPr>
        <w:autoSpaceDE w:val="0"/>
        <w:autoSpaceDN w:val="0"/>
        <w:adjustRightInd w:val="0"/>
        <w:spacing w:after="0" w:line="240" w:lineRule="auto"/>
        <w:jc w:val="both"/>
        <w:rPr>
          <w:rFonts w:cs="Arial"/>
        </w:rPr>
      </w:pPr>
    </w:p>
    <w:p w14:paraId="4C40CCF2"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Una vegada complimentada tota la documentació de l’oferta i adjuntats els documents que la conformen, es farà la presentació pròpiament dita de l’oferta. A partir del moment en què l’oferta s’hagi presentat, ja no es podrà modificar la documentació tramesa. </w:t>
      </w:r>
    </w:p>
    <w:p w14:paraId="6D034BBC" w14:textId="77777777" w:rsidR="002808C6" w:rsidRPr="003F4A89" w:rsidRDefault="002808C6" w:rsidP="002808C6">
      <w:pPr>
        <w:autoSpaceDE w:val="0"/>
        <w:autoSpaceDN w:val="0"/>
        <w:adjustRightInd w:val="0"/>
        <w:spacing w:after="0" w:line="240" w:lineRule="auto"/>
        <w:jc w:val="both"/>
        <w:rPr>
          <w:rFonts w:cs="Arial"/>
        </w:rPr>
      </w:pPr>
    </w:p>
    <w:p w14:paraId="327D53C0"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En cas de fallida tècnica que impossibiliti l’ús de l’eina de Sobre Digital el darrer dia de presentació de les proposicions, l’òrgan de contractació ampliarà el termini de presentació de les mateixes el temps que es consideri imprescindible, modificant el termini de presentació d’ofertes; publicant a la Plataforma de Serveis de Contractació Pública l’esmena corresponent; i, addicionalment, comunicant el canvi de data a totes les empreses que haguessin activat oferta.</w:t>
      </w:r>
    </w:p>
    <w:p w14:paraId="0D02A852" w14:textId="77777777" w:rsidR="002808C6" w:rsidRPr="003F4A89" w:rsidRDefault="002808C6" w:rsidP="002808C6">
      <w:pPr>
        <w:autoSpaceDE w:val="0"/>
        <w:autoSpaceDN w:val="0"/>
        <w:adjustRightInd w:val="0"/>
        <w:spacing w:after="0" w:line="240" w:lineRule="auto"/>
        <w:jc w:val="both"/>
        <w:rPr>
          <w:rFonts w:cs="Arial"/>
        </w:rPr>
      </w:pPr>
    </w:p>
    <w:p w14:paraId="3A0014C7" w14:textId="77777777" w:rsidR="002808C6" w:rsidRPr="001C2D0A" w:rsidRDefault="002808C6" w:rsidP="002808C6">
      <w:pPr>
        <w:tabs>
          <w:tab w:val="left" w:pos="0"/>
          <w:tab w:val="left" w:pos="680"/>
          <w:tab w:val="left" w:pos="1473"/>
          <w:tab w:val="left" w:pos="4320"/>
        </w:tabs>
        <w:spacing w:after="0" w:line="240" w:lineRule="auto"/>
        <w:jc w:val="both"/>
        <w:rPr>
          <w:rStyle w:val="Enlla"/>
          <w:rFonts w:cs="Arial"/>
          <w:color w:val="auto"/>
          <w:u w:val="none"/>
        </w:rPr>
      </w:pPr>
      <w:r w:rsidRPr="003F4A89">
        <w:rPr>
          <w:rFonts w:cs="Arial"/>
          <w:snapToGrid w:val="0"/>
          <w:lang w:eastAsia="es-ES"/>
        </w:rPr>
        <w:t xml:space="preserve">Podeu trobar material de suport sobre com preparar una oferta mitjançant l’eina de sobre digital </w:t>
      </w:r>
      <w:r w:rsidRPr="003F4A89">
        <w:rPr>
          <w:rFonts w:cs="Arial"/>
        </w:rPr>
        <w:t>a l’apartat de “Licitació electrònica” de la Plataforma de Serveis de Contractació P</w:t>
      </w:r>
      <w:r>
        <w:rPr>
          <w:rFonts w:cs="Arial"/>
        </w:rPr>
        <w:t xml:space="preserve">ública, a l’adreça web següent: </w:t>
      </w:r>
      <w:hyperlink r:id="rId13" w:history="1">
        <w:r w:rsidRPr="003F4A89">
          <w:rPr>
            <w:rStyle w:val="Enlla"/>
            <w:rFonts w:cs="Arial"/>
          </w:rPr>
          <w:t>https://contractaciopublica.cat/ca/manuals/usuari</w:t>
        </w:r>
      </w:hyperlink>
    </w:p>
    <w:p w14:paraId="3029D89B"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506782A2" w14:textId="77777777"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b/>
          <w:snapToGrid w:val="0"/>
          <w:lang w:eastAsia="es-ES"/>
        </w:rPr>
        <w:t>11.3</w:t>
      </w:r>
      <w:r w:rsidRPr="003F4A89">
        <w:rPr>
          <w:rFonts w:cs="Arial"/>
          <w:snapToGrid w:val="0"/>
          <w:lang w:eastAsia="es-ES"/>
        </w:rPr>
        <w:t xml:space="preserve"> D’acord amb el que disposa l’apartat 1.</w:t>
      </w:r>
      <w:r w:rsidRPr="003F4A89">
        <w:rPr>
          <w:rFonts w:cs="Arial"/>
          <w:i/>
          <w:snapToGrid w:val="0"/>
          <w:lang w:eastAsia="es-ES"/>
        </w:rPr>
        <w:t>h</w:t>
      </w:r>
      <w:r w:rsidRPr="003F4A89">
        <w:rPr>
          <w:rFonts w:cs="Arial"/>
          <w:snapToGrid w:val="0"/>
          <w:lang w:eastAsia="es-ES"/>
        </w:rPr>
        <w:t xml:space="preserve"> de la Disposició addicional setzena de la LCSP, l’enviament de les ofertes mitjançant l’eina de sobre Digital es</w:t>
      </w:r>
      <w:r w:rsidRPr="003F4A89">
        <w:rPr>
          <w:rFonts w:cs="Arial"/>
        </w:rPr>
        <w:t xml:space="preserve"> podrà fer en dues fases, transmetent primer l’empremta electrònica de la documentació de l’oferta, dins del termini de presentació d’ofertes, amb la recepció de la qual es considerarà efectuada la seva presentació a tots els efectes, i després fent l’enviament de la documentació de l’oferta pròpiament dita, en un termini màxim de 24 hores. En cas de no efectuar-se aquesta segona remissió en el termini de 24 hores, es considerarà que l’oferta ha estat retirada. </w:t>
      </w:r>
    </w:p>
    <w:p w14:paraId="2E0B4FE7"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03051C99" w14:textId="77777777" w:rsidR="002808C6" w:rsidRDefault="002808C6" w:rsidP="002808C6">
      <w:pPr>
        <w:tabs>
          <w:tab w:val="left" w:pos="0"/>
          <w:tab w:val="left" w:pos="680"/>
          <w:tab w:val="left" w:pos="1473"/>
          <w:tab w:val="left" w:pos="4320"/>
        </w:tabs>
        <w:spacing w:after="0" w:line="240" w:lineRule="auto"/>
        <w:jc w:val="both"/>
        <w:rPr>
          <w:rFonts w:cs="Arial"/>
        </w:rPr>
      </w:pPr>
      <w:r w:rsidRPr="003F4A89">
        <w:rPr>
          <w:rFonts w:cs="Arial"/>
        </w:rPr>
        <w:t xml:space="preserve">Si es fa ús d’aquesta possibilitat, cal tenir en compte que la documentació tramesa en aquesta segona fase ha de coincidir totalment amb aquella respecte de la que s’ha enviat l’empremta digital prèviament, de manera que no es pot </w:t>
      </w:r>
      <w:proofErr w:type="spellStart"/>
      <w:r w:rsidRPr="003F4A89">
        <w:rPr>
          <w:rFonts w:cs="Arial"/>
        </w:rPr>
        <w:t>produïr</w:t>
      </w:r>
      <w:proofErr w:type="spellEnd"/>
      <w:r w:rsidRPr="003F4A89">
        <w:rPr>
          <w:rFonts w:cs="Arial"/>
        </w:rPr>
        <w:t xml:space="preserve"> cap modificació dels fitxers electrònics que configuren la documentació de l’oferta. En aquest sentit, cal assenyalar la importància de no manipular aquests arxius (ni, per exemple, fer-ne còpies, encara que siguin de contingut idèntic) per tal de no variar-ne </w:t>
      </w:r>
      <w:proofErr w:type="spellStart"/>
      <w:r w:rsidRPr="003F4A89">
        <w:rPr>
          <w:rFonts w:cs="Arial"/>
        </w:rPr>
        <w:t>l’emprempta</w:t>
      </w:r>
      <w:proofErr w:type="spellEnd"/>
      <w:r w:rsidRPr="003F4A89">
        <w:rPr>
          <w:rFonts w:cs="Arial"/>
        </w:rPr>
        <w:t xml:space="preserve"> electrònica, que és la que es comprovarà per assegurar la coincidència de documents en les </w:t>
      </w:r>
      <w:r>
        <w:rPr>
          <w:rFonts w:cs="Arial"/>
        </w:rPr>
        <w:t>ofertes trameses en dues fases.</w:t>
      </w:r>
    </w:p>
    <w:p w14:paraId="7626DE97"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4C362BDC"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lang w:eastAsia="es-ES"/>
        </w:rPr>
        <w:t>Les proposicions presentades fora de termini no seran admeses sota cap concepte.</w:t>
      </w:r>
    </w:p>
    <w:p w14:paraId="553D8225"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b/>
          <w:snapToGrid w:val="0"/>
          <w:lang w:eastAsia="es-ES"/>
        </w:rPr>
      </w:pPr>
    </w:p>
    <w:p w14:paraId="33B69C82"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r w:rsidRPr="003F4A89">
        <w:rPr>
          <w:rFonts w:cs="Arial"/>
          <w:b/>
          <w:snapToGrid w:val="0"/>
          <w:lang w:eastAsia="es-ES"/>
        </w:rPr>
        <w:t>11.4</w:t>
      </w:r>
      <w:r w:rsidRPr="003F4A89">
        <w:rPr>
          <w:rFonts w:cs="Arial"/>
          <w:snapToGrid w:val="0"/>
          <w:lang w:eastAsia="es-ES"/>
        </w:rPr>
        <w:t xml:space="preserve"> </w:t>
      </w:r>
      <w:r w:rsidRPr="003F4A89">
        <w:rPr>
          <w:rFonts w:cs="Arial"/>
        </w:rPr>
        <w:t xml:space="preserve">Les ofertes presentades han d’estar lliures de virus informàtics i de qualsevol tipus de programa o codi nociu, ja que en cap cas es poden obrir els documents afectats per un virus amb les eines corporatives de la Generalitat de Catalunya. Així, és obligació de les empreses contractistes passar els documents per un antivirus i, en cas d’arribar documents de les seves ofertes amb virus, serà responsabilitat d’elles que l’Administració no pugui accedir al contingut d’aquests. </w:t>
      </w:r>
    </w:p>
    <w:p w14:paraId="7F9F039C"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p>
    <w:p w14:paraId="125A7674"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r w:rsidRPr="003F4A89">
        <w:rPr>
          <w:rFonts w:cs="Arial"/>
        </w:rPr>
        <w:t>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w:t>
      </w:r>
    </w:p>
    <w:p w14:paraId="337F0081"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i/>
        </w:rPr>
      </w:pPr>
      <w:r w:rsidRPr="003F4A89">
        <w:rPr>
          <w:rFonts w:cs="Arial"/>
          <w:i/>
        </w:rPr>
        <w:t xml:space="preserve"> </w:t>
      </w:r>
    </w:p>
    <w:p w14:paraId="2A432FD4" w14:textId="77777777"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snapToGrid w:val="0"/>
          <w:lang w:eastAsia="es-ES"/>
        </w:rPr>
        <w:t xml:space="preserve">Les empreses licitadores podran presentar una còpia de seguretat dels documents electrònics presentats en suport físic electrònic, que serà sol·licitada a les empreses licitadores en cas de </w:t>
      </w:r>
      <w:r w:rsidRPr="003F4A89">
        <w:rPr>
          <w:rFonts w:cs="Arial"/>
          <w:snapToGrid w:val="0"/>
          <w:lang w:eastAsia="es-ES"/>
        </w:rPr>
        <w:lastRenderedPageBreak/>
        <w:t xml:space="preserve">necessitat, per tal de poder accedir al contingut dels documents en cas que estiguin malmesos. En aquest sentit, cal recordar </w:t>
      </w:r>
      <w:r w:rsidRPr="003F4A89">
        <w:rPr>
          <w:rFonts w:cs="Arial"/>
        </w:rPr>
        <w:t xml:space="preserve">la importància de no manipular aquests arxius per tal de no variar-ne </w:t>
      </w:r>
      <w:proofErr w:type="spellStart"/>
      <w:r w:rsidRPr="003F4A89">
        <w:rPr>
          <w:rFonts w:cs="Arial"/>
        </w:rPr>
        <w:t>l’emprempta</w:t>
      </w:r>
      <w:proofErr w:type="spellEnd"/>
      <w:r w:rsidRPr="003F4A89">
        <w:rPr>
          <w:rFonts w:cs="Arial"/>
        </w:rPr>
        <w:t xml:space="preserve"> electrònica, que és la que es comprovarà per assegurar la coincidència dels documents de la còpia de seguretat, </w:t>
      </w:r>
      <w:r w:rsidRPr="003F4A89">
        <w:rPr>
          <w:rFonts w:cs="Arial"/>
          <w:snapToGrid w:val="0"/>
          <w:lang w:eastAsia="es-ES"/>
        </w:rPr>
        <w:t xml:space="preserve">tramesos en suport físic electrònic, </w:t>
      </w:r>
      <w:r w:rsidRPr="003F4A89">
        <w:rPr>
          <w:rFonts w:cs="Arial"/>
        </w:rPr>
        <w:t xml:space="preserve">i dels tramesos en l’oferta, a través de l’eina de Sobre Digital. Així mateix, cal tenir en compte que aquesta còpia no podrà ser emprada en el cas d’haver enviat documents amb virus a través de l’eina de Sobre Digital, atesa la impossibilitat tècnica en aquests casos de poder fer la comparació de les </w:t>
      </w:r>
      <w:proofErr w:type="spellStart"/>
      <w:r w:rsidRPr="003F4A89">
        <w:rPr>
          <w:rFonts w:cs="Arial"/>
        </w:rPr>
        <w:t>empremptes</w:t>
      </w:r>
      <w:proofErr w:type="spellEnd"/>
      <w:r w:rsidRPr="003F4A89">
        <w:rPr>
          <w:rFonts w:cs="Arial"/>
        </w:rPr>
        <w:t xml:space="preserve"> electròniques i, per tant, de poder garantir la no modificació de les ofertes un cop finalitzat el termini de presentació.</w:t>
      </w:r>
    </w:p>
    <w:p w14:paraId="6E8E9F1F"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707B508F" w14:textId="77777777"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rPr>
        <w:t>Les empreses licitadores poden presentar, en suport físic electrònic, una còpia de seguretat dels documents electrònics presentats.</w:t>
      </w:r>
    </w:p>
    <w:p w14:paraId="45CE7828" w14:textId="77777777" w:rsidR="002808C6" w:rsidRPr="003F4A89" w:rsidRDefault="002808C6" w:rsidP="002808C6">
      <w:pPr>
        <w:tabs>
          <w:tab w:val="left" w:pos="0"/>
          <w:tab w:val="left" w:pos="680"/>
          <w:tab w:val="left" w:pos="1473"/>
          <w:tab w:val="left" w:pos="4320"/>
        </w:tabs>
        <w:spacing w:after="0" w:line="240" w:lineRule="auto"/>
        <w:jc w:val="both"/>
        <w:rPr>
          <w:rFonts w:cs="Arial"/>
          <w:i/>
          <w:snapToGrid w:val="0"/>
          <w:lang w:eastAsia="es-ES"/>
        </w:rPr>
      </w:pPr>
    </w:p>
    <w:p w14:paraId="1CE47A43" w14:textId="77777777" w:rsidR="002808C6" w:rsidRPr="001C2D0A" w:rsidRDefault="002808C6" w:rsidP="002808C6">
      <w:pPr>
        <w:autoSpaceDE w:val="0"/>
        <w:autoSpaceDN w:val="0"/>
        <w:adjustRightInd w:val="0"/>
        <w:spacing w:after="0" w:line="240" w:lineRule="auto"/>
        <w:jc w:val="both"/>
        <w:rPr>
          <w:rStyle w:val="Enlla"/>
          <w:rFonts w:cs="Arial"/>
          <w:color w:val="auto"/>
          <w:u w:val="none"/>
        </w:rPr>
      </w:pPr>
      <w:r w:rsidRPr="003F4A89">
        <w:rPr>
          <w:rFonts w:cs="Arial"/>
          <w:b/>
          <w:snapToGrid w:val="0"/>
          <w:lang w:eastAsia="es-ES"/>
        </w:rPr>
        <w:t>11.5</w:t>
      </w:r>
      <w:r w:rsidRPr="003F4A89">
        <w:rPr>
          <w:rFonts w:cs="Arial"/>
          <w:snapToGrid w:val="0"/>
          <w:lang w:eastAsia="es-ES"/>
        </w:rPr>
        <w:t xml:space="preserve"> </w:t>
      </w:r>
      <w:r w:rsidRPr="003F4A89">
        <w:rPr>
          <w:rFonts w:cs="Arial"/>
        </w:rPr>
        <w:t>Les especificacions tècniques necessàries per a la presentació electrònica d’ofertes es troben disponibles a l’apartat de “Licitació electrònica” de la Plataforma de Serveis de Contractació Pública, a l’adre</w:t>
      </w:r>
      <w:r>
        <w:rPr>
          <w:rFonts w:cs="Arial"/>
        </w:rPr>
        <w:t xml:space="preserve">ça web següent: </w:t>
      </w:r>
      <w:hyperlink r:id="rId14" w:history="1">
        <w:r w:rsidRPr="003F4A89">
          <w:rPr>
            <w:rStyle w:val="Enlla"/>
            <w:rFonts w:cs="Arial"/>
          </w:rPr>
          <w:t>https://contractaciopublica.cat/ca/manuals/usuari</w:t>
        </w:r>
      </w:hyperlink>
    </w:p>
    <w:p w14:paraId="04332D1E" w14:textId="77777777" w:rsidR="002808C6" w:rsidRPr="003F4A89" w:rsidRDefault="002808C6" w:rsidP="002808C6">
      <w:pPr>
        <w:autoSpaceDE w:val="0"/>
        <w:autoSpaceDN w:val="0"/>
        <w:adjustRightInd w:val="0"/>
        <w:spacing w:after="0" w:line="240" w:lineRule="auto"/>
        <w:jc w:val="both"/>
        <w:rPr>
          <w:rFonts w:cs="Arial"/>
          <w:i/>
        </w:rPr>
      </w:pPr>
    </w:p>
    <w:p w14:paraId="3A568408"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11.6</w:t>
      </w:r>
      <w:r w:rsidRPr="003F4A89">
        <w:rPr>
          <w:rFonts w:cs="Arial"/>
          <w:snapToGrid w:val="0"/>
          <w:lang w:eastAsia="es-ES"/>
        </w:rPr>
        <w:t xml:space="preserve"> D’acord amb l’article 23 del RGLCAP, les empreses estrangeres han de presentar la documentació traduïda de forma oficial al català i/o al castellà.</w:t>
      </w:r>
    </w:p>
    <w:p w14:paraId="24140039" w14:textId="77777777" w:rsidR="002808C6" w:rsidRPr="003F4A89" w:rsidRDefault="002808C6" w:rsidP="002808C6">
      <w:pPr>
        <w:tabs>
          <w:tab w:val="left" w:pos="0"/>
          <w:tab w:val="left" w:pos="680"/>
          <w:tab w:val="left" w:pos="1473"/>
          <w:tab w:val="left" w:pos="4320"/>
        </w:tabs>
        <w:spacing w:after="0" w:line="240" w:lineRule="auto"/>
        <w:jc w:val="both"/>
        <w:rPr>
          <w:rFonts w:cs="Arial"/>
          <w:i/>
          <w:lang w:eastAsia="es-ES"/>
        </w:rPr>
      </w:pPr>
    </w:p>
    <w:p w14:paraId="2E5951F7" w14:textId="60D63C79"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r w:rsidRPr="003F4A89">
        <w:rPr>
          <w:rFonts w:cs="Arial"/>
          <w:b/>
          <w:lang w:eastAsia="es-ES"/>
        </w:rPr>
        <w:t xml:space="preserve">11.7 </w:t>
      </w:r>
      <w:r w:rsidRPr="003F4A89">
        <w:rPr>
          <w:rFonts w:cs="Arial"/>
          <w:lang w:eastAsia="es-ES"/>
        </w:rPr>
        <w:t xml:space="preserve">Les persones interessades en el procediment de licitació podran sol·licitar a l’òrgan de contractació informació addicional sobre els plecs i demés documentació complementària, el qual la facilitarà almenys </w:t>
      </w:r>
      <w:r w:rsidRPr="003F4A89">
        <w:rPr>
          <w:rFonts w:cs="Arial"/>
          <w:b/>
          <w:lang w:eastAsia="es-ES"/>
        </w:rPr>
        <w:t>6</w:t>
      </w:r>
      <w:r w:rsidRPr="003F4A89">
        <w:rPr>
          <w:rFonts w:cs="Arial"/>
          <w:lang w:eastAsia="es-ES"/>
        </w:rPr>
        <w:t xml:space="preserve"> dies abans de què finalitzi el termini fixat per a la presentació d’ofertes, sempre que </w:t>
      </w:r>
      <w:proofErr w:type="spellStart"/>
      <w:r w:rsidRPr="003F4A89">
        <w:rPr>
          <w:rFonts w:cs="Arial"/>
          <w:lang w:eastAsia="es-ES"/>
        </w:rPr>
        <w:t>l'haguin</w:t>
      </w:r>
      <w:proofErr w:type="spellEnd"/>
      <w:r w:rsidRPr="003F4A89">
        <w:rPr>
          <w:rFonts w:cs="Arial"/>
          <w:lang w:eastAsia="es-ES"/>
        </w:rPr>
        <w:t xml:space="preserve"> demanat almenys </w:t>
      </w:r>
      <w:r w:rsidRPr="00B62C30">
        <w:rPr>
          <w:rFonts w:cs="Arial"/>
          <w:b/>
          <w:lang w:eastAsia="es-ES"/>
        </w:rPr>
        <w:t>10</w:t>
      </w:r>
      <w:r w:rsidRPr="00B62C30">
        <w:rPr>
          <w:rFonts w:cs="Arial"/>
          <w:lang w:eastAsia="es-ES"/>
        </w:rPr>
        <w:t xml:space="preserve"> </w:t>
      </w:r>
      <w:r w:rsidRPr="003F4A89">
        <w:rPr>
          <w:rFonts w:cs="Arial"/>
          <w:lang w:eastAsia="es-ES"/>
        </w:rPr>
        <w:t xml:space="preserve">dies abans del transcurs del termini de presentació de les </w:t>
      </w:r>
      <w:r w:rsidR="00C830B7">
        <w:rPr>
          <w:rFonts w:cs="Arial"/>
          <w:lang w:eastAsia="es-ES"/>
        </w:rPr>
        <w:t>proposicions.</w:t>
      </w:r>
    </w:p>
    <w:p w14:paraId="33AA409B" w14:textId="77777777" w:rsidR="002808C6" w:rsidRPr="003F4A89" w:rsidRDefault="002808C6" w:rsidP="002808C6">
      <w:pPr>
        <w:tabs>
          <w:tab w:val="left" w:pos="0"/>
          <w:tab w:val="left" w:pos="680"/>
          <w:tab w:val="left" w:pos="1473"/>
          <w:tab w:val="left" w:pos="4320"/>
        </w:tabs>
        <w:spacing w:after="0" w:line="240" w:lineRule="auto"/>
        <w:jc w:val="both"/>
        <w:rPr>
          <w:rFonts w:cs="Arial"/>
          <w:i/>
          <w:lang w:eastAsia="es-ES"/>
        </w:rPr>
      </w:pPr>
    </w:p>
    <w:p w14:paraId="257D45EA"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r w:rsidRPr="003F4A89">
        <w:rPr>
          <w:rFonts w:cs="Arial"/>
          <w:lang w:eastAsia="es-ES"/>
        </w:rPr>
        <w:t xml:space="preserve">Les persones interessades en el procediment de licitació també poden dirigir-se a l’òrgan de contractació per sol·licitar aclariments del que estableixen els plecs o la resta de documentació, a través de l’apartat de preguntes i respostes del tauler d’avisos de l’espai virtual de la licitació. Aquestes preguntes i respostes seran públiques i accessibles a través del tauler esmentat, residenciat en el perfil de contractant de l’òrgan </w:t>
      </w:r>
      <w:hyperlink r:id="rId15" w:history="1">
        <w:r w:rsidRPr="003F4A89">
          <w:rPr>
            <w:rStyle w:val="Enlla"/>
            <w:rFonts w:cs="Arial"/>
            <w:bCs/>
          </w:rPr>
          <w:t>https://contractaciopublica.gencat.cat/perfil/eco</w:t>
        </w:r>
      </w:hyperlink>
    </w:p>
    <w:p w14:paraId="51EFE00C"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p>
    <w:p w14:paraId="7A73157B"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r w:rsidRPr="003F4A89">
        <w:rPr>
          <w:rFonts w:cs="Arial"/>
          <w:lang w:eastAsia="es-ES"/>
        </w:rPr>
        <w:t xml:space="preserve">Les respostes a les </w:t>
      </w:r>
      <w:proofErr w:type="spellStart"/>
      <w:r w:rsidRPr="003F4A89">
        <w:rPr>
          <w:rFonts w:cs="Arial"/>
          <w:lang w:eastAsia="es-ES"/>
        </w:rPr>
        <w:t>sol.licituds</w:t>
      </w:r>
      <w:proofErr w:type="spellEnd"/>
      <w:r w:rsidRPr="003F4A89">
        <w:rPr>
          <w:rFonts w:cs="Arial"/>
          <w:lang w:eastAsia="es-ES"/>
        </w:rPr>
        <w:t xml:space="preserve"> d’aclariments fetes a través dels mitjans establerts i de les quals pugui quedar constància escrita tindran caràcter vinculant.</w:t>
      </w:r>
    </w:p>
    <w:p w14:paraId="2C0C09D1"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64E173C3" w14:textId="572C1553"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11.8</w:t>
      </w:r>
      <w:r w:rsidRPr="003F4A89">
        <w:rPr>
          <w:rFonts w:cs="Arial"/>
          <w:snapToGrid w:val="0"/>
          <w:lang w:eastAsia="es-ES"/>
        </w:rPr>
        <w:t xml:space="preserve"> Les proposicions són secretes i la seva presentació suposa l'acceptació incondicionada per part de l’empresa licitadora del contingut del present plec, així com del plec de prescripcions tècniques, així com l’autorització a la mesa i a l’òrgan de contractació per consultar les dades que recullen el Registre</w:t>
      </w:r>
      <w:r w:rsidR="00625355">
        <w:rPr>
          <w:rFonts w:cs="Arial"/>
          <w:snapToGrid w:val="0"/>
          <w:lang w:eastAsia="es-ES"/>
        </w:rPr>
        <w:t xml:space="preserve"> </w:t>
      </w:r>
      <w:r w:rsidRPr="003F4A89">
        <w:rPr>
          <w:rFonts w:cs="Arial"/>
          <w:snapToGrid w:val="0"/>
          <w:lang w:eastAsia="es-ES"/>
        </w:rPr>
        <w:t xml:space="preserve">d’Empreses Licitadores </w:t>
      </w:r>
      <w:r w:rsidR="00625355">
        <w:rPr>
          <w:rFonts w:cs="Arial"/>
          <w:snapToGrid w:val="0"/>
          <w:lang w:eastAsia="es-ES"/>
        </w:rPr>
        <w:t xml:space="preserve">i Classificades </w:t>
      </w:r>
      <w:r w:rsidRPr="003F4A89">
        <w:rPr>
          <w:rFonts w:cs="Arial"/>
          <w:snapToGrid w:val="0"/>
          <w:lang w:eastAsia="es-ES"/>
        </w:rPr>
        <w:t>de Catalunya o el  Registre oficial de licitadors i empreses classificades del sector públic,  o les llistes oficials d’operadors econòmics d’un Estat membre de la Unió Europea.</w:t>
      </w:r>
    </w:p>
    <w:p w14:paraId="3822DBB4"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2C535664" w14:textId="77777777" w:rsidR="002808C6"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11.9</w:t>
      </w:r>
      <w:r w:rsidRPr="003F4A89">
        <w:rPr>
          <w:rFonts w:cs="Arial"/>
          <w:snapToGrid w:val="0"/>
          <w:lang w:eastAsia="es-ES"/>
        </w:rPr>
        <w:t xml:space="preserve"> Cada empresa licitadora no pot presentar més d’una proposició. Tampoc pot subscriure cap proposta en UTE amb d’altres si ho ha fet individualment o figurar en més d’una unió temporal. La infracció d’aquestes normes dona lloc a la no-admissió de cap de les propostes que hagi subscrit.</w:t>
      </w:r>
    </w:p>
    <w:p w14:paraId="1426178B" w14:textId="77777777" w:rsidR="002808C6"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1461E17A"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C830B7">
        <w:rPr>
          <w:rFonts w:cs="Arial"/>
          <w:snapToGrid w:val="0"/>
          <w:lang w:eastAsia="es-ES"/>
        </w:rPr>
        <w:t>Sí podran presentar-se les empreses vinculades pertanyents a un mateix grup, doncs es consideren “entitats diferents” als efectes dels límits assenyalats.</w:t>
      </w:r>
    </w:p>
    <w:p w14:paraId="0A13BEB8"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p>
    <w:p w14:paraId="32885191"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r w:rsidRPr="003F4A89">
        <w:rPr>
          <w:rFonts w:cs="Arial"/>
          <w:b/>
          <w:snapToGrid w:val="0"/>
          <w:lang w:eastAsia="es-ES"/>
        </w:rPr>
        <w:lastRenderedPageBreak/>
        <w:t>11.10 Contingut dels sobres</w:t>
      </w:r>
    </w:p>
    <w:p w14:paraId="32ADEE69"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559FF79A"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r w:rsidRPr="003F4A89">
        <w:rPr>
          <w:rFonts w:cs="Arial"/>
          <w:snapToGrid w:val="0"/>
          <w:lang w:eastAsia="es-ES"/>
        </w:rPr>
        <w:t xml:space="preserve">El nombre de sobres a presentar en la licitació varia en funció del procediment i com s’han formulat els criteris de valoració i està indicat en l’apartat </w:t>
      </w:r>
      <w:r w:rsidRPr="003F4A89">
        <w:rPr>
          <w:rFonts w:cs="Arial"/>
          <w:b/>
          <w:snapToGrid w:val="0"/>
          <w:lang w:eastAsia="es-ES"/>
        </w:rPr>
        <w:t xml:space="preserve">F.3 del quadre de característiques. </w:t>
      </w:r>
    </w:p>
    <w:p w14:paraId="74EAB764"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color w:val="0070C0"/>
          <w:lang w:eastAsia="es-ES"/>
        </w:rPr>
      </w:pPr>
    </w:p>
    <w:p w14:paraId="6B8A7F78" w14:textId="77777777" w:rsidR="002808C6" w:rsidRPr="003F4A89" w:rsidRDefault="002808C6" w:rsidP="002808C6">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 xml:space="preserve">11.10.1 SI ES TRACTA D’UN PROCEDIMENT OBERT </w:t>
      </w:r>
    </w:p>
    <w:p w14:paraId="3B492072"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7F6E8702"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CONTINGUT DEL SOBRE A (DOCUMENTACIÓ GENERAL)</w:t>
      </w:r>
    </w:p>
    <w:p w14:paraId="4E3E5083"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47A383F0" w14:textId="77777777" w:rsidR="002808C6" w:rsidRPr="0050063B" w:rsidRDefault="002808C6" w:rsidP="002808C6">
      <w:pPr>
        <w:tabs>
          <w:tab w:val="left" w:pos="0"/>
          <w:tab w:val="left" w:pos="426"/>
          <w:tab w:val="left" w:pos="1473"/>
          <w:tab w:val="left" w:pos="4320"/>
        </w:tabs>
        <w:spacing w:after="0" w:line="240" w:lineRule="auto"/>
        <w:ind w:left="360"/>
        <w:jc w:val="both"/>
        <w:rPr>
          <w:rFonts w:cs="Arial"/>
          <w:b/>
          <w:bCs/>
          <w:snapToGrid w:val="0"/>
          <w:lang w:eastAsia="es-ES"/>
        </w:rPr>
      </w:pPr>
      <w:r w:rsidRPr="0050063B">
        <w:rPr>
          <w:rFonts w:cs="Arial"/>
          <w:b/>
          <w:bCs/>
          <w:snapToGrid w:val="0"/>
          <w:lang w:eastAsia="es-ES"/>
        </w:rPr>
        <w:t xml:space="preserve">a) Les empreses licitadores </w:t>
      </w:r>
      <w:r w:rsidRPr="0050063B">
        <w:rPr>
          <w:rFonts w:cs="Arial"/>
          <w:b/>
          <w:bCs/>
          <w:snapToGrid w:val="0"/>
          <w:u w:val="single"/>
          <w:lang w:eastAsia="es-ES"/>
        </w:rPr>
        <w:t>han de presentar el Document europeu únic de contractació (DEUC),</w:t>
      </w:r>
      <w:r w:rsidRPr="0050063B">
        <w:rPr>
          <w:rFonts w:cs="Arial"/>
          <w:b/>
          <w:bCs/>
          <w:snapToGrid w:val="0"/>
          <w:lang w:eastAsia="es-ES"/>
        </w:rPr>
        <w:t xml:space="preserve"> el qual s’adjunta com a annex a aquest plec, mitjançant el qual declaren el següent: </w:t>
      </w:r>
    </w:p>
    <w:p w14:paraId="67095990"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6CBDDF2C"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la societat està constituïda vàlidament i que de conformitat amb el seu objecte social es pot presentar a la licitació, així com que la persona signatària del DEUC té la deguda representació per presentar la proposició i el DEUC;</w:t>
      </w:r>
    </w:p>
    <w:p w14:paraId="4B279079"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compleix els requisits de solvència econòmica i financera, i tècnica i professional, de conformitat amb els requisits mínims exigits en aquest plec;</w:t>
      </w:r>
    </w:p>
    <w:p w14:paraId="47DE449A"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no està incursa en prohibició de contractar;</w:t>
      </w:r>
    </w:p>
    <w:p w14:paraId="34FAAF33"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compleix amb la resta de requisits que s’estableixen en aquest plec i que es poden acreditar mitjançant el DEUC.</w:t>
      </w:r>
    </w:p>
    <w:p w14:paraId="101FF68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3542031F"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snapToGrid w:val="0"/>
        </w:rPr>
        <w:t xml:space="preserve">Així mateix, s’ha d’incloure la designació del nom, cognom i NIF de la persona o les persones autoritzades per accedir a les notificacions electròniques, així com les adreces de correu electròniques i, addicionalment, els números de telèfon mòbil on rebre els avisos de les notificacions, d’acord amb la </w:t>
      </w:r>
      <w:r w:rsidRPr="003F4A89">
        <w:rPr>
          <w:rFonts w:cs="Arial"/>
          <w:b/>
          <w:snapToGrid w:val="0"/>
        </w:rPr>
        <w:t>clàusula vuitena</w:t>
      </w:r>
      <w:r w:rsidRPr="003F4A89">
        <w:rPr>
          <w:rFonts w:cs="Arial"/>
          <w:snapToGrid w:val="0"/>
        </w:rPr>
        <w:t xml:space="preserve"> d’aquest plec. Per tal de garantir la recepció de les notificacions electròniques, es recomana designar més d’una persona autoritzada a rebre-les, així com diverses adreces de correu electrònic i telèfons mòbils on rebre els avisos de les posades a disposició. Aquestes dades s’han d’incloure en l’apartat relatiu a “persona o persones de contacte” de la Part II.A del DEUC.</w:t>
      </w:r>
    </w:p>
    <w:p w14:paraId="407E80D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5020D9D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A més, les empreses licitadores indicaran en el DEUC, si escau, la informació relativa a la persona o les persones habilitades per representar-les en aquesta licitació. El DEUC s’ha de presentar signat electrònicament per la persona o les persones que tenen la deguda representació de l’empresa per presentar la proposició.</w:t>
      </w:r>
    </w:p>
    <w:p w14:paraId="1752205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lang w:eastAsia="es-ES"/>
        </w:rPr>
      </w:pPr>
    </w:p>
    <w:p w14:paraId="44AF8086"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el cas d’empreses que concorrin a la licitació amb el compromís d’agrupar-se en una unió temporal si resulten adjudicatàries del contracte, cadascuna ha d’acreditar la seva personalitat, capacitat i solvència, i presentar un DEUC separat. A més del DEUC, han d’aportar un document on consti el compromís de constituir-se formalment en unió temporal en cas de resultar adjudicatàries del contracte.</w:t>
      </w:r>
    </w:p>
    <w:p w14:paraId="1BE2632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5701C9A5" w14:textId="77777777" w:rsidR="002808C6" w:rsidRPr="003F4A89" w:rsidRDefault="002808C6" w:rsidP="002808C6">
      <w:pPr>
        <w:spacing w:after="0" w:line="240" w:lineRule="auto"/>
        <w:ind w:left="360"/>
        <w:jc w:val="both"/>
        <w:rPr>
          <w:rFonts w:cs="Arial"/>
          <w:lang w:eastAsia="es-ES"/>
        </w:rPr>
      </w:pPr>
      <w:r w:rsidRPr="003F4A89">
        <w:rPr>
          <w:rFonts w:cs="Arial"/>
          <w:snapToGrid w:val="0"/>
          <w:lang w:eastAsia="es-ES"/>
        </w:rPr>
        <w:t xml:space="preserve">En el cas que l’empresa licitadora recorri a la solvència i mitjans d’altres empreses de conformitat amb el que preveu l’article 75 de la LCSP, o </w:t>
      </w:r>
      <w:r w:rsidRPr="003F4A89">
        <w:rPr>
          <w:rFonts w:cs="Arial"/>
          <w:lang w:eastAsia="es-ES"/>
        </w:rPr>
        <w:t xml:space="preserve">tingui la intenció de subscriure subcontractes, </w:t>
      </w:r>
      <w:r w:rsidRPr="003F4A89">
        <w:rPr>
          <w:rFonts w:cs="Arial"/>
          <w:snapToGrid w:val="0"/>
          <w:lang w:eastAsia="es-ES"/>
        </w:rPr>
        <w:t xml:space="preserve">ha d’indicar aquesta circumstància en el DEUC. Concretament haurà d’emplenar en la part III, Secció D la informació relativa als </w:t>
      </w:r>
      <w:proofErr w:type="spellStart"/>
      <w:r w:rsidRPr="003F4A89">
        <w:rPr>
          <w:rFonts w:cs="Arial"/>
          <w:snapToGrid w:val="0"/>
          <w:lang w:eastAsia="es-ES"/>
        </w:rPr>
        <w:t>subcontractistes</w:t>
      </w:r>
      <w:proofErr w:type="spellEnd"/>
      <w:r w:rsidRPr="003F4A89">
        <w:rPr>
          <w:rFonts w:cs="Arial"/>
          <w:snapToGrid w:val="0"/>
          <w:lang w:eastAsia="es-ES"/>
        </w:rPr>
        <w:t xml:space="preserve"> </w:t>
      </w:r>
      <w:r w:rsidRPr="003F4A89">
        <w:rPr>
          <w:rFonts w:cs="Arial"/>
          <w:lang w:eastAsia="es-ES"/>
        </w:rPr>
        <w:t xml:space="preserve">i, a més, han de facilitar la informació prevista en les seccions A i B de la part II (informació sobre l’operador econòmic i els seus representants) i en la </w:t>
      </w:r>
      <w:r w:rsidRPr="003F4A89">
        <w:rPr>
          <w:rFonts w:cs="Arial"/>
          <w:lang w:eastAsia="es-ES"/>
        </w:rPr>
        <w:lastRenderedPageBreak/>
        <w:t xml:space="preserve">part III (informació relativa als motius d’exclusió) del DEUC respecte de cadascuna de les empreses que es té previst subcontractar. Tanmateix les empreses licitadores que tinguin previst subcontractar, a més d’haver de facilitar la informació prevista en les parts del DEUC esmentades per cadascuna de les empreses </w:t>
      </w:r>
      <w:proofErr w:type="spellStart"/>
      <w:r w:rsidRPr="003F4A89">
        <w:rPr>
          <w:rFonts w:cs="Arial"/>
          <w:lang w:eastAsia="es-ES"/>
        </w:rPr>
        <w:t>subcontractistes</w:t>
      </w:r>
      <w:proofErr w:type="spellEnd"/>
      <w:r w:rsidRPr="003F4A89">
        <w:rPr>
          <w:rFonts w:cs="Arial"/>
          <w:lang w:eastAsia="es-ES"/>
        </w:rPr>
        <w:t>, també han de facilitar en aquest moment la informació que requereix la part IV del DEUC relativa als criteris de selecció.</w:t>
      </w:r>
    </w:p>
    <w:p w14:paraId="7AA1A4EA"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lang w:eastAsia="es-ES"/>
        </w:rPr>
      </w:pPr>
    </w:p>
    <w:p w14:paraId="2640AD61"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Així mateix s’ha de presentar altre DEUC separat per cadascuna de les empreses a la solvència de les quals recorri o que tingui intenció de subcontractar. </w:t>
      </w:r>
    </w:p>
    <w:p w14:paraId="1A482C3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5DD4385A"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cas que l’empresa licitadora desconegui en el moment de la licitació l’empresa que subcontractarà, en previsió de l’article 215.2</w:t>
      </w:r>
      <w:r>
        <w:rPr>
          <w:rFonts w:cs="Arial"/>
          <w:snapToGrid w:val="0"/>
          <w:lang w:eastAsia="es-ES"/>
        </w:rPr>
        <w:t xml:space="preserve"> </w:t>
      </w:r>
      <w:r w:rsidRPr="003F4A89">
        <w:rPr>
          <w:rFonts w:cs="Arial"/>
          <w:snapToGrid w:val="0"/>
          <w:lang w:eastAsia="es-ES"/>
        </w:rPr>
        <w:t>b)</w:t>
      </w:r>
      <w:r>
        <w:rPr>
          <w:rFonts w:cs="Arial"/>
          <w:snapToGrid w:val="0"/>
          <w:lang w:eastAsia="es-ES"/>
        </w:rPr>
        <w:t xml:space="preserve"> de la</w:t>
      </w:r>
      <w:r w:rsidRPr="003F4A89">
        <w:rPr>
          <w:rFonts w:cs="Arial"/>
          <w:snapToGrid w:val="0"/>
          <w:lang w:eastAsia="es-ES"/>
        </w:rPr>
        <w:t xml:space="preserve"> LCSP l'empresa licitadora podrà, en cas de resultar adjudicatària i amb anterioritat a l'inici de l'execució del contracte, comunicar a l'Administració les empreses que subcontractaria i haurà de presentar la documentació corresponent de les empreses </w:t>
      </w:r>
      <w:proofErr w:type="spellStart"/>
      <w:r w:rsidRPr="003F4A89">
        <w:rPr>
          <w:rFonts w:cs="Arial"/>
          <w:snapToGrid w:val="0"/>
          <w:lang w:eastAsia="es-ES"/>
        </w:rPr>
        <w:t>subcontractistes</w:t>
      </w:r>
      <w:proofErr w:type="spellEnd"/>
      <w:r w:rsidRPr="003F4A89">
        <w:rPr>
          <w:rFonts w:cs="Arial"/>
          <w:snapToGrid w:val="0"/>
          <w:lang w:eastAsia="es-ES"/>
        </w:rPr>
        <w:t>.</w:t>
      </w:r>
    </w:p>
    <w:p w14:paraId="3182CBC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01CF9D0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cas que l’objecte del contracte es divideix en lots i s’exigeixen requisits de solvència diferents per a cada lot, les empreses licitadores han d’emplenar un DEUC per a cada lot o grup de lots al que s’apliquin els mateixos requisits de solvència</w:t>
      </w:r>
    </w:p>
    <w:p w14:paraId="14C70CCD"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lang w:eastAsia="es-ES"/>
        </w:rPr>
      </w:pPr>
    </w:p>
    <w:p w14:paraId="3342DB5C" w14:textId="08114F13"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Les empreses licitadores que figurin en una base de dades nacional d’un Estat membre de la Unió Europea, com un expedient virtual de l’empresa, un sistema d’emmagatzematge electrònic de documents o un sistema de </w:t>
      </w:r>
      <w:proofErr w:type="spellStart"/>
      <w:r w:rsidRPr="003F4A89">
        <w:rPr>
          <w:rFonts w:cs="Arial"/>
          <w:snapToGrid w:val="0"/>
          <w:lang w:eastAsia="es-ES"/>
        </w:rPr>
        <w:t>prequalificació</w:t>
      </w:r>
      <w:proofErr w:type="spellEnd"/>
      <w:r w:rsidRPr="003F4A89">
        <w:rPr>
          <w:rFonts w:cs="Arial"/>
          <w:snapToGrid w:val="0"/>
          <w:lang w:eastAsia="es-ES"/>
        </w:rPr>
        <w:t>, d’accés gratuït, només han de facilitar en cada part del DEUC la informació que no figuri en aquestes bases.</w:t>
      </w:r>
      <w:r w:rsidRPr="003F4A89">
        <w:rPr>
          <w:rFonts w:cs="Arial"/>
        </w:rPr>
        <w:t xml:space="preserve"> Així, </w:t>
      </w:r>
      <w:r w:rsidRPr="003F4A89">
        <w:rPr>
          <w:rFonts w:cs="Arial"/>
          <w:snapToGrid w:val="0"/>
          <w:lang w:eastAsia="es-ES"/>
        </w:rPr>
        <w:t xml:space="preserve">les empreses inscrites en el Registre Electrònic d’Empreses Licitadores </w:t>
      </w:r>
      <w:r w:rsidR="00C830B7">
        <w:rPr>
          <w:rFonts w:cs="Arial"/>
          <w:snapToGrid w:val="0"/>
          <w:lang w:eastAsia="es-ES"/>
        </w:rPr>
        <w:t xml:space="preserve">i Classificades </w:t>
      </w:r>
      <w:r w:rsidRPr="003F4A89">
        <w:rPr>
          <w:rFonts w:cs="Arial"/>
          <w:snapToGrid w:val="0"/>
          <w:lang w:eastAsia="es-ES"/>
        </w:rPr>
        <w:t>(RELI</w:t>
      </w:r>
      <w:r w:rsidR="00C830B7">
        <w:rPr>
          <w:rFonts w:cs="Arial"/>
          <w:snapToGrid w:val="0"/>
          <w:lang w:eastAsia="es-ES"/>
        </w:rPr>
        <w:t>C</w:t>
      </w:r>
      <w:r w:rsidRPr="003F4A89">
        <w:rPr>
          <w:rFonts w:cs="Arial"/>
          <w:snapToGrid w:val="0"/>
          <w:lang w:eastAsia="es-ES"/>
        </w:rPr>
        <w:t xml:space="preserve">) de la Generalitat de Catalunya, regulat en el </w:t>
      </w:r>
      <w:r w:rsidRPr="00527F5F">
        <w:rPr>
          <w:rFonts w:cs="Arial"/>
          <w:snapToGrid w:val="0"/>
          <w:lang w:eastAsia="es-ES"/>
        </w:rPr>
        <w:t>Decret 40/2025, d’11 de març, pel qual es regula el Registre d’empreses licitadores i classificades de Catalunya i el Registre públic de contractes de Catalunya</w:t>
      </w:r>
      <w:r w:rsidRPr="003F4A89">
        <w:rPr>
          <w:rFonts w:cs="Arial"/>
          <w:snapToGrid w:val="0"/>
          <w:lang w:eastAsia="es-ES"/>
        </w:rPr>
        <w:t xml:space="preserve">, i gestionat per la Secretaria Tècnica de la </w:t>
      </w:r>
      <w:r w:rsidRPr="00AA3B41">
        <w:rPr>
          <w:rFonts w:cs="Arial"/>
          <w:snapToGrid w:val="0"/>
          <w:lang w:eastAsia="es-ES"/>
        </w:rPr>
        <w:t xml:space="preserve">Junta Consultiva de Contractació Pública de Catalunya </w:t>
      </w:r>
      <w:r>
        <w:rPr>
          <w:rFonts w:cs="Arial"/>
          <w:snapToGrid w:val="0"/>
          <w:lang w:eastAsia="es-ES"/>
        </w:rPr>
        <w:t>(</w:t>
      </w:r>
      <w:hyperlink r:id="rId16" w:history="1">
        <w:r w:rsidRPr="000D0CE6">
          <w:rPr>
            <w:rStyle w:val="Enlla"/>
            <w:rFonts w:cs="Arial"/>
            <w:snapToGrid w:val="0"/>
            <w:lang w:eastAsia="es-ES"/>
          </w:rPr>
          <w:t>https://web.gencat.cat/ca/generalitat/accio-govern/contractacio-publica/recursos-administracio/relic-administracio</w:t>
        </w:r>
      </w:hyperlink>
      <w:r w:rsidRPr="003F4A89">
        <w:rPr>
          <w:rFonts w:cs="Arial"/>
          <w:snapToGrid w:val="0"/>
          <w:lang w:eastAsia="es-ES"/>
        </w:rPr>
        <w:t xml:space="preserve">), o en el Registre oficial de licitadors i empreses classificades del sector públic, només estan obligades a indicar en el DEUC la informació que no figuri inscrita en aquests registres, o que no hi consti vigent o actualitzada. En tot cas, aquestes empreses han d’indicar en el DEUC la informació necessària que permeti a l’òrgan de contractació, si escau, accedir als documents o certificats justificatius corresponents. </w:t>
      </w:r>
    </w:p>
    <w:p w14:paraId="26E61C7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lang w:eastAsia="es-ES"/>
        </w:rPr>
      </w:pPr>
    </w:p>
    <w:p w14:paraId="64DE8BA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L’aportació de la documentació justificativa del compliment dels requisits exigits en aquest plec el compliment dels quals s’ha indicat en el DEUC, l’haurà d’efectuar l’empresa licitadora en qui recaigui la proposta d’adjudicació per haver presentat l’oferta més avantatjosa econòmicament, amb caràcter previ a l’adjudicació. </w:t>
      </w:r>
    </w:p>
    <w:p w14:paraId="48A01C4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416A63E7" w14:textId="1B133CFC"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lang w:eastAsia="es-ES"/>
        </w:rPr>
      </w:pPr>
      <w:r w:rsidRPr="003F4A89">
        <w:rPr>
          <w:rFonts w:cs="Arial"/>
          <w:snapToGrid w:val="0"/>
          <w:lang w:eastAsia="es-ES"/>
        </w:rPr>
        <w:t>Tanmateix, l’òrgan de contractació o, si s’escau, la mesa de contractació podrà demanar a les empreses licitadores que presentin la totalitat o una part de la documentació justificativa del compliment dels requisits previs, quan considerin que hi ha dubtes raonables sobre la vigència o fiabilitat del DEUC o quan sigui necessari per al bon desenvolupament del procediment. No obstant això, l’empresa licitadora que estigui inscrita en el RELI</w:t>
      </w:r>
      <w:r w:rsidR="00C830B7">
        <w:rPr>
          <w:rFonts w:cs="Arial"/>
          <w:snapToGrid w:val="0"/>
          <w:lang w:eastAsia="es-ES"/>
        </w:rPr>
        <w:t>C</w:t>
      </w:r>
      <w:r w:rsidRPr="003F4A89">
        <w:rPr>
          <w:rFonts w:cs="Arial"/>
          <w:snapToGrid w:val="0"/>
          <w:lang w:eastAsia="es-ES"/>
        </w:rPr>
        <w:t xml:space="preserve"> o en el Registre oficial de licitadors i empreses classificades del sector públic o que figuri en una base de dades nacional d’un Estat membre de la Unió Europea d’accés gratuït, no està obligada a presentar els documents justificatius o altra prova documental de les dades inscrites en aquests registres.</w:t>
      </w:r>
    </w:p>
    <w:p w14:paraId="29877C0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lang w:eastAsia="es-ES"/>
        </w:rPr>
      </w:pPr>
    </w:p>
    <w:p w14:paraId="4DADA342"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lang w:eastAsia="es-ES"/>
        </w:rPr>
      </w:pPr>
      <w:r w:rsidRPr="003F4A89">
        <w:rPr>
          <w:rFonts w:cs="Arial"/>
          <w:snapToGrid w:val="0"/>
          <w:lang w:eastAsia="es-ES"/>
        </w:rPr>
        <w:lastRenderedPageBreak/>
        <w:t>D’acord amb l’article 71.1, lletra d) de la LCSP, l’acreditació del compliment de la quota de reserva de llocs de treball i de l’obligació de disposar d’un pla d’igualtat s’ha de fer mitjançant la presentació del DEUC.</w:t>
      </w:r>
    </w:p>
    <w:p w14:paraId="195CF3D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lang w:eastAsia="es-ES"/>
        </w:rPr>
      </w:pPr>
    </w:p>
    <w:p w14:paraId="1E036948"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lang w:eastAsia="es-ES"/>
        </w:rPr>
      </w:pPr>
      <w:r w:rsidRPr="003F4A89">
        <w:rPr>
          <w:rFonts w:cs="Arial"/>
          <w:b/>
          <w:snapToGrid w:val="0"/>
          <w:lang w:eastAsia="es-ES"/>
        </w:rPr>
        <w:t>b) Declaració de submissió als jutjats i tribunals espanyols</w:t>
      </w:r>
    </w:p>
    <w:p w14:paraId="03EAB166"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highlight w:val="yellow"/>
          <w:lang w:eastAsia="es-ES"/>
        </w:rPr>
      </w:pPr>
    </w:p>
    <w:p w14:paraId="5DA4390B"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Les empreses estrangeres han d’aportar una declaració de submissió als jutjats i tribunals espanyols de qualsevol ordre per a totes les incidències que puguin sorgir del contracte, amb renúncia expressa al seu fur propi. </w:t>
      </w:r>
    </w:p>
    <w:p w14:paraId="002D5489"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6610B0B5"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lang w:eastAsia="es-ES"/>
        </w:rPr>
      </w:pPr>
      <w:r w:rsidRPr="003F4A89">
        <w:rPr>
          <w:rFonts w:cs="Arial"/>
          <w:b/>
          <w:snapToGrid w:val="0"/>
          <w:lang w:eastAsia="es-ES"/>
        </w:rPr>
        <w:t>c) Compromís d’adscripció de mitjans materials i/o personals</w:t>
      </w:r>
    </w:p>
    <w:p w14:paraId="2957FEA7"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lang w:eastAsia="es-ES"/>
        </w:rPr>
      </w:pPr>
    </w:p>
    <w:p w14:paraId="2FD107F0"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lang w:eastAsia="es-ES"/>
        </w:rPr>
      </w:pPr>
      <w:r w:rsidRPr="003F4A89">
        <w:rPr>
          <w:rFonts w:cs="Arial"/>
          <w:snapToGrid w:val="0"/>
          <w:lang w:eastAsia="es-ES"/>
        </w:rPr>
        <w:t>Declaració de l’empresa de comprometre’s a adscriure a l’execució del contracte determinats mitjans materials i/o personals, quan així es requereixi.</w:t>
      </w:r>
    </w:p>
    <w:p w14:paraId="012A4FAB" w14:textId="77777777" w:rsidR="002808C6" w:rsidRPr="003F4A89" w:rsidRDefault="002808C6" w:rsidP="002808C6">
      <w:pPr>
        <w:spacing w:after="0" w:line="240" w:lineRule="auto"/>
        <w:jc w:val="both"/>
        <w:rPr>
          <w:rFonts w:cs="Arial"/>
          <w:b/>
          <w:snapToGrid w:val="0"/>
          <w:lang w:eastAsia="es-ES"/>
        </w:rPr>
      </w:pPr>
    </w:p>
    <w:p w14:paraId="4F3EFF8E" w14:textId="77777777" w:rsidR="002808C6" w:rsidRPr="003F4A89" w:rsidRDefault="002808C6" w:rsidP="002808C6">
      <w:pPr>
        <w:spacing w:after="0" w:line="240" w:lineRule="auto"/>
        <w:ind w:left="360"/>
        <w:jc w:val="both"/>
        <w:rPr>
          <w:rFonts w:cs="Arial"/>
          <w:b/>
          <w:snapToGrid w:val="0"/>
          <w:lang w:eastAsia="es-ES"/>
        </w:rPr>
      </w:pPr>
      <w:r w:rsidRPr="003F4A89">
        <w:rPr>
          <w:rFonts w:cs="Arial"/>
          <w:b/>
          <w:snapToGrid w:val="0"/>
          <w:lang w:eastAsia="es-ES"/>
        </w:rPr>
        <w:t>d) Altra documentació</w:t>
      </w:r>
    </w:p>
    <w:p w14:paraId="3EDEB969" w14:textId="77777777" w:rsidR="002808C6" w:rsidRPr="003F4A89" w:rsidRDefault="002808C6" w:rsidP="002808C6">
      <w:pPr>
        <w:spacing w:after="0" w:line="240" w:lineRule="auto"/>
        <w:ind w:left="360"/>
        <w:jc w:val="both"/>
        <w:rPr>
          <w:rFonts w:cs="Arial"/>
          <w:b/>
          <w:snapToGrid w:val="0"/>
          <w:lang w:eastAsia="es-ES"/>
        </w:rPr>
      </w:pPr>
    </w:p>
    <w:p w14:paraId="017BD9C0" w14:textId="77777777" w:rsidR="002808C6" w:rsidRPr="003F4A89" w:rsidRDefault="002808C6" w:rsidP="002808C6">
      <w:pPr>
        <w:spacing w:after="0" w:line="240" w:lineRule="auto"/>
        <w:ind w:left="360"/>
        <w:jc w:val="both"/>
        <w:rPr>
          <w:rFonts w:cs="Arial"/>
          <w:b/>
          <w:snapToGrid w:val="0"/>
          <w:lang w:eastAsia="es-ES"/>
        </w:rPr>
      </w:pPr>
      <w:r w:rsidRPr="003F4A89">
        <w:rPr>
          <w:rFonts w:cs="Arial"/>
          <w:snapToGrid w:val="0"/>
          <w:lang w:eastAsia="es-ES"/>
        </w:rPr>
        <w:t>Qualsevol altra documentació que s’exigeixi en l’</w:t>
      </w:r>
      <w:r w:rsidRPr="003F4A89">
        <w:rPr>
          <w:rFonts w:cs="Arial"/>
          <w:b/>
          <w:snapToGrid w:val="0"/>
          <w:lang w:eastAsia="es-ES"/>
        </w:rPr>
        <w:t xml:space="preserve">apartat J del quadre de característiques. </w:t>
      </w:r>
    </w:p>
    <w:p w14:paraId="075D3DBF" w14:textId="77777777" w:rsidR="002808C6" w:rsidRPr="003F4A89" w:rsidRDefault="002808C6" w:rsidP="002808C6">
      <w:pPr>
        <w:spacing w:after="0" w:line="240" w:lineRule="auto"/>
        <w:ind w:left="360"/>
        <w:jc w:val="both"/>
        <w:rPr>
          <w:rFonts w:cs="Arial"/>
          <w:b/>
          <w:snapToGrid w:val="0"/>
          <w:lang w:eastAsia="es-ES"/>
        </w:rPr>
      </w:pPr>
    </w:p>
    <w:p w14:paraId="1F167533"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b/>
          <w:snapToGrid w:val="0"/>
          <w:lang w:eastAsia="es-ES"/>
        </w:rPr>
      </w:pPr>
      <w:r w:rsidRPr="003F4A89">
        <w:rPr>
          <w:rFonts w:cs="Arial"/>
          <w:b/>
          <w:snapToGrid w:val="0"/>
          <w:lang w:eastAsia="es-ES"/>
        </w:rPr>
        <w:t>e) Garantia provisional</w:t>
      </w:r>
    </w:p>
    <w:p w14:paraId="3B9AD5F8"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3E0F6246"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Resguard acreditatiu de la constitució de la garantia provisional quan s’estableixi en l’</w:t>
      </w:r>
      <w:r w:rsidRPr="003F4A89">
        <w:rPr>
          <w:rFonts w:cs="Arial"/>
          <w:b/>
          <w:snapToGrid w:val="0"/>
          <w:lang w:eastAsia="es-ES"/>
        </w:rPr>
        <w:t>apartat K.1 del quadre de característiques</w:t>
      </w:r>
      <w:r w:rsidRPr="003F4A89">
        <w:rPr>
          <w:rFonts w:cs="Arial"/>
          <w:snapToGrid w:val="0"/>
          <w:lang w:eastAsia="es-ES"/>
        </w:rPr>
        <w:t xml:space="preserve"> i per l’import que es determini.</w:t>
      </w:r>
    </w:p>
    <w:p w14:paraId="6F39EB0C"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1BFB207A"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La garantia provisional es pot constituir:</w:t>
      </w:r>
    </w:p>
    <w:p w14:paraId="0C199834"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4CF0B8FD"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 En efectiu o en valors de deute públic, amb subjecció en cada cas, a les condicions reglamentàriament establertes, i d’acord amb els requisits disposats en l’article 55 del RGLCAP i als models que figuren en els annexos III i IV de la mateixa norma. </w:t>
      </w:r>
    </w:p>
    <w:p w14:paraId="49F5A14B"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6F399CD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L’efectiu s’ha de dipositar a la Caixa General de Dipòsits de la Tresoreria General de la Generalitat de Catalunya o a les caixes de dipòsits de les tresoreries territorials. Els certificats d’immobilització dels valors anotats s’han de presentar davant l’òrgan de contractació. </w:t>
      </w:r>
    </w:p>
    <w:p w14:paraId="1043328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7CF6756D"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Mitjançant aval presentat davant l’òrgan de contractació, en la forma i condicions reglamentàries, i  sense dipositar-lo a la Caixa General de Dipòsits,  prestat per qualsevol banc, caixa d’estalvis, cooperatives de crèdit, establiment financer de crèdit o societats de garantia recíproca autoritzats per operar a Espanya, amb estricte compliment del que disposen els articles 56 i 58 i l’annex V del RGLCAP.</w:t>
      </w:r>
    </w:p>
    <w:p w14:paraId="1603D7A1"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2C73E6E0"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Per contracte d’assegurança de caució celebrat d’acord amb els requisits dels articles 57, 58 i annex VI del RGLCAP, i subscrit amb una entitat asseguradora autoritzada per operar en el ram de caució. El certificat del contracte s’ha de lliurar a l’òrgan de contractació.</w:t>
      </w:r>
    </w:p>
    <w:p w14:paraId="756CD95E"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6BDBDB9D"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el cas d’unions temporals d’empreses, les garanties provisionals es poden constituir per una o vàries de les empreses participants, sempre que en conjunt s’arribi a la quantia requerida i cobreixi solidàriament a totes les empreses integrants de la unió temporal.</w:t>
      </w:r>
    </w:p>
    <w:p w14:paraId="6C85089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46A7CB72"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lastRenderedPageBreak/>
        <w:t xml:space="preserve">La garantia provisional s’extingeix automàticament i s’ha de retornar a les empreses licitadores immediatament després de la perfecció del contracte. En tot cas, la garantia provisional s’ha de tornar a l’empresa licitadora seleccionada com a adjudicatària quan hagi constituït la garantia definitiva, si bé aquesta pot aplicar l’import de la garantia provisional a la definitiva o procedir a constituir una garantia definitiva ex </w:t>
      </w:r>
      <w:proofErr w:type="spellStart"/>
      <w:r w:rsidRPr="003F4A89">
        <w:rPr>
          <w:rFonts w:cs="Arial"/>
          <w:snapToGrid w:val="0"/>
          <w:lang w:eastAsia="es-ES"/>
        </w:rPr>
        <w:t>novo</w:t>
      </w:r>
      <w:proofErr w:type="spellEnd"/>
      <w:r w:rsidRPr="003F4A89">
        <w:rPr>
          <w:rFonts w:cs="Arial"/>
          <w:snapToGrid w:val="0"/>
          <w:lang w:eastAsia="es-ES"/>
        </w:rPr>
        <w:t xml:space="preserve">. </w:t>
      </w:r>
    </w:p>
    <w:p w14:paraId="2E34A39D" w14:textId="77777777" w:rsidR="002808C6" w:rsidRPr="003F4A89" w:rsidRDefault="002808C6" w:rsidP="002808C6">
      <w:pPr>
        <w:spacing w:after="0" w:line="240" w:lineRule="auto"/>
        <w:jc w:val="both"/>
        <w:rPr>
          <w:rFonts w:cs="Arial"/>
          <w:b/>
          <w:u w:val="single"/>
          <w:lang w:eastAsia="es-ES"/>
        </w:rPr>
      </w:pPr>
    </w:p>
    <w:p w14:paraId="347597A7"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 xml:space="preserve">CONTINGUT DEL SOBRE B I, SI S’ESCAU, DEL SOBRE C </w:t>
      </w:r>
    </w:p>
    <w:p w14:paraId="1E479E70"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3C95EE14" w14:textId="77777777" w:rsidR="002808C6" w:rsidRPr="003F4A89" w:rsidRDefault="002808C6" w:rsidP="002808C6">
      <w:pPr>
        <w:spacing w:after="0" w:line="240" w:lineRule="auto"/>
        <w:ind w:left="360"/>
        <w:jc w:val="both"/>
        <w:rPr>
          <w:rFonts w:cs="Arial"/>
        </w:rPr>
      </w:pPr>
      <w:r w:rsidRPr="003F4A89">
        <w:rPr>
          <w:rFonts w:cs="Arial"/>
        </w:rPr>
        <w:t xml:space="preserve">Si s’ha establert el preu o un criteri basat en la rendibilitat, com el cost del cicle de vida, com a </w:t>
      </w:r>
      <w:r w:rsidRPr="003F4A89">
        <w:rPr>
          <w:rFonts w:cs="Arial"/>
          <w:b/>
        </w:rPr>
        <w:t>únic criteri</w:t>
      </w:r>
      <w:r w:rsidRPr="003F4A89">
        <w:rPr>
          <w:rFonts w:cs="Arial"/>
        </w:rPr>
        <w:t xml:space="preserve"> d’adjudicació, les empreses licitadores han d’incloure en el sobre B la seva proposició econòmica.</w:t>
      </w:r>
    </w:p>
    <w:p w14:paraId="5EDB425E" w14:textId="77777777" w:rsidR="002808C6" w:rsidRPr="003F4A89" w:rsidRDefault="002808C6" w:rsidP="002808C6">
      <w:pPr>
        <w:spacing w:after="0" w:line="240" w:lineRule="auto"/>
        <w:ind w:left="360"/>
        <w:jc w:val="both"/>
        <w:rPr>
          <w:rFonts w:cs="Arial"/>
          <w:i/>
          <w:lang w:eastAsia="es-ES"/>
        </w:rPr>
      </w:pPr>
    </w:p>
    <w:p w14:paraId="1C8DE678"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Si s’han establert </w:t>
      </w:r>
      <w:r w:rsidRPr="003F4A89">
        <w:rPr>
          <w:rFonts w:cs="Arial"/>
          <w:b/>
          <w:lang w:eastAsia="es-ES"/>
        </w:rPr>
        <w:t>diversos criteris</w:t>
      </w:r>
      <w:r w:rsidRPr="003F4A89">
        <w:rPr>
          <w:rFonts w:cs="Arial"/>
          <w:lang w:eastAsia="es-ES"/>
        </w:rPr>
        <w:t xml:space="preserve"> d’adjudicació que responen tots ells a una mateixa tipologia de valoració, és a dir, tots sotmesos a judici de valor o tots quantificables de forma automàtica, les empreses licitadores han d’incloure en el sobre B tota la documentació que conforma la seva oferta.</w:t>
      </w:r>
    </w:p>
    <w:p w14:paraId="0ACF46AA" w14:textId="77777777" w:rsidR="002808C6" w:rsidRPr="003F4A89" w:rsidRDefault="002808C6" w:rsidP="002808C6">
      <w:pPr>
        <w:spacing w:after="0" w:line="240" w:lineRule="auto"/>
        <w:ind w:left="360"/>
        <w:jc w:val="both"/>
        <w:rPr>
          <w:rFonts w:cs="Arial"/>
          <w:lang w:eastAsia="es-ES"/>
        </w:rPr>
      </w:pPr>
    </w:p>
    <w:p w14:paraId="4CD69CA8"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Si s’han establert tant criteris d’adjudicació avaluables en funció d’un judici de valor, com criteris quantificables de forma automàtica, les empreses licitadores han d’incloure en el sobre B tota la documentació relacionada amb els criteris d’adjudicació sotmesos a judici de valor i en el sobre C la documentació relativa als criteris quantificables de forma automàtica. </w:t>
      </w:r>
    </w:p>
    <w:p w14:paraId="6044BC03" w14:textId="77777777" w:rsidR="002808C6" w:rsidRPr="003F4A89" w:rsidRDefault="002808C6" w:rsidP="002808C6">
      <w:pPr>
        <w:spacing w:after="0" w:line="240" w:lineRule="auto"/>
        <w:ind w:left="360"/>
        <w:jc w:val="both"/>
        <w:rPr>
          <w:rFonts w:cs="Arial"/>
          <w:lang w:eastAsia="es-ES"/>
        </w:rPr>
      </w:pPr>
    </w:p>
    <w:p w14:paraId="47ED96E8"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En aquest cas, 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p>
    <w:p w14:paraId="00C317A1" w14:textId="77777777" w:rsidR="002808C6" w:rsidRPr="003F4A89" w:rsidRDefault="002808C6" w:rsidP="002808C6">
      <w:pPr>
        <w:spacing w:after="0" w:line="240" w:lineRule="auto"/>
        <w:ind w:left="360"/>
        <w:jc w:val="both"/>
        <w:rPr>
          <w:rFonts w:cs="Arial"/>
          <w:lang w:eastAsia="es-ES"/>
        </w:rPr>
      </w:pPr>
    </w:p>
    <w:p w14:paraId="576E2AB1"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b) La proposició econòmica s’ha de formular, si escau, conforme al model que s’adjunta com a </w:t>
      </w:r>
      <w:r w:rsidRPr="003F4A89">
        <w:rPr>
          <w:rFonts w:cs="Arial"/>
          <w:b/>
          <w:lang w:eastAsia="es-ES"/>
        </w:rPr>
        <w:t>annex 1</w:t>
      </w:r>
      <w:r w:rsidRPr="003F4A89">
        <w:rPr>
          <w:rFonts w:cs="Arial"/>
          <w:lang w:eastAsia="es-ES"/>
        </w:rPr>
        <w:t xml:space="preserve"> a aquest plec i com a plantilla al sobre A d’aquesta licitació inclòs en l’eina de Sobre Digital, i les proposicions corresponents a altres criteris d’adjudicació, si s’escau, als continguts assenyalats en les plantilles i annexos d’aquest plec corresponents.</w:t>
      </w:r>
    </w:p>
    <w:p w14:paraId="3868B2C7" w14:textId="77777777" w:rsidR="002808C6" w:rsidRPr="003F4A89" w:rsidRDefault="002808C6" w:rsidP="002808C6">
      <w:pPr>
        <w:spacing w:after="0" w:line="240" w:lineRule="auto"/>
        <w:jc w:val="both"/>
        <w:rPr>
          <w:rFonts w:cs="Arial"/>
          <w:i/>
          <w:color w:val="FF0000"/>
          <w:lang w:eastAsia="es-ES"/>
        </w:rPr>
      </w:pPr>
    </w:p>
    <w:p w14:paraId="239F3F81"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No s’acceptaran les proposicions econòmiques que tinguin omissions, errades o esmenes que no permetin conèixer clarament allò que es considera fonamental per valorar-les. </w:t>
      </w:r>
    </w:p>
    <w:p w14:paraId="2F540F15" w14:textId="77777777" w:rsidR="002808C6" w:rsidRPr="003F4A89" w:rsidRDefault="002808C6" w:rsidP="002808C6">
      <w:pPr>
        <w:spacing w:after="0" w:line="240" w:lineRule="auto"/>
        <w:ind w:left="360"/>
        <w:jc w:val="both"/>
        <w:rPr>
          <w:rFonts w:cs="Arial"/>
          <w:lang w:eastAsia="es-ES"/>
        </w:rPr>
      </w:pPr>
    </w:p>
    <w:p w14:paraId="46D35C97"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A través de l’eina de Sobre Digital les empreses hauran de signar el document “resum” de les seves ofertes, amb signatura electrònica avançada basada en un certificat qualificat o reconegut, amb la signatura del qual </w:t>
      </w:r>
      <w:proofErr w:type="spellStart"/>
      <w:r w:rsidRPr="003F4A89">
        <w:rPr>
          <w:rFonts w:cs="Arial"/>
          <w:lang w:eastAsia="es-ES"/>
        </w:rPr>
        <w:t>s’enten</w:t>
      </w:r>
      <w:proofErr w:type="spellEnd"/>
      <w:r w:rsidRPr="003F4A89">
        <w:rPr>
          <w:rFonts w:cs="Arial"/>
          <w:lang w:eastAsia="es-ES"/>
        </w:rPr>
        <w:t xml:space="preserve"> signada la totalitat de l’oferta, atès que aquest document conté les </w:t>
      </w:r>
      <w:proofErr w:type="spellStart"/>
      <w:r w:rsidRPr="003F4A89">
        <w:rPr>
          <w:rFonts w:cs="Arial"/>
          <w:lang w:eastAsia="es-ES"/>
        </w:rPr>
        <w:t>empremptes</w:t>
      </w:r>
      <w:proofErr w:type="spellEnd"/>
      <w:r w:rsidRPr="003F4A89">
        <w:rPr>
          <w:rFonts w:cs="Arial"/>
          <w:lang w:eastAsia="es-ES"/>
        </w:rPr>
        <w:t xml:space="preserve"> electròniques de tots els documents que la composen. </w:t>
      </w:r>
    </w:p>
    <w:p w14:paraId="3593DD08" w14:textId="77777777" w:rsidR="002808C6" w:rsidRPr="003F4A89" w:rsidRDefault="002808C6" w:rsidP="002808C6">
      <w:pPr>
        <w:spacing w:after="0" w:line="240" w:lineRule="auto"/>
        <w:ind w:left="360"/>
        <w:jc w:val="both"/>
        <w:rPr>
          <w:rFonts w:cs="Arial"/>
          <w:lang w:eastAsia="es-ES"/>
        </w:rPr>
      </w:pPr>
    </w:p>
    <w:p w14:paraId="04933D06"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D’acord amb la Disposició addicional primera del </w:t>
      </w:r>
      <w:r>
        <w:rPr>
          <w:rFonts w:cs="Arial"/>
          <w:lang w:eastAsia="es-ES"/>
        </w:rPr>
        <w:t>DL</w:t>
      </w:r>
      <w:r w:rsidRPr="003F4A89">
        <w:rPr>
          <w:rFonts w:cs="Arial"/>
          <w:lang w:eastAsia="es-ES"/>
        </w:rPr>
        <w:t xml:space="preserve"> 3/2016, és suficient l'ús d’aquesta signatura electrònica en els termes previstos en el Reglament 910/2014/UE, del Parlament Europeu i del Consell, de 23 de juliol de 2014, relatiu a la identificació electrònica i els serveis de confiança per a les transaccions electròniques en el mercat interior i pel qual es deroga la Directiva 1999/93/CE. </w:t>
      </w:r>
    </w:p>
    <w:p w14:paraId="1F98BCBD" w14:textId="77777777" w:rsidR="002808C6" w:rsidRPr="003F4A89" w:rsidRDefault="002808C6" w:rsidP="002808C6">
      <w:pPr>
        <w:spacing w:after="0" w:line="240" w:lineRule="auto"/>
        <w:ind w:left="360"/>
        <w:jc w:val="both"/>
        <w:rPr>
          <w:rFonts w:cs="Arial"/>
          <w:lang w:eastAsia="es-ES"/>
        </w:rPr>
      </w:pPr>
    </w:p>
    <w:p w14:paraId="418D62EC"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Les proposicions s’han de signar pels representants legals de les empreses licitadores i, en cas de tractar-se d’empreses que concorrin amb el compromís de constituir-se en UTE si resulten </w:t>
      </w:r>
      <w:r w:rsidRPr="003F4A89">
        <w:rPr>
          <w:rFonts w:cs="Arial"/>
          <w:lang w:eastAsia="es-ES"/>
        </w:rPr>
        <w:lastRenderedPageBreak/>
        <w:t>adjudicatàries, s’han de signar pels representants de totes les empreses que la composen. La persona o les persones que signin l’oferta ha o han de ser la persona o una de les persones signants del DEUC.</w:t>
      </w:r>
    </w:p>
    <w:p w14:paraId="6818BD6A" w14:textId="77777777" w:rsidR="002808C6" w:rsidRPr="003F4A89" w:rsidRDefault="002808C6" w:rsidP="002808C6">
      <w:pPr>
        <w:spacing w:after="0" w:line="240" w:lineRule="auto"/>
        <w:ind w:left="360"/>
        <w:jc w:val="both"/>
        <w:rPr>
          <w:rFonts w:cs="Arial"/>
          <w:lang w:eastAsia="es-ES"/>
        </w:rPr>
      </w:pPr>
    </w:p>
    <w:p w14:paraId="182788DE"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c) Les empreses licitadores podran assenyalar, de cada document respecte del qual s’hagi assenyalat en l’eina de Sobre Digital que poden declarar que conté informació confidencial, si conté informació d’aquest tipus.</w:t>
      </w:r>
    </w:p>
    <w:p w14:paraId="3FBA5BB4" w14:textId="77777777" w:rsidR="002808C6" w:rsidRPr="003F4A89" w:rsidRDefault="002808C6" w:rsidP="002808C6">
      <w:pPr>
        <w:spacing w:after="0" w:line="240" w:lineRule="auto"/>
        <w:ind w:left="360"/>
        <w:jc w:val="both"/>
        <w:rPr>
          <w:rFonts w:cs="Arial"/>
          <w:lang w:eastAsia="es-ES"/>
        </w:rPr>
      </w:pPr>
    </w:p>
    <w:p w14:paraId="6B5CE4ED"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L’eina de Sobre Digital permet, en el moment de configuració dels sobres, seleccionar respecte de cada document si es permet a les empreses assenyalar que pot contenir informació confidencial i especificar quina informació designen com a  tal.</w:t>
      </w:r>
    </w:p>
    <w:p w14:paraId="65C73E73"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 </w:t>
      </w:r>
    </w:p>
    <w:p w14:paraId="27B3A06A"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Els documents i les dades presentades per les empreses licitadores en el sobre B i, si s’escau, en el sobre C, es poden considerar de caràcter confidencial si inclouen secrets industrials, tècnics o comercials i/o drets de propietat intel·lectual i la seva difusió a terceres persones pugui ser contrària als seus interessos comercials legítims, perjudicar la competència lleial entre les empreses del sector; o bé quan el seu tractament pugui ser contrari a les previsions de la normativa en matèria de protecció de dades de caràcter personal. Així mateix, el caràcter confidencial afecta a qualsevol altres informacions amb un contingut</w:t>
      </w:r>
      <w:r w:rsidRPr="003F4A89">
        <w:rPr>
          <w:rFonts w:cs="Arial"/>
        </w:rPr>
        <w:t xml:space="preserve"> </w:t>
      </w:r>
      <w:r w:rsidRPr="003F4A89">
        <w:rPr>
          <w:rFonts w:cs="Arial"/>
          <w:lang w:eastAsia="es-ES"/>
        </w:rPr>
        <w:t>que es pugui utilitzar per falsejar la competència, ja sigui en aquest procediment de licitació o en altres de posteriors. No tenen en cap cas caràcter confidencial l’oferta econòmica de l’empresa, ni les dades incloses en el DEUC.</w:t>
      </w:r>
    </w:p>
    <w:p w14:paraId="311DC5CB" w14:textId="77777777" w:rsidR="002808C6" w:rsidRPr="003F4A89" w:rsidRDefault="002808C6" w:rsidP="002808C6">
      <w:pPr>
        <w:spacing w:after="0" w:line="240" w:lineRule="auto"/>
        <w:ind w:left="360"/>
        <w:jc w:val="both"/>
        <w:rPr>
          <w:rFonts w:cs="Arial"/>
          <w:lang w:eastAsia="es-ES"/>
        </w:rPr>
      </w:pPr>
    </w:p>
    <w:p w14:paraId="5E39DAEE"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La declaració de confidencialitat de les empreses ha de ser necessària i proporcional a la finalitat o interès que es vol protegir i ha de determinar de forma expressa i justificada els documents i/o les dades facilitades que considerin confidencials. No s’admeten declaracions genèriques o no justificades del caràcter confidencial.</w:t>
      </w:r>
    </w:p>
    <w:p w14:paraId="6C90C2A9" w14:textId="77777777" w:rsidR="002808C6" w:rsidRPr="003F4A89" w:rsidRDefault="002808C6" w:rsidP="002808C6">
      <w:pPr>
        <w:spacing w:after="0" w:line="240" w:lineRule="auto"/>
        <w:ind w:left="360"/>
        <w:jc w:val="both"/>
        <w:rPr>
          <w:rFonts w:cs="Arial"/>
          <w:lang w:eastAsia="es-ES"/>
        </w:rPr>
      </w:pPr>
    </w:p>
    <w:p w14:paraId="0888C44F" w14:textId="77777777" w:rsidR="002808C6" w:rsidRPr="003F4A89" w:rsidRDefault="002808C6" w:rsidP="002808C6">
      <w:pPr>
        <w:spacing w:after="0" w:line="240" w:lineRule="auto"/>
        <w:ind w:left="360"/>
        <w:jc w:val="both"/>
        <w:rPr>
          <w:rFonts w:cs="Arial"/>
          <w:i/>
          <w:iCs/>
          <w:color w:val="4F81BD"/>
          <w:lang w:eastAsia="es-ES"/>
        </w:rPr>
      </w:pPr>
      <w:r w:rsidRPr="003F4A89">
        <w:rPr>
          <w:rFonts w:cs="Arial"/>
          <w:lang w:eastAsia="es-ES"/>
        </w:rPr>
        <w:t>En tot cas, correspon a l’òrgan de contractació valorar si la qualificació de confidencial de determinada documentació és adequada i, en conseqüència, decidir sobre la possibilitat d’accés o de vista de dita documentació, prèvia audiència de l’empresa o les empreses licitadores afectades.</w:t>
      </w:r>
    </w:p>
    <w:p w14:paraId="01DFC85F" w14:textId="77777777" w:rsidR="002808C6" w:rsidRPr="003F4A89" w:rsidRDefault="002808C6" w:rsidP="002808C6">
      <w:pPr>
        <w:spacing w:after="0" w:line="240" w:lineRule="auto"/>
        <w:ind w:left="360"/>
        <w:jc w:val="both"/>
        <w:rPr>
          <w:rFonts w:cs="Arial"/>
          <w:i/>
          <w:lang w:eastAsia="es-ES"/>
        </w:rPr>
      </w:pPr>
    </w:p>
    <w:p w14:paraId="0116846F"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d) Tal com s’ha assenyalat en l’apartat 4 d’aquesta clàusula, les empreses licitadores podran presentar una còpia de seguretat, en suport físic electrònic, dels documents de les seves ofertes que han presentat mitjançant l’eina de Sobre Digital. Aquesta còpia s’haurà de lliurar a sol·licitud de l’òrgan de contractació / de la mesa de contractació, en cas que es requereixi, i haurà de contenir una còpia de l’oferta amb exactament els mateixos documents –amb les mateixes </w:t>
      </w:r>
      <w:proofErr w:type="spellStart"/>
      <w:r w:rsidRPr="003F4A89">
        <w:rPr>
          <w:rFonts w:cs="Arial"/>
          <w:lang w:eastAsia="es-ES"/>
        </w:rPr>
        <w:t>empremptes</w:t>
      </w:r>
      <w:proofErr w:type="spellEnd"/>
      <w:r w:rsidRPr="003F4A89">
        <w:rPr>
          <w:rFonts w:cs="Arial"/>
          <w:lang w:eastAsia="es-ES"/>
        </w:rPr>
        <w:t xml:space="preserve"> digitals– que els aportats en l’oferta mitjançant l’eina de Sobre Digital.</w:t>
      </w:r>
    </w:p>
    <w:p w14:paraId="6461A34B" w14:textId="77777777" w:rsidR="0014429E" w:rsidRPr="003F4A89" w:rsidRDefault="0014429E" w:rsidP="002808C6">
      <w:pPr>
        <w:tabs>
          <w:tab w:val="left" w:pos="0"/>
          <w:tab w:val="left" w:pos="680"/>
          <w:tab w:val="left" w:pos="1473"/>
          <w:tab w:val="left" w:pos="4320"/>
        </w:tabs>
        <w:spacing w:after="0" w:line="240" w:lineRule="auto"/>
        <w:jc w:val="both"/>
        <w:rPr>
          <w:rFonts w:cs="Arial"/>
          <w:b/>
          <w:snapToGrid w:val="0"/>
          <w:color w:val="0070C0"/>
          <w:lang w:eastAsia="es-ES"/>
        </w:rPr>
      </w:pPr>
    </w:p>
    <w:p w14:paraId="47C0CD0D" w14:textId="77777777" w:rsidR="002808C6" w:rsidRPr="003F4A89" w:rsidRDefault="002808C6" w:rsidP="002808C6">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11.10.2 Si es tracta d’un procediment obert simplificat</w:t>
      </w:r>
    </w:p>
    <w:p w14:paraId="4A875572"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44E5DB91" w14:textId="77777777" w:rsidR="002808C6" w:rsidRPr="003F4A89" w:rsidRDefault="002808C6" w:rsidP="002808C6">
      <w:pPr>
        <w:tabs>
          <w:tab w:val="left" w:pos="0"/>
          <w:tab w:val="left" w:pos="426"/>
          <w:tab w:val="left" w:pos="1473"/>
          <w:tab w:val="left" w:pos="4320"/>
        </w:tabs>
        <w:spacing w:after="0" w:line="240" w:lineRule="auto"/>
        <w:jc w:val="both"/>
        <w:rPr>
          <w:rFonts w:cs="Arial"/>
        </w:rPr>
      </w:pPr>
      <w:r w:rsidRPr="003F4A89">
        <w:rPr>
          <w:rFonts w:cs="Arial"/>
        </w:rPr>
        <w:t xml:space="preserve">L’oferta es presentarà </w:t>
      </w:r>
      <w:r w:rsidRPr="003F4A89">
        <w:rPr>
          <w:rFonts w:cs="Arial"/>
          <w:b/>
        </w:rPr>
        <w:t>en un únic sobre</w:t>
      </w:r>
      <w:r w:rsidRPr="003F4A89">
        <w:rPr>
          <w:rFonts w:cs="Arial"/>
        </w:rPr>
        <w:t xml:space="preserve"> en els supòsits en què en el procediment no es contemplen criteris d’adjudicació la quantificació dels quals depengui d’un judici de valor. En cas contrari, l’oferta es presentarà en </w:t>
      </w:r>
      <w:r w:rsidRPr="003F4A89">
        <w:rPr>
          <w:rFonts w:cs="Arial"/>
          <w:b/>
        </w:rPr>
        <w:t>dos sobres</w:t>
      </w:r>
      <w:r w:rsidRPr="003F4A89">
        <w:rPr>
          <w:rFonts w:cs="Arial"/>
        </w:rPr>
        <w:t>.</w:t>
      </w:r>
    </w:p>
    <w:p w14:paraId="41252BC2" w14:textId="77777777" w:rsidR="002808C6" w:rsidRDefault="002808C6" w:rsidP="002808C6">
      <w:pPr>
        <w:tabs>
          <w:tab w:val="left" w:pos="0"/>
          <w:tab w:val="left" w:pos="426"/>
          <w:tab w:val="left" w:pos="1473"/>
          <w:tab w:val="left" w:pos="4320"/>
        </w:tabs>
        <w:spacing w:after="0" w:line="240" w:lineRule="auto"/>
        <w:jc w:val="both"/>
        <w:rPr>
          <w:rFonts w:cs="Arial"/>
          <w:b/>
          <w:snapToGrid w:val="0"/>
          <w:u w:val="single"/>
        </w:rPr>
      </w:pPr>
    </w:p>
    <w:p w14:paraId="0ACA01B1" w14:textId="77777777" w:rsidR="0014429E" w:rsidRDefault="0014429E" w:rsidP="002808C6">
      <w:pPr>
        <w:tabs>
          <w:tab w:val="left" w:pos="0"/>
          <w:tab w:val="left" w:pos="426"/>
          <w:tab w:val="left" w:pos="1473"/>
          <w:tab w:val="left" w:pos="4320"/>
        </w:tabs>
        <w:spacing w:after="0" w:line="240" w:lineRule="auto"/>
        <w:jc w:val="both"/>
        <w:rPr>
          <w:rFonts w:cs="Arial"/>
          <w:b/>
          <w:snapToGrid w:val="0"/>
          <w:u w:val="single"/>
        </w:rPr>
      </w:pPr>
    </w:p>
    <w:p w14:paraId="329FF264" w14:textId="77777777" w:rsidR="00F51316" w:rsidRPr="003F4A89" w:rsidRDefault="00F51316" w:rsidP="002808C6">
      <w:pPr>
        <w:tabs>
          <w:tab w:val="left" w:pos="0"/>
          <w:tab w:val="left" w:pos="426"/>
          <w:tab w:val="left" w:pos="1473"/>
          <w:tab w:val="left" w:pos="4320"/>
        </w:tabs>
        <w:spacing w:after="0" w:line="240" w:lineRule="auto"/>
        <w:jc w:val="both"/>
        <w:rPr>
          <w:rFonts w:cs="Arial"/>
          <w:b/>
          <w:snapToGrid w:val="0"/>
          <w:u w:val="single"/>
        </w:rPr>
      </w:pPr>
    </w:p>
    <w:p w14:paraId="4A0C8266"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r w:rsidRPr="003F4A89">
        <w:rPr>
          <w:rFonts w:cs="Arial"/>
          <w:snapToGrid w:val="0"/>
          <w:u w:val="single"/>
        </w:rPr>
        <w:lastRenderedPageBreak/>
        <w:t>En cas que s’hagi de presentar 1 únic sobre</w:t>
      </w:r>
    </w:p>
    <w:p w14:paraId="5CF3637C"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003C837D" w14:textId="77777777" w:rsidR="002808C6" w:rsidRPr="003F4A89" w:rsidRDefault="002808C6" w:rsidP="002808C6">
      <w:pPr>
        <w:tabs>
          <w:tab w:val="left" w:pos="0"/>
          <w:tab w:val="left" w:pos="426"/>
          <w:tab w:val="left" w:pos="1473"/>
          <w:tab w:val="left" w:pos="4320"/>
        </w:tabs>
        <w:spacing w:after="0" w:line="240" w:lineRule="auto"/>
        <w:ind w:left="426"/>
        <w:jc w:val="both"/>
        <w:rPr>
          <w:rFonts w:cs="Arial"/>
          <w:snapToGrid w:val="0"/>
        </w:rPr>
      </w:pPr>
      <w:r w:rsidRPr="003F4A89">
        <w:rPr>
          <w:rFonts w:cs="Arial"/>
          <w:snapToGrid w:val="0"/>
        </w:rPr>
        <w:t xml:space="preserve">Les empreses inclouran en aquest sobre únicament la </w:t>
      </w:r>
      <w:r w:rsidRPr="003F4A89">
        <w:rPr>
          <w:rFonts w:cs="Arial"/>
          <w:snapToGrid w:val="0"/>
          <w:u w:val="single"/>
        </w:rPr>
        <w:t>documentació general</w:t>
      </w:r>
      <w:r w:rsidRPr="003F4A89">
        <w:rPr>
          <w:rFonts w:cs="Arial"/>
          <w:snapToGrid w:val="0"/>
        </w:rPr>
        <w:t xml:space="preserve"> indicada en el sobre A </w:t>
      </w:r>
      <w:proofErr w:type="spellStart"/>
      <w:r w:rsidRPr="003F4A89">
        <w:rPr>
          <w:rFonts w:cs="Arial"/>
          <w:snapToGrid w:val="0"/>
        </w:rPr>
        <w:t>a</w:t>
      </w:r>
      <w:proofErr w:type="spellEnd"/>
      <w:r w:rsidRPr="003F4A89">
        <w:rPr>
          <w:rFonts w:cs="Arial"/>
          <w:snapToGrid w:val="0"/>
        </w:rPr>
        <w:t xml:space="preserve"> continuació i la documentació relacionada amb els </w:t>
      </w:r>
      <w:r w:rsidRPr="003F4A89">
        <w:rPr>
          <w:rFonts w:cs="Arial"/>
          <w:snapToGrid w:val="0"/>
          <w:u w:val="single"/>
        </w:rPr>
        <w:t>criteris avaluables de forma automàtica</w:t>
      </w:r>
      <w:r w:rsidRPr="003F4A89">
        <w:rPr>
          <w:rFonts w:cs="Arial"/>
          <w:snapToGrid w:val="0"/>
        </w:rPr>
        <w:t xml:space="preserve"> indicada en el sobre B del proper apartat.</w:t>
      </w:r>
    </w:p>
    <w:p w14:paraId="2C8CF40E"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p>
    <w:p w14:paraId="367B85EB"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r w:rsidRPr="003F4A89">
        <w:rPr>
          <w:rFonts w:cs="Arial"/>
          <w:snapToGrid w:val="0"/>
          <w:u w:val="single"/>
        </w:rPr>
        <w:t>En cas que s’hagi de presentar 2 sobres:</w:t>
      </w:r>
    </w:p>
    <w:p w14:paraId="3BCD5F83"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50D607F2"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CONTINGUT DEL SOBRE A (Documentació general i documentació relacionada amb els criteris sotmesos a un judici de valor):</w:t>
      </w:r>
    </w:p>
    <w:p w14:paraId="3DFBA335"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79B10F5A" w14:textId="77777777" w:rsidR="002808C6" w:rsidRPr="003F4A89" w:rsidRDefault="002808C6" w:rsidP="002808C6">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 xml:space="preserve">Documentació general </w:t>
      </w:r>
    </w:p>
    <w:p w14:paraId="18A6ED81"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rPr>
      </w:pPr>
    </w:p>
    <w:p w14:paraId="56F22070" w14:textId="678CB25C" w:rsidR="002808C6" w:rsidRPr="003F4A89" w:rsidRDefault="002808C6" w:rsidP="002808C6">
      <w:pPr>
        <w:pStyle w:val="Pargrafdellista"/>
        <w:ind w:left="360"/>
        <w:jc w:val="both"/>
        <w:rPr>
          <w:rFonts w:ascii="Arial" w:hAnsi="Arial" w:cs="Arial"/>
          <w:b/>
          <w:snapToGrid w:val="0"/>
          <w:sz w:val="22"/>
          <w:szCs w:val="22"/>
        </w:rPr>
      </w:pPr>
      <w:r w:rsidRPr="003F4A89">
        <w:rPr>
          <w:rFonts w:ascii="Arial" w:hAnsi="Arial" w:cs="Arial"/>
          <w:snapToGrid w:val="0"/>
          <w:sz w:val="22"/>
          <w:szCs w:val="22"/>
        </w:rPr>
        <w:t xml:space="preserve">Atès que, en aplicació de l’establert a l’article 159.4.a) </w:t>
      </w:r>
      <w:r>
        <w:rPr>
          <w:rFonts w:ascii="Arial" w:hAnsi="Arial" w:cs="Arial"/>
          <w:snapToGrid w:val="0"/>
          <w:sz w:val="22"/>
          <w:szCs w:val="22"/>
        </w:rPr>
        <w:t xml:space="preserve">de la </w:t>
      </w:r>
      <w:r w:rsidRPr="003F4A89">
        <w:rPr>
          <w:rFonts w:ascii="Arial" w:hAnsi="Arial" w:cs="Arial"/>
          <w:snapToGrid w:val="0"/>
          <w:sz w:val="22"/>
          <w:szCs w:val="22"/>
        </w:rPr>
        <w:t xml:space="preserve">LCSP, al tractar-se d’un procediment obert simplificat, </w:t>
      </w:r>
      <w:r w:rsidRPr="003F4A89">
        <w:rPr>
          <w:rFonts w:ascii="Arial" w:hAnsi="Arial" w:cs="Arial"/>
          <w:snapToGrid w:val="0"/>
          <w:sz w:val="22"/>
          <w:szCs w:val="22"/>
          <w:u w:val="single"/>
        </w:rPr>
        <w:t>tots els licitadors que se presentin a la licitació han d’estar inscrits</w:t>
      </w:r>
      <w:r w:rsidRPr="003F4A89">
        <w:rPr>
          <w:rFonts w:ascii="Arial" w:hAnsi="Arial" w:cs="Arial"/>
          <w:snapToGrid w:val="0"/>
          <w:sz w:val="22"/>
          <w:szCs w:val="22"/>
        </w:rPr>
        <w:t xml:space="preserve"> en el Registre Oficial de Licitadors i Empreses Classificades del Sector Públic (ROLECE) o en el Registre Electrònic d’Empreses Licitadores </w:t>
      </w:r>
      <w:r w:rsidR="0014429E">
        <w:rPr>
          <w:rFonts w:ascii="Arial" w:hAnsi="Arial" w:cs="Arial"/>
          <w:snapToGrid w:val="0"/>
          <w:sz w:val="22"/>
          <w:szCs w:val="22"/>
        </w:rPr>
        <w:t xml:space="preserve">i Classificades </w:t>
      </w:r>
      <w:r w:rsidRPr="003F4A89">
        <w:rPr>
          <w:rFonts w:ascii="Arial" w:hAnsi="Arial" w:cs="Arial"/>
          <w:snapToGrid w:val="0"/>
          <w:sz w:val="22"/>
          <w:szCs w:val="22"/>
        </w:rPr>
        <w:t>de la Generalitat de Catalunya (RELI</w:t>
      </w:r>
      <w:r w:rsidR="0014429E">
        <w:rPr>
          <w:rFonts w:ascii="Arial" w:hAnsi="Arial" w:cs="Arial"/>
          <w:snapToGrid w:val="0"/>
          <w:sz w:val="22"/>
          <w:szCs w:val="22"/>
        </w:rPr>
        <w:t>C</w:t>
      </w:r>
      <w:r w:rsidRPr="003F4A89">
        <w:rPr>
          <w:rFonts w:ascii="Arial" w:hAnsi="Arial" w:cs="Arial"/>
          <w:snapToGrid w:val="0"/>
          <w:sz w:val="22"/>
          <w:szCs w:val="22"/>
        </w:rPr>
        <w:t xml:space="preserve">), en la data final de presentació d’ofertes, sempre que no es vegi limitada la concurrència, les empreses </w:t>
      </w:r>
      <w:r w:rsidRPr="003F4A89">
        <w:rPr>
          <w:rFonts w:ascii="Arial" w:hAnsi="Arial" w:cs="Arial"/>
          <w:b/>
          <w:snapToGrid w:val="0"/>
          <w:sz w:val="22"/>
          <w:szCs w:val="22"/>
        </w:rPr>
        <w:t xml:space="preserve">licitadores hauran de declarar estar inscrites en qualsevol dels dos registres abans esmentats. </w:t>
      </w:r>
    </w:p>
    <w:p w14:paraId="21D359D5" w14:textId="77777777" w:rsidR="002808C6" w:rsidRPr="003F4A89" w:rsidRDefault="002808C6" w:rsidP="002808C6">
      <w:pPr>
        <w:pStyle w:val="Pargrafdellista"/>
        <w:ind w:left="360"/>
        <w:jc w:val="both"/>
        <w:rPr>
          <w:rFonts w:ascii="Arial" w:hAnsi="Arial" w:cs="Arial"/>
          <w:b/>
          <w:snapToGrid w:val="0"/>
          <w:sz w:val="22"/>
          <w:szCs w:val="22"/>
        </w:rPr>
      </w:pPr>
    </w:p>
    <w:p w14:paraId="4429FE7F"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A aquest efecte també es considera admissible la proposició de l’empresa licitadora que acrediti haver presentat la sol·licitud d’inscripció en el corresponent Registre juntament amb la documentació preceptiva per a això, sempre que aquesta sol·licitud sigui de data anterior a la data final de presentació de les ofertes. L’acreditació d’aquesta circumstància tindrà lloc mitjançant l’aportació de l’acusament de rebuda de la sol·licitud emès pel corresponent Registre i d’una declaració responsable d’haver aportat la documentació preceptiva i de no haver rebut requeriment d’esmena.</w:t>
      </w:r>
    </w:p>
    <w:p w14:paraId="1A1517DE"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lang w:eastAsia="es-ES"/>
        </w:rPr>
      </w:pPr>
    </w:p>
    <w:p w14:paraId="36416F4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D’altra banda i d’acord amb l’establert a l’article 159.4.c) </w:t>
      </w:r>
      <w:r>
        <w:rPr>
          <w:rFonts w:cs="Arial"/>
          <w:snapToGrid w:val="0"/>
          <w:lang w:eastAsia="es-ES"/>
        </w:rPr>
        <w:t xml:space="preserve">de la </w:t>
      </w:r>
      <w:r w:rsidRPr="003F4A89">
        <w:rPr>
          <w:rFonts w:cs="Arial"/>
          <w:snapToGrid w:val="0"/>
          <w:lang w:eastAsia="es-ES"/>
        </w:rPr>
        <w:t xml:space="preserve">LCSP </w:t>
      </w:r>
      <w:r w:rsidRPr="003F4A89">
        <w:rPr>
          <w:rFonts w:cs="Arial"/>
          <w:snapToGrid w:val="0"/>
          <w:u w:val="single"/>
          <w:lang w:eastAsia="es-ES"/>
        </w:rPr>
        <w:t>la presentació de l’oferta exigirà l’aportaci</w:t>
      </w:r>
      <w:r>
        <w:rPr>
          <w:rFonts w:cs="Arial"/>
          <w:snapToGrid w:val="0"/>
          <w:u w:val="single"/>
          <w:lang w:eastAsia="es-ES"/>
        </w:rPr>
        <w:t>ó</w:t>
      </w:r>
      <w:r w:rsidRPr="003F4A89">
        <w:rPr>
          <w:rFonts w:cs="Arial"/>
          <w:snapToGrid w:val="0"/>
          <w:u w:val="single"/>
          <w:lang w:eastAsia="es-ES"/>
        </w:rPr>
        <w:t xml:space="preserve"> de la declaració responsable del signant</w:t>
      </w:r>
      <w:r w:rsidRPr="003F4A89">
        <w:rPr>
          <w:rFonts w:cs="Arial"/>
          <w:snapToGrid w:val="0"/>
          <w:lang w:eastAsia="es-ES"/>
        </w:rPr>
        <w:t xml:space="preserve"> respecte a ostentar la representació de la societat que presenta l’oferta en la qual declara:</w:t>
      </w:r>
    </w:p>
    <w:p w14:paraId="075793AD"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45C8F7E3"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està constituïda vàlidament i que de conformitat amb el seu objecte social es pot presentar a la licitació, així com que la persona signatària té la deguda representació per presentar la proposició.</w:t>
      </w:r>
    </w:p>
    <w:p w14:paraId="49DAA777"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compleix els requisits de solvència econòmica i financera i tècnica i professional, de conformitat amb els requisits mínims exigits per a aquest expedient.</w:t>
      </w:r>
    </w:p>
    <w:p w14:paraId="64575E90"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no està incurs en prohibició de contractar.</w:t>
      </w:r>
    </w:p>
    <w:p w14:paraId="06D3AE75"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compleix amb la resta de requisits que s’estableixen en aquesta contractació.</w:t>
      </w:r>
    </w:p>
    <w:p w14:paraId="01D86073"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 xml:space="preserve">Que consigna a la/les persona/es de contacte per accedir a les electròniques, així com les adreces de correu electròniques i, addicionalment, els números de telèfon mòbil on rebre els avisos de les notificacions, d’acord amb la </w:t>
      </w:r>
      <w:r w:rsidRPr="003F4A89">
        <w:rPr>
          <w:rFonts w:ascii="Arial" w:hAnsi="Arial" w:cs="Arial"/>
          <w:b/>
          <w:snapToGrid w:val="0"/>
          <w:sz w:val="22"/>
          <w:szCs w:val="22"/>
        </w:rPr>
        <w:t>clàusula vuitena</w:t>
      </w:r>
      <w:r w:rsidRPr="003F4A89">
        <w:rPr>
          <w:rFonts w:ascii="Arial" w:hAnsi="Arial" w:cs="Arial"/>
          <w:snapToGrid w:val="0"/>
          <w:sz w:val="22"/>
          <w:szCs w:val="22"/>
        </w:rPr>
        <w:t xml:space="preserve"> d’aquest plec. </w:t>
      </w:r>
    </w:p>
    <w:p w14:paraId="64F8DA1E"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Addicionalment, en cas que l’empresa fos estrangera, la declaració responsable inclourà el sotmetiment al fur espanyol.</w:t>
      </w:r>
    </w:p>
    <w:p w14:paraId="39D48F89"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lastRenderedPageBreak/>
        <w:t>En el supòsit que l’oferta es presenti per una unió temporal d’empresaris haurà  d’acompanyar a aquella el compromís de constitució de la unió.</w:t>
      </w:r>
    </w:p>
    <w:p w14:paraId="2A93550F"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Declaració de l’empresa de comprometre’s a adscriure a l’execució del contracte determinats mitjans materials i/o personals, quan així es requereixi.</w:t>
      </w:r>
    </w:p>
    <w:p w14:paraId="7132F591"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lang w:eastAsia="es-ES"/>
        </w:rPr>
      </w:pPr>
      <w:r w:rsidRPr="003F4A89">
        <w:rPr>
          <w:rFonts w:cs="Arial"/>
          <w:snapToGrid w:val="0"/>
          <w:lang w:eastAsia="es-ES"/>
        </w:rPr>
        <w:t xml:space="preserve">S’aporta un model de declaració a aquest plec com a </w:t>
      </w:r>
      <w:r w:rsidRPr="003F4A89">
        <w:rPr>
          <w:rFonts w:cs="Arial"/>
          <w:b/>
          <w:snapToGrid w:val="0"/>
          <w:lang w:eastAsia="es-ES"/>
        </w:rPr>
        <w:t>annex núm. 4</w:t>
      </w:r>
    </w:p>
    <w:p w14:paraId="4B03A2B4"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6585A3F0" w14:textId="77777777" w:rsidR="002808C6" w:rsidRPr="003F4A89" w:rsidRDefault="002808C6" w:rsidP="002808C6">
      <w:pPr>
        <w:spacing w:after="0" w:line="240" w:lineRule="auto"/>
        <w:ind w:left="360"/>
        <w:contextualSpacing/>
        <w:jc w:val="both"/>
        <w:rPr>
          <w:rFonts w:cs="Arial"/>
        </w:rPr>
      </w:pPr>
      <w:r w:rsidRPr="003F4A89">
        <w:rPr>
          <w:rFonts w:cs="Arial"/>
          <w:snapToGrid w:val="0"/>
          <w:lang w:eastAsia="es-ES"/>
        </w:rPr>
        <w:t xml:space="preserve">D’altra banda, en cas que l’empresa tingui la intenció de </w:t>
      </w:r>
      <w:proofErr w:type="spellStart"/>
      <w:r w:rsidRPr="003F4A89">
        <w:rPr>
          <w:rFonts w:cs="Arial"/>
          <w:snapToGrid w:val="0"/>
          <w:lang w:eastAsia="es-ES"/>
        </w:rPr>
        <w:t>subcontrar</w:t>
      </w:r>
      <w:proofErr w:type="spellEnd"/>
      <w:r w:rsidRPr="003F4A89">
        <w:rPr>
          <w:rFonts w:cs="Arial"/>
          <w:snapToGrid w:val="0"/>
          <w:lang w:eastAsia="es-ES"/>
        </w:rPr>
        <w:t xml:space="preserve">, sempre que així estigui previst en </w:t>
      </w:r>
      <w:r w:rsidRPr="003F4A89">
        <w:rPr>
          <w:rFonts w:cs="Arial"/>
          <w:b/>
          <w:snapToGrid w:val="0"/>
          <w:lang w:eastAsia="es-ES"/>
        </w:rPr>
        <w:t>l’apartat P</w:t>
      </w:r>
      <w:r w:rsidRPr="003F4A89">
        <w:rPr>
          <w:rFonts w:cs="Arial"/>
          <w:snapToGrid w:val="0"/>
          <w:lang w:eastAsia="es-ES"/>
        </w:rPr>
        <w:t xml:space="preserve">, haurà d’indicar </w:t>
      </w:r>
      <w:r w:rsidRPr="003F4A89">
        <w:rPr>
          <w:rFonts w:cs="Arial"/>
        </w:rPr>
        <w:t xml:space="preserve">en l’oferta la part del contracte que tingui previst subcontractar, assenyalant el seu import i el nom o el perfil professional dels </w:t>
      </w:r>
      <w:proofErr w:type="spellStart"/>
      <w:r w:rsidRPr="003F4A89">
        <w:rPr>
          <w:rFonts w:cs="Arial"/>
        </w:rPr>
        <w:t>subcontractistes</w:t>
      </w:r>
      <w:proofErr w:type="spellEnd"/>
      <w:r w:rsidRPr="003F4A89">
        <w:rPr>
          <w:rFonts w:cs="Arial"/>
        </w:rPr>
        <w:t xml:space="preserve"> a qui vagin a encomanar la seva realització.</w:t>
      </w:r>
    </w:p>
    <w:p w14:paraId="52EF1224" w14:textId="77777777" w:rsidR="002808C6" w:rsidRPr="003F4A89" w:rsidRDefault="002808C6" w:rsidP="002808C6">
      <w:pPr>
        <w:spacing w:after="0" w:line="240" w:lineRule="auto"/>
        <w:ind w:left="360"/>
        <w:contextualSpacing/>
        <w:jc w:val="both"/>
        <w:rPr>
          <w:rFonts w:cs="Arial"/>
        </w:rPr>
      </w:pPr>
    </w:p>
    <w:p w14:paraId="3897D4C2" w14:textId="77777777" w:rsidR="002808C6" w:rsidRPr="003F4A89" w:rsidRDefault="002808C6" w:rsidP="002808C6">
      <w:pPr>
        <w:tabs>
          <w:tab w:val="left" w:pos="0"/>
          <w:tab w:val="left" w:pos="426"/>
          <w:tab w:val="left" w:pos="1473"/>
          <w:tab w:val="left" w:pos="4320"/>
        </w:tabs>
        <w:ind w:left="360"/>
        <w:jc w:val="both"/>
        <w:rPr>
          <w:rFonts w:cs="Arial"/>
          <w:snapToGrid w:val="0"/>
        </w:rPr>
      </w:pPr>
      <w:r w:rsidRPr="003F4A89">
        <w:rPr>
          <w:rFonts w:cs="Arial"/>
          <w:snapToGrid w:val="0"/>
        </w:rPr>
        <w:t>Addicionalment aportarà qualsevol altra documentació que s’exigeixi en l’</w:t>
      </w:r>
      <w:r w:rsidRPr="003F4A89">
        <w:rPr>
          <w:rFonts w:cs="Arial"/>
          <w:b/>
          <w:snapToGrid w:val="0"/>
        </w:rPr>
        <w:t xml:space="preserve">apartat J del quadre de característiques. </w:t>
      </w:r>
    </w:p>
    <w:p w14:paraId="33C9DC9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b/>
          <w:snapToGrid w:val="0"/>
          <w:lang w:eastAsia="es-ES"/>
        </w:rPr>
        <w:t>Aquesta declaració es podrà substituir, potestativament, per la presentació del Document europeu únic de contractació (DEUC),</w:t>
      </w:r>
      <w:r w:rsidRPr="003F4A89">
        <w:rPr>
          <w:rFonts w:cs="Arial"/>
          <w:snapToGrid w:val="0"/>
          <w:lang w:eastAsia="es-ES"/>
        </w:rPr>
        <w:t xml:space="preserve"> el qual s’adjunta com a annex a aquest plec, en els termes que es recullen en l’apartat següent d’aquest plec.</w:t>
      </w:r>
    </w:p>
    <w:p w14:paraId="6221271C"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color w:val="0070C0"/>
          <w:lang w:eastAsia="es-ES"/>
        </w:rPr>
      </w:pPr>
    </w:p>
    <w:p w14:paraId="2CE6403B" w14:textId="77777777" w:rsidR="002808C6" w:rsidRPr="003F4A89" w:rsidRDefault="002808C6" w:rsidP="002808C6">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Documentació a presentar per a la valoració dels criteris sotmesos a un judici de valor:</w:t>
      </w:r>
    </w:p>
    <w:p w14:paraId="183ACFDB" w14:textId="77777777" w:rsidR="002808C6" w:rsidRPr="003F4A89" w:rsidRDefault="002808C6" w:rsidP="002808C6">
      <w:pPr>
        <w:pStyle w:val="Pargrafdellista"/>
        <w:jc w:val="both"/>
        <w:rPr>
          <w:rFonts w:ascii="Arial" w:hAnsi="Arial" w:cs="Arial"/>
          <w:sz w:val="22"/>
          <w:szCs w:val="22"/>
        </w:rPr>
      </w:pPr>
    </w:p>
    <w:p w14:paraId="2344D5C8" w14:textId="77777777" w:rsidR="002808C6" w:rsidRPr="003F4A89" w:rsidRDefault="002808C6" w:rsidP="002808C6">
      <w:pPr>
        <w:spacing w:after="0" w:line="240" w:lineRule="auto"/>
        <w:ind w:left="708"/>
        <w:jc w:val="both"/>
        <w:rPr>
          <w:rFonts w:cs="Arial"/>
          <w:lang w:eastAsia="es-ES"/>
        </w:rPr>
      </w:pPr>
      <w:r w:rsidRPr="003F4A89">
        <w:rPr>
          <w:rFonts w:cs="Arial"/>
          <w:lang w:eastAsia="es-ES"/>
        </w:rPr>
        <w:t>Conjuntament amb la documentació general esmentada en l’apartat anterior les empreses inclouran en aquest sobre la documentació que doni resposta als criteris sotmesos a un judici de valor</w:t>
      </w:r>
    </w:p>
    <w:p w14:paraId="22CA2F9A" w14:textId="77777777" w:rsidR="002808C6" w:rsidRPr="003F4A89" w:rsidRDefault="002808C6" w:rsidP="002808C6">
      <w:pPr>
        <w:spacing w:after="0" w:line="240" w:lineRule="auto"/>
        <w:ind w:left="708"/>
        <w:jc w:val="both"/>
        <w:rPr>
          <w:rFonts w:cs="Arial"/>
          <w:lang w:eastAsia="es-ES"/>
        </w:rPr>
      </w:pPr>
    </w:p>
    <w:p w14:paraId="4190E789"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En aquest cas la inclusió en el sobre A de l’oferta econòmica, així com de qualsevol informació de l’oferta de caràcter rellevant avaluable de forma automàtica i que, per tant, s’ha d’incloure en el sobre B, comportarà l’exclusió de l’empresa licitadora, quan es vulneri el secret de les ofertes o el deure de no tenir coneixement del contingut de la documentació relativa als criteris de valoració objectiva abans de la </w:t>
      </w:r>
      <w:proofErr w:type="spellStart"/>
      <w:r w:rsidRPr="003F4A89">
        <w:rPr>
          <w:rFonts w:cs="Arial"/>
          <w:lang w:eastAsia="es-ES"/>
        </w:rPr>
        <w:t>realtiva</w:t>
      </w:r>
      <w:proofErr w:type="spellEnd"/>
      <w:r w:rsidRPr="003F4A89">
        <w:rPr>
          <w:rFonts w:cs="Arial"/>
          <w:lang w:eastAsia="es-ES"/>
        </w:rPr>
        <w:t xml:space="preserve"> als criteris de valoració subjectiva.</w:t>
      </w:r>
    </w:p>
    <w:p w14:paraId="6F0F3C46"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36882A8A" w14:textId="77777777" w:rsidR="002808C6" w:rsidRPr="003F4A89" w:rsidRDefault="002808C6" w:rsidP="002808C6">
      <w:pPr>
        <w:pStyle w:val="Pargrafdellista"/>
        <w:numPr>
          <w:ilvl w:val="0"/>
          <w:numId w:val="10"/>
        </w:numPr>
        <w:jc w:val="both"/>
        <w:rPr>
          <w:rFonts w:ascii="Arial" w:hAnsi="Arial" w:cs="Arial"/>
          <w:sz w:val="22"/>
          <w:szCs w:val="22"/>
        </w:rPr>
      </w:pPr>
      <w:r w:rsidRPr="003F4A89">
        <w:rPr>
          <w:rFonts w:ascii="Arial" w:hAnsi="Arial" w:cs="Arial"/>
          <w:snapToGrid w:val="0"/>
          <w:sz w:val="22"/>
          <w:szCs w:val="22"/>
        </w:rPr>
        <w:t>CONTINGUT DEL SOBRE B (Oferta econòmica i altres criteris avaluables automàticament):</w:t>
      </w:r>
    </w:p>
    <w:p w14:paraId="20D4B332" w14:textId="77777777" w:rsidR="002808C6" w:rsidRPr="003F4A89" w:rsidRDefault="002808C6" w:rsidP="002808C6">
      <w:pPr>
        <w:pStyle w:val="Pargrafdellista"/>
        <w:ind w:left="360"/>
        <w:jc w:val="both"/>
        <w:rPr>
          <w:rFonts w:ascii="Arial" w:hAnsi="Arial" w:cs="Arial"/>
          <w:snapToGrid w:val="0"/>
          <w:sz w:val="22"/>
          <w:szCs w:val="22"/>
        </w:rPr>
      </w:pPr>
    </w:p>
    <w:p w14:paraId="1AEB4E72"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En aquest sobre s’inclourà la documentació que doni resposta a la totalitat de criteris avaluables de forma automàtica.</w:t>
      </w:r>
    </w:p>
    <w:p w14:paraId="502D379E" w14:textId="77777777" w:rsidR="002808C6" w:rsidRPr="003F4A89" w:rsidRDefault="002808C6" w:rsidP="002808C6">
      <w:pPr>
        <w:pStyle w:val="Pargrafdellista"/>
        <w:ind w:left="360"/>
        <w:jc w:val="both"/>
        <w:rPr>
          <w:rFonts w:ascii="Arial" w:hAnsi="Arial" w:cs="Arial"/>
          <w:snapToGrid w:val="0"/>
          <w:sz w:val="22"/>
          <w:szCs w:val="22"/>
        </w:rPr>
      </w:pPr>
    </w:p>
    <w:p w14:paraId="71BB77D2"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La proposició econòmica s’ha de formular, si escau, conforme al model que s’adjunta a aquest plec i com a plantilla al sobre corresponent d’aquesta licitació inclòs en l’eina de Sobre Digital i les proposicions relatives a altres criteris d’adjudicació, si s’escau, als continguts assenyalats en les plantilles i en d’altres annexos d’aquest plec.</w:t>
      </w:r>
    </w:p>
    <w:p w14:paraId="3FF0A1CF" w14:textId="77777777" w:rsidR="002808C6" w:rsidRPr="003F4A89" w:rsidRDefault="002808C6" w:rsidP="002808C6">
      <w:pPr>
        <w:pStyle w:val="Pargrafdellista"/>
        <w:ind w:left="360"/>
        <w:jc w:val="both"/>
        <w:rPr>
          <w:rFonts w:ascii="Arial" w:hAnsi="Arial" w:cs="Arial"/>
          <w:snapToGrid w:val="0"/>
          <w:sz w:val="22"/>
          <w:szCs w:val="22"/>
        </w:rPr>
      </w:pPr>
    </w:p>
    <w:p w14:paraId="0D7C590B"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No s’acceptaran les proposicions econòmiques que tinguin omissions, errades o esmenes que no permetin conèixer clarament allò que es considera fonamental per valorar-les.</w:t>
      </w:r>
    </w:p>
    <w:p w14:paraId="7670C27A" w14:textId="77777777" w:rsidR="002808C6" w:rsidRPr="003F4A89" w:rsidRDefault="002808C6" w:rsidP="002808C6">
      <w:pPr>
        <w:pStyle w:val="Pargrafdellista"/>
        <w:ind w:left="360"/>
        <w:jc w:val="both"/>
        <w:rPr>
          <w:rFonts w:ascii="Arial" w:hAnsi="Arial" w:cs="Arial"/>
          <w:snapToGrid w:val="0"/>
          <w:sz w:val="22"/>
          <w:szCs w:val="22"/>
        </w:rPr>
      </w:pPr>
    </w:p>
    <w:p w14:paraId="5EE1A719"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A través de l’eina de Sobre Digital les empreses hauran de signar el document “resum” de les seves ofertes, amb signatura electrònica avançada basada en un certificat qualificat o reconegut, amb la signatura del qual s’entén signada la totalitat de l’oferta, atès que aquest document conté les </w:t>
      </w:r>
      <w:proofErr w:type="spellStart"/>
      <w:r w:rsidRPr="003F4A89">
        <w:rPr>
          <w:rFonts w:cs="Arial"/>
          <w:lang w:eastAsia="es-ES"/>
        </w:rPr>
        <w:t>empremptes</w:t>
      </w:r>
      <w:proofErr w:type="spellEnd"/>
      <w:r w:rsidRPr="003F4A89">
        <w:rPr>
          <w:rFonts w:cs="Arial"/>
          <w:lang w:eastAsia="es-ES"/>
        </w:rPr>
        <w:t xml:space="preserve"> electròniques de tots els documents que la composen. </w:t>
      </w:r>
    </w:p>
    <w:p w14:paraId="11D44FC3" w14:textId="77777777" w:rsidR="002808C6" w:rsidRPr="003F4A89" w:rsidRDefault="002808C6" w:rsidP="002808C6">
      <w:pPr>
        <w:spacing w:after="0" w:line="240" w:lineRule="auto"/>
        <w:ind w:left="360"/>
        <w:jc w:val="both"/>
        <w:rPr>
          <w:rFonts w:cs="Arial"/>
          <w:lang w:eastAsia="es-ES"/>
        </w:rPr>
      </w:pPr>
    </w:p>
    <w:p w14:paraId="1904B1FA"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Les proposicions s’han de signar pels representants legals de les empreses licitadores i, en cas de tractar-se d’empreses que concorrin amb el compromís de constituir-se en UTE si resulten adjudicatàries, s’han de signar pels representants de totes les empreses que la composen. La persona o les persones que signin l’oferta ha o han de ser la persona o una de les persones signants de la declaració responsable.</w:t>
      </w:r>
    </w:p>
    <w:p w14:paraId="642C77E5" w14:textId="77777777" w:rsidR="002808C6" w:rsidRPr="003F4A89" w:rsidRDefault="002808C6" w:rsidP="002808C6">
      <w:pPr>
        <w:spacing w:after="0" w:line="240" w:lineRule="auto"/>
        <w:ind w:left="360"/>
        <w:jc w:val="both"/>
        <w:rPr>
          <w:rFonts w:cs="Arial"/>
          <w:lang w:eastAsia="es-ES"/>
        </w:rPr>
      </w:pPr>
    </w:p>
    <w:p w14:paraId="19006F40"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Les empreses licitadores podran assenyalar, de cada document respecte del qual s’hagi assenyalat en l’eina de Sobre Digital que poden declarar que conté informació confidencial, si conté informació d’aquest tipus.</w:t>
      </w:r>
    </w:p>
    <w:p w14:paraId="40B8A2AC" w14:textId="77777777" w:rsidR="002808C6" w:rsidRPr="003F4A89" w:rsidRDefault="002808C6" w:rsidP="002808C6">
      <w:pPr>
        <w:spacing w:after="0" w:line="240" w:lineRule="auto"/>
        <w:ind w:left="360"/>
        <w:jc w:val="both"/>
        <w:rPr>
          <w:rFonts w:cs="Arial"/>
          <w:lang w:eastAsia="es-ES"/>
        </w:rPr>
      </w:pPr>
    </w:p>
    <w:p w14:paraId="064571B6"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L’eina de Sobre Digital permet, en el moment de configuració dels sobres, seleccionar respecte de cada document si es permet a les empreses assenyalar que pot contenir informació confidencial i especificar quina informació designen com a  tal.</w:t>
      </w:r>
    </w:p>
    <w:p w14:paraId="312802B3"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 </w:t>
      </w:r>
    </w:p>
    <w:p w14:paraId="66FC4D9D"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Els documents i les dades presentades per les empreses licitadores en els sobres, es poden considerar de caràcter confidencial si inclouen secrets industrials, tècnics o comercials i/o drets de propietat intel·lectual i la seva difusió a terceres persones pugui ser contrària als seus interessos comercials legítims, perjudicar la competència lleial entre les empreses del sector; o bé quan el seu tractament pugui ser contrari a les previsions de la normativa en matèria de protecció de dades de caràcter personal. Així mateix, el caràcter confidencial afecta a qualsevol altres informacions amb un contingut</w:t>
      </w:r>
      <w:r w:rsidRPr="003F4A89">
        <w:rPr>
          <w:rFonts w:cs="Arial"/>
        </w:rPr>
        <w:t xml:space="preserve"> </w:t>
      </w:r>
      <w:r w:rsidRPr="003F4A89">
        <w:rPr>
          <w:rFonts w:cs="Arial"/>
          <w:lang w:eastAsia="es-ES"/>
        </w:rPr>
        <w:t>que es pugui utilitzar per falsejar la competència, ja sigui en aquest procediment de licitació o en altres de posteriors. No tenen en cap cas caràcter confidencial l’oferta econòmica de l’empresa, ni les dades incloses en la declaració responsable o en el DEUC si s’hagués presentat aquest.</w:t>
      </w:r>
    </w:p>
    <w:p w14:paraId="783A6FE6" w14:textId="77777777" w:rsidR="002808C6" w:rsidRPr="003F4A89" w:rsidRDefault="002808C6" w:rsidP="002808C6">
      <w:pPr>
        <w:spacing w:after="0" w:line="240" w:lineRule="auto"/>
        <w:ind w:left="360"/>
        <w:jc w:val="both"/>
        <w:rPr>
          <w:rFonts w:cs="Arial"/>
          <w:lang w:eastAsia="es-ES"/>
        </w:rPr>
      </w:pPr>
    </w:p>
    <w:p w14:paraId="74E3D206"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La declaració de confidencialitat de les empreses ha de ser necessària i proporcional a la finalitat o interès que es vol protegir i ha de determinar de forma expressa i justificada els documents i/o les dades facilitades que considerin confidencials. No s’admeten declaracions genèriques o no justificades del caràcter confidencial.</w:t>
      </w:r>
    </w:p>
    <w:p w14:paraId="62FD199A" w14:textId="77777777" w:rsidR="002808C6" w:rsidRPr="003F4A89" w:rsidRDefault="002808C6" w:rsidP="002808C6">
      <w:pPr>
        <w:spacing w:after="0" w:line="240" w:lineRule="auto"/>
        <w:ind w:left="360"/>
        <w:jc w:val="both"/>
        <w:rPr>
          <w:rFonts w:cs="Arial"/>
          <w:lang w:eastAsia="es-ES"/>
        </w:rPr>
      </w:pPr>
    </w:p>
    <w:p w14:paraId="22CC18AA" w14:textId="77777777" w:rsidR="002808C6" w:rsidRPr="003F4A89" w:rsidRDefault="002808C6" w:rsidP="002808C6">
      <w:pPr>
        <w:spacing w:after="0" w:line="240" w:lineRule="auto"/>
        <w:ind w:left="360"/>
        <w:jc w:val="both"/>
        <w:rPr>
          <w:rFonts w:cs="Arial"/>
          <w:i/>
          <w:iCs/>
          <w:lang w:eastAsia="es-ES"/>
        </w:rPr>
      </w:pPr>
      <w:r w:rsidRPr="003F4A89">
        <w:rPr>
          <w:rFonts w:cs="Arial"/>
          <w:lang w:eastAsia="es-ES"/>
        </w:rPr>
        <w:t>En tot cas, correspon a l’òrgan de contractació valorar si la qualificació de confidencial de determinada documentació és adequada i, en conseqüència, decidir sobre la possibilitat d’accés o de vista de dita documentació, prèvia audiència de l’empresa o les empreses licitadores afectades.</w:t>
      </w:r>
    </w:p>
    <w:p w14:paraId="0ADB04EF" w14:textId="77777777" w:rsidR="002808C6" w:rsidRPr="003F4A89" w:rsidRDefault="002808C6" w:rsidP="002808C6">
      <w:pPr>
        <w:spacing w:after="0" w:line="240" w:lineRule="auto"/>
        <w:ind w:left="360"/>
        <w:jc w:val="both"/>
        <w:rPr>
          <w:rFonts w:cs="Arial"/>
          <w:i/>
          <w:lang w:eastAsia="es-ES"/>
        </w:rPr>
      </w:pPr>
    </w:p>
    <w:p w14:paraId="0F58E9C4"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d) Tal com s’ha assenyalat en l’apartat 11.4 d’aquesta clàusula, les empreses licitadores podran presentar una còpia de seguretat, en suport físic electrònic, dels documents de les seves ofertes que han presentat mitjançant l’eina de Sobre Digital. Aquesta còpia s’haurà de lliurar a sol·licitud de l’òrgan de contractació / de la mesa de contractació, en cas que es requereixi, i haurà de contenir una còpia de l’oferta amb exactament els mateixos documents –amb les mateixes </w:t>
      </w:r>
      <w:proofErr w:type="spellStart"/>
      <w:r w:rsidRPr="003F4A89">
        <w:rPr>
          <w:rFonts w:cs="Arial"/>
          <w:lang w:eastAsia="es-ES"/>
        </w:rPr>
        <w:t>empremptes</w:t>
      </w:r>
      <w:proofErr w:type="spellEnd"/>
      <w:r w:rsidRPr="003F4A89">
        <w:rPr>
          <w:rFonts w:cs="Arial"/>
          <w:lang w:eastAsia="es-ES"/>
        </w:rPr>
        <w:t xml:space="preserve"> digitals– que els aportats en l’oferta mitjançant l’eina de Sobre Digital.</w:t>
      </w:r>
    </w:p>
    <w:p w14:paraId="610CCCBB" w14:textId="77777777" w:rsidR="002808C6" w:rsidRPr="003F4A89" w:rsidRDefault="002808C6" w:rsidP="002808C6">
      <w:pPr>
        <w:spacing w:after="0" w:line="240" w:lineRule="auto"/>
        <w:jc w:val="both"/>
        <w:rPr>
          <w:rFonts w:cs="Arial"/>
          <w:i/>
          <w:lang w:eastAsia="es-ES"/>
        </w:rPr>
      </w:pPr>
    </w:p>
    <w:p w14:paraId="43171B8B" w14:textId="77777777" w:rsidR="002808C6" w:rsidRPr="003F4A89" w:rsidRDefault="002808C6" w:rsidP="002808C6">
      <w:pPr>
        <w:pStyle w:val="Ttol2"/>
        <w:spacing w:before="0" w:after="0"/>
        <w:jc w:val="both"/>
        <w:rPr>
          <w:rFonts w:ascii="Arial" w:hAnsi="Arial" w:cs="Arial"/>
          <w:i w:val="0"/>
          <w:sz w:val="22"/>
          <w:szCs w:val="22"/>
        </w:rPr>
      </w:pPr>
      <w:bookmarkStart w:id="28" w:name="_Toc21500332"/>
      <w:bookmarkStart w:id="29" w:name="_Toc34139671"/>
      <w:r w:rsidRPr="003F4A89">
        <w:rPr>
          <w:rFonts w:ascii="Arial" w:hAnsi="Arial" w:cs="Arial"/>
          <w:i w:val="0"/>
          <w:sz w:val="22"/>
          <w:szCs w:val="22"/>
        </w:rPr>
        <w:t>Dotzena. Mesa de contractació</w:t>
      </w:r>
      <w:bookmarkEnd w:id="28"/>
      <w:bookmarkEnd w:id="29"/>
    </w:p>
    <w:p w14:paraId="688875C4" w14:textId="77777777" w:rsidR="002808C6" w:rsidRPr="003F4A89" w:rsidRDefault="002808C6" w:rsidP="002808C6">
      <w:pPr>
        <w:spacing w:after="0" w:line="240" w:lineRule="auto"/>
        <w:jc w:val="both"/>
        <w:rPr>
          <w:rFonts w:cs="Arial"/>
          <w:b/>
          <w:lang w:eastAsia="es-ES"/>
        </w:rPr>
      </w:pPr>
    </w:p>
    <w:p w14:paraId="561ACAFA" w14:textId="77777777" w:rsidR="002808C6" w:rsidRPr="003F4A89" w:rsidRDefault="002808C6" w:rsidP="002808C6">
      <w:pPr>
        <w:spacing w:after="0" w:line="240" w:lineRule="auto"/>
        <w:jc w:val="both"/>
        <w:rPr>
          <w:rFonts w:cs="Arial"/>
          <w:b/>
          <w:lang w:eastAsia="es-ES"/>
        </w:rPr>
      </w:pPr>
      <w:r w:rsidRPr="003F4A89">
        <w:rPr>
          <w:rFonts w:cs="Arial"/>
          <w:b/>
          <w:lang w:eastAsia="es-ES"/>
        </w:rPr>
        <w:t>12.1</w:t>
      </w:r>
      <w:r w:rsidRPr="003F4A89">
        <w:rPr>
          <w:rFonts w:cs="Arial"/>
          <w:lang w:eastAsia="es-ES"/>
        </w:rPr>
        <w:t xml:space="preserve"> La Mesa de contractació està integrada pels membres que s’indiquen en </w:t>
      </w:r>
      <w:r w:rsidRPr="003F4A89">
        <w:rPr>
          <w:rFonts w:cs="Arial"/>
          <w:b/>
          <w:lang w:eastAsia="es-ES"/>
        </w:rPr>
        <w:t>l’apartat H.2 del quadre de característiques.</w:t>
      </w:r>
    </w:p>
    <w:p w14:paraId="5CE9AC70"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0B8939CE"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b/>
          <w:lang w:eastAsia="es-ES"/>
        </w:rPr>
        <w:lastRenderedPageBreak/>
        <w:t>12.2</w:t>
      </w:r>
      <w:r w:rsidRPr="003F4A89">
        <w:rPr>
          <w:rFonts w:cs="Arial"/>
          <w:lang w:eastAsia="es-ES"/>
        </w:rPr>
        <w:t xml:space="preserve"> La Mesa de contractació, qualificarà la documentació continguda en el Sobre Únic/ Sobre A i, en cas  d’observar defectes esmenables, ho comunicarà a les empreses licitadores afectades perquè els esmenin en el termini de tres dies. </w:t>
      </w:r>
    </w:p>
    <w:p w14:paraId="2A7B43A4"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55DEC012"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Una vegada esmenats, si s’escau, els defectes en la documentació continguda en el Sobre Únic / Sobre A, la mesa l’avaluarà i determinarà les empreses admeses a la licitació i les excloses, així com, en el seu cas, les causes de l’exclusió.</w:t>
      </w:r>
    </w:p>
    <w:p w14:paraId="5D7B560B" w14:textId="77777777" w:rsidR="002808C6" w:rsidRPr="003F4A89" w:rsidRDefault="002808C6" w:rsidP="002808C6">
      <w:pPr>
        <w:spacing w:after="0" w:line="240" w:lineRule="auto"/>
        <w:jc w:val="both"/>
        <w:rPr>
          <w:rFonts w:cs="Arial"/>
          <w:lang w:eastAsia="es-ES"/>
        </w:rPr>
      </w:pPr>
    </w:p>
    <w:p w14:paraId="5FA0C63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Sense perjudici de la comunicació a les persones interessades, es faran públiques aquestes circumstàncies mitjançant el seu perfil de contractant. </w:t>
      </w:r>
    </w:p>
    <w:p w14:paraId="35E17DEE" w14:textId="77777777" w:rsidR="002808C6" w:rsidRPr="003F4A89" w:rsidRDefault="002808C6" w:rsidP="002808C6">
      <w:pPr>
        <w:spacing w:after="0" w:line="240" w:lineRule="auto"/>
        <w:jc w:val="both"/>
        <w:rPr>
          <w:rFonts w:cs="Arial"/>
          <w:lang w:eastAsia="es-ES"/>
        </w:rPr>
      </w:pPr>
    </w:p>
    <w:p w14:paraId="26A8EBA7"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d’acord amb l’article 95 de la LCSP la Mesa podrà sol·licitar a les empreses licitadores els aclariments que li calguin sobre els certificats i documents presentats o requerir-les perquè en presentin de complementaris, les quals, de conformitat amb l’article 22 del RGLCAP, disposaran d’un termini de cinc dies naturals sense que puguin presentar-se després de declarades admeses les ofertes.</w:t>
      </w:r>
    </w:p>
    <w:p w14:paraId="3965377E" w14:textId="77777777" w:rsidR="002808C6" w:rsidRPr="003F4A89" w:rsidRDefault="002808C6" w:rsidP="002808C6">
      <w:pPr>
        <w:spacing w:after="0" w:line="240" w:lineRule="auto"/>
        <w:jc w:val="both"/>
        <w:rPr>
          <w:rFonts w:cs="Arial"/>
          <w:lang w:eastAsia="es-ES"/>
        </w:rPr>
      </w:pPr>
    </w:p>
    <w:p w14:paraId="7B0E9DB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 </w:t>
      </w:r>
    </w:p>
    <w:p w14:paraId="7AC621A4" w14:textId="77777777" w:rsidR="002808C6" w:rsidRPr="003F4A89" w:rsidRDefault="002808C6" w:rsidP="002808C6">
      <w:pPr>
        <w:spacing w:after="0" w:line="240" w:lineRule="auto"/>
        <w:jc w:val="both"/>
        <w:rPr>
          <w:rFonts w:cs="Arial"/>
          <w:i/>
          <w:lang w:eastAsia="es-ES"/>
        </w:rPr>
      </w:pPr>
    </w:p>
    <w:p w14:paraId="1E058398"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Aquestes peticions d’esmena o aclariment es comunicaran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5496312A"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i/>
        </w:rPr>
      </w:pPr>
    </w:p>
    <w:p w14:paraId="20E8F505" w14:textId="77777777" w:rsidR="002808C6" w:rsidRPr="003F4A89" w:rsidRDefault="002808C6" w:rsidP="002808C6">
      <w:pPr>
        <w:spacing w:after="0" w:line="240" w:lineRule="auto"/>
        <w:jc w:val="both"/>
        <w:rPr>
          <w:rFonts w:cs="Arial"/>
          <w:lang w:eastAsia="es-ES"/>
        </w:rPr>
      </w:pPr>
      <w:r w:rsidRPr="003F4A89">
        <w:rPr>
          <w:rFonts w:cs="Arial"/>
          <w:b/>
          <w:lang w:eastAsia="es-ES"/>
        </w:rPr>
        <w:t>12.3</w:t>
      </w:r>
      <w:r w:rsidRPr="003F4A89">
        <w:rPr>
          <w:rFonts w:cs="Arial"/>
          <w:lang w:eastAsia="es-ES"/>
        </w:rPr>
        <w:t xml:space="preserve"> Els actes d’exclusió adoptats per la Mesa en relació amb l’obertura del sobre A seran susceptibles d’impugnació en els termes establerts a la clàusula trenta-novena.</w:t>
      </w:r>
    </w:p>
    <w:p w14:paraId="240C95B6" w14:textId="77777777" w:rsidR="002808C6" w:rsidRDefault="002808C6" w:rsidP="002808C6">
      <w:pPr>
        <w:pStyle w:val="Ttol2"/>
        <w:spacing w:before="0" w:after="0"/>
        <w:jc w:val="both"/>
        <w:rPr>
          <w:rFonts w:ascii="Arial" w:hAnsi="Arial" w:cs="Arial"/>
          <w:i w:val="0"/>
          <w:sz w:val="22"/>
          <w:szCs w:val="22"/>
        </w:rPr>
      </w:pPr>
      <w:bookmarkStart w:id="30" w:name="_Toc21500333"/>
      <w:bookmarkStart w:id="31" w:name="_Toc34139672"/>
    </w:p>
    <w:p w14:paraId="11D8393E" w14:textId="77777777" w:rsidR="002808C6" w:rsidRDefault="002808C6" w:rsidP="002808C6">
      <w:pPr>
        <w:pStyle w:val="Ttol2"/>
        <w:spacing w:before="0" w:after="0"/>
        <w:jc w:val="both"/>
        <w:rPr>
          <w:rFonts w:ascii="Arial" w:hAnsi="Arial" w:cs="Arial"/>
          <w:i w:val="0"/>
          <w:sz w:val="22"/>
          <w:szCs w:val="22"/>
        </w:rPr>
      </w:pPr>
      <w:r w:rsidRPr="003F4A89">
        <w:rPr>
          <w:rFonts w:ascii="Arial" w:hAnsi="Arial" w:cs="Arial"/>
          <w:i w:val="0"/>
          <w:sz w:val="22"/>
          <w:szCs w:val="22"/>
        </w:rPr>
        <w:t>Tretzena. Comitè d’experts</w:t>
      </w:r>
      <w:bookmarkEnd w:id="30"/>
      <w:bookmarkEnd w:id="31"/>
    </w:p>
    <w:p w14:paraId="2F18B5FF" w14:textId="77777777" w:rsidR="002808C6" w:rsidRDefault="002808C6" w:rsidP="002808C6">
      <w:pPr>
        <w:spacing w:after="0" w:line="240" w:lineRule="auto"/>
        <w:jc w:val="both"/>
        <w:rPr>
          <w:rFonts w:cs="Arial"/>
          <w:lang w:eastAsia="es-ES"/>
        </w:rPr>
      </w:pPr>
    </w:p>
    <w:p w14:paraId="620AD37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cas que es requereixi un comitè d’experts s’indicarà en </w:t>
      </w:r>
      <w:r w:rsidRPr="003F4A89">
        <w:rPr>
          <w:rFonts w:cs="Arial"/>
          <w:b/>
          <w:lang w:eastAsia="es-ES"/>
        </w:rPr>
        <w:t>l’apartat H.3 del quadre de característiques</w:t>
      </w:r>
      <w:r w:rsidRPr="003F4A89">
        <w:rPr>
          <w:rFonts w:cs="Arial"/>
          <w:lang w:eastAsia="es-ES"/>
        </w:rPr>
        <w:t>. El comitè efectuarà la valoració dels criteris d’adjudicació que depenen d’un judici de valor, als quals es refereix la clàusula següent.</w:t>
      </w:r>
    </w:p>
    <w:p w14:paraId="5460A380"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1A6D42B7" w14:textId="77777777" w:rsidR="002808C6" w:rsidRPr="003F4A89" w:rsidRDefault="002808C6" w:rsidP="002808C6">
      <w:pPr>
        <w:pStyle w:val="Ttol2"/>
        <w:spacing w:before="0" w:after="0"/>
        <w:jc w:val="both"/>
        <w:rPr>
          <w:rFonts w:ascii="Arial" w:hAnsi="Arial" w:cs="Arial"/>
          <w:i w:val="0"/>
          <w:sz w:val="22"/>
          <w:szCs w:val="22"/>
        </w:rPr>
      </w:pPr>
      <w:bookmarkStart w:id="32" w:name="_Toc21500334"/>
      <w:bookmarkStart w:id="33" w:name="_Toc34139673"/>
      <w:r w:rsidRPr="003F4A89">
        <w:rPr>
          <w:rFonts w:ascii="Arial" w:hAnsi="Arial" w:cs="Arial"/>
          <w:i w:val="0"/>
          <w:sz w:val="22"/>
          <w:szCs w:val="22"/>
        </w:rPr>
        <w:t>Catorzena. Determinació de l’oferta econòmicament més avantatjosa</w:t>
      </w:r>
      <w:bookmarkEnd w:id="32"/>
      <w:bookmarkEnd w:id="33"/>
      <w:r w:rsidRPr="003F4A89">
        <w:rPr>
          <w:rFonts w:ascii="Arial" w:hAnsi="Arial" w:cs="Arial"/>
          <w:i w:val="0"/>
          <w:sz w:val="22"/>
          <w:szCs w:val="22"/>
        </w:rPr>
        <w:t xml:space="preserve"> </w:t>
      </w:r>
    </w:p>
    <w:p w14:paraId="6CA51875" w14:textId="77777777" w:rsidR="002808C6" w:rsidRPr="003F4A89" w:rsidRDefault="002808C6" w:rsidP="002808C6">
      <w:pPr>
        <w:spacing w:after="0" w:line="240" w:lineRule="auto"/>
        <w:jc w:val="both"/>
        <w:rPr>
          <w:rFonts w:cs="Arial"/>
          <w:b/>
          <w:lang w:eastAsia="es-ES"/>
        </w:rPr>
      </w:pPr>
    </w:p>
    <w:p w14:paraId="14A82044" w14:textId="77777777" w:rsidR="002808C6" w:rsidRPr="003F4A89" w:rsidRDefault="002808C6" w:rsidP="002808C6">
      <w:pPr>
        <w:spacing w:after="0" w:line="240" w:lineRule="auto"/>
        <w:jc w:val="both"/>
        <w:rPr>
          <w:rFonts w:cs="Arial"/>
          <w:b/>
          <w:lang w:eastAsia="es-ES"/>
        </w:rPr>
      </w:pPr>
      <w:r w:rsidRPr="003F4A89">
        <w:rPr>
          <w:rFonts w:cs="Arial"/>
          <w:b/>
          <w:lang w:eastAsia="es-ES"/>
        </w:rPr>
        <w:t>14.1 Criteris d’adjudicació del contracte</w:t>
      </w:r>
    </w:p>
    <w:p w14:paraId="10EA8994" w14:textId="77777777" w:rsidR="002808C6" w:rsidRPr="003F4A89" w:rsidRDefault="002808C6" w:rsidP="002808C6">
      <w:pPr>
        <w:spacing w:after="0" w:line="240" w:lineRule="auto"/>
        <w:jc w:val="both"/>
        <w:rPr>
          <w:rFonts w:cs="Arial"/>
          <w:lang w:eastAsia="es-ES"/>
        </w:rPr>
      </w:pPr>
    </w:p>
    <w:p w14:paraId="10ACA113" w14:textId="77777777" w:rsidR="002808C6" w:rsidRDefault="002808C6" w:rsidP="002808C6">
      <w:pPr>
        <w:spacing w:after="0" w:line="240" w:lineRule="auto"/>
        <w:jc w:val="both"/>
        <w:rPr>
          <w:rFonts w:cs="Arial"/>
          <w:lang w:eastAsia="es-ES"/>
        </w:rPr>
      </w:pPr>
      <w:r w:rsidRPr="003F4A89">
        <w:rPr>
          <w:rFonts w:cs="Arial"/>
          <w:lang w:eastAsia="es-ES"/>
        </w:rPr>
        <w:t>Per a la valoració de les proposicions i la determinació de la millor oferta s’ha d’atendre als criteris d’adjudicació establerts en l’</w:t>
      </w:r>
      <w:r w:rsidRPr="003F4A89">
        <w:rPr>
          <w:rFonts w:cs="Arial"/>
          <w:b/>
          <w:lang w:eastAsia="es-ES"/>
        </w:rPr>
        <w:t>apartat H.1 del quadre de característiques</w:t>
      </w:r>
      <w:r w:rsidRPr="003F4A89">
        <w:rPr>
          <w:rFonts w:cs="Arial"/>
          <w:lang w:eastAsia="es-ES"/>
        </w:rPr>
        <w:t>.</w:t>
      </w:r>
    </w:p>
    <w:p w14:paraId="00A2CC11" w14:textId="77777777" w:rsidR="00A6447E" w:rsidRPr="003F4A89" w:rsidRDefault="00A6447E" w:rsidP="002808C6">
      <w:pPr>
        <w:spacing w:after="0" w:line="240" w:lineRule="auto"/>
        <w:jc w:val="both"/>
        <w:rPr>
          <w:rFonts w:cs="Arial"/>
          <w:lang w:eastAsia="es-ES"/>
        </w:rPr>
      </w:pPr>
    </w:p>
    <w:p w14:paraId="49AC131E" w14:textId="77777777" w:rsidR="002808C6" w:rsidRPr="003F4A89" w:rsidRDefault="002808C6" w:rsidP="002808C6">
      <w:pPr>
        <w:tabs>
          <w:tab w:val="left" w:pos="0"/>
          <w:tab w:val="left" w:pos="680"/>
          <w:tab w:val="left" w:pos="1134"/>
          <w:tab w:val="left" w:pos="5040"/>
        </w:tabs>
        <w:spacing w:after="0" w:line="240" w:lineRule="auto"/>
        <w:jc w:val="both"/>
        <w:rPr>
          <w:rFonts w:cs="Arial"/>
          <w:b/>
          <w:lang w:eastAsia="es-ES"/>
        </w:rPr>
      </w:pPr>
      <w:r w:rsidRPr="003F4A89">
        <w:rPr>
          <w:rFonts w:cs="Arial"/>
          <w:b/>
          <w:lang w:eastAsia="es-ES"/>
        </w:rPr>
        <w:t>14.2 Pràctica de la valoració de les ofertes</w:t>
      </w:r>
    </w:p>
    <w:p w14:paraId="3CF41B39" w14:textId="77777777" w:rsidR="001D3A53" w:rsidRDefault="001D3A53" w:rsidP="002808C6">
      <w:pPr>
        <w:spacing w:after="0" w:line="240" w:lineRule="auto"/>
        <w:jc w:val="both"/>
        <w:rPr>
          <w:rFonts w:cs="Arial"/>
          <w:lang w:eastAsia="es-ES"/>
        </w:rPr>
      </w:pPr>
    </w:p>
    <w:p w14:paraId="07BB9AEE" w14:textId="77777777" w:rsidR="00511F73" w:rsidRDefault="00511F73" w:rsidP="002808C6">
      <w:pPr>
        <w:spacing w:after="0" w:line="240" w:lineRule="auto"/>
        <w:jc w:val="both"/>
      </w:pPr>
      <w:r w:rsidRPr="003F4A89">
        <w:rPr>
          <w:rFonts w:cs="Arial"/>
          <w:lang w:eastAsia="es-ES"/>
        </w:rPr>
        <w:t xml:space="preserve">En cas de </w:t>
      </w:r>
      <w:r w:rsidRPr="003F4A89">
        <w:rPr>
          <w:rFonts w:cs="Arial"/>
          <w:u w:val="single"/>
          <w:lang w:eastAsia="es-ES"/>
        </w:rPr>
        <w:t>procediments oberts simplificats</w:t>
      </w:r>
      <w:r>
        <w:t xml:space="preserve">, de conformitat amb l’article 159.4.d) de la LCSP, modificat per la disposició final 7a de la Llei 3/2020, l’obertura dels sobres que continguin les proposicions es farà per l’ordre que correspongui d’acord amb l’article 145 de la LCSP, segons el mètode aplicable per valorar els criteris d’adjudicació establerts en els plecs. </w:t>
      </w:r>
    </w:p>
    <w:p w14:paraId="20413660" w14:textId="77777777" w:rsidR="00511F73" w:rsidRDefault="00511F73" w:rsidP="002808C6">
      <w:pPr>
        <w:spacing w:after="0" w:line="240" w:lineRule="auto"/>
        <w:jc w:val="both"/>
      </w:pPr>
    </w:p>
    <w:p w14:paraId="3B5511B9" w14:textId="01DFEAD5" w:rsidR="00511F73" w:rsidRDefault="00511F73" w:rsidP="002808C6">
      <w:pPr>
        <w:spacing w:after="0" w:line="240" w:lineRule="auto"/>
        <w:jc w:val="both"/>
      </w:pPr>
      <w:r>
        <w:t>L’obertura serà efectuada per la Mesa de contractació a què es refereix la clàusula dotzena. Atès que la licitació es tramita íntegrament per mitjans electrònics, no es preveu la celebració d’acte públic. El model d’oferta que figura com a annex 1 d’aquest plec haurà d’incloure aquests extrems.</w:t>
      </w:r>
    </w:p>
    <w:p w14:paraId="0DCDADD7" w14:textId="77777777" w:rsidR="00511F73" w:rsidRDefault="00511F73" w:rsidP="002808C6">
      <w:pPr>
        <w:spacing w:after="0" w:line="240" w:lineRule="auto"/>
        <w:jc w:val="both"/>
      </w:pPr>
    </w:p>
    <w:p w14:paraId="798FD5E9" w14:textId="44AD05C1" w:rsidR="00511F73" w:rsidRDefault="00511F73" w:rsidP="002808C6">
      <w:pPr>
        <w:spacing w:after="0" w:line="240" w:lineRule="auto"/>
        <w:jc w:val="both"/>
      </w:pPr>
      <w:r>
        <w:t>Quan en el procediment s’estableixin criteris d’adjudicació la quantificació dels quals depengui d’un judici de valor, la seva valoració correspondrà als serveis tècnics de l’òrgan de contractació i s’haurà d’efectuar amb anterioritat a l</w:t>
      </w:r>
      <w:r w:rsidR="00087440">
        <w:t>a</w:t>
      </w:r>
      <w:r>
        <w:t xml:space="preserve"> dels criteris avaluables de forma automàtica, deixant constància documental,</w:t>
      </w:r>
      <w:r w:rsidR="00087440">
        <w:t xml:space="preserve"> i havent</w:t>
      </w:r>
      <w:r>
        <w:t xml:space="preserve"> d’estar subscrita pel tècnic o tècnics que </w:t>
      </w:r>
      <w:r w:rsidR="00087440">
        <w:t xml:space="preserve">la </w:t>
      </w:r>
      <w:r>
        <w:t xml:space="preserve">realitzen, dins d’un termini no superior a set dies. </w:t>
      </w:r>
    </w:p>
    <w:p w14:paraId="22C2D920" w14:textId="77777777" w:rsidR="00511F73" w:rsidRDefault="00511F73" w:rsidP="002808C6">
      <w:pPr>
        <w:spacing w:after="0" w:line="240" w:lineRule="auto"/>
        <w:jc w:val="both"/>
      </w:pPr>
    </w:p>
    <w:p w14:paraId="79C1DA25" w14:textId="5DF0D969" w:rsidR="00511F73" w:rsidRDefault="00511F73" w:rsidP="002808C6">
      <w:pPr>
        <w:spacing w:after="0" w:line="240" w:lineRule="auto"/>
        <w:jc w:val="both"/>
        <w:rPr>
          <w:rFonts w:cs="Arial"/>
          <w:lang w:eastAsia="es-ES"/>
        </w:rPr>
      </w:pPr>
      <w:r>
        <w:t xml:space="preserve">Si s’ha establert un únic criteri d’adjudicació o diversos criteris tots ells quantificables de forma automàtica, la Mesa de contractació procedirà a l’obertura </w:t>
      </w:r>
      <w:r w:rsidRPr="003F4A89">
        <w:rPr>
          <w:rFonts w:cs="Arial"/>
          <w:lang w:eastAsia="es-ES"/>
        </w:rPr>
        <w:t>del/s sobre/s presentat/s per les empreses admeses.</w:t>
      </w:r>
    </w:p>
    <w:p w14:paraId="0C2C1167" w14:textId="77777777" w:rsidR="00511F73" w:rsidRDefault="00511F73" w:rsidP="002808C6">
      <w:pPr>
        <w:spacing w:after="0" w:line="240" w:lineRule="auto"/>
        <w:jc w:val="both"/>
        <w:rPr>
          <w:rFonts w:cs="Arial"/>
          <w:lang w:eastAsia="es-ES"/>
        </w:rPr>
      </w:pPr>
    </w:p>
    <w:p w14:paraId="31C5696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cas de </w:t>
      </w:r>
      <w:r w:rsidRPr="003F4A89">
        <w:rPr>
          <w:rFonts w:cs="Arial"/>
          <w:u w:val="single"/>
          <w:lang w:eastAsia="es-ES"/>
        </w:rPr>
        <w:t>procediments oberts no simplificats</w:t>
      </w:r>
      <w:r w:rsidRPr="003F4A89">
        <w:rPr>
          <w:rFonts w:cs="Arial"/>
          <w:lang w:eastAsia="es-ES"/>
        </w:rPr>
        <w:t xml:space="preserve"> si s’han establert criteris d’adjudicació avaluables en funció d’un judici de valor conjuntament amb criteris quantificables de forma automàtica, d’acord amb l’informe de la Direcció General de Contractació Pública, de 12 d’abril de 2018, no es considera necessària l’obertura en acte públic dels sobres que continguin les proposicions que es valorin mitjançant un judici de valor sempre que es donin les condicions següents:</w:t>
      </w:r>
    </w:p>
    <w:p w14:paraId="7D6A1C9D" w14:textId="77777777" w:rsidR="002808C6" w:rsidRPr="003F4A89" w:rsidRDefault="002808C6" w:rsidP="002808C6">
      <w:pPr>
        <w:spacing w:after="0" w:line="240" w:lineRule="auto"/>
        <w:jc w:val="both"/>
        <w:rPr>
          <w:rFonts w:cs="Arial"/>
          <w:lang w:eastAsia="es-ES"/>
        </w:rPr>
      </w:pPr>
    </w:p>
    <w:p w14:paraId="6AD89EB4" w14:textId="77777777"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 xml:space="preserve">Que la licitació sigui electrònica, amb les garanties que estableix la LCSP. </w:t>
      </w:r>
    </w:p>
    <w:p w14:paraId="134D6058" w14:textId="77777777"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En cas que no es pugui tramitar electrònicament, que la mesa de contractació acrediti que els sobres corresponents a la valoració per judici de valor s’han obert amb posterioritat a l’acabament del termini de presentació i que les proposicions s’han valorat i puntuat abans de l’obertura de l’oferta econòmica.</w:t>
      </w:r>
    </w:p>
    <w:p w14:paraId="1A75DAAD" w14:textId="77777777"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En qualsevol cas, quan les proposicions i la seva valoració es facin públiques als licitadors abans de l’obertura de les ofertes econòmiques.</w:t>
      </w:r>
    </w:p>
    <w:p w14:paraId="3652D5FF" w14:textId="77777777" w:rsidR="002808C6" w:rsidRPr="003F4A89" w:rsidRDefault="002808C6" w:rsidP="002808C6">
      <w:pPr>
        <w:spacing w:after="0" w:line="240" w:lineRule="auto"/>
        <w:jc w:val="both"/>
        <w:rPr>
          <w:rFonts w:cs="Arial"/>
          <w:i/>
          <w:lang w:eastAsia="es-ES"/>
        </w:rPr>
      </w:pPr>
    </w:p>
    <w:p w14:paraId="22E8657D" w14:textId="16208B4E" w:rsidR="002808C6" w:rsidRPr="003F4A89" w:rsidRDefault="002808C6" w:rsidP="002808C6">
      <w:pPr>
        <w:spacing w:after="0" w:line="240" w:lineRule="auto"/>
        <w:jc w:val="both"/>
        <w:rPr>
          <w:rFonts w:cs="Arial"/>
          <w:lang w:eastAsia="es-ES"/>
        </w:rPr>
      </w:pPr>
      <w:r w:rsidRPr="003F4A89">
        <w:rPr>
          <w:rFonts w:cs="Arial"/>
          <w:lang w:eastAsia="es-ES"/>
        </w:rPr>
        <w:t>Posteriorment, si en el procediment seguit es preveu la presentació de sobre C, es celebrarà un acte en el qual s’obriran els sobres C presentats per les empreses.</w:t>
      </w:r>
    </w:p>
    <w:p w14:paraId="488A3BAF" w14:textId="77777777" w:rsidR="002808C6" w:rsidRPr="003F4A89" w:rsidRDefault="002808C6" w:rsidP="002808C6">
      <w:pPr>
        <w:spacing w:after="0" w:line="240" w:lineRule="auto"/>
        <w:jc w:val="both"/>
        <w:rPr>
          <w:rFonts w:cs="Arial"/>
          <w:lang w:eastAsia="es-ES"/>
        </w:rPr>
      </w:pPr>
    </w:p>
    <w:p w14:paraId="7A208927" w14:textId="77777777" w:rsidR="002808C6" w:rsidRPr="003F4A89" w:rsidRDefault="002808C6" w:rsidP="002808C6">
      <w:pPr>
        <w:spacing w:after="0" w:line="240" w:lineRule="auto"/>
        <w:jc w:val="both"/>
        <w:rPr>
          <w:rFonts w:cs="Arial"/>
          <w:lang w:eastAsia="es-ES"/>
        </w:rPr>
      </w:pPr>
      <w:r w:rsidRPr="003F4A89">
        <w:rPr>
          <w:rFonts w:cs="Arial"/>
          <w:lang w:eastAsia="es-ES"/>
        </w:rPr>
        <w:t>En tot cas, en aplicació de l’establert a l’article 157.3 de la LCSP, l’apertura de les proposicions haurà d’efectuar-se en el termini màxim de vint dies comptats des de la data de finalització del termini per presentar les mateixes.</w:t>
      </w:r>
    </w:p>
    <w:p w14:paraId="4D3AA28A" w14:textId="77777777" w:rsidR="002808C6" w:rsidRPr="003F4A89" w:rsidRDefault="002808C6" w:rsidP="002808C6">
      <w:pPr>
        <w:spacing w:after="0" w:line="240" w:lineRule="auto"/>
        <w:jc w:val="both"/>
        <w:rPr>
          <w:rFonts w:cs="Arial"/>
          <w:lang w:eastAsia="es-ES"/>
        </w:rPr>
      </w:pPr>
    </w:p>
    <w:p w14:paraId="5D7A6E42" w14:textId="2CCC3866" w:rsidR="002808C6" w:rsidRPr="003F4A89" w:rsidRDefault="002808C6" w:rsidP="002808C6">
      <w:pPr>
        <w:spacing w:after="0" w:line="240" w:lineRule="auto"/>
        <w:jc w:val="both"/>
        <w:rPr>
          <w:rFonts w:cs="Arial"/>
          <w:lang w:eastAsia="es-ES"/>
        </w:rPr>
      </w:pPr>
      <w:r w:rsidRPr="003F4A89">
        <w:rPr>
          <w:rFonts w:cs="Arial"/>
          <w:lang w:eastAsia="es-ES"/>
        </w:rPr>
        <w:t xml:space="preserve">Si la proposició es contingués en més d’un sobre, de tal forma que aquests han d’obrir-se en diversos sobres independents, el termini anterior s’entendrà complert quan s’hagi obert, dins del mateix, el primer dels sobres que composen la proposició. </w:t>
      </w:r>
    </w:p>
    <w:p w14:paraId="3CE4C9EC" w14:textId="77777777" w:rsidR="002808C6" w:rsidRPr="003F4A89" w:rsidRDefault="002808C6" w:rsidP="002808C6">
      <w:pPr>
        <w:spacing w:after="0" w:line="240" w:lineRule="auto"/>
        <w:jc w:val="both"/>
        <w:rPr>
          <w:rFonts w:cs="Arial"/>
          <w:lang w:eastAsia="es-ES"/>
        </w:rPr>
      </w:pPr>
    </w:p>
    <w:p w14:paraId="30232473" w14:textId="77777777" w:rsidR="002808C6" w:rsidRPr="003F4A89" w:rsidRDefault="002808C6" w:rsidP="002808C6">
      <w:pPr>
        <w:spacing w:after="0" w:line="240" w:lineRule="auto"/>
        <w:jc w:val="both"/>
        <w:rPr>
          <w:rFonts w:cs="Arial"/>
          <w:i/>
          <w:lang w:eastAsia="es-ES"/>
        </w:rPr>
      </w:pPr>
      <w:r w:rsidRPr="003F4A89">
        <w:rPr>
          <w:rFonts w:cs="Arial"/>
          <w:lang w:eastAsia="es-ES"/>
        </w:rPr>
        <w:t xml:space="preserve">Un cop acabada l’obertura dels sobres, les empreses licitadores presents poden fer constar davant de la Mesa totes les observacions que considerin necessàries, les quals hauran de quedar reflectides en l’acta. </w:t>
      </w:r>
    </w:p>
    <w:p w14:paraId="4F3A0EB7" w14:textId="77777777" w:rsidR="002808C6" w:rsidRPr="003F4A89" w:rsidRDefault="002808C6" w:rsidP="002808C6">
      <w:pPr>
        <w:spacing w:after="0" w:line="240" w:lineRule="auto"/>
        <w:jc w:val="both"/>
        <w:rPr>
          <w:rFonts w:cs="Arial"/>
          <w:lang w:eastAsia="es-ES"/>
        </w:rPr>
      </w:pPr>
    </w:p>
    <w:p w14:paraId="01537281"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La Mesa de contractació podrà sol·licitar i admetre l’aclariment </w:t>
      </w:r>
      <w:r w:rsidRPr="003F4A89">
        <w:rPr>
          <w:rFonts w:cs="Arial"/>
          <w:lang w:eastAsia="es-ES"/>
        </w:rPr>
        <w:t xml:space="preserve">o l’esmena d’errors en les ofertes quan siguin de tipus material o formal,  no substancials i no impedeixin conèixer el sentit de l’oferta. Únicament es permetrà l’aclariment o l’esmena d’errors en les ofertes sempre que no comportin una </w:t>
      </w:r>
      <w:r w:rsidRPr="003F4A89">
        <w:rPr>
          <w:rFonts w:cs="Arial"/>
          <w:lang w:eastAsia="es-ES"/>
        </w:rPr>
        <w:lastRenderedPageBreak/>
        <w:t>modificació o concreció de l’oferta, amb la finalitat de garantir el principi d’igualtat de tracte entre empreses licitadores.</w:t>
      </w:r>
    </w:p>
    <w:p w14:paraId="795C612D" w14:textId="77777777" w:rsidR="002808C6" w:rsidRPr="003F4A89" w:rsidRDefault="002808C6" w:rsidP="002808C6">
      <w:pPr>
        <w:spacing w:after="0" w:line="240" w:lineRule="auto"/>
        <w:jc w:val="both"/>
        <w:rPr>
          <w:rFonts w:cs="Arial"/>
          <w:lang w:eastAsia="es-ES"/>
        </w:rPr>
      </w:pPr>
    </w:p>
    <w:p w14:paraId="680902E4"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 </w:t>
      </w:r>
    </w:p>
    <w:p w14:paraId="3CC0E0D6" w14:textId="77777777" w:rsidR="002808C6" w:rsidRPr="003F4A89" w:rsidRDefault="002808C6" w:rsidP="002808C6">
      <w:pPr>
        <w:spacing w:after="0" w:line="240" w:lineRule="auto"/>
        <w:jc w:val="both"/>
        <w:rPr>
          <w:rFonts w:cs="Arial"/>
          <w:i/>
          <w:lang w:eastAsia="es-ES"/>
        </w:rPr>
      </w:pPr>
    </w:p>
    <w:p w14:paraId="4E7E3CD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Aquestes peticions d’esmena o aclariment es comunicaran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5BF01E47" w14:textId="77777777" w:rsidR="002808C6" w:rsidRPr="003F4A89" w:rsidRDefault="002808C6" w:rsidP="002808C6">
      <w:pPr>
        <w:spacing w:after="0" w:line="240" w:lineRule="auto"/>
        <w:jc w:val="both"/>
        <w:rPr>
          <w:rFonts w:cs="Arial"/>
          <w:lang w:eastAsia="es-ES"/>
        </w:rPr>
      </w:pPr>
    </w:p>
    <w:p w14:paraId="25C66967" w14:textId="77777777" w:rsidR="002808C6" w:rsidRPr="003F4A89" w:rsidRDefault="002808C6" w:rsidP="002808C6">
      <w:pPr>
        <w:spacing w:after="0" w:line="240" w:lineRule="auto"/>
        <w:jc w:val="both"/>
        <w:rPr>
          <w:rFonts w:cs="Arial"/>
          <w:lang w:eastAsia="es-ES"/>
        </w:rPr>
      </w:pPr>
      <w:r w:rsidRPr="003F4A89">
        <w:rPr>
          <w:rFonts w:cs="Arial"/>
          <w:lang w:eastAsia="es-ES"/>
        </w:rPr>
        <w:t>Seran excloses de la licitació, mitjançant resolució motivada, les empreses les proposicions de les quals no concordin amb la documentació examinada i admesa, les que excedeixin del pressupost base de licitació, modifiquin substancialment els models de proposició establerts en aquest plec, comportin un error manifest en l’import de la proposició i aquelles en les quals l’empresa licitadora reconegui l’existència d’error o inconsistència que la fa inviable.</w:t>
      </w:r>
    </w:p>
    <w:p w14:paraId="47C66591" w14:textId="77777777" w:rsidR="002808C6" w:rsidRPr="003F4A89" w:rsidRDefault="002808C6" w:rsidP="002808C6">
      <w:pPr>
        <w:spacing w:after="0" w:line="240" w:lineRule="auto"/>
        <w:jc w:val="both"/>
        <w:rPr>
          <w:rFonts w:cs="Arial"/>
          <w:lang w:eastAsia="es-ES"/>
        </w:rPr>
      </w:pPr>
    </w:p>
    <w:p w14:paraId="21333AA7"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L’existència d’errors en les proposicions econòmiques de les empreses licitadores implicarà l’exclusió d’aquestes del procediment de contractació, quan pugui resultar afectat el principi d’igualtat, en els casos d’errors que impedeixen determinar amb caràcter cert quin és el preu realment ofert per les empreses i, per tant, impedeixin realitzar la valoració de les ofertes.</w:t>
      </w:r>
    </w:p>
    <w:p w14:paraId="455DDD61"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3D029B5E"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La Mesa podrà sol·licitar els informes tècnics que consideri necessaris abans de formular la seva proposta d’adjudicació. També podrà sol·licitar aquests informes quan consideri necessari verificar que les ofertes compleixen amb les especificacions tècniques dels plecs. Les proposicions que no compleixin dites prescripcions no seran objecte de valoració.</w:t>
      </w:r>
    </w:p>
    <w:p w14:paraId="280F49C7"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6D8E2EF5"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També podrà requerir informes a les organitzacions socials d’usuaris destinataris de la prestació, a les organitzacions representatives de l’àmbit d’activitat al qual correspongui l’objecte del contracte, a les organitzacions sindicals, a les organitzacions que defensin la igualtat de gènere i a altres organitzacions per verificar les consideracions socials i ambientals.</w:t>
      </w:r>
    </w:p>
    <w:p w14:paraId="02AC5AC7" w14:textId="77777777" w:rsidR="002808C6" w:rsidRPr="003F4A89" w:rsidRDefault="002808C6" w:rsidP="002808C6">
      <w:pPr>
        <w:tabs>
          <w:tab w:val="left" w:pos="0"/>
          <w:tab w:val="left" w:pos="680"/>
          <w:tab w:val="left" w:pos="1134"/>
          <w:tab w:val="left" w:pos="5040"/>
        </w:tabs>
        <w:spacing w:after="0" w:line="240" w:lineRule="auto"/>
        <w:jc w:val="both"/>
        <w:rPr>
          <w:rFonts w:cs="Arial"/>
          <w:i/>
          <w:lang w:eastAsia="es-ES"/>
        </w:rPr>
      </w:pPr>
    </w:p>
    <w:p w14:paraId="29233BD1"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D’acord amb l’article 63.3.e) de la LCSP, s’han de publicar en el perfil de contractant de l’òrgan de contractació totes les actes de la mesa de contractació relatives al procediment d’adjudicació, així com l’informe de valoració dels criteris d’adjudicació quantificables mitjançant un judici de valor de cadascuna de les ofertes.</w:t>
      </w:r>
    </w:p>
    <w:p w14:paraId="47BA8B42" w14:textId="77777777" w:rsidR="002808C6" w:rsidRDefault="002808C6" w:rsidP="002808C6">
      <w:pPr>
        <w:tabs>
          <w:tab w:val="left" w:pos="0"/>
          <w:tab w:val="left" w:pos="680"/>
          <w:tab w:val="left" w:pos="1134"/>
          <w:tab w:val="left" w:pos="5040"/>
        </w:tabs>
        <w:spacing w:after="0" w:line="240" w:lineRule="auto"/>
        <w:jc w:val="both"/>
        <w:rPr>
          <w:rFonts w:cs="Arial"/>
          <w:lang w:eastAsia="es-ES"/>
        </w:rPr>
      </w:pPr>
    </w:p>
    <w:p w14:paraId="5A7D34A6"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També l’article 159, apartat 1.5, de la Llei 5/2017, de mesures, preveu que els òrgans de contractació han de publicar íntegrament els informes de valoració de les proposicions a la Plataforma de serveis de contractació pública, llevat de la informació declarada confidencial.</w:t>
      </w:r>
    </w:p>
    <w:p w14:paraId="10599DB3"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590383E3"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Els actes d’exclusió de les empreses licitadores adoptats en relació amb l’obertura dels sobres B i, si s’escau, C, seran susceptibles d’impugnació en els termes establerts en la clàusula  trenta-novena.</w:t>
      </w:r>
    </w:p>
    <w:p w14:paraId="76E78D94"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2C2F591C"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14.3 </w:t>
      </w:r>
      <w:r w:rsidRPr="003F4A89">
        <w:rPr>
          <w:rFonts w:cs="Arial"/>
          <w:lang w:eastAsia="es-ES"/>
        </w:rPr>
        <w:t xml:space="preserve">En casos </w:t>
      </w:r>
      <w:r w:rsidRPr="003F4A89">
        <w:rPr>
          <w:rFonts w:cs="Arial"/>
          <w:b/>
          <w:lang w:eastAsia="es-ES"/>
        </w:rPr>
        <w:t>d’empat</w:t>
      </w:r>
      <w:r w:rsidRPr="003F4A89">
        <w:rPr>
          <w:rFonts w:cs="Arial"/>
          <w:lang w:eastAsia="es-ES"/>
        </w:rPr>
        <w:t xml:space="preserve"> en les puntuacions obtingudes per les ofertes de les empreses licitadores, tindrà preferència en l’adjudicació del contracte els criteris successius següents: </w:t>
      </w:r>
    </w:p>
    <w:p w14:paraId="2F7A41D8" w14:textId="77777777" w:rsidR="002808C6" w:rsidRPr="003F4A89" w:rsidRDefault="002808C6" w:rsidP="002808C6">
      <w:pPr>
        <w:spacing w:after="0" w:line="240" w:lineRule="auto"/>
        <w:jc w:val="both"/>
        <w:rPr>
          <w:rFonts w:cs="Arial"/>
          <w:lang w:eastAsia="es-ES"/>
        </w:rPr>
      </w:pPr>
    </w:p>
    <w:p w14:paraId="003CB791"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lastRenderedPageBreak/>
        <w:t>La proposició presentada per aquelles empreses que, al venciment del termini de presentació d’ofertes, tinguin en la seva plantilla un percentatge de treballadors amb discapacitat superior al que els imposi la normativa. Si diverses empreses licitadores de les que hagin empatat quant a la proposició més avantatjosa acrediten tenir relació laboral amb persones amb discapacitat en un percentatge superior al que els imposi la normativa, tindrà preferència en l’adjudicació del contracte l’empresa licitadora que disposi del percentatge més alt de treballadors fixos amb discapacitat en la seva plantilla.</w:t>
      </w:r>
    </w:p>
    <w:p w14:paraId="345ADCB7" w14:textId="77777777" w:rsidR="002808C6" w:rsidRPr="003F4A89" w:rsidRDefault="002808C6" w:rsidP="002808C6">
      <w:pPr>
        <w:pStyle w:val="Pargrafdellista"/>
        <w:ind w:left="360"/>
        <w:contextualSpacing w:val="0"/>
        <w:jc w:val="both"/>
        <w:rPr>
          <w:rFonts w:ascii="Arial" w:hAnsi="Arial" w:cs="Arial"/>
          <w:sz w:val="22"/>
          <w:szCs w:val="22"/>
        </w:rPr>
      </w:pPr>
    </w:p>
    <w:p w14:paraId="1CD22450"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t>La proposició presentada per les empreses d’inserció que regula la Llei 44/2007, de 13 de desembre, per a la regulació del règim de les empreses d’inserció, que compleixin els requisits que estableix aquesta normativa per tenir dita consideració.</w:t>
      </w:r>
    </w:p>
    <w:p w14:paraId="44C7CC08" w14:textId="77777777" w:rsidR="002808C6" w:rsidRPr="003F4A89" w:rsidRDefault="002808C6" w:rsidP="002808C6">
      <w:pPr>
        <w:spacing w:after="0" w:line="240" w:lineRule="auto"/>
        <w:jc w:val="both"/>
        <w:rPr>
          <w:rFonts w:cs="Arial"/>
          <w:lang w:eastAsia="es-ES"/>
        </w:rPr>
      </w:pPr>
    </w:p>
    <w:p w14:paraId="3FEB26DF"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t>La proposició presentada per empreses que, al venciment del termini de presentació d’ofertes, incloguin mesures de caràcter social i laboral que afavoreixin la igualtat d’oportunitats entre dones i homes.</w:t>
      </w:r>
    </w:p>
    <w:p w14:paraId="3B3F1C4B" w14:textId="77777777" w:rsidR="002808C6" w:rsidRPr="003F4A89" w:rsidRDefault="002808C6" w:rsidP="002808C6">
      <w:pPr>
        <w:spacing w:after="0" w:line="240" w:lineRule="auto"/>
        <w:jc w:val="both"/>
        <w:rPr>
          <w:rFonts w:cs="Arial"/>
          <w:lang w:eastAsia="es-ES"/>
        </w:rPr>
      </w:pPr>
    </w:p>
    <w:p w14:paraId="7F2D3692" w14:textId="77777777" w:rsidR="002808C6" w:rsidRPr="003F4A89" w:rsidRDefault="002808C6" w:rsidP="002808C6">
      <w:pPr>
        <w:spacing w:after="0" w:line="240" w:lineRule="auto"/>
        <w:jc w:val="both"/>
        <w:rPr>
          <w:rFonts w:cs="Arial"/>
          <w:lang w:eastAsia="es-ES"/>
        </w:rPr>
      </w:pPr>
      <w:r w:rsidRPr="003F4A89">
        <w:rPr>
          <w:rFonts w:cs="Arial"/>
          <w:lang w:eastAsia="es-ES"/>
        </w:rPr>
        <w:t>Les empreses licitadores han d’aportar la documentació acreditativa dels criteris de desempat en el moment en què es produeixi l’empat.</w:t>
      </w:r>
    </w:p>
    <w:p w14:paraId="04936A44" w14:textId="77777777" w:rsidR="002808C6" w:rsidRPr="003F4A89" w:rsidRDefault="002808C6" w:rsidP="002808C6">
      <w:pPr>
        <w:spacing w:after="0" w:line="240" w:lineRule="auto"/>
        <w:jc w:val="both"/>
        <w:rPr>
          <w:rFonts w:cs="Arial"/>
          <w:i/>
          <w:lang w:eastAsia="es-ES"/>
        </w:rPr>
      </w:pPr>
    </w:p>
    <w:p w14:paraId="2660637C" w14:textId="77777777" w:rsidR="002808C6" w:rsidRDefault="002808C6" w:rsidP="002808C6">
      <w:pPr>
        <w:spacing w:after="0" w:line="240" w:lineRule="auto"/>
        <w:jc w:val="both"/>
        <w:rPr>
          <w:rFonts w:cs="Arial"/>
          <w:b/>
          <w:lang w:eastAsia="es-ES"/>
        </w:rPr>
      </w:pPr>
      <w:r>
        <w:rPr>
          <w:rFonts w:cs="Arial"/>
          <w:b/>
          <w:lang w:eastAsia="es-ES"/>
        </w:rPr>
        <w:t>14.4 Subhasta electrònica</w:t>
      </w:r>
    </w:p>
    <w:p w14:paraId="5AD5490A" w14:textId="77777777" w:rsidR="002808C6" w:rsidRPr="001C2D0A" w:rsidRDefault="002808C6" w:rsidP="002808C6">
      <w:pPr>
        <w:spacing w:after="0" w:line="240" w:lineRule="auto"/>
        <w:jc w:val="both"/>
        <w:rPr>
          <w:rFonts w:cs="Arial"/>
          <w:b/>
          <w:lang w:eastAsia="es-ES"/>
        </w:rPr>
      </w:pPr>
    </w:p>
    <w:p w14:paraId="435FD8ED"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Es podrà utilitzar la subhasta electrònica per a la presentació de millores en els preus o de nous valors relatius a determinats elements de les ofertes que siguin susceptibles de ser expressats en xifres o percentatges, que la millorin en el seu conjunt.</w:t>
      </w:r>
    </w:p>
    <w:p w14:paraId="4F11E333" w14:textId="77777777" w:rsidR="002808C6" w:rsidRPr="003F4A89" w:rsidRDefault="002808C6" w:rsidP="002808C6">
      <w:pPr>
        <w:spacing w:after="0" w:line="240" w:lineRule="auto"/>
        <w:jc w:val="both"/>
        <w:rPr>
          <w:rFonts w:cs="Arial"/>
          <w:snapToGrid w:val="0"/>
          <w:lang w:eastAsia="es-ES"/>
        </w:rPr>
      </w:pPr>
    </w:p>
    <w:p w14:paraId="7C45F2F7"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La subhasta electrònica es contempla com a possibilitat sempre que les especificacions del contracte s’hagin establert de forma precisa i les prestacions que constitueixen el seu objecte no tinguin caràcter intel·lectual, com els serveis d’enginyeria, consultoria i arquitectura. En tot cas,</w:t>
      </w:r>
      <w:r w:rsidRPr="003F4A89">
        <w:rPr>
          <w:rFonts w:cs="Arial"/>
          <w:color w:val="000000"/>
        </w:rPr>
        <w:t xml:space="preserve"> no es poden adjudicar mitjançant subhasta electrònica els contractes l’objecte dels quals tingui relació amb la qualitat alimentària</w:t>
      </w:r>
      <w:r w:rsidRPr="003F4A89">
        <w:rPr>
          <w:rFonts w:cs="Arial"/>
          <w:snapToGrid w:val="0"/>
          <w:lang w:eastAsia="es-ES"/>
        </w:rPr>
        <w:t>.</w:t>
      </w:r>
    </w:p>
    <w:p w14:paraId="2286ECF6" w14:textId="77777777" w:rsidR="002808C6" w:rsidRPr="003F4A89" w:rsidRDefault="002808C6" w:rsidP="002808C6">
      <w:pPr>
        <w:spacing w:after="0" w:line="240" w:lineRule="auto"/>
        <w:jc w:val="both"/>
        <w:rPr>
          <w:rFonts w:cs="Arial"/>
          <w:lang w:eastAsia="es-ES"/>
        </w:rPr>
      </w:pPr>
    </w:p>
    <w:p w14:paraId="2D3D5D54" w14:textId="77777777" w:rsidR="002808C6" w:rsidRPr="003F4A89" w:rsidRDefault="002808C6" w:rsidP="002808C6">
      <w:pPr>
        <w:spacing w:after="0" w:line="240" w:lineRule="auto"/>
        <w:jc w:val="both"/>
        <w:rPr>
          <w:rFonts w:cs="Arial"/>
          <w:lang w:eastAsia="es-ES"/>
        </w:rPr>
      </w:pPr>
      <w:r w:rsidRPr="003F4A89">
        <w:rPr>
          <w:rFonts w:cs="Arial"/>
          <w:lang w:eastAsia="es-ES"/>
        </w:rPr>
        <w:t>D’acord amb l’apartat 5 de l’article 37 de la Llei 3/2007, de 4 de juliol, de l’obra pública, els contractes que tinguin per objecte redactar estudis informatius i projectes o dirigir obres no poden ésser objecte de subhastes electròniques. Segons disposa aquest precepte, en els plecs es pot disposar que el factor cost pugui adoptar la forma d’un preu o cost fix sobre la base del qual els operadors econòmics competeixin únicament en funció de criteris de qualitat.</w:t>
      </w:r>
    </w:p>
    <w:p w14:paraId="26322FB1" w14:textId="77777777" w:rsidR="002808C6" w:rsidRPr="003F4A89" w:rsidRDefault="002808C6" w:rsidP="002808C6">
      <w:pPr>
        <w:spacing w:after="0" w:line="240" w:lineRule="auto"/>
        <w:jc w:val="both"/>
        <w:rPr>
          <w:rFonts w:cs="Arial"/>
          <w:b/>
          <w:lang w:eastAsia="es-ES"/>
        </w:rPr>
      </w:pPr>
    </w:p>
    <w:p w14:paraId="6E5C5A69" w14:textId="77777777" w:rsidR="002808C6" w:rsidRPr="003F4A89" w:rsidRDefault="002808C6" w:rsidP="002808C6">
      <w:pPr>
        <w:spacing w:after="0" w:line="240" w:lineRule="auto"/>
        <w:jc w:val="both"/>
        <w:rPr>
          <w:rFonts w:cs="Arial"/>
          <w:b/>
          <w:lang w:eastAsia="es-ES"/>
        </w:rPr>
      </w:pPr>
      <w:r w:rsidRPr="003F4A89">
        <w:rPr>
          <w:rFonts w:cs="Arial"/>
          <w:b/>
          <w:lang w:eastAsia="es-ES"/>
        </w:rPr>
        <w:t>14.5 Ofertes amb valors anormals o desproporcionats</w:t>
      </w:r>
    </w:p>
    <w:p w14:paraId="6805686D" w14:textId="77777777" w:rsidR="002808C6" w:rsidRPr="003F4A89" w:rsidRDefault="002808C6" w:rsidP="002808C6">
      <w:pPr>
        <w:spacing w:after="0" w:line="240" w:lineRule="auto"/>
        <w:jc w:val="both"/>
        <w:rPr>
          <w:rFonts w:cs="Arial"/>
          <w:lang w:eastAsia="es-ES"/>
        </w:rPr>
      </w:pPr>
    </w:p>
    <w:p w14:paraId="32840839" w14:textId="77777777" w:rsidR="002808C6" w:rsidRPr="003F4A89" w:rsidRDefault="002808C6" w:rsidP="002808C6">
      <w:pPr>
        <w:spacing w:after="0" w:line="240" w:lineRule="auto"/>
        <w:jc w:val="both"/>
        <w:rPr>
          <w:rFonts w:cs="Arial"/>
          <w:b/>
          <w:lang w:eastAsia="es-ES"/>
        </w:rPr>
      </w:pPr>
      <w:r w:rsidRPr="003F4A89">
        <w:rPr>
          <w:rFonts w:cs="Arial"/>
          <w:lang w:eastAsia="es-ES"/>
        </w:rPr>
        <w:t>La determinació de les ofertes que presentin uns valors anormals s’ha de dur a terme en funció dels límits i els paràmetres objectius establerts en l’</w:t>
      </w:r>
      <w:r w:rsidRPr="003F4A89">
        <w:rPr>
          <w:rFonts w:cs="Arial"/>
          <w:b/>
          <w:lang w:eastAsia="es-ES"/>
        </w:rPr>
        <w:t>apartat I del quadre de característiques.</w:t>
      </w:r>
    </w:p>
    <w:p w14:paraId="0E3C3865" w14:textId="77777777" w:rsidR="002808C6" w:rsidRPr="003F4A89" w:rsidRDefault="002808C6" w:rsidP="002808C6">
      <w:pPr>
        <w:spacing w:after="0" w:line="240" w:lineRule="auto"/>
        <w:jc w:val="both"/>
        <w:rPr>
          <w:rFonts w:cs="Arial"/>
          <w:b/>
          <w:lang w:eastAsia="es-ES"/>
        </w:rPr>
      </w:pPr>
    </w:p>
    <w:p w14:paraId="374C2B5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el supòsit que una o diverses de les ofertes presentades incorrin en presumpció d’anormalitat, la Mesa de contractació requerirà a l’/les empresa/es licitadora/es que l’/les hagi/n presentat perquè les justifiquin i desglossin raonadament i detalladament el baix nivell dels preus, o de costos, o qualsevol altre paràmetre sobre la base del qual s’hagi definit la anormalitat de l’oferta. Per aquest motiu, la Mesa requerirà a l’/les empresa/es licitadora/es, les precisions que consideri oportunes sobre la </w:t>
      </w:r>
      <w:r w:rsidRPr="003F4A89">
        <w:rPr>
          <w:rFonts w:cs="Arial"/>
          <w:lang w:eastAsia="es-ES"/>
        </w:rPr>
        <w:lastRenderedPageBreak/>
        <w:t xml:space="preserve">viabilitat de l’oferta i les pertinents justificacions. L’empresa licitadora disposarà d’un termini de 3 dies per presentar la informació i els documents que siguin pertinents a aquests efectes. </w:t>
      </w:r>
    </w:p>
    <w:p w14:paraId="0026BE36" w14:textId="77777777" w:rsidR="002808C6" w:rsidRPr="003F4A89" w:rsidRDefault="002808C6" w:rsidP="002808C6">
      <w:pPr>
        <w:spacing w:after="0" w:line="240" w:lineRule="auto"/>
        <w:jc w:val="both"/>
        <w:rPr>
          <w:rFonts w:cs="Arial"/>
          <w:i/>
          <w:lang w:eastAsia="es-ES"/>
        </w:rPr>
      </w:pPr>
    </w:p>
    <w:p w14:paraId="695BD3C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 requeriment es comunicarà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02D8D2BE" w14:textId="77777777" w:rsidR="002808C6" w:rsidRPr="003F4A89" w:rsidRDefault="002808C6" w:rsidP="002808C6">
      <w:pPr>
        <w:spacing w:after="0" w:line="240" w:lineRule="auto"/>
        <w:jc w:val="both"/>
        <w:rPr>
          <w:rFonts w:cs="Arial"/>
          <w:lang w:eastAsia="es-ES"/>
        </w:rPr>
      </w:pPr>
    </w:p>
    <w:p w14:paraId="5319632B" w14:textId="77777777" w:rsidR="002808C6" w:rsidRPr="003F4A89" w:rsidRDefault="002808C6" w:rsidP="002808C6">
      <w:pPr>
        <w:spacing w:after="0" w:line="240" w:lineRule="auto"/>
        <w:jc w:val="both"/>
        <w:rPr>
          <w:rFonts w:cs="Arial"/>
          <w:lang w:eastAsia="es-ES"/>
        </w:rPr>
      </w:pPr>
      <w:r w:rsidRPr="003F4A89">
        <w:rPr>
          <w:rFonts w:cs="Arial"/>
          <w:lang w:eastAsia="es-ES"/>
        </w:rPr>
        <w:t>Transcorregut aquest termini, si la Mesa de contractació no rep la informació i la documentació justificativa sol·licitada, ho posarà en coneixement de l’òrgan de contractació i es considerarà que la proposició no podrà ser complerta, quedant l’empresa licitadora exclosa del procediment.</w:t>
      </w:r>
    </w:p>
    <w:p w14:paraId="0FFE3F8B" w14:textId="77777777" w:rsidR="002808C6" w:rsidRPr="003F4A89" w:rsidRDefault="002808C6" w:rsidP="002808C6">
      <w:pPr>
        <w:spacing w:after="0" w:line="240" w:lineRule="auto"/>
        <w:jc w:val="both"/>
        <w:rPr>
          <w:rFonts w:cs="Arial"/>
          <w:lang w:eastAsia="es-ES"/>
        </w:rPr>
      </w:pPr>
    </w:p>
    <w:p w14:paraId="27D87696" w14:textId="77777777" w:rsidR="002808C6" w:rsidRPr="003F4A89" w:rsidRDefault="002808C6" w:rsidP="002808C6">
      <w:pPr>
        <w:spacing w:after="0" w:line="240" w:lineRule="auto"/>
        <w:jc w:val="both"/>
        <w:rPr>
          <w:rFonts w:cs="Arial"/>
          <w:lang w:eastAsia="es-ES"/>
        </w:rPr>
      </w:pPr>
      <w:r w:rsidRPr="003F4A89">
        <w:rPr>
          <w:rFonts w:cs="Arial"/>
          <w:lang w:eastAsia="es-ES"/>
        </w:rPr>
        <w:t>Si la Mesa de contractació rep la informació i la documentació justificativa sol·licitada dins de termini, l’avaluarà i elevarà la corresponent proposta d’acceptació o rebuig de la proposició, degudament motivada, a l’òrgan de contractació, per tal que aquest decideixi, previ l’assessorament tècnic del servei corresponent, o bé l’acceptació de l’oferta, perquè considera acreditada la seva viabilitat, o bé, en cas contrari, el seu rebuig.</w:t>
      </w:r>
    </w:p>
    <w:p w14:paraId="364A3016" w14:textId="77777777" w:rsidR="002808C6" w:rsidRPr="003F4A89" w:rsidRDefault="002808C6" w:rsidP="002808C6">
      <w:pPr>
        <w:spacing w:after="0" w:line="240" w:lineRule="auto"/>
        <w:jc w:val="both"/>
        <w:rPr>
          <w:rFonts w:cs="Arial"/>
          <w:lang w:eastAsia="es-ES"/>
        </w:rPr>
      </w:pPr>
    </w:p>
    <w:p w14:paraId="57237C6E" w14:textId="77777777" w:rsidR="002808C6" w:rsidRPr="003F4A89" w:rsidRDefault="002808C6" w:rsidP="002808C6">
      <w:pPr>
        <w:spacing w:after="0" w:line="240" w:lineRule="auto"/>
        <w:jc w:val="both"/>
        <w:rPr>
          <w:rFonts w:cs="Arial"/>
          <w:lang w:eastAsia="es-ES"/>
        </w:rPr>
      </w:pPr>
      <w:r w:rsidRPr="003F4A89">
        <w:rPr>
          <w:rFonts w:cs="Arial"/>
          <w:lang w:eastAsia="es-ES"/>
        </w:rPr>
        <w:t>L’òrgan de contractació rebutjarà</w:t>
      </w:r>
      <w:r w:rsidRPr="003F4A89">
        <w:rPr>
          <w:rFonts w:cs="Arial"/>
        </w:rPr>
        <w:t xml:space="preserve"> </w:t>
      </w:r>
      <w:r w:rsidRPr="003F4A89">
        <w:rPr>
          <w:rFonts w:cs="Arial"/>
          <w:lang w:eastAsia="es-ES"/>
        </w:rPr>
        <w:t xml:space="preserve">les ofertes incurses en presumpció d’anormalitat si es basen en hipòtesis o pràctiques inadequades des d’una perspectiva tècnica, econòmica o jurídica. Així mateix, rebutjarà les ofertes si comprova que són anormalment baixes perquè vulneren la normativa sobre subcontractació o no compleixen les obligacions aplicables en matèria mediambiental, social o laboral, nacional o internacional, inclòs l’incompliment dels convenis col·lectius sectorials vigents, en aplicació del que estableix l’article 201 de la LCSP. </w:t>
      </w:r>
    </w:p>
    <w:p w14:paraId="076969E5" w14:textId="77777777" w:rsidR="002808C6" w:rsidRPr="003F4A89" w:rsidRDefault="002808C6" w:rsidP="002808C6">
      <w:pPr>
        <w:spacing w:after="0" w:line="240" w:lineRule="auto"/>
        <w:jc w:val="both"/>
        <w:rPr>
          <w:rFonts w:cs="Arial"/>
          <w:lang w:eastAsia="es-ES"/>
        </w:rPr>
      </w:pPr>
    </w:p>
    <w:p w14:paraId="7210392D" w14:textId="77777777" w:rsidR="002808C6" w:rsidRPr="003F4A89" w:rsidRDefault="002808C6" w:rsidP="002808C6">
      <w:pPr>
        <w:pStyle w:val="Ttol2"/>
        <w:spacing w:before="0" w:after="0"/>
        <w:jc w:val="both"/>
        <w:rPr>
          <w:rFonts w:ascii="Arial" w:hAnsi="Arial" w:cs="Arial"/>
          <w:i w:val="0"/>
          <w:sz w:val="22"/>
          <w:szCs w:val="22"/>
        </w:rPr>
      </w:pPr>
      <w:bookmarkStart w:id="34" w:name="_Toc21500335"/>
      <w:bookmarkStart w:id="35" w:name="_Toc34139674"/>
      <w:r w:rsidRPr="003F4A89">
        <w:rPr>
          <w:rFonts w:ascii="Arial" w:hAnsi="Arial" w:cs="Arial"/>
          <w:i w:val="0"/>
          <w:sz w:val="22"/>
          <w:szCs w:val="22"/>
        </w:rPr>
        <w:t>Quinzena. Classificació de les ofertes i requeriment de documentació previ a l’adjudicació</w:t>
      </w:r>
      <w:bookmarkEnd w:id="34"/>
      <w:bookmarkEnd w:id="35"/>
    </w:p>
    <w:p w14:paraId="736E5C05" w14:textId="77777777" w:rsidR="002808C6" w:rsidRPr="003F4A89" w:rsidRDefault="002808C6" w:rsidP="002808C6">
      <w:pPr>
        <w:spacing w:after="0" w:line="240" w:lineRule="auto"/>
        <w:jc w:val="both"/>
        <w:rPr>
          <w:rFonts w:cs="Arial"/>
          <w:b/>
          <w:lang w:eastAsia="es-ES"/>
        </w:rPr>
      </w:pPr>
    </w:p>
    <w:p w14:paraId="6BCD2293"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15.1 </w:t>
      </w:r>
      <w:r w:rsidRPr="003F4A89">
        <w:rPr>
          <w:rFonts w:cs="Arial"/>
          <w:lang w:eastAsia="es-ES"/>
        </w:rPr>
        <w:t xml:space="preserve">Un cop valorades les ofertes, la mesa de contractació les classificarà per ordre decreixent i, posteriorment, remetrà a l’òrgan de contractació la corresponent proposta d’adjudicació. </w:t>
      </w:r>
    </w:p>
    <w:p w14:paraId="37B45DDC" w14:textId="77777777" w:rsidR="002808C6" w:rsidRPr="003F4A89" w:rsidRDefault="002808C6" w:rsidP="002808C6">
      <w:pPr>
        <w:spacing w:after="0" w:line="240" w:lineRule="auto"/>
        <w:jc w:val="both"/>
        <w:rPr>
          <w:rFonts w:cs="Arial"/>
          <w:lang w:eastAsia="es-ES"/>
        </w:rPr>
      </w:pPr>
    </w:p>
    <w:p w14:paraId="1D818F86" w14:textId="77777777" w:rsidR="002808C6" w:rsidRPr="003F4A89" w:rsidRDefault="002808C6" w:rsidP="002808C6">
      <w:pPr>
        <w:spacing w:after="0" w:line="240" w:lineRule="auto"/>
        <w:jc w:val="both"/>
        <w:rPr>
          <w:rFonts w:cs="Arial"/>
          <w:lang w:eastAsia="es-ES"/>
        </w:rPr>
      </w:pPr>
      <w:r w:rsidRPr="003F4A89">
        <w:rPr>
          <w:rFonts w:cs="Arial"/>
          <w:lang w:eastAsia="es-ES"/>
        </w:rPr>
        <w:t>Per realitzar aquesta classificació, la mesa tindrà en compte els criteris d’adjudicació assenyalats en l’</w:t>
      </w:r>
      <w:r w:rsidRPr="003F4A89">
        <w:rPr>
          <w:rFonts w:cs="Arial"/>
          <w:b/>
          <w:lang w:eastAsia="es-ES"/>
        </w:rPr>
        <w:t xml:space="preserve">apartat H.1 del quadre de característiques </w:t>
      </w:r>
      <w:r w:rsidRPr="003F4A89">
        <w:rPr>
          <w:rFonts w:cs="Arial"/>
          <w:lang w:eastAsia="es-ES"/>
        </w:rPr>
        <w:t>i en l’anunci.</w:t>
      </w:r>
    </w:p>
    <w:p w14:paraId="0E6BCFEA" w14:textId="77777777" w:rsidR="002808C6" w:rsidRPr="003F4A89" w:rsidRDefault="002808C6" w:rsidP="002808C6">
      <w:pPr>
        <w:spacing w:after="0" w:line="240" w:lineRule="auto"/>
        <w:jc w:val="both"/>
        <w:rPr>
          <w:rFonts w:cs="Arial"/>
          <w:i/>
          <w:highlight w:val="yellow"/>
          <w:lang w:eastAsia="es-ES"/>
        </w:rPr>
      </w:pPr>
    </w:p>
    <w:p w14:paraId="5913FB61" w14:textId="77777777" w:rsidR="002808C6" w:rsidRPr="003F4A89" w:rsidRDefault="002808C6" w:rsidP="002808C6">
      <w:pPr>
        <w:spacing w:after="0" w:line="240" w:lineRule="auto"/>
        <w:jc w:val="both"/>
        <w:rPr>
          <w:rFonts w:cs="Arial"/>
          <w:lang w:eastAsia="es-ES"/>
        </w:rPr>
      </w:pPr>
      <w:r w:rsidRPr="003F4A89">
        <w:rPr>
          <w:rFonts w:cs="Arial"/>
          <w:lang w:eastAsia="es-ES"/>
        </w:rPr>
        <w:t>La proposta d’adjudicació de la mesa no crea cap dret a favor de l’empresa licitadora proposada com a adjudicatària, ja que l’òrgan de contractació podrà apartar-se’n sempre que motivi la seva decisió.</w:t>
      </w:r>
    </w:p>
    <w:p w14:paraId="6E9F9AFE" w14:textId="77777777" w:rsidR="002808C6" w:rsidRPr="003F4A89" w:rsidRDefault="002808C6" w:rsidP="002808C6">
      <w:pPr>
        <w:spacing w:after="0" w:line="240" w:lineRule="auto"/>
        <w:jc w:val="both"/>
        <w:rPr>
          <w:rFonts w:cs="Arial"/>
          <w:lang w:eastAsia="es-ES"/>
        </w:rPr>
      </w:pPr>
    </w:p>
    <w:p w14:paraId="7C09EB8B"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15.2 </w:t>
      </w:r>
      <w:r w:rsidRPr="003F4A89">
        <w:rPr>
          <w:rFonts w:cs="Arial"/>
          <w:lang w:eastAsia="es-ES"/>
        </w:rPr>
        <w:t xml:space="preserve">Un cop acceptada la proposta de la mesa per l’òrgan de contractació, els serveis corresponents requeriran  a l’empresa licitadora que hagi presentat la millor oferta per a què, dins del termini de </w:t>
      </w:r>
      <w:r w:rsidRPr="003F4A89">
        <w:rPr>
          <w:rFonts w:cs="Arial"/>
          <w:u w:val="single"/>
          <w:lang w:eastAsia="es-ES"/>
        </w:rPr>
        <w:t>deu dies hàbils o set dies hàbils en cas de procediments oberts simplificats</w:t>
      </w:r>
      <w:r w:rsidRPr="003F4A89">
        <w:rPr>
          <w:rFonts w:cs="Arial"/>
          <w:lang w:eastAsia="es-ES"/>
        </w:rPr>
        <w:t xml:space="preserve"> a comptar des del següent a aquell en què hagués rebut el requeriment, presenti la documentació justificativa a què es fa esment a continuació.</w:t>
      </w:r>
    </w:p>
    <w:p w14:paraId="239E3BA5" w14:textId="77777777" w:rsidR="002808C6" w:rsidRPr="003F4A89" w:rsidRDefault="002808C6" w:rsidP="002808C6">
      <w:pPr>
        <w:spacing w:after="0" w:line="240" w:lineRule="auto"/>
        <w:jc w:val="both"/>
        <w:rPr>
          <w:rFonts w:cs="Arial"/>
          <w:lang w:eastAsia="es-ES"/>
        </w:rPr>
      </w:pPr>
    </w:p>
    <w:p w14:paraId="0862DE1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 requeriment s’efectuarà mitjançant notificació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53EE03B2" w14:textId="77777777" w:rsidR="002808C6" w:rsidRPr="003F4A89" w:rsidRDefault="002808C6" w:rsidP="002808C6">
      <w:pPr>
        <w:tabs>
          <w:tab w:val="left" w:pos="2962"/>
        </w:tabs>
        <w:spacing w:after="0" w:line="240" w:lineRule="auto"/>
        <w:jc w:val="both"/>
        <w:rPr>
          <w:rFonts w:cs="Arial"/>
          <w:lang w:eastAsia="es-ES"/>
        </w:rPr>
      </w:pPr>
    </w:p>
    <w:p w14:paraId="6D10B57A" w14:textId="4262D532" w:rsidR="002808C6" w:rsidRPr="003F4A89" w:rsidRDefault="002808C6" w:rsidP="002808C6">
      <w:pPr>
        <w:spacing w:after="0" w:line="240" w:lineRule="auto"/>
        <w:jc w:val="both"/>
        <w:rPr>
          <w:rFonts w:cs="Arial"/>
          <w:b/>
          <w:lang w:eastAsia="es-ES"/>
        </w:rPr>
      </w:pPr>
      <w:r w:rsidRPr="003F4A89">
        <w:rPr>
          <w:rFonts w:cs="Arial"/>
          <w:b/>
          <w:lang w:eastAsia="es-ES"/>
        </w:rPr>
        <w:t>A.1 Empreses no inscrites en el Registre Electrònic d’Empreses Licitadores</w:t>
      </w:r>
      <w:r w:rsidR="0014429E">
        <w:rPr>
          <w:rFonts w:cs="Arial"/>
          <w:b/>
          <w:lang w:eastAsia="es-ES"/>
        </w:rPr>
        <w:t xml:space="preserve"> i Classificades</w:t>
      </w:r>
      <w:r w:rsidRPr="003F4A89">
        <w:rPr>
          <w:rFonts w:cs="Arial"/>
          <w:b/>
          <w:lang w:eastAsia="es-ES"/>
        </w:rPr>
        <w:t xml:space="preserve"> (RELI</w:t>
      </w:r>
      <w:r w:rsidR="0014429E">
        <w:rPr>
          <w:rFonts w:cs="Arial"/>
          <w:b/>
          <w:lang w:eastAsia="es-ES"/>
        </w:rPr>
        <w:t>C</w:t>
      </w:r>
      <w:r w:rsidRPr="003F4A89">
        <w:rPr>
          <w:rFonts w:cs="Arial"/>
          <w:b/>
          <w:lang w:eastAsia="es-ES"/>
        </w:rPr>
        <w:t>) o en el Registre Oficial de Licitadors i Empreses Classificades del Sector Públic  o que no figurin en una base de dades nacional d’un Estat membre de la Unió Europea</w:t>
      </w:r>
    </w:p>
    <w:p w14:paraId="350F0627" w14:textId="77777777" w:rsidR="002808C6" w:rsidRPr="003F4A89" w:rsidRDefault="002808C6" w:rsidP="002808C6">
      <w:pPr>
        <w:spacing w:after="0" w:line="240" w:lineRule="auto"/>
        <w:jc w:val="both"/>
        <w:rPr>
          <w:rFonts w:cs="Arial"/>
          <w:lang w:eastAsia="es-ES"/>
        </w:rPr>
      </w:pPr>
    </w:p>
    <w:p w14:paraId="1C6BD153"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L’empresa licitadora que hagi presentat la millor oferta haurà d’aportar la documentació següent –aquesta documentació, si escau, també s’haurà d’aportar respecte de les empreses a les</w:t>
      </w:r>
      <w:r w:rsidRPr="003F4A89">
        <w:rPr>
          <w:rFonts w:cs="Arial"/>
          <w:color w:val="000000"/>
        </w:rPr>
        <w:t xml:space="preserve"> capacitats de les quals es recorri</w:t>
      </w:r>
      <w:r w:rsidRPr="003F4A89">
        <w:rPr>
          <w:rFonts w:cs="Arial"/>
          <w:lang w:eastAsia="es-ES"/>
        </w:rPr>
        <w:t xml:space="preserve">: </w:t>
      </w:r>
    </w:p>
    <w:p w14:paraId="6F4A17BE" w14:textId="77777777" w:rsidR="002808C6" w:rsidRPr="003F4A89" w:rsidRDefault="002808C6" w:rsidP="002808C6">
      <w:pPr>
        <w:spacing w:after="0" w:line="240" w:lineRule="auto"/>
        <w:jc w:val="both"/>
        <w:rPr>
          <w:rFonts w:cs="Arial"/>
          <w:lang w:eastAsia="es-ES"/>
        </w:rPr>
      </w:pPr>
    </w:p>
    <w:p w14:paraId="087DD5E1"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Documentació corresponent acreditativa de la capacitat d’obrar i de la personalitat jurídica, d’acord amb les previsions de la clàusula novena.</w:t>
      </w:r>
    </w:p>
    <w:p w14:paraId="5E82C3F8"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Documents acreditatius de la representació i personalitat jurídica de les persones signants de les ofertes: poder per comparèixer o signar proposicions en nom d’un altre i una fotocòpia del document nacional d’identitat o del passaport legitimada notarialment o compulsada per l’òrgan administratiu competent. Aquest poder ha de reunir els requisits formals següents: ser escriptura pública, ser còpia autèntica i estar inscrit en el Registre Mercantil o en el registre oficial corresponent. No s’admetran testimoniatges de còpies d’escriptures d’apoderament.</w:t>
      </w:r>
    </w:p>
    <w:p w14:paraId="59A4F9E0"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Documentació acreditativa del compliment dels requisits específics de solvència o del certificat de classificació corresponent.</w:t>
      </w:r>
    </w:p>
    <w:p w14:paraId="2912FF16" w14:textId="77777777" w:rsidR="002808C6" w:rsidRPr="003F4A89" w:rsidRDefault="002808C6" w:rsidP="002808C6">
      <w:pPr>
        <w:spacing w:after="0" w:line="240" w:lineRule="auto"/>
        <w:jc w:val="both"/>
        <w:rPr>
          <w:rFonts w:cs="Arial"/>
          <w:lang w:eastAsia="es-ES"/>
        </w:rPr>
      </w:pPr>
    </w:p>
    <w:p w14:paraId="58D0BA5E"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Així mateix, l’empresa licitadora que hagi presentat la millor oferta haurà d’aportar, si s’escau: </w:t>
      </w:r>
    </w:p>
    <w:p w14:paraId="5A8A9E02" w14:textId="77777777" w:rsidR="002808C6" w:rsidRPr="003F4A89" w:rsidRDefault="002808C6" w:rsidP="002808C6">
      <w:pPr>
        <w:spacing w:after="0" w:line="240" w:lineRule="auto"/>
        <w:jc w:val="both"/>
        <w:rPr>
          <w:rFonts w:cs="Arial"/>
          <w:lang w:eastAsia="es-ES"/>
        </w:rPr>
      </w:pPr>
    </w:p>
    <w:p w14:paraId="12DCA838"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Certificats acreditatius del compliment de les normes de garantia de la qualitat i de gestió mediambiental.</w:t>
      </w:r>
    </w:p>
    <w:p w14:paraId="362E18A1"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Documents acreditatius de l’efectiva disposició de mitjans que s’hagi compromès a dedicar o adscriure a l’execució del contracte d’acord amb l’article 76.2 de la LCSP.</w:t>
      </w:r>
    </w:p>
    <w:p w14:paraId="21739961" w14:textId="77777777" w:rsidR="002808C6" w:rsidRPr="003F4A89" w:rsidRDefault="002808C6" w:rsidP="002808C6">
      <w:pPr>
        <w:numPr>
          <w:ilvl w:val="0"/>
          <w:numId w:val="2"/>
        </w:numPr>
        <w:tabs>
          <w:tab w:val="clear" w:pos="360"/>
          <w:tab w:val="num" w:pos="143"/>
        </w:tabs>
        <w:spacing w:after="0" w:line="240" w:lineRule="auto"/>
        <w:jc w:val="both"/>
        <w:rPr>
          <w:rFonts w:cs="Arial"/>
          <w:snapToGrid w:val="0"/>
          <w:lang w:eastAsia="es-ES"/>
        </w:rPr>
      </w:pPr>
      <w:r w:rsidRPr="003F4A89">
        <w:rPr>
          <w:rFonts w:cs="Arial"/>
          <w:lang w:eastAsia="es-ES"/>
        </w:rPr>
        <w:t xml:space="preserve">Document acreditatiu de la constitució de la </w:t>
      </w:r>
      <w:r w:rsidRPr="003F4A89">
        <w:rPr>
          <w:rFonts w:cs="Arial"/>
          <w:snapToGrid w:val="0"/>
          <w:lang w:eastAsia="es-ES"/>
        </w:rPr>
        <w:t>garantia definitiva, d’acord amb el que s’estableix a la clàusula setzena (excepte en el cas que la garantia es constitueixi mitjançant la retenció sobre el preu).</w:t>
      </w:r>
    </w:p>
    <w:p w14:paraId="6ACFDD40"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Si s’escau, resguard acreditatiu d’haver efectuat el pagament de les despeses de publicitat corresponents, l’import màxim de les quals s’indica en l’</w:t>
      </w:r>
      <w:r w:rsidRPr="003F4A89">
        <w:rPr>
          <w:rFonts w:cs="Arial"/>
          <w:b/>
          <w:lang w:eastAsia="es-ES"/>
        </w:rPr>
        <w:t>apartat T del quadre de característiques</w:t>
      </w:r>
      <w:r w:rsidRPr="003F4A89">
        <w:rPr>
          <w:rFonts w:cs="Arial"/>
          <w:lang w:eastAsia="es-ES"/>
        </w:rPr>
        <w:t>.</w:t>
      </w:r>
    </w:p>
    <w:p w14:paraId="4367D73C"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 xml:space="preserve">Relació del personal que es destinarà a l’execució del contracte i acreditació de la seva afiliació i alta a la Seguretat Social, mitjançant la presentació dels RNT corresponents. Alternativament, i si s’escau, aquesta acreditació es podrà efectuar mitjançant declaració responsable per part de l’empresa on es declari no tenir encara contractades les persones treballadores que s’ocuparan en l’execució del contracte i que acreditarà l’afiliació i alta de totes elles quan les hagi contractat i sempre amb caràcter previ a l’inici de l’activitat contractada. </w:t>
      </w:r>
    </w:p>
    <w:p w14:paraId="01B903B9"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Qualsevol altra documentació que, específicament i per la naturalesa del contracte, es determini en l’</w:t>
      </w:r>
      <w:r w:rsidRPr="003F4A89">
        <w:rPr>
          <w:rFonts w:cs="Arial"/>
          <w:b/>
          <w:lang w:eastAsia="es-ES"/>
        </w:rPr>
        <w:t>apartat J del quadre de característiques</w:t>
      </w:r>
      <w:r w:rsidRPr="003F4A89">
        <w:rPr>
          <w:rFonts w:cs="Arial"/>
          <w:lang w:eastAsia="es-ES"/>
        </w:rPr>
        <w:t xml:space="preserve"> del contracte.</w:t>
      </w:r>
    </w:p>
    <w:p w14:paraId="31D08B67"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2880B4EE" w14:textId="15A0F014" w:rsidR="002808C6" w:rsidRPr="003F4A89" w:rsidRDefault="002808C6" w:rsidP="002808C6">
      <w:pPr>
        <w:spacing w:after="0" w:line="240" w:lineRule="auto"/>
        <w:jc w:val="both"/>
        <w:rPr>
          <w:rFonts w:cs="Arial"/>
          <w:b/>
          <w:lang w:eastAsia="es-ES"/>
        </w:rPr>
      </w:pPr>
      <w:r w:rsidRPr="003F4A89">
        <w:rPr>
          <w:rFonts w:cs="Arial"/>
          <w:b/>
          <w:lang w:eastAsia="es-ES"/>
        </w:rPr>
        <w:t>A.2. Empreses inscrites en el Registre Electrònic d’Empreses Licitadores</w:t>
      </w:r>
      <w:r w:rsidR="0014429E">
        <w:rPr>
          <w:rFonts w:cs="Arial"/>
          <w:b/>
          <w:lang w:eastAsia="es-ES"/>
        </w:rPr>
        <w:t xml:space="preserve"> i Classificades </w:t>
      </w:r>
      <w:r w:rsidRPr="003F4A89">
        <w:rPr>
          <w:rFonts w:cs="Arial"/>
          <w:b/>
          <w:lang w:eastAsia="es-ES"/>
        </w:rPr>
        <w:t>(RELI</w:t>
      </w:r>
      <w:r w:rsidR="0014429E">
        <w:rPr>
          <w:rFonts w:cs="Arial"/>
          <w:b/>
          <w:lang w:eastAsia="es-ES"/>
        </w:rPr>
        <w:t>C</w:t>
      </w:r>
      <w:r w:rsidRPr="003F4A89">
        <w:rPr>
          <w:rFonts w:cs="Arial"/>
          <w:b/>
          <w:lang w:eastAsia="es-ES"/>
        </w:rPr>
        <w:t>) o en el Registre Oficial de Licitadors i Empreses Classificades del Sector Públic  o que figurin en una base de dades nacional d’un Estat membre de la Unió Europea</w:t>
      </w:r>
    </w:p>
    <w:p w14:paraId="6CA9D604"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4A844333"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L’empresa que hagi presentat la millor oferta  ha d’aportar, si s’escau, la documentació següent, només si no figura inscrita en aquests registres, o no consta vigent o actualitzada, d’acord amb el previst en la clàusula onzena d’aquest plec: </w:t>
      </w:r>
    </w:p>
    <w:p w14:paraId="4F12DD29" w14:textId="77777777" w:rsidR="002808C6" w:rsidRPr="003F4A89" w:rsidRDefault="002808C6" w:rsidP="002808C6">
      <w:pPr>
        <w:spacing w:after="0" w:line="240" w:lineRule="auto"/>
        <w:jc w:val="both"/>
        <w:rPr>
          <w:rFonts w:cs="Arial"/>
          <w:lang w:eastAsia="es-ES"/>
        </w:rPr>
      </w:pPr>
    </w:p>
    <w:p w14:paraId="21BB3B5F"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Documents acreditatius de l’efectiva disposició de mitjans que s’hagi compromès a dedicar o adscriure a l’execució del contracte d’acord amb l’article 76.2 de la LCSP.</w:t>
      </w:r>
    </w:p>
    <w:p w14:paraId="26E17E4F" w14:textId="77777777" w:rsidR="002808C6" w:rsidRPr="003F4A89" w:rsidRDefault="002808C6" w:rsidP="002808C6">
      <w:pPr>
        <w:numPr>
          <w:ilvl w:val="0"/>
          <w:numId w:val="2"/>
        </w:numPr>
        <w:tabs>
          <w:tab w:val="clear" w:pos="360"/>
          <w:tab w:val="num" w:pos="143"/>
        </w:tabs>
        <w:spacing w:after="0" w:line="240" w:lineRule="auto"/>
        <w:jc w:val="both"/>
        <w:rPr>
          <w:rFonts w:cs="Arial"/>
          <w:snapToGrid w:val="0"/>
          <w:lang w:eastAsia="es-ES"/>
        </w:rPr>
      </w:pPr>
      <w:r w:rsidRPr="003F4A89">
        <w:rPr>
          <w:rFonts w:cs="Arial"/>
          <w:lang w:eastAsia="es-ES"/>
        </w:rPr>
        <w:t xml:space="preserve">Document acreditatiu de la constitució de la </w:t>
      </w:r>
      <w:r w:rsidRPr="003F4A89">
        <w:rPr>
          <w:rFonts w:cs="Arial"/>
          <w:snapToGrid w:val="0"/>
          <w:lang w:eastAsia="es-ES"/>
        </w:rPr>
        <w:t>garantia definitiva, d’acord amb el que s’estableix a la clàusula setzena.</w:t>
      </w:r>
    </w:p>
    <w:p w14:paraId="33B76B86"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lastRenderedPageBreak/>
        <w:t>Resguard acreditatiu d’haver efectuat el pagament de les despeses de publicitat corresponents, l’import màxim de les quals s’indica en l’</w:t>
      </w:r>
      <w:r w:rsidRPr="003F4A89">
        <w:rPr>
          <w:rFonts w:cs="Arial"/>
          <w:b/>
          <w:lang w:eastAsia="es-ES"/>
        </w:rPr>
        <w:t xml:space="preserve">apartat T del quadre de </w:t>
      </w:r>
      <w:r w:rsidRPr="003F4A89">
        <w:rPr>
          <w:rFonts w:cs="Arial"/>
          <w:lang w:eastAsia="es-ES"/>
        </w:rPr>
        <w:t>característiques.</w:t>
      </w:r>
    </w:p>
    <w:p w14:paraId="1EA4D0D1"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 xml:space="preserve">Relació del personal que es destinarà a l’execució del contracte i acreditació de la seva afiliació i alta a la Seguretat Social, mitjançant la presentació dels RNT corresponents. Alternativament, i si s’escau, aquesta acreditació es podrà efectuar mitjançant declaració responsable per part de l’empresa on es declari no tenir encara contractades les persones treballadores que s’ocuparan en l’execució del contracte i que acreditarà l’afiliació i alta de totes elles quan les hagi contractat i sempre amb caràcter previ a l’inici de l’activitat contractada. </w:t>
      </w:r>
    </w:p>
    <w:p w14:paraId="33EBB34D"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Qualsevol altra documentació que, específicament i per la naturalesa del contracte, es determini en l’</w:t>
      </w:r>
      <w:r w:rsidRPr="003F4A89">
        <w:rPr>
          <w:rFonts w:cs="Arial"/>
          <w:b/>
          <w:lang w:eastAsia="es-ES"/>
        </w:rPr>
        <w:t>apartat J del quadre de característiques</w:t>
      </w:r>
      <w:r w:rsidRPr="003F4A89">
        <w:rPr>
          <w:rFonts w:cs="Arial"/>
          <w:lang w:eastAsia="es-ES"/>
        </w:rPr>
        <w:t xml:space="preserve"> del contracte.</w:t>
      </w:r>
    </w:p>
    <w:p w14:paraId="744A4E7C" w14:textId="77777777" w:rsidR="002808C6" w:rsidRPr="003F4A89" w:rsidRDefault="002808C6" w:rsidP="002808C6">
      <w:pPr>
        <w:spacing w:after="0" w:line="240" w:lineRule="auto"/>
        <w:jc w:val="both"/>
        <w:rPr>
          <w:rFonts w:cs="Arial"/>
          <w:b/>
          <w:lang w:eastAsia="es-ES"/>
        </w:rPr>
      </w:pPr>
    </w:p>
    <w:p w14:paraId="61B1F01E" w14:textId="77777777" w:rsidR="002808C6" w:rsidRPr="003F4A89" w:rsidRDefault="002808C6" w:rsidP="002808C6">
      <w:pPr>
        <w:spacing w:after="0" w:line="240" w:lineRule="auto"/>
        <w:jc w:val="both"/>
        <w:rPr>
          <w:rFonts w:cs="Arial"/>
          <w:b/>
          <w:lang w:eastAsia="es-ES"/>
        </w:rPr>
      </w:pPr>
      <w:r w:rsidRPr="003F4A89">
        <w:rPr>
          <w:rFonts w:cs="Arial"/>
          <w:b/>
          <w:lang w:eastAsia="es-ES"/>
        </w:rPr>
        <w:t>A.3 Empreses estrangeres:</w:t>
      </w:r>
    </w:p>
    <w:p w14:paraId="02559F85" w14:textId="77777777" w:rsidR="002808C6" w:rsidRPr="003F4A89" w:rsidRDefault="002808C6" w:rsidP="002808C6">
      <w:pPr>
        <w:pStyle w:val="Capalera"/>
        <w:tabs>
          <w:tab w:val="clear" w:pos="4252"/>
          <w:tab w:val="clear" w:pos="8504"/>
        </w:tabs>
        <w:jc w:val="both"/>
        <w:rPr>
          <w:rFonts w:cs="Arial"/>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3260"/>
        <w:gridCol w:w="3858"/>
      </w:tblGrid>
      <w:tr w:rsidR="002808C6" w:rsidRPr="003F4A89" w14:paraId="7C4FA7D6" w14:textId="77777777" w:rsidTr="003635EF">
        <w:tc>
          <w:tcPr>
            <w:tcW w:w="1559" w:type="dxa"/>
          </w:tcPr>
          <w:p w14:paraId="29D56505" w14:textId="77777777" w:rsidR="002808C6" w:rsidRPr="003F4A89" w:rsidRDefault="002808C6" w:rsidP="003635EF">
            <w:pPr>
              <w:autoSpaceDE w:val="0"/>
              <w:autoSpaceDN w:val="0"/>
              <w:adjustRightInd w:val="0"/>
              <w:spacing w:after="0" w:line="240" w:lineRule="auto"/>
              <w:jc w:val="both"/>
              <w:rPr>
                <w:rFonts w:cs="Arial"/>
              </w:rPr>
            </w:pPr>
          </w:p>
        </w:tc>
        <w:tc>
          <w:tcPr>
            <w:tcW w:w="3260" w:type="dxa"/>
          </w:tcPr>
          <w:p w14:paraId="7A913107" w14:textId="77777777" w:rsidR="002808C6" w:rsidRPr="003F4A89" w:rsidRDefault="002808C6" w:rsidP="003635EF">
            <w:pPr>
              <w:autoSpaceDE w:val="0"/>
              <w:autoSpaceDN w:val="0"/>
              <w:adjustRightInd w:val="0"/>
              <w:spacing w:after="0" w:line="240" w:lineRule="auto"/>
              <w:jc w:val="both"/>
              <w:rPr>
                <w:rFonts w:cs="Arial"/>
              </w:rPr>
            </w:pPr>
            <w:r w:rsidRPr="003F4A89">
              <w:rPr>
                <w:rFonts w:cs="Arial"/>
              </w:rPr>
              <w:t xml:space="preserve">Empreses no espanyoles </w:t>
            </w:r>
            <w:r w:rsidRPr="003F4A89">
              <w:rPr>
                <w:rFonts w:cs="Arial"/>
                <w:b/>
                <w:bCs/>
              </w:rPr>
              <w:t xml:space="preserve">d'estats membres de la Unió Europea </w:t>
            </w:r>
            <w:r w:rsidRPr="003F4A89">
              <w:rPr>
                <w:rFonts w:cs="Arial"/>
              </w:rPr>
              <w:t>o signataris de l'Acord sobre l'Espai Econòmic Europeu</w:t>
            </w:r>
          </w:p>
        </w:tc>
        <w:tc>
          <w:tcPr>
            <w:tcW w:w="3858" w:type="dxa"/>
          </w:tcPr>
          <w:p w14:paraId="2F12E3F0" w14:textId="77777777" w:rsidR="002808C6" w:rsidRPr="003F4A89" w:rsidRDefault="002808C6" w:rsidP="003635EF">
            <w:pPr>
              <w:autoSpaceDE w:val="0"/>
              <w:autoSpaceDN w:val="0"/>
              <w:adjustRightInd w:val="0"/>
              <w:spacing w:after="0" w:line="240" w:lineRule="auto"/>
              <w:jc w:val="both"/>
              <w:rPr>
                <w:rFonts w:cs="Arial"/>
                <w:b/>
                <w:bCs/>
              </w:rPr>
            </w:pPr>
            <w:r w:rsidRPr="003F4A89">
              <w:rPr>
                <w:rFonts w:cs="Arial"/>
                <w:b/>
                <w:bCs/>
              </w:rPr>
              <w:t>Restants empreses estrangeres</w:t>
            </w:r>
          </w:p>
          <w:p w14:paraId="02BF348D" w14:textId="77777777" w:rsidR="002808C6" w:rsidRPr="003F4A89" w:rsidRDefault="002808C6" w:rsidP="003635EF">
            <w:pPr>
              <w:autoSpaceDE w:val="0"/>
              <w:autoSpaceDN w:val="0"/>
              <w:adjustRightInd w:val="0"/>
              <w:spacing w:after="0" w:line="240" w:lineRule="auto"/>
              <w:jc w:val="both"/>
              <w:rPr>
                <w:rFonts w:cs="Arial"/>
              </w:rPr>
            </w:pPr>
          </w:p>
        </w:tc>
      </w:tr>
      <w:tr w:rsidR="002808C6" w:rsidRPr="003F4A89" w14:paraId="737C6C0D" w14:textId="77777777" w:rsidTr="003635EF">
        <w:tc>
          <w:tcPr>
            <w:tcW w:w="1559" w:type="dxa"/>
          </w:tcPr>
          <w:p w14:paraId="16E6B9CD" w14:textId="77777777" w:rsidR="002808C6" w:rsidRPr="003F4A89" w:rsidRDefault="002808C6" w:rsidP="003635EF">
            <w:pPr>
              <w:autoSpaceDE w:val="0"/>
              <w:autoSpaceDN w:val="0"/>
              <w:adjustRightInd w:val="0"/>
              <w:spacing w:after="0" w:line="240" w:lineRule="auto"/>
              <w:jc w:val="both"/>
              <w:rPr>
                <w:rFonts w:cs="Arial"/>
                <w:b/>
                <w:bCs/>
              </w:rPr>
            </w:pPr>
            <w:r w:rsidRPr="003F4A89">
              <w:rPr>
                <w:rFonts w:cs="Arial"/>
                <w:b/>
                <w:bCs/>
              </w:rPr>
              <w:t>Documents que acreditin la capacitat d’obrar</w:t>
            </w:r>
          </w:p>
          <w:p w14:paraId="2C72BE06" w14:textId="77777777" w:rsidR="002808C6" w:rsidRPr="003F4A89" w:rsidRDefault="002808C6" w:rsidP="003635EF">
            <w:pPr>
              <w:autoSpaceDE w:val="0"/>
              <w:autoSpaceDN w:val="0"/>
              <w:adjustRightInd w:val="0"/>
              <w:spacing w:after="0" w:line="240" w:lineRule="auto"/>
              <w:jc w:val="both"/>
              <w:rPr>
                <w:rFonts w:cs="Arial"/>
              </w:rPr>
            </w:pPr>
          </w:p>
        </w:tc>
        <w:tc>
          <w:tcPr>
            <w:tcW w:w="3260" w:type="dxa"/>
          </w:tcPr>
          <w:p w14:paraId="53ADD03E" w14:textId="549EEE3F" w:rsidR="002808C6" w:rsidRPr="003F4A89" w:rsidRDefault="00461050" w:rsidP="003635EF">
            <w:pPr>
              <w:autoSpaceDE w:val="0"/>
              <w:autoSpaceDN w:val="0"/>
              <w:adjustRightInd w:val="0"/>
              <w:spacing w:after="0" w:line="240" w:lineRule="auto"/>
              <w:jc w:val="both"/>
              <w:rPr>
                <w:rFonts w:cs="Arial"/>
              </w:rPr>
            </w:pPr>
            <w:r w:rsidRPr="00402D64">
              <w:rPr>
                <w:rFonts w:cs="Arial"/>
              </w:rPr>
              <w:t>S</w:t>
            </w:r>
            <w:r w:rsidRPr="00A27E99">
              <w:rPr>
                <w:rFonts w:cs="Arial"/>
              </w:rPr>
              <w:t>’han d’acreditar mitjançant la inscripció en els registres professionals o mercantils adients del seu Estat membre d’establiment o la presentació d’una declaració jurada o una de les certificacions que s’indiquen en l’annex XI de la Directiva 2014/24/UE</w:t>
            </w:r>
          </w:p>
        </w:tc>
        <w:tc>
          <w:tcPr>
            <w:tcW w:w="3858" w:type="dxa"/>
          </w:tcPr>
          <w:p w14:paraId="4E1AC705" w14:textId="77777777" w:rsidR="002808C6" w:rsidRPr="003F4A89" w:rsidRDefault="002808C6" w:rsidP="003635EF">
            <w:pPr>
              <w:autoSpaceDE w:val="0"/>
              <w:autoSpaceDN w:val="0"/>
              <w:adjustRightInd w:val="0"/>
              <w:spacing w:after="0" w:line="240" w:lineRule="auto"/>
              <w:jc w:val="both"/>
              <w:rPr>
                <w:rFonts w:cs="Arial"/>
              </w:rPr>
            </w:pPr>
            <w:r w:rsidRPr="003F4A89">
              <w:rPr>
                <w:rFonts w:cs="Arial"/>
              </w:rPr>
              <w:t xml:space="preserve">a) S'ha d’acreditar mitjançant </w:t>
            </w:r>
            <w:r w:rsidRPr="003F4A89">
              <w:rPr>
                <w:rFonts w:cs="Arial"/>
                <w:bCs/>
              </w:rPr>
              <w:t xml:space="preserve">informe </w:t>
            </w:r>
            <w:r w:rsidRPr="003F4A89">
              <w:rPr>
                <w:rFonts w:cs="Arial"/>
              </w:rPr>
              <w:t xml:space="preserve">expedit per la Missió Diplomàtica Permanent o Oficina Consular d'Espanya del lloc del domicili de l'empresa, en el qual es faci constar, prèvia acreditació per l'empresa, que figuren inscrites en el registre local professional, comercial o anàleg o, en el seu defecte, que actuen amb </w:t>
            </w:r>
            <w:proofErr w:type="spellStart"/>
            <w:r w:rsidRPr="003F4A89">
              <w:rPr>
                <w:rFonts w:cs="Arial"/>
              </w:rPr>
              <w:t>habitualitat</w:t>
            </w:r>
            <w:proofErr w:type="spellEnd"/>
            <w:r w:rsidRPr="003F4A89">
              <w:rPr>
                <w:rFonts w:cs="Arial"/>
              </w:rPr>
              <w:t xml:space="preserve"> en el tràfic </w:t>
            </w:r>
            <w:r w:rsidRPr="003F4A89">
              <w:rPr>
                <w:rFonts w:cs="Arial"/>
                <w:vanish/>
              </w:rPr>
              <w:t xml:space="preserve"> </w:t>
            </w:r>
            <w:r w:rsidRPr="003F4A89">
              <w:rPr>
                <w:rFonts w:cs="Arial"/>
              </w:rPr>
              <w:t>local en l’àmbit de les activitats a les quals s’estén l'objecte del contracte.</w:t>
            </w:r>
          </w:p>
          <w:p w14:paraId="7451E541" w14:textId="77777777" w:rsidR="002808C6" w:rsidRPr="003F4A89" w:rsidRDefault="002808C6" w:rsidP="003635EF">
            <w:pPr>
              <w:autoSpaceDE w:val="0"/>
              <w:autoSpaceDN w:val="0"/>
              <w:adjustRightInd w:val="0"/>
              <w:spacing w:after="0" w:line="240" w:lineRule="auto"/>
              <w:jc w:val="both"/>
              <w:rPr>
                <w:rFonts w:cs="Arial"/>
              </w:rPr>
            </w:pPr>
          </w:p>
          <w:p w14:paraId="04D4D1AC" w14:textId="77777777" w:rsidR="002808C6" w:rsidRPr="003F4A89" w:rsidRDefault="002808C6" w:rsidP="003635EF">
            <w:pPr>
              <w:autoSpaceDE w:val="0"/>
              <w:autoSpaceDN w:val="0"/>
              <w:adjustRightInd w:val="0"/>
              <w:spacing w:after="0" w:line="240" w:lineRule="auto"/>
              <w:jc w:val="both"/>
              <w:rPr>
                <w:rFonts w:cs="Arial"/>
              </w:rPr>
            </w:pPr>
            <w:r w:rsidRPr="003F4A89">
              <w:rPr>
                <w:rFonts w:cs="Arial"/>
              </w:rPr>
              <w:t>b) S'ha d'acompanyar, a més, l’</w:t>
            </w:r>
            <w:r w:rsidRPr="003F4A89">
              <w:rPr>
                <w:rFonts w:cs="Arial"/>
                <w:bCs/>
              </w:rPr>
              <w:t xml:space="preserve">informe de reciprocitat </w:t>
            </w:r>
            <w:r w:rsidRPr="003F4A89">
              <w:rPr>
                <w:rFonts w:cs="Arial"/>
              </w:rPr>
              <w:t>a què es refereix l'article 68 LCSP, llevat que es tracti de contractes subjectes a regulació harmonitzada.  En aquest cas, s’ha de substituir per un informe de la Missió Diplomàtica Permanent o de la Secretaria General de Comerç Exterior del Ministeri d’Economia sobre la condició d'estat signatari de l'Acord sobre Contractació Pública de l'Organització Mundial de Comerç.</w:t>
            </w:r>
          </w:p>
        </w:tc>
      </w:tr>
    </w:tbl>
    <w:p w14:paraId="074A3440" w14:textId="77777777" w:rsidR="002808C6" w:rsidRPr="003F4A89" w:rsidRDefault="002808C6" w:rsidP="002808C6">
      <w:pPr>
        <w:spacing w:after="0" w:line="240" w:lineRule="auto"/>
        <w:jc w:val="both"/>
        <w:rPr>
          <w:rFonts w:cs="Arial"/>
          <w:b/>
          <w:lang w:eastAsia="es-ES"/>
        </w:rPr>
      </w:pPr>
    </w:p>
    <w:p w14:paraId="44C322BD" w14:textId="77777777" w:rsidR="002808C6" w:rsidRPr="003F4A89" w:rsidRDefault="002808C6" w:rsidP="002808C6">
      <w:pPr>
        <w:spacing w:after="0" w:line="240" w:lineRule="auto"/>
        <w:jc w:val="both"/>
        <w:rPr>
          <w:rFonts w:cs="Arial"/>
          <w:lang w:eastAsia="es-ES"/>
        </w:rPr>
      </w:pPr>
      <w:r w:rsidRPr="003F4A89">
        <w:rPr>
          <w:rFonts w:cs="Arial"/>
          <w:b/>
          <w:lang w:eastAsia="es-ES"/>
        </w:rPr>
        <w:t>15.3</w:t>
      </w:r>
      <w:r w:rsidRPr="003F4A89">
        <w:rPr>
          <w:rFonts w:cs="Arial"/>
          <w:lang w:eastAsia="es-ES"/>
        </w:rPr>
        <w:t xml:space="preserve"> Un cop aportada per l’empresa licitadora que hagi presentat la millor oferta la documentació requerida, aquesta es qualificarà. Si s’observa que en la documentació presentada hi ha defectes o errors de caràcter esmenable, s’ha de comunicar a les empreses afectades perquè els corregeixin o esmenin en el termini màxim de 3 dies hàbils.</w:t>
      </w:r>
    </w:p>
    <w:p w14:paraId="0D187BF0" w14:textId="77777777" w:rsidR="002808C6" w:rsidRPr="003F4A89" w:rsidRDefault="002808C6" w:rsidP="002808C6">
      <w:pPr>
        <w:spacing w:after="0" w:line="240" w:lineRule="auto"/>
        <w:jc w:val="both"/>
        <w:rPr>
          <w:rFonts w:cs="Arial"/>
          <w:lang w:eastAsia="es-ES"/>
        </w:rPr>
      </w:pPr>
    </w:p>
    <w:p w14:paraId="7F576067"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sol·licituds d’esmenes es duran a terme a través de la funcionalitat que a aquest efecte té l’eina de Sobre Digital, mitjançant la qual s’adreçarà un correu electrònic a l’adreça o les adreces assenyalades per l’empresa o empreses licitadores en el formulari d’inscripció, amb l’enllaç per a què accedeixin a l’espai de l’eina en què han d’aportar la documentació corresponent. </w:t>
      </w:r>
    </w:p>
    <w:p w14:paraId="561A54CA" w14:textId="77777777" w:rsidR="002808C6" w:rsidRPr="003F4A89" w:rsidRDefault="002808C6" w:rsidP="002808C6">
      <w:pPr>
        <w:spacing w:after="0" w:line="240" w:lineRule="auto"/>
        <w:jc w:val="both"/>
        <w:rPr>
          <w:rFonts w:cs="Arial"/>
          <w:lang w:eastAsia="es-ES"/>
        </w:rPr>
      </w:pPr>
    </w:p>
    <w:p w14:paraId="4B33AF8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Aquestes peticions d’esmena es comunicaran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18E0FE2C"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0A839FB3" w14:textId="77777777" w:rsidR="002808C6" w:rsidRPr="003F4A89" w:rsidRDefault="002808C6" w:rsidP="002808C6">
      <w:pPr>
        <w:spacing w:after="0" w:line="240" w:lineRule="auto"/>
        <w:jc w:val="both"/>
        <w:rPr>
          <w:rFonts w:cs="Arial"/>
          <w:lang w:eastAsia="es-ES"/>
        </w:rPr>
      </w:pPr>
      <w:r w:rsidRPr="003F4A89">
        <w:rPr>
          <w:rFonts w:cs="Arial"/>
          <w:lang w:eastAsia="es-ES"/>
        </w:rPr>
        <w:t>En el cas que no es complimenti adequadament el requeriment de documentació en el termini assenyalat, o bé en el termini per esmenar que es doni, s’entendrà que l’empresa licitadora ha retirat la seva oferta i es procedirà a requerir la mateixa documentació a l’empresa licitadora següent, per l’ordre en què hagin quedat classificades les ofertes. Aquest fet comporta l’exigència de l’import del 3 per cent del pressupost base de licitació, IVA exclòs, en concepte de penalitat, que es farà efectiu en primer lloc contra la garantia provisional que, en el seu cas, s’hagués constituït i, a més, pot donar lloc a declarar a l’empresa en prohibició de contractar per la causa prevista en l’article 71.2.</w:t>
      </w:r>
      <w:r w:rsidRPr="003F4A89">
        <w:rPr>
          <w:rFonts w:cs="Arial"/>
          <w:i/>
          <w:lang w:eastAsia="es-ES"/>
        </w:rPr>
        <w:t>a</w:t>
      </w:r>
      <w:r w:rsidRPr="003F4A89">
        <w:rPr>
          <w:rFonts w:cs="Arial"/>
          <w:lang w:eastAsia="es-ES"/>
        </w:rPr>
        <w:t xml:space="preserve"> de la LCSP.</w:t>
      </w:r>
    </w:p>
    <w:p w14:paraId="769254F7" w14:textId="77777777" w:rsidR="002808C6" w:rsidRPr="003F4A89" w:rsidRDefault="002808C6" w:rsidP="002808C6">
      <w:pPr>
        <w:spacing w:after="0" w:line="240" w:lineRule="auto"/>
        <w:jc w:val="both"/>
        <w:rPr>
          <w:rFonts w:cs="Arial"/>
          <w:lang w:eastAsia="es-ES"/>
        </w:rPr>
      </w:pPr>
    </w:p>
    <w:p w14:paraId="66D277BF"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l’eventual falsedat en allò declarat per les empreses licitadores en el DEUC o en altres declaracions pot donar lloc a la causa de prohibició de contractar amb el sector públic prevista en l’article 71.1.</w:t>
      </w:r>
      <w:r w:rsidRPr="003F4A89">
        <w:rPr>
          <w:rFonts w:cs="Arial"/>
          <w:i/>
          <w:lang w:eastAsia="es-ES"/>
        </w:rPr>
        <w:t>e</w:t>
      </w:r>
      <w:r w:rsidRPr="003F4A89">
        <w:rPr>
          <w:rFonts w:cs="Arial"/>
          <w:lang w:eastAsia="es-ES"/>
        </w:rPr>
        <w:t xml:space="preserve"> de la LCSP. </w:t>
      </w:r>
    </w:p>
    <w:p w14:paraId="3348C982" w14:textId="77777777" w:rsidR="002808C6" w:rsidRPr="003F4A89" w:rsidRDefault="002808C6" w:rsidP="002808C6">
      <w:pPr>
        <w:spacing w:after="0" w:line="240" w:lineRule="auto"/>
        <w:jc w:val="both"/>
        <w:rPr>
          <w:rFonts w:cs="Arial"/>
          <w:lang w:eastAsia="es-ES"/>
        </w:rPr>
      </w:pPr>
    </w:p>
    <w:p w14:paraId="0A674204" w14:textId="77777777" w:rsidR="002808C6" w:rsidRPr="003F4A89" w:rsidRDefault="002808C6" w:rsidP="002808C6">
      <w:pPr>
        <w:pStyle w:val="Ttol2"/>
        <w:spacing w:before="0" w:after="0"/>
        <w:jc w:val="both"/>
        <w:rPr>
          <w:rFonts w:ascii="Arial" w:hAnsi="Arial" w:cs="Arial"/>
          <w:i w:val="0"/>
          <w:sz w:val="22"/>
          <w:szCs w:val="22"/>
        </w:rPr>
      </w:pPr>
      <w:bookmarkStart w:id="36" w:name="_Toc21500336"/>
      <w:bookmarkStart w:id="37" w:name="_Toc34139675"/>
      <w:r w:rsidRPr="003F4A89">
        <w:rPr>
          <w:rFonts w:ascii="Arial" w:hAnsi="Arial" w:cs="Arial"/>
          <w:i w:val="0"/>
          <w:sz w:val="22"/>
          <w:szCs w:val="22"/>
        </w:rPr>
        <w:t>Setzena. Garantia definitiva</w:t>
      </w:r>
      <w:bookmarkEnd w:id="36"/>
      <w:bookmarkEnd w:id="37"/>
      <w:r w:rsidRPr="003F4A89">
        <w:rPr>
          <w:rFonts w:ascii="Arial" w:hAnsi="Arial" w:cs="Arial"/>
          <w:i w:val="0"/>
          <w:sz w:val="22"/>
          <w:szCs w:val="22"/>
        </w:rPr>
        <w:t xml:space="preserve"> </w:t>
      </w:r>
    </w:p>
    <w:p w14:paraId="365C595D" w14:textId="77777777" w:rsidR="002808C6" w:rsidRPr="003F4A89" w:rsidRDefault="002808C6" w:rsidP="002808C6">
      <w:pPr>
        <w:spacing w:after="0" w:line="240" w:lineRule="auto"/>
        <w:jc w:val="both"/>
        <w:rPr>
          <w:rFonts w:cs="Arial"/>
          <w:b/>
          <w:lang w:eastAsia="es-ES"/>
        </w:rPr>
      </w:pPr>
    </w:p>
    <w:p w14:paraId="0FDD0A52" w14:textId="77777777" w:rsidR="002808C6" w:rsidRPr="003F4A89" w:rsidRDefault="002808C6" w:rsidP="002808C6">
      <w:pPr>
        <w:spacing w:after="0" w:line="240" w:lineRule="auto"/>
        <w:jc w:val="both"/>
        <w:rPr>
          <w:rFonts w:cs="Arial"/>
          <w:lang w:eastAsia="es-ES"/>
        </w:rPr>
      </w:pPr>
      <w:r w:rsidRPr="003F4A89">
        <w:rPr>
          <w:rFonts w:cs="Arial"/>
          <w:b/>
          <w:lang w:eastAsia="es-ES"/>
        </w:rPr>
        <w:t>16.1</w:t>
      </w:r>
      <w:r w:rsidRPr="003F4A89">
        <w:rPr>
          <w:rFonts w:cs="Arial"/>
          <w:lang w:eastAsia="es-ES"/>
        </w:rPr>
        <w:t xml:space="preserve"> L’import de la garantia definitiva és el que s’assenyala en l’</w:t>
      </w:r>
      <w:r w:rsidRPr="003F4A89">
        <w:rPr>
          <w:rFonts w:cs="Arial"/>
          <w:b/>
          <w:lang w:eastAsia="es-ES"/>
        </w:rPr>
        <w:t>apartat K.2 del quadre de característiques</w:t>
      </w:r>
      <w:r w:rsidRPr="003F4A89">
        <w:rPr>
          <w:rFonts w:cs="Arial"/>
          <w:lang w:eastAsia="es-ES"/>
        </w:rPr>
        <w:t xml:space="preserve">. </w:t>
      </w:r>
    </w:p>
    <w:p w14:paraId="2DE1B4D8" w14:textId="77777777" w:rsidR="002808C6" w:rsidRPr="003F4A89" w:rsidRDefault="002808C6" w:rsidP="002808C6">
      <w:pPr>
        <w:spacing w:after="0" w:line="240" w:lineRule="auto"/>
        <w:jc w:val="both"/>
        <w:rPr>
          <w:rFonts w:cs="Arial"/>
          <w:lang w:eastAsia="es-ES"/>
        </w:rPr>
      </w:pPr>
    </w:p>
    <w:p w14:paraId="46E3A021" w14:textId="77777777" w:rsidR="002808C6" w:rsidRPr="003F4A89" w:rsidRDefault="002808C6" w:rsidP="002808C6">
      <w:pPr>
        <w:spacing w:after="0" w:line="240" w:lineRule="auto"/>
        <w:jc w:val="both"/>
        <w:rPr>
          <w:rFonts w:cs="Arial"/>
          <w:lang w:eastAsia="es-ES"/>
        </w:rPr>
      </w:pPr>
      <w:r w:rsidRPr="003F4A89">
        <w:rPr>
          <w:rFonts w:cs="Arial"/>
          <w:lang w:eastAsia="es-ES"/>
        </w:rPr>
        <w:t>En els casos especials a què fa referència l’apartat 2 de l’article 107 de la LCSP, es pot establir en aquest mateix apartat que, a més de la garantia definitiva, se’n presti una de complementària de fins el 5 % del preu final ofert per l’empresa licitadora que va presentar la millor oferta, exclòs I’IVA, de manera que la garantia total pugui ser de fins el 10 % de dit preu)</w:t>
      </w:r>
    </w:p>
    <w:p w14:paraId="2582EDC7" w14:textId="77777777" w:rsidR="002808C6" w:rsidRPr="003F4A89" w:rsidRDefault="002808C6" w:rsidP="002808C6">
      <w:pPr>
        <w:spacing w:after="0" w:line="240" w:lineRule="auto"/>
        <w:jc w:val="both"/>
        <w:rPr>
          <w:rFonts w:cs="Arial"/>
          <w:b/>
          <w:lang w:eastAsia="es-ES"/>
        </w:rPr>
      </w:pPr>
    </w:p>
    <w:p w14:paraId="2AE8B254" w14:textId="77777777" w:rsidR="002808C6" w:rsidRPr="003F4A89" w:rsidRDefault="002808C6" w:rsidP="002808C6">
      <w:pPr>
        <w:spacing w:after="0" w:line="240" w:lineRule="auto"/>
        <w:jc w:val="both"/>
        <w:rPr>
          <w:rFonts w:cs="Arial"/>
          <w:lang w:eastAsia="es-ES"/>
        </w:rPr>
      </w:pPr>
      <w:r w:rsidRPr="003F4A89">
        <w:rPr>
          <w:rFonts w:cs="Arial"/>
          <w:b/>
          <w:lang w:eastAsia="es-ES"/>
        </w:rPr>
        <w:t>16.2</w:t>
      </w:r>
      <w:r w:rsidRPr="003F4A89">
        <w:rPr>
          <w:rFonts w:cs="Arial"/>
          <w:lang w:eastAsia="es-ES"/>
        </w:rPr>
        <w:t xml:space="preserve">  Les garanties es poden prestar en alguna de les formes següents: </w:t>
      </w:r>
    </w:p>
    <w:p w14:paraId="3C0DFB7C" w14:textId="77777777" w:rsidR="002808C6" w:rsidRPr="003F4A89" w:rsidRDefault="002808C6" w:rsidP="002808C6">
      <w:pPr>
        <w:spacing w:after="0" w:line="240" w:lineRule="auto"/>
        <w:jc w:val="both"/>
        <w:rPr>
          <w:rFonts w:cs="Arial"/>
          <w:lang w:eastAsia="es-ES"/>
        </w:rPr>
      </w:pPr>
    </w:p>
    <w:p w14:paraId="7F759C02" w14:textId="77777777"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lang w:eastAsia="es-ES"/>
        </w:rPr>
      </w:pPr>
      <w:r w:rsidRPr="003F4A89">
        <w:rPr>
          <w:rFonts w:cs="Arial"/>
          <w:lang w:eastAsia="es-ES"/>
        </w:rPr>
        <w:t xml:space="preserve">En efectiu o en valors de deute públic amb subjecció, en cada cas, a les condicions establertes reglamentàriament. L’efectiu i els certificats d’immobilització en els valors anotats s’han de dipositar a la Caixa General de Dipòsits de la Tresoreria General de la Generalitat de Catalunya o a les caixes de dipòsits de les tresoreries territorials. </w:t>
      </w:r>
    </w:p>
    <w:p w14:paraId="5DEF025E" w14:textId="77777777" w:rsidR="002808C6" w:rsidRPr="003F4A89" w:rsidRDefault="002808C6" w:rsidP="002808C6">
      <w:pPr>
        <w:tabs>
          <w:tab w:val="left" w:pos="360"/>
        </w:tabs>
        <w:spacing w:after="0" w:line="240" w:lineRule="auto"/>
        <w:ind w:left="360"/>
        <w:jc w:val="both"/>
        <w:rPr>
          <w:rFonts w:cs="Arial"/>
          <w:lang w:eastAsia="es-ES"/>
        </w:rPr>
      </w:pPr>
    </w:p>
    <w:p w14:paraId="353AC3EA" w14:textId="77777777"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lang w:eastAsia="es-ES"/>
        </w:rPr>
      </w:pPr>
      <w:r w:rsidRPr="003F4A89">
        <w:rPr>
          <w:rFonts w:cs="Arial"/>
          <w:lang w:eastAsia="es-ES"/>
        </w:rPr>
        <w:t xml:space="preserve">Mitjançant aval, prestat en la forma i condicions establertes reglamentàriament, per algun dels bancs, caixes d’estalvi, cooperatives de crèdit, establiments financers de crèdit o societats de garantia recíproca autoritzats per operar a Espanya, que s’han de dipositar en algun dels establiments esmentats en l’apartat a). </w:t>
      </w:r>
    </w:p>
    <w:p w14:paraId="2A7AB3D6" w14:textId="77777777" w:rsidR="002808C6" w:rsidRPr="003F4A89" w:rsidRDefault="002808C6" w:rsidP="002808C6">
      <w:pPr>
        <w:tabs>
          <w:tab w:val="left" w:pos="360"/>
        </w:tabs>
        <w:spacing w:after="0" w:line="240" w:lineRule="auto"/>
        <w:jc w:val="both"/>
        <w:rPr>
          <w:rFonts w:cs="Arial"/>
          <w:lang w:eastAsia="es-ES"/>
        </w:rPr>
      </w:pPr>
    </w:p>
    <w:p w14:paraId="4051EBB0" w14:textId="77777777"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lang w:eastAsia="es-ES"/>
        </w:rPr>
      </w:pPr>
      <w:r w:rsidRPr="003F4A89">
        <w:rPr>
          <w:rFonts w:cs="Arial"/>
          <w:lang w:eastAsia="es-ES"/>
        </w:rPr>
        <w:t>Mitjançant contracte d’assegurança de caució amb una entitat asseguradora autoritzada per a operar en la forma i condicions establertes reglamentàriament. El certificat de l’assegurança s’ha de lliurar en els establiments assenyalats en l’apartat a).</w:t>
      </w:r>
    </w:p>
    <w:p w14:paraId="21CB9BB3" w14:textId="77777777" w:rsidR="002808C6" w:rsidRPr="003F4A89" w:rsidRDefault="002808C6" w:rsidP="002808C6">
      <w:pPr>
        <w:spacing w:after="0" w:line="240" w:lineRule="auto"/>
        <w:jc w:val="both"/>
        <w:rPr>
          <w:rFonts w:cs="Arial"/>
          <w:i/>
          <w:lang w:eastAsia="es-ES"/>
        </w:rPr>
      </w:pPr>
    </w:p>
    <w:p w14:paraId="1B20F6EC" w14:textId="77777777" w:rsidR="002808C6" w:rsidRPr="003F4A89" w:rsidRDefault="002808C6" w:rsidP="002808C6">
      <w:pPr>
        <w:pStyle w:val="Default"/>
        <w:jc w:val="both"/>
        <w:rPr>
          <w:bCs/>
          <w:color w:val="auto"/>
          <w:sz w:val="22"/>
          <w:szCs w:val="22"/>
        </w:rPr>
      </w:pPr>
      <w:r w:rsidRPr="003F4A89">
        <w:rPr>
          <w:bCs/>
          <w:color w:val="auto"/>
          <w:sz w:val="22"/>
          <w:szCs w:val="22"/>
        </w:rPr>
        <w:t>En cas d’efectuar-se la garantia definitiva mitjançant el sistema de retenció de part del preu, la quantitat de la garantia serà retinguda en la primera factura que se’n derivi del contracte.</w:t>
      </w:r>
    </w:p>
    <w:p w14:paraId="5AAD8DDB" w14:textId="77777777" w:rsidR="002808C6" w:rsidRPr="003F4A89" w:rsidRDefault="002808C6" w:rsidP="002808C6">
      <w:pPr>
        <w:spacing w:after="0" w:line="240" w:lineRule="auto"/>
        <w:jc w:val="both"/>
        <w:rPr>
          <w:rFonts w:cs="Arial"/>
          <w:i/>
          <w:lang w:eastAsia="es-ES"/>
        </w:rPr>
      </w:pPr>
    </w:p>
    <w:p w14:paraId="4F27E765" w14:textId="77777777" w:rsidR="002808C6" w:rsidRPr="003F4A89" w:rsidRDefault="002808C6" w:rsidP="002808C6">
      <w:pPr>
        <w:spacing w:after="0" w:line="240" w:lineRule="auto"/>
        <w:jc w:val="both"/>
        <w:rPr>
          <w:rFonts w:cs="Arial"/>
          <w:lang w:eastAsia="es-ES"/>
        </w:rPr>
      </w:pPr>
      <w:r w:rsidRPr="003F4A89">
        <w:rPr>
          <w:rFonts w:cs="Arial"/>
          <w:b/>
          <w:lang w:eastAsia="es-ES"/>
        </w:rPr>
        <w:t>16.3</w:t>
      </w:r>
      <w:r w:rsidRPr="003F4A89">
        <w:rPr>
          <w:rFonts w:cs="Arial"/>
          <w:lang w:eastAsia="es-ES"/>
        </w:rPr>
        <w:t xml:space="preserve"> En el cas d’unió temporal d’empreses, la garantia definitiva es pot constituir per una o vàries de les empreses participants, sempre que en conjunt arribi a la quantia requerida en l’</w:t>
      </w:r>
      <w:r w:rsidRPr="003F4A89">
        <w:rPr>
          <w:rFonts w:cs="Arial"/>
          <w:b/>
          <w:lang w:eastAsia="es-ES"/>
        </w:rPr>
        <w:t>apartat K.2 del quadre de característiques</w:t>
      </w:r>
      <w:r w:rsidRPr="003F4A89">
        <w:rPr>
          <w:rFonts w:cs="Arial"/>
          <w:lang w:eastAsia="es-ES"/>
        </w:rPr>
        <w:t xml:space="preserve"> i garanteixi solidàriament a totes les empreses integrants de la unió temporal.</w:t>
      </w:r>
    </w:p>
    <w:p w14:paraId="48E4E98E" w14:textId="77777777" w:rsidR="002808C6" w:rsidRPr="003F4A89" w:rsidRDefault="002808C6" w:rsidP="002808C6">
      <w:pPr>
        <w:spacing w:after="0" w:line="240" w:lineRule="auto"/>
        <w:jc w:val="both"/>
        <w:rPr>
          <w:rFonts w:cs="Arial"/>
          <w:b/>
          <w:lang w:eastAsia="es-ES"/>
        </w:rPr>
      </w:pPr>
    </w:p>
    <w:p w14:paraId="10E0BA97" w14:textId="77777777" w:rsidR="002808C6" w:rsidRPr="003F4A89" w:rsidRDefault="002808C6" w:rsidP="002808C6">
      <w:pPr>
        <w:spacing w:after="0" w:line="240" w:lineRule="auto"/>
        <w:jc w:val="both"/>
        <w:rPr>
          <w:rFonts w:cs="Arial"/>
          <w:lang w:eastAsia="es-ES"/>
        </w:rPr>
      </w:pPr>
      <w:r w:rsidRPr="003F4A89">
        <w:rPr>
          <w:rFonts w:cs="Arial"/>
          <w:b/>
          <w:lang w:eastAsia="es-ES"/>
        </w:rPr>
        <w:t>16.4</w:t>
      </w:r>
      <w:r w:rsidRPr="003F4A89">
        <w:rPr>
          <w:rFonts w:cs="Arial"/>
          <w:lang w:eastAsia="es-ES"/>
        </w:rPr>
        <w:t xml:space="preserve"> La garantia definitiva respon dels conceptes definits en l’article 110 de la LCSP.</w:t>
      </w:r>
    </w:p>
    <w:p w14:paraId="1862E9B5" w14:textId="77777777" w:rsidR="002808C6" w:rsidRPr="003F4A89" w:rsidRDefault="002808C6" w:rsidP="002808C6">
      <w:pPr>
        <w:spacing w:after="0" w:line="240" w:lineRule="auto"/>
        <w:jc w:val="both"/>
        <w:rPr>
          <w:rFonts w:cs="Arial"/>
          <w:lang w:eastAsia="es-ES"/>
        </w:rPr>
      </w:pPr>
    </w:p>
    <w:p w14:paraId="25AC76BC" w14:textId="77777777" w:rsidR="002808C6" w:rsidRPr="003F4A89" w:rsidRDefault="002808C6" w:rsidP="002808C6">
      <w:pPr>
        <w:spacing w:after="0" w:line="240" w:lineRule="auto"/>
        <w:jc w:val="both"/>
        <w:rPr>
          <w:rFonts w:cs="Arial"/>
          <w:lang w:eastAsia="es-ES"/>
        </w:rPr>
      </w:pPr>
      <w:r w:rsidRPr="003F4A89">
        <w:rPr>
          <w:rFonts w:cs="Arial"/>
          <w:b/>
          <w:lang w:eastAsia="es-ES"/>
        </w:rPr>
        <w:t>16.5</w:t>
      </w:r>
      <w:r w:rsidRPr="003F4A89">
        <w:rPr>
          <w:rFonts w:cs="Arial"/>
          <w:lang w:eastAsia="es-ES"/>
        </w:rPr>
        <w:t xml:space="preserve"> En cas d’amortització o substitució total o parcial dels valors que constitueixen la garantia, l’empresa adjudicatària està obligada a reposar-los en la quantia necessària per tal que l’import de la garantia no minvi per aquest motiu, havent de quedar constància documentada de l’esmentada reposició. </w:t>
      </w:r>
    </w:p>
    <w:p w14:paraId="6453C3B1" w14:textId="77777777" w:rsidR="002808C6" w:rsidRPr="003F4A89" w:rsidRDefault="002808C6" w:rsidP="002808C6">
      <w:pPr>
        <w:spacing w:after="0" w:line="240" w:lineRule="auto"/>
        <w:jc w:val="both"/>
        <w:rPr>
          <w:rFonts w:cs="Arial"/>
          <w:lang w:eastAsia="es-ES"/>
        </w:rPr>
      </w:pPr>
    </w:p>
    <w:p w14:paraId="7C873C62" w14:textId="77777777" w:rsidR="002808C6" w:rsidRPr="003F4A89" w:rsidRDefault="002808C6" w:rsidP="002808C6">
      <w:pPr>
        <w:spacing w:after="0" w:line="240" w:lineRule="auto"/>
        <w:jc w:val="both"/>
        <w:rPr>
          <w:rFonts w:cs="Arial"/>
          <w:lang w:eastAsia="es-ES"/>
        </w:rPr>
      </w:pPr>
      <w:r w:rsidRPr="003F4A89">
        <w:rPr>
          <w:rFonts w:cs="Arial"/>
          <w:b/>
          <w:lang w:eastAsia="es-ES"/>
        </w:rPr>
        <w:t>16.6</w:t>
      </w:r>
      <w:r w:rsidRPr="003F4A89">
        <w:rPr>
          <w:rFonts w:cs="Arial"/>
          <w:lang w:eastAsia="es-ES"/>
        </w:rPr>
        <w:t xml:space="preserve"> Quan a conseqüència de la modificació del contracte, el seu valor total experimenti variació, la garantia constituïda s’haurà d’ajustar a la quantia necessària perquè es mantingui la deguda proporció entre la garantia i el pressupost del contracte vigent en cada moment, en el termini de quinze dies a comptar des de la data en què es notifiqui a l’empresa l’acord de modificació. A aquests efectes, no es consideraran les variacions de preu que es produeixin com a una conseqüència d’una revisió d’aquest de conformitat amb el que assenyala el capítol relatiu a la revisió de preus en els contractes del sector públic de la LCSP.</w:t>
      </w:r>
    </w:p>
    <w:p w14:paraId="6B2468B2" w14:textId="77777777" w:rsidR="002808C6" w:rsidRPr="003F4A89" w:rsidRDefault="002808C6" w:rsidP="002808C6">
      <w:pPr>
        <w:spacing w:after="0" w:line="240" w:lineRule="auto"/>
        <w:jc w:val="both"/>
        <w:rPr>
          <w:rFonts w:cs="Arial"/>
          <w:b/>
          <w:lang w:eastAsia="es-ES"/>
        </w:rPr>
      </w:pPr>
    </w:p>
    <w:p w14:paraId="6ED1607C" w14:textId="77777777" w:rsidR="002808C6" w:rsidRPr="003F4A89" w:rsidRDefault="002808C6" w:rsidP="002808C6">
      <w:pPr>
        <w:spacing w:after="0" w:line="240" w:lineRule="auto"/>
        <w:jc w:val="both"/>
        <w:rPr>
          <w:rFonts w:cs="Arial"/>
          <w:lang w:eastAsia="es-ES"/>
        </w:rPr>
      </w:pPr>
      <w:r w:rsidRPr="003F4A89">
        <w:rPr>
          <w:rFonts w:cs="Arial"/>
          <w:b/>
          <w:lang w:eastAsia="es-ES"/>
        </w:rPr>
        <w:t>16.7</w:t>
      </w:r>
      <w:r w:rsidRPr="003F4A89">
        <w:rPr>
          <w:rFonts w:cs="Arial"/>
          <w:lang w:eastAsia="es-ES"/>
        </w:rPr>
        <w:t xml:space="preserve"> Quan es facin efectives sobre la garantia les penalitats o indemnitzacions exigibles a l’empresa adjudicatària, aquesta haurà de reposar o ampliar la garantia, en la quantia que correspongui, en el termini de quinze dies des de l’execució. </w:t>
      </w:r>
    </w:p>
    <w:p w14:paraId="716F5D92" w14:textId="77777777" w:rsidR="002808C6" w:rsidRPr="003F4A89" w:rsidRDefault="002808C6" w:rsidP="002808C6">
      <w:pPr>
        <w:spacing w:after="0" w:line="240" w:lineRule="auto"/>
        <w:jc w:val="both"/>
        <w:rPr>
          <w:rFonts w:cs="Arial"/>
          <w:b/>
          <w:lang w:eastAsia="es-ES"/>
        </w:rPr>
      </w:pPr>
    </w:p>
    <w:p w14:paraId="586592DD"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16.8 </w:t>
      </w:r>
      <w:r w:rsidRPr="003F4A89">
        <w:rPr>
          <w:rFonts w:cs="Arial"/>
          <w:lang w:eastAsia="es-ES"/>
        </w:rPr>
        <w:t>En el cas que la garantia no es reposi en els supòsits esmentats en l’apartat anterior, l’Administració pot resoldre el contracte.</w:t>
      </w:r>
    </w:p>
    <w:p w14:paraId="4BC0069F" w14:textId="77777777" w:rsidR="002808C6" w:rsidRPr="003F4A89" w:rsidRDefault="002808C6" w:rsidP="002808C6">
      <w:pPr>
        <w:spacing w:after="0" w:line="240" w:lineRule="auto"/>
        <w:jc w:val="both"/>
        <w:rPr>
          <w:rFonts w:cs="Arial"/>
          <w:lang w:eastAsia="es-ES"/>
        </w:rPr>
      </w:pPr>
    </w:p>
    <w:p w14:paraId="20CACF8A" w14:textId="77777777" w:rsidR="002808C6" w:rsidRPr="003F4A89" w:rsidRDefault="002808C6" w:rsidP="002808C6">
      <w:pPr>
        <w:spacing w:after="0" w:line="240" w:lineRule="auto"/>
        <w:jc w:val="both"/>
        <w:rPr>
          <w:rFonts w:cs="Arial"/>
          <w:lang w:eastAsia="es-ES"/>
        </w:rPr>
      </w:pPr>
      <w:r w:rsidRPr="003F4A89">
        <w:rPr>
          <w:rFonts w:cs="Arial"/>
          <w:b/>
          <w:lang w:eastAsia="es-ES"/>
        </w:rPr>
        <w:t>16.9</w:t>
      </w:r>
      <w:r w:rsidRPr="003F4A89">
        <w:rPr>
          <w:rFonts w:cs="Arial"/>
          <w:lang w:eastAsia="es-ES"/>
        </w:rPr>
        <w:t xml:space="preserve"> L’apartat K.2 del quadre de característiques pot preveure que, en casos especials i, en particular, en cas que l’oferta de l’empresa adjudicatària hagués estat incursa en presumpció d’anormalitat, hagi de presentar garantia complementària de fins un 5% del preu)</w:t>
      </w:r>
      <w:r>
        <w:rPr>
          <w:rFonts w:cs="Arial"/>
          <w:lang w:eastAsia="es-ES"/>
        </w:rPr>
        <w:t>.</w:t>
      </w:r>
    </w:p>
    <w:p w14:paraId="1F88A971" w14:textId="77777777" w:rsidR="002808C6" w:rsidRPr="003F4A89" w:rsidRDefault="002808C6" w:rsidP="002808C6">
      <w:pPr>
        <w:spacing w:after="0" w:line="240" w:lineRule="auto"/>
        <w:jc w:val="both"/>
        <w:rPr>
          <w:rFonts w:cs="Arial"/>
          <w:lang w:eastAsia="es-ES"/>
        </w:rPr>
      </w:pPr>
    </w:p>
    <w:p w14:paraId="58D91264" w14:textId="77777777" w:rsidR="002808C6" w:rsidRPr="003F4A89" w:rsidRDefault="002808C6" w:rsidP="002808C6">
      <w:pPr>
        <w:pStyle w:val="Ttol2"/>
        <w:spacing w:before="0" w:after="0"/>
        <w:jc w:val="both"/>
        <w:rPr>
          <w:rFonts w:ascii="Arial" w:hAnsi="Arial" w:cs="Arial"/>
          <w:i w:val="0"/>
          <w:sz w:val="22"/>
          <w:szCs w:val="22"/>
        </w:rPr>
      </w:pPr>
      <w:bookmarkStart w:id="38" w:name="_Toc21500337"/>
      <w:bookmarkStart w:id="39" w:name="_Toc34139676"/>
      <w:r w:rsidRPr="003F4A89">
        <w:rPr>
          <w:rFonts w:ascii="Arial" w:hAnsi="Arial" w:cs="Arial"/>
          <w:i w:val="0"/>
          <w:sz w:val="22"/>
          <w:szCs w:val="22"/>
        </w:rPr>
        <w:t>Dissetena. Decisió de no adjudicar o subscriure el contracte i desistiment</w:t>
      </w:r>
      <w:bookmarkEnd w:id="38"/>
      <w:bookmarkEnd w:id="39"/>
      <w:r w:rsidRPr="003F4A89">
        <w:rPr>
          <w:rFonts w:ascii="Arial" w:hAnsi="Arial" w:cs="Arial"/>
          <w:i w:val="0"/>
          <w:sz w:val="22"/>
          <w:szCs w:val="22"/>
        </w:rPr>
        <w:t xml:space="preserve"> </w:t>
      </w:r>
    </w:p>
    <w:p w14:paraId="1AA364F7" w14:textId="77777777" w:rsidR="002808C6" w:rsidRPr="003F4A89" w:rsidRDefault="002808C6" w:rsidP="002808C6">
      <w:pPr>
        <w:spacing w:after="0" w:line="240" w:lineRule="auto"/>
        <w:jc w:val="both"/>
        <w:rPr>
          <w:rFonts w:cs="Arial"/>
          <w:b/>
          <w:lang w:eastAsia="es-ES"/>
        </w:rPr>
      </w:pPr>
    </w:p>
    <w:p w14:paraId="09651B05"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L’òrgan de contractació podrà decidir no adjudicar o subscriure el contracte, per raons d’interès públic degudament justificades i amb la corresponent notificació a les empreses licitadores, abans de la formalització  del contracte. </w:t>
      </w:r>
    </w:p>
    <w:p w14:paraId="06CA46A4" w14:textId="77777777" w:rsidR="002808C6" w:rsidRPr="003F4A89" w:rsidRDefault="002808C6" w:rsidP="002808C6">
      <w:pPr>
        <w:autoSpaceDE w:val="0"/>
        <w:autoSpaceDN w:val="0"/>
        <w:adjustRightInd w:val="0"/>
        <w:spacing w:after="0" w:line="240" w:lineRule="auto"/>
        <w:jc w:val="both"/>
        <w:rPr>
          <w:rFonts w:cs="Arial"/>
          <w:lang w:eastAsia="es-ES"/>
        </w:rPr>
      </w:pPr>
    </w:p>
    <w:p w14:paraId="1904C16B"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També podrà desistir del procediment, abans de la formalització del contracte, </w:t>
      </w:r>
      <w:r w:rsidRPr="003F4A89">
        <w:rPr>
          <w:rFonts w:cs="Arial"/>
          <w:color w:val="000000"/>
        </w:rPr>
        <w:t>notificant-ho a les empreses licitadores,</w:t>
      </w:r>
      <w:r w:rsidRPr="003F4A89">
        <w:rPr>
          <w:rFonts w:cs="Arial"/>
          <w:lang w:eastAsia="es-ES"/>
        </w:rPr>
        <w:t xml:space="preserve"> quan apreciï una infracció no esmenable de les normes de preparació del contracte o de les reguladores del procediment d’adjudicació. </w:t>
      </w:r>
    </w:p>
    <w:p w14:paraId="667CF66B" w14:textId="77777777" w:rsidR="002808C6" w:rsidRPr="003F4A89" w:rsidRDefault="002808C6" w:rsidP="002808C6">
      <w:pPr>
        <w:autoSpaceDE w:val="0"/>
        <w:autoSpaceDN w:val="0"/>
        <w:adjustRightInd w:val="0"/>
        <w:spacing w:after="0" w:line="240" w:lineRule="auto"/>
        <w:jc w:val="both"/>
        <w:rPr>
          <w:rFonts w:cs="Arial"/>
          <w:lang w:eastAsia="es-ES"/>
        </w:rPr>
      </w:pPr>
    </w:p>
    <w:p w14:paraId="63064AD3"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En ambdós supòsits es compensarà a les empreses licitadores per les despeses en què hagin incorregut.</w:t>
      </w:r>
    </w:p>
    <w:p w14:paraId="03716656"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 </w:t>
      </w:r>
    </w:p>
    <w:p w14:paraId="306F9103"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La decisió de no adjudicar o subscriure el contracte i el desistiment del procediment d’adjudicació es publicarà en el perfil de contractant.</w:t>
      </w:r>
    </w:p>
    <w:p w14:paraId="431AFA87" w14:textId="77777777" w:rsidR="002808C6" w:rsidRPr="003F4A89" w:rsidRDefault="002808C6" w:rsidP="002808C6">
      <w:pPr>
        <w:spacing w:after="0" w:line="240" w:lineRule="auto"/>
        <w:jc w:val="both"/>
        <w:rPr>
          <w:rFonts w:cs="Arial"/>
          <w:lang w:eastAsia="es-ES"/>
        </w:rPr>
      </w:pPr>
    </w:p>
    <w:p w14:paraId="7D09F018" w14:textId="77777777" w:rsidR="002808C6" w:rsidRPr="003F4A89" w:rsidRDefault="002808C6" w:rsidP="002808C6">
      <w:pPr>
        <w:pStyle w:val="Ttol2"/>
        <w:spacing w:before="0" w:after="0"/>
        <w:jc w:val="both"/>
        <w:rPr>
          <w:rFonts w:ascii="Arial" w:hAnsi="Arial" w:cs="Arial"/>
          <w:i w:val="0"/>
          <w:sz w:val="22"/>
          <w:szCs w:val="22"/>
        </w:rPr>
      </w:pPr>
      <w:bookmarkStart w:id="40" w:name="_Toc21500338"/>
      <w:bookmarkStart w:id="41" w:name="_Toc34139677"/>
      <w:r w:rsidRPr="003F4A89">
        <w:rPr>
          <w:rFonts w:ascii="Arial" w:hAnsi="Arial" w:cs="Arial"/>
          <w:i w:val="0"/>
          <w:sz w:val="22"/>
          <w:szCs w:val="22"/>
        </w:rPr>
        <w:t>Divuitena. Adjudicació del contracte</w:t>
      </w:r>
      <w:bookmarkEnd w:id="40"/>
      <w:bookmarkEnd w:id="41"/>
      <w:r w:rsidRPr="003F4A89">
        <w:rPr>
          <w:rFonts w:ascii="Arial" w:hAnsi="Arial" w:cs="Arial"/>
          <w:i w:val="0"/>
          <w:sz w:val="22"/>
          <w:szCs w:val="22"/>
        </w:rPr>
        <w:t xml:space="preserve"> </w:t>
      </w:r>
    </w:p>
    <w:p w14:paraId="014CCDDF" w14:textId="77777777" w:rsidR="002808C6" w:rsidRPr="003F4A89" w:rsidRDefault="002808C6" w:rsidP="002808C6">
      <w:pPr>
        <w:spacing w:after="0" w:line="240" w:lineRule="auto"/>
        <w:jc w:val="both"/>
        <w:rPr>
          <w:rFonts w:cs="Arial"/>
          <w:b/>
          <w:lang w:eastAsia="es-ES"/>
        </w:rPr>
      </w:pPr>
    </w:p>
    <w:p w14:paraId="7A828EF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18.1 </w:t>
      </w:r>
      <w:r w:rsidRPr="003F4A89">
        <w:rPr>
          <w:rFonts w:cs="Arial"/>
          <w:lang w:eastAsia="es-ES"/>
        </w:rPr>
        <w:t>Un cop presentada la documentació a què fa referència la clàusula quinzena, l’òrgan de contractació acordarà l’adjudicació del contracte a l’empresa o les empreses proposades com a adjudicatàries, dins del termini de cinc dies hàbils següents a la recepció de dita documentació.</w:t>
      </w:r>
    </w:p>
    <w:p w14:paraId="7DB2B6D3" w14:textId="77777777" w:rsidR="002808C6" w:rsidRPr="003F4A89" w:rsidRDefault="002808C6" w:rsidP="002808C6">
      <w:pPr>
        <w:spacing w:after="0" w:line="240" w:lineRule="auto"/>
        <w:jc w:val="both"/>
        <w:rPr>
          <w:rFonts w:cs="Arial"/>
          <w:lang w:eastAsia="es-ES"/>
        </w:rPr>
      </w:pPr>
    </w:p>
    <w:p w14:paraId="4C1CAB05" w14:textId="77777777" w:rsidR="002808C6" w:rsidRPr="003F4A89" w:rsidRDefault="002808C6" w:rsidP="002808C6">
      <w:pPr>
        <w:spacing w:after="0" w:line="240" w:lineRule="auto"/>
        <w:jc w:val="both"/>
        <w:rPr>
          <w:rFonts w:cs="Arial"/>
          <w:lang w:eastAsia="es-ES"/>
        </w:rPr>
      </w:pPr>
      <w:r w:rsidRPr="003F4A89">
        <w:rPr>
          <w:rFonts w:cs="Arial"/>
          <w:lang w:eastAsia="es-ES"/>
        </w:rPr>
        <w:t>La licitació no es declararà deserta si hi ha alguna proposició que sigui admissible d’acord amb els criteris que figuren en aquest plec. La declaració, en el seu cas, que aquest procediment ha quedat desert es publicarà en el perfil de contractant.</w:t>
      </w:r>
    </w:p>
    <w:p w14:paraId="02D9CE17" w14:textId="77777777" w:rsidR="002808C6" w:rsidRPr="003F4A89" w:rsidRDefault="002808C6" w:rsidP="002808C6">
      <w:pPr>
        <w:spacing w:after="0" w:line="240" w:lineRule="auto"/>
        <w:jc w:val="both"/>
        <w:rPr>
          <w:rFonts w:cs="Arial"/>
          <w:b/>
          <w:snapToGrid w:val="0"/>
          <w:lang w:eastAsia="es-ES"/>
        </w:rPr>
      </w:pPr>
    </w:p>
    <w:p w14:paraId="78C3F1B6" w14:textId="77777777" w:rsidR="002808C6" w:rsidRPr="003F4A89" w:rsidRDefault="002808C6" w:rsidP="002808C6">
      <w:pPr>
        <w:spacing w:after="0" w:line="240" w:lineRule="auto"/>
        <w:jc w:val="both"/>
        <w:rPr>
          <w:rFonts w:cs="Arial"/>
          <w:b/>
          <w:snapToGrid w:val="0"/>
          <w:lang w:eastAsia="es-ES"/>
        </w:rPr>
      </w:pPr>
      <w:r w:rsidRPr="003F4A89">
        <w:rPr>
          <w:rFonts w:cs="Arial"/>
          <w:b/>
          <w:snapToGrid w:val="0"/>
          <w:lang w:eastAsia="es-ES"/>
        </w:rPr>
        <w:t xml:space="preserve">18.2 </w:t>
      </w:r>
      <w:r w:rsidRPr="003F4A89">
        <w:rPr>
          <w:rFonts w:cs="Arial"/>
          <w:lang w:eastAsia="es-ES"/>
        </w:rPr>
        <w:t xml:space="preserve">D’acord amb l’establert a la clàusula 158.2 LCSP s’estableix com a termini màxim per efectuar l’adjudicació  </w:t>
      </w:r>
      <w:r w:rsidRPr="003F4A89">
        <w:rPr>
          <w:rFonts w:cs="Arial"/>
          <w:u w:val="single"/>
          <w:lang w:eastAsia="es-ES"/>
        </w:rPr>
        <w:t>tres mesos</w:t>
      </w:r>
      <w:r w:rsidRPr="003F4A89">
        <w:rPr>
          <w:rFonts w:cs="Arial"/>
          <w:lang w:eastAsia="es-ES"/>
        </w:rPr>
        <w:t xml:space="preserve"> a comptar des de l’apertura de les proposicions.</w:t>
      </w:r>
    </w:p>
    <w:p w14:paraId="101CDD84" w14:textId="77777777" w:rsidR="002808C6" w:rsidRPr="003F4A89" w:rsidRDefault="002808C6" w:rsidP="002808C6">
      <w:pPr>
        <w:spacing w:after="0" w:line="240" w:lineRule="auto"/>
        <w:jc w:val="both"/>
        <w:rPr>
          <w:rFonts w:cs="Arial"/>
          <w:b/>
          <w:snapToGrid w:val="0"/>
          <w:lang w:eastAsia="es-ES"/>
        </w:rPr>
      </w:pPr>
    </w:p>
    <w:p w14:paraId="3E6AC7E0" w14:textId="77777777" w:rsidR="002808C6" w:rsidRPr="003F4A89" w:rsidRDefault="002808C6" w:rsidP="002808C6">
      <w:pPr>
        <w:spacing w:after="0" w:line="240" w:lineRule="auto"/>
        <w:jc w:val="both"/>
        <w:rPr>
          <w:rFonts w:cs="Arial"/>
          <w:b/>
          <w:snapToGrid w:val="0"/>
          <w:lang w:eastAsia="es-ES"/>
        </w:rPr>
      </w:pPr>
      <w:r w:rsidRPr="003F4A89">
        <w:rPr>
          <w:rFonts w:cs="Arial"/>
          <w:b/>
          <w:snapToGrid w:val="0"/>
          <w:lang w:eastAsia="es-ES"/>
        </w:rPr>
        <w:t xml:space="preserve">18.3 </w:t>
      </w:r>
      <w:r w:rsidRPr="003F4A89">
        <w:rPr>
          <w:rFonts w:cs="Arial"/>
          <w:snapToGrid w:val="0"/>
          <w:lang w:eastAsia="es-ES"/>
        </w:rPr>
        <w:t xml:space="preserve">La resolució d’adjudicació del contracte es notificarà a les empreses licitadores  mitjançant notificació electrònica a través de </w:t>
      </w:r>
      <w:proofErr w:type="spellStart"/>
      <w:r w:rsidRPr="003F4A89">
        <w:rPr>
          <w:rFonts w:cs="Arial"/>
          <w:snapToGrid w:val="0"/>
          <w:lang w:eastAsia="es-ES"/>
        </w:rPr>
        <w:t>l’e</w:t>
      </w:r>
      <w:proofErr w:type="spellEnd"/>
      <w:r w:rsidRPr="003F4A89">
        <w:rPr>
          <w:rFonts w:cs="Arial"/>
          <w:snapToGrid w:val="0"/>
          <w:lang w:eastAsia="es-ES"/>
        </w:rPr>
        <w:t xml:space="preserve">-NOTUM, </w:t>
      </w:r>
      <w:r w:rsidRPr="003F4A89">
        <w:rPr>
          <w:rFonts w:cs="Arial"/>
          <w:lang w:eastAsia="es-ES"/>
        </w:rPr>
        <w:t>d’acord amb la clàusula vuitena d’aquest plec,</w:t>
      </w:r>
      <w:r w:rsidRPr="003F4A89">
        <w:rPr>
          <w:rFonts w:cs="Arial"/>
          <w:snapToGrid w:val="0"/>
          <w:lang w:eastAsia="es-ES"/>
        </w:rPr>
        <w:t xml:space="preserve"> i es publicarà en el perfil de contractant de l’òrgan de contractació dins del termini de 15 dies, indicant el termini en què s’haurà de procedir a la formalització del contracte.</w:t>
      </w:r>
    </w:p>
    <w:p w14:paraId="2182BBB0" w14:textId="77777777" w:rsidR="002808C6" w:rsidRPr="003F4A89" w:rsidRDefault="002808C6" w:rsidP="002808C6">
      <w:pPr>
        <w:spacing w:after="0" w:line="240" w:lineRule="auto"/>
        <w:jc w:val="both"/>
        <w:rPr>
          <w:rFonts w:cs="Arial"/>
          <w:i/>
          <w:snapToGrid w:val="0"/>
          <w:lang w:eastAsia="es-ES"/>
        </w:rPr>
      </w:pPr>
    </w:p>
    <w:p w14:paraId="2F670436"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 xml:space="preserve">A aquest efecte, s’enviarà, a l’adreça de correu electrònic –i, en cas que s’hagi informat, al telèfon mòbil– que les empreses licitadores hagin designat en presentar les seves proposicions, un avís de la posada a disposició de la notificació. Així mateix, el correu electrònic contindrà l’enllaç per accedir-hi. </w:t>
      </w:r>
    </w:p>
    <w:p w14:paraId="1E196B14" w14:textId="77777777" w:rsidR="002808C6" w:rsidRPr="003F4A89" w:rsidRDefault="002808C6" w:rsidP="002808C6">
      <w:pPr>
        <w:spacing w:after="0" w:line="240" w:lineRule="auto"/>
        <w:jc w:val="both"/>
        <w:rPr>
          <w:rFonts w:cs="Arial"/>
          <w:snapToGrid w:val="0"/>
          <w:lang w:eastAsia="es-ES"/>
        </w:rPr>
      </w:pPr>
    </w:p>
    <w:p w14:paraId="502DA17A" w14:textId="77777777" w:rsidR="002808C6" w:rsidRPr="003F4A89" w:rsidRDefault="002808C6" w:rsidP="002808C6">
      <w:pPr>
        <w:pStyle w:val="Ttol2"/>
        <w:spacing w:before="0" w:after="0"/>
        <w:jc w:val="both"/>
        <w:rPr>
          <w:rFonts w:ascii="Arial" w:hAnsi="Arial" w:cs="Arial"/>
          <w:i w:val="0"/>
          <w:sz w:val="22"/>
          <w:szCs w:val="22"/>
        </w:rPr>
      </w:pPr>
      <w:bookmarkStart w:id="42" w:name="_Toc21500339"/>
      <w:bookmarkStart w:id="43" w:name="_Toc34139678"/>
      <w:r w:rsidRPr="003F4A89">
        <w:rPr>
          <w:rFonts w:ascii="Arial" w:hAnsi="Arial" w:cs="Arial"/>
          <w:i w:val="0"/>
          <w:sz w:val="22"/>
          <w:szCs w:val="22"/>
        </w:rPr>
        <w:t>Dinovena. Formalització i perfecció del contracte</w:t>
      </w:r>
      <w:bookmarkEnd w:id="42"/>
      <w:bookmarkEnd w:id="43"/>
    </w:p>
    <w:p w14:paraId="01989C8A" w14:textId="77777777" w:rsidR="002808C6" w:rsidRPr="003F4A89" w:rsidRDefault="002808C6" w:rsidP="002808C6">
      <w:pPr>
        <w:spacing w:after="0" w:line="240" w:lineRule="auto"/>
        <w:jc w:val="both"/>
        <w:rPr>
          <w:rFonts w:cs="Arial"/>
          <w:b/>
          <w:lang w:eastAsia="es-ES"/>
        </w:rPr>
      </w:pPr>
    </w:p>
    <w:p w14:paraId="56BA1E17"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19.1 </w:t>
      </w:r>
      <w:r w:rsidRPr="003F4A89">
        <w:rPr>
          <w:rFonts w:cs="Arial"/>
          <w:lang w:eastAsia="es-ES"/>
        </w:rPr>
        <w:t xml:space="preserve">El contracte es formalitzarà en document administratiu, mitjançant signatura electrònica avançada basada en un certificat qualificat o reconegut de signatura electrònica. </w:t>
      </w:r>
    </w:p>
    <w:p w14:paraId="3D214EE5" w14:textId="77777777" w:rsidR="002808C6" w:rsidRPr="003F4A89" w:rsidRDefault="002808C6" w:rsidP="002808C6">
      <w:pPr>
        <w:spacing w:after="0" w:line="240" w:lineRule="auto"/>
        <w:jc w:val="both"/>
        <w:rPr>
          <w:rFonts w:cs="Arial"/>
          <w:lang w:eastAsia="es-ES"/>
        </w:rPr>
      </w:pPr>
    </w:p>
    <w:p w14:paraId="41DC73C5"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D’acord amb la Disposició addicional primera del </w:t>
      </w:r>
      <w:r>
        <w:rPr>
          <w:rFonts w:cs="Arial"/>
          <w:lang w:eastAsia="es-ES"/>
        </w:rPr>
        <w:t>DL</w:t>
      </w:r>
      <w:r w:rsidRPr="003F4A89">
        <w:rPr>
          <w:rFonts w:cs="Arial"/>
          <w:lang w:eastAsia="es-ES"/>
        </w:rPr>
        <w:t xml:space="preserve"> 3/2016, de 31 de maig, és suficient l'ús d’aquesta signatura electrònica en els termes previstos en el Reglament 910/2014/UE, del Parlament Europeu i del Consell, de 23 de juliol de 2014, relatiu a la identificació electrònica i els serveis de confiança per a les transaccions electròniques en el mercat interior i pel qual es deroga la Directiva 1999/93/CE.</w:t>
      </w:r>
    </w:p>
    <w:p w14:paraId="41521878" w14:textId="77777777" w:rsidR="002808C6" w:rsidRPr="003F4A89" w:rsidRDefault="002808C6" w:rsidP="002808C6">
      <w:pPr>
        <w:spacing w:after="0" w:line="240" w:lineRule="auto"/>
        <w:jc w:val="both"/>
        <w:rPr>
          <w:rFonts w:cs="Arial"/>
          <w:i/>
          <w:lang w:eastAsia="es-ES"/>
        </w:rPr>
      </w:pPr>
    </w:p>
    <w:p w14:paraId="05818D83" w14:textId="77777777" w:rsidR="002808C6" w:rsidRPr="003F4A89" w:rsidRDefault="002808C6" w:rsidP="002808C6">
      <w:pPr>
        <w:spacing w:after="0" w:line="240" w:lineRule="auto"/>
        <w:jc w:val="both"/>
        <w:rPr>
          <w:rFonts w:cs="Arial"/>
          <w:lang w:eastAsia="es-ES"/>
        </w:rPr>
      </w:pPr>
      <w:r w:rsidRPr="003F4A89">
        <w:rPr>
          <w:rFonts w:cs="Arial"/>
          <w:lang w:eastAsia="es-ES"/>
        </w:rPr>
        <w:t>L’empresa o les empreses adjudicatàries podran sol·licitar que el contracte s’elevi a escriptura pública, essent al seu càrrec les despeses corresponents.</w:t>
      </w:r>
    </w:p>
    <w:p w14:paraId="561E8CDE" w14:textId="77777777" w:rsidR="002808C6" w:rsidRPr="003F4A89" w:rsidRDefault="002808C6" w:rsidP="002808C6">
      <w:pPr>
        <w:spacing w:after="0" w:line="240" w:lineRule="auto"/>
        <w:jc w:val="both"/>
        <w:rPr>
          <w:rFonts w:cs="Arial"/>
          <w:lang w:eastAsia="es-ES"/>
        </w:rPr>
      </w:pPr>
    </w:p>
    <w:p w14:paraId="6D0EF5EA" w14:textId="77777777" w:rsidR="002808C6" w:rsidRPr="003F4A89" w:rsidRDefault="002808C6" w:rsidP="002808C6">
      <w:pPr>
        <w:spacing w:after="0" w:line="240" w:lineRule="auto"/>
        <w:jc w:val="both"/>
        <w:rPr>
          <w:rFonts w:cs="Arial"/>
          <w:i/>
          <w:lang w:eastAsia="es-ES"/>
        </w:rPr>
      </w:pPr>
      <w:r w:rsidRPr="003F4A89">
        <w:rPr>
          <w:rFonts w:cs="Arial"/>
          <w:b/>
          <w:lang w:eastAsia="es-ES"/>
        </w:rPr>
        <w:t>A.</w:t>
      </w:r>
      <w:r w:rsidRPr="003F4A89">
        <w:rPr>
          <w:rFonts w:cs="Arial"/>
          <w:lang w:eastAsia="es-ES"/>
        </w:rPr>
        <w:t xml:space="preserve"> </w:t>
      </w:r>
      <w:r w:rsidRPr="003F4A89">
        <w:rPr>
          <w:rFonts w:cs="Arial"/>
          <w:u w:val="single"/>
          <w:lang w:eastAsia="es-ES"/>
        </w:rPr>
        <w:t>En el cas de contractes que siguin susceptibles de recurs especial en matèria de contractació, d’acord amb el que estableix l’article 44 de la LCSP</w:t>
      </w:r>
      <w:r w:rsidRPr="003F4A89">
        <w:rPr>
          <w:rFonts w:cs="Arial"/>
          <w:i/>
          <w:u w:val="single"/>
          <w:lang w:eastAsia="es-ES"/>
        </w:rPr>
        <w:t>:</w:t>
      </w:r>
    </w:p>
    <w:p w14:paraId="71FD06F8" w14:textId="77777777" w:rsidR="002808C6" w:rsidRPr="003F4A89" w:rsidRDefault="002808C6" w:rsidP="002808C6">
      <w:pPr>
        <w:spacing w:after="0" w:line="240" w:lineRule="auto"/>
        <w:jc w:val="both"/>
        <w:rPr>
          <w:rFonts w:cs="Arial"/>
          <w:lang w:eastAsia="es-ES"/>
        </w:rPr>
      </w:pPr>
    </w:p>
    <w:p w14:paraId="130146C4" w14:textId="77777777" w:rsidR="002808C6" w:rsidRPr="003F4A89" w:rsidRDefault="002808C6" w:rsidP="002808C6">
      <w:pPr>
        <w:spacing w:after="0" w:line="240" w:lineRule="auto"/>
        <w:jc w:val="both"/>
        <w:rPr>
          <w:rFonts w:cs="Arial"/>
          <w:lang w:eastAsia="es-ES"/>
        </w:rPr>
      </w:pPr>
      <w:r w:rsidRPr="003F4A89">
        <w:rPr>
          <w:rFonts w:cs="Arial"/>
          <w:b/>
          <w:lang w:eastAsia="es-ES"/>
        </w:rPr>
        <w:t>19.2</w:t>
      </w:r>
      <w:r w:rsidRPr="003F4A89">
        <w:rPr>
          <w:rFonts w:cs="Arial"/>
          <w:lang w:eastAsia="es-ES"/>
        </w:rPr>
        <w:t xml:space="preserve"> La formalització del contracte s’efectuarà un cop transcorregut el termini mínim de quinze dies hàbils des que es remeti a les empreses licitadores la notificació de l’adjudicació a què es refereix la clàusula anterior.</w:t>
      </w:r>
    </w:p>
    <w:p w14:paraId="33048B9F" w14:textId="77777777" w:rsidR="002808C6" w:rsidRPr="003F4A89" w:rsidRDefault="002808C6" w:rsidP="002808C6">
      <w:pPr>
        <w:spacing w:after="0" w:line="240" w:lineRule="auto"/>
        <w:jc w:val="both"/>
        <w:rPr>
          <w:rFonts w:cs="Arial"/>
          <w:lang w:eastAsia="es-ES"/>
        </w:rPr>
      </w:pPr>
    </w:p>
    <w:p w14:paraId="506D120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Els serveis dependents de l’òrgan de contractació requeriran a l’empresa o les empreses adjudicatàries per a què formalitzin el contracte en un termini no superior a cinc dies a comptar del </w:t>
      </w:r>
      <w:r w:rsidRPr="003F4A89">
        <w:rPr>
          <w:rFonts w:cs="Arial"/>
          <w:lang w:eastAsia="es-ES"/>
        </w:rPr>
        <w:lastRenderedPageBreak/>
        <w:t>següent a aquell en què hagi rebut el requeriment, una vegada transcorregut el termini previst en el paràgraf anterior sense que s’hagi interposat recurs especial en matèria de contractació que porti aparellada la suspensió de la formalització o que l’òrgan competent per a la resolució del recurs hagi aixecat la suspensió.</w:t>
      </w:r>
    </w:p>
    <w:p w14:paraId="03586F88" w14:textId="77777777" w:rsidR="002808C6" w:rsidRPr="003F4A89" w:rsidRDefault="002808C6" w:rsidP="002808C6">
      <w:pPr>
        <w:spacing w:after="0" w:line="240" w:lineRule="auto"/>
        <w:jc w:val="both"/>
        <w:rPr>
          <w:rFonts w:cs="Arial"/>
          <w:lang w:eastAsia="es-ES"/>
        </w:rPr>
      </w:pPr>
    </w:p>
    <w:p w14:paraId="72BB6C9A" w14:textId="77777777" w:rsidR="002808C6" w:rsidRPr="003F4A89" w:rsidRDefault="002808C6" w:rsidP="002808C6">
      <w:pPr>
        <w:spacing w:after="0" w:line="240" w:lineRule="auto"/>
        <w:jc w:val="both"/>
        <w:rPr>
          <w:rFonts w:cs="Arial"/>
          <w:lang w:eastAsia="es-ES"/>
        </w:rPr>
      </w:pPr>
      <w:r w:rsidRPr="003F4A89">
        <w:rPr>
          <w:rFonts w:cs="Arial"/>
          <w:b/>
          <w:lang w:eastAsia="es-ES"/>
        </w:rPr>
        <w:t>B.</w:t>
      </w:r>
      <w:r w:rsidRPr="003F4A89">
        <w:rPr>
          <w:rFonts w:cs="Arial"/>
          <w:i/>
          <w:lang w:eastAsia="es-ES"/>
        </w:rPr>
        <w:t xml:space="preserve"> </w:t>
      </w:r>
      <w:r w:rsidRPr="003F4A89">
        <w:rPr>
          <w:rFonts w:cs="Arial"/>
          <w:u w:val="single"/>
          <w:lang w:eastAsia="es-ES"/>
        </w:rPr>
        <w:t>En el cas de contractes que no siguin susceptibles de recurs especial en matèria de contractació, d’acord amb el que estableix l’article 44 de la LCSP:</w:t>
      </w:r>
    </w:p>
    <w:p w14:paraId="1B4232A1" w14:textId="77777777" w:rsidR="002808C6" w:rsidRPr="003F4A89" w:rsidRDefault="002808C6" w:rsidP="002808C6">
      <w:pPr>
        <w:spacing w:after="0" w:line="240" w:lineRule="auto"/>
        <w:jc w:val="both"/>
        <w:rPr>
          <w:rFonts w:cs="Arial"/>
          <w:i/>
          <w:lang w:eastAsia="es-ES"/>
        </w:rPr>
      </w:pPr>
    </w:p>
    <w:p w14:paraId="559D0681" w14:textId="77777777" w:rsidR="002808C6" w:rsidRPr="003F4A89" w:rsidRDefault="002808C6" w:rsidP="002808C6">
      <w:pPr>
        <w:spacing w:after="0" w:line="240" w:lineRule="auto"/>
        <w:jc w:val="both"/>
        <w:rPr>
          <w:rFonts w:cs="Arial"/>
          <w:lang w:eastAsia="es-ES"/>
        </w:rPr>
      </w:pPr>
      <w:r w:rsidRPr="003F4A89">
        <w:rPr>
          <w:rFonts w:cs="Arial"/>
          <w:b/>
          <w:lang w:eastAsia="es-ES"/>
        </w:rPr>
        <w:t>19.2</w:t>
      </w:r>
      <w:r w:rsidRPr="003F4A89">
        <w:rPr>
          <w:rFonts w:cs="Arial"/>
          <w:lang w:eastAsia="es-ES"/>
        </w:rPr>
        <w:t xml:space="preserve"> La formalització del contracte s’efectuarà en el termini màxim de quinze dies hàbils següents a aquell en què es rebi la notificació de l’adjudicació a les empreses licitadores a què es refereix la clàusula anterior.</w:t>
      </w:r>
    </w:p>
    <w:p w14:paraId="0737E08B" w14:textId="77777777" w:rsidR="002808C6" w:rsidRPr="0014429E" w:rsidRDefault="002808C6" w:rsidP="002808C6">
      <w:pPr>
        <w:spacing w:after="0" w:line="240" w:lineRule="auto"/>
        <w:jc w:val="both"/>
        <w:rPr>
          <w:rFonts w:cs="Arial"/>
          <w:b/>
          <w:lang w:eastAsia="es-ES"/>
        </w:rPr>
      </w:pPr>
    </w:p>
    <w:p w14:paraId="05ADEE6B" w14:textId="77777777" w:rsidR="002808C6" w:rsidRPr="003F4A89" w:rsidRDefault="002808C6" w:rsidP="002808C6">
      <w:pPr>
        <w:spacing w:after="0" w:line="240" w:lineRule="auto"/>
        <w:jc w:val="both"/>
        <w:rPr>
          <w:rFonts w:cs="Arial"/>
          <w:lang w:eastAsia="es-ES"/>
        </w:rPr>
      </w:pPr>
      <w:r w:rsidRPr="0014429E">
        <w:rPr>
          <w:rFonts w:cs="Arial"/>
          <w:b/>
          <w:lang w:eastAsia="es-ES"/>
        </w:rPr>
        <w:t>19.3</w:t>
      </w:r>
      <w:r w:rsidRPr="0014429E">
        <w:rPr>
          <w:rFonts w:cs="Arial"/>
          <w:lang w:eastAsia="es-ES"/>
        </w:rPr>
        <w:t xml:space="preserve"> Si el contracte no es formalitza en el termini indicat en l’apartat anterior per causes imputables a</w:t>
      </w:r>
      <w:r w:rsidRPr="003F4A89">
        <w:rPr>
          <w:rFonts w:cs="Arial"/>
          <w:lang w:eastAsia="es-ES"/>
        </w:rPr>
        <w:t xml:space="preserve"> l’empresa adjudicatària, se li exigirà l’import del 3 per cent del pressupost base de licitació, IVA exclòs, en concepte de penalitat, que es farà efectiu en primer lloc contra la garantia definitiva, si s’ha constituït. A més, aquest fet pot donar lloc a declarar a l’empresa en prohibició de contractar, d’acord amb l’article 71.2 </w:t>
      </w:r>
      <w:r w:rsidRPr="003F4A89">
        <w:rPr>
          <w:rFonts w:cs="Arial"/>
          <w:i/>
          <w:lang w:eastAsia="es-ES"/>
        </w:rPr>
        <w:t xml:space="preserve">b </w:t>
      </w:r>
      <w:r w:rsidRPr="003F4A89">
        <w:rPr>
          <w:rFonts w:cs="Arial"/>
          <w:lang w:eastAsia="es-ES"/>
        </w:rPr>
        <w:t>de la LCSP.</w:t>
      </w:r>
    </w:p>
    <w:p w14:paraId="7CA04201" w14:textId="77777777" w:rsidR="002808C6" w:rsidRPr="003F4A89" w:rsidRDefault="002808C6" w:rsidP="002808C6">
      <w:pPr>
        <w:spacing w:after="0" w:line="240" w:lineRule="auto"/>
        <w:jc w:val="both"/>
        <w:rPr>
          <w:rFonts w:cs="Arial"/>
          <w:i/>
          <w:lang w:eastAsia="es-ES"/>
        </w:rPr>
      </w:pPr>
    </w:p>
    <w:p w14:paraId="2B1116F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Si el contracte no es formalitza en el termini indicat per causes imputables a l’Administració, s’haurà d’indemnitzar a l’empresa adjudicatària pels danys i perjudicis que la demora li pugui ocasionar. </w:t>
      </w:r>
    </w:p>
    <w:p w14:paraId="49AB3CFA" w14:textId="77777777" w:rsidR="002808C6" w:rsidRPr="003F4A89" w:rsidRDefault="002808C6" w:rsidP="002808C6">
      <w:pPr>
        <w:spacing w:after="0" w:line="240" w:lineRule="auto"/>
        <w:jc w:val="both"/>
        <w:rPr>
          <w:rFonts w:cs="Arial"/>
          <w:lang w:eastAsia="es-ES"/>
        </w:rPr>
      </w:pPr>
    </w:p>
    <w:p w14:paraId="494F1996" w14:textId="77777777" w:rsidR="002808C6" w:rsidRPr="003F4A89" w:rsidRDefault="002808C6" w:rsidP="002808C6">
      <w:pPr>
        <w:spacing w:after="0" w:line="240" w:lineRule="auto"/>
        <w:jc w:val="both"/>
        <w:rPr>
          <w:rFonts w:cs="Arial"/>
          <w:lang w:eastAsia="es-ES"/>
        </w:rPr>
      </w:pPr>
      <w:r w:rsidRPr="003F4A89">
        <w:rPr>
          <w:rFonts w:cs="Arial"/>
          <w:lang w:eastAsia="es-ES"/>
        </w:rPr>
        <w:t>En el supòsit que el contracte no es pugui formalitzar amb l’empresa adjudicatària, s’adjudicarà a l’empresa següent que hagi presentat la millor oferta d’acord amb l’ordre en què hagin quedat classificades les ofertes, amb la presentació prèvia de la documentació a què es refereix la clàusula quinzena, essent aplicables els terminis previstos en els apartats anteriors.</w:t>
      </w:r>
    </w:p>
    <w:p w14:paraId="7A95765E" w14:textId="77777777" w:rsidR="002808C6" w:rsidRPr="003F4A89" w:rsidRDefault="002808C6" w:rsidP="002808C6">
      <w:pPr>
        <w:spacing w:after="0" w:line="240" w:lineRule="auto"/>
        <w:jc w:val="both"/>
        <w:rPr>
          <w:rFonts w:cs="Arial"/>
          <w:b/>
          <w:lang w:eastAsia="es-ES"/>
        </w:rPr>
      </w:pPr>
    </w:p>
    <w:p w14:paraId="52EADD0C"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19.4 </w:t>
      </w:r>
      <w:r w:rsidRPr="003F4A89">
        <w:rPr>
          <w:rFonts w:cs="Arial"/>
          <w:lang w:eastAsia="es-ES"/>
        </w:rPr>
        <w:t>Les empreses que hagin concorregut amb el compromís de constituir-se en UTE hauran de presentar, un cop s’hagi efectuat l’adjudicació del contracte al seu favor, l’escriptura pública de constitució de la unió temporal (UTE) en la qual consti el nomenament de la persona representant o de la persona apoderada única de la unió amb poders suficients per exercir els drets i complir les obligacions que es derivin del contracte fins a la seva extinció.</w:t>
      </w:r>
    </w:p>
    <w:p w14:paraId="172EFA97" w14:textId="77777777" w:rsidR="002808C6" w:rsidRPr="003F4A89" w:rsidRDefault="002808C6" w:rsidP="002808C6">
      <w:pPr>
        <w:spacing w:after="0" w:line="240" w:lineRule="auto"/>
        <w:jc w:val="both"/>
        <w:rPr>
          <w:rFonts w:cs="Arial"/>
          <w:lang w:eastAsia="es-ES"/>
        </w:rPr>
      </w:pPr>
    </w:p>
    <w:p w14:paraId="0050358C" w14:textId="77777777" w:rsidR="002808C6" w:rsidRPr="003F4A89" w:rsidRDefault="002808C6" w:rsidP="002808C6">
      <w:pPr>
        <w:spacing w:after="0" w:line="240" w:lineRule="auto"/>
        <w:jc w:val="both"/>
        <w:rPr>
          <w:rFonts w:cs="Arial"/>
          <w:lang w:eastAsia="es-ES"/>
        </w:rPr>
      </w:pPr>
      <w:r w:rsidRPr="003F4A89">
        <w:rPr>
          <w:rFonts w:cs="Arial"/>
          <w:b/>
          <w:lang w:eastAsia="es-ES"/>
        </w:rPr>
        <w:t>19.5</w:t>
      </w:r>
      <w:r w:rsidRPr="003F4A89">
        <w:rPr>
          <w:rFonts w:cs="Arial"/>
          <w:lang w:eastAsia="es-ES"/>
        </w:rPr>
        <w:t xml:space="preserve"> El contingut del contracte serà el que estableixen els articles 35 de la LCSP i 71 del RGLCAP i no inclourà cap clàusula que impliqui alteració dels termes de l’adjudicació.</w:t>
      </w:r>
    </w:p>
    <w:p w14:paraId="2022E24D" w14:textId="77777777" w:rsidR="002808C6" w:rsidRPr="003F4A89" w:rsidRDefault="002808C6" w:rsidP="002808C6">
      <w:pPr>
        <w:spacing w:after="0" w:line="240" w:lineRule="auto"/>
        <w:jc w:val="both"/>
        <w:rPr>
          <w:rFonts w:cs="Arial"/>
          <w:b/>
          <w:lang w:eastAsia="es-ES"/>
        </w:rPr>
      </w:pPr>
    </w:p>
    <w:p w14:paraId="75505E6A"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19.6 </w:t>
      </w:r>
      <w:r w:rsidRPr="003F4A89">
        <w:rPr>
          <w:rFonts w:cs="Arial"/>
          <w:lang w:eastAsia="es-ES"/>
        </w:rPr>
        <w:t>El contracte es perfeccionarà amb la seva formalització i aquesta serà requisit imprescindible per poder iniciar-ne l’execució.</w:t>
      </w:r>
    </w:p>
    <w:p w14:paraId="27430ACF" w14:textId="77777777" w:rsidR="002808C6" w:rsidRPr="003F4A89" w:rsidRDefault="002808C6" w:rsidP="002808C6">
      <w:pPr>
        <w:spacing w:after="0" w:line="240" w:lineRule="auto"/>
        <w:jc w:val="both"/>
        <w:rPr>
          <w:rFonts w:cs="Arial"/>
          <w:b/>
          <w:snapToGrid w:val="0"/>
          <w:lang w:eastAsia="es-ES"/>
        </w:rPr>
      </w:pPr>
    </w:p>
    <w:p w14:paraId="52027C3E" w14:textId="77777777" w:rsidR="002808C6" w:rsidRPr="003F4A89" w:rsidRDefault="002808C6" w:rsidP="002808C6">
      <w:pPr>
        <w:spacing w:after="0" w:line="240" w:lineRule="auto"/>
        <w:jc w:val="both"/>
        <w:rPr>
          <w:rFonts w:cs="Arial"/>
          <w:snapToGrid w:val="0"/>
          <w:lang w:eastAsia="es-ES"/>
        </w:rPr>
      </w:pPr>
      <w:r w:rsidRPr="003F4A89">
        <w:rPr>
          <w:rFonts w:cs="Arial"/>
          <w:b/>
          <w:snapToGrid w:val="0"/>
          <w:lang w:eastAsia="es-ES"/>
        </w:rPr>
        <w:t xml:space="preserve">19.7 </w:t>
      </w:r>
      <w:r w:rsidRPr="003F4A89">
        <w:rPr>
          <w:rFonts w:cs="Arial"/>
          <w:snapToGrid w:val="0"/>
          <w:lang w:eastAsia="es-ES"/>
        </w:rPr>
        <w:t xml:space="preserve">La formalització d’aquest contracte, juntament amb el </w:t>
      </w:r>
      <w:proofErr w:type="spellStart"/>
      <w:r w:rsidRPr="003F4A89">
        <w:rPr>
          <w:rFonts w:cs="Arial"/>
          <w:snapToGrid w:val="0"/>
          <w:lang w:eastAsia="es-ES"/>
        </w:rPr>
        <w:t>contracte,es</w:t>
      </w:r>
      <w:proofErr w:type="spellEnd"/>
      <w:r w:rsidRPr="003F4A89">
        <w:rPr>
          <w:rFonts w:cs="Arial"/>
          <w:snapToGrid w:val="0"/>
          <w:lang w:eastAsia="es-ES"/>
        </w:rPr>
        <w:t xml:space="preserve"> publicarà en un termini no superior a quinze dies després del seu perfeccionament en el perfil de contractant.</w:t>
      </w:r>
    </w:p>
    <w:p w14:paraId="44653695"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79EBC6B8" w14:textId="77777777" w:rsidR="002808C6" w:rsidRPr="003F4A89" w:rsidRDefault="002808C6" w:rsidP="002808C6">
      <w:pPr>
        <w:tabs>
          <w:tab w:val="left" w:pos="0"/>
          <w:tab w:val="left" w:pos="680"/>
          <w:tab w:val="left" w:pos="1134"/>
          <w:tab w:val="left" w:pos="5040"/>
        </w:tabs>
        <w:spacing w:after="0" w:line="240" w:lineRule="auto"/>
        <w:jc w:val="both"/>
        <w:rPr>
          <w:rFonts w:cs="Arial"/>
          <w:color w:val="000000"/>
        </w:rPr>
      </w:pPr>
      <w:r w:rsidRPr="003F4A89">
        <w:rPr>
          <w:rFonts w:cs="Arial"/>
          <w:lang w:eastAsia="es-ES"/>
        </w:rPr>
        <w:t>Si el contracte és subjecte a regulació harmonitzada, l’anunci de formalització es publicarà, a més, en el Diari Oficial de la Unió Europea.</w:t>
      </w:r>
    </w:p>
    <w:p w14:paraId="653383D1" w14:textId="77777777" w:rsidR="002808C6" w:rsidRPr="003F4A89" w:rsidRDefault="002808C6" w:rsidP="002808C6">
      <w:pPr>
        <w:tabs>
          <w:tab w:val="left" w:pos="0"/>
          <w:tab w:val="left" w:pos="680"/>
          <w:tab w:val="left" w:pos="1134"/>
          <w:tab w:val="left" w:pos="5040"/>
        </w:tabs>
        <w:spacing w:after="0" w:line="240" w:lineRule="auto"/>
        <w:jc w:val="both"/>
        <w:rPr>
          <w:rFonts w:cs="Arial"/>
          <w:i/>
          <w:color w:val="000000"/>
        </w:rPr>
      </w:pPr>
    </w:p>
    <w:p w14:paraId="0454D640"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b/>
          <w:lang w:eastAsia="es-ES"/>
        </w:rPr>
        <w:t xml:space="preserve">19.8 </w:t>
      </w:r>
      <w:r w:rsidRPr="003F4A89">
        <w:rPr>
          <w:rFonts w:cs="Arial"/>
          <w:lang w:eastAsia="es-ES"/>
        </w:rPr>
        <w:t xml:space="preserve">Un cop formalitzat el contracte, es comunicarà al Registre Públic de Contractes de la Generalitat de Catalunya, per a la seva inscripció, les dades bàsiques, entre les quals figuraran la identitat de l’empresa adjudicatària, l’import d’adjudicació del contracte, juntament amb el desglossament </w:t>
      </w:r>
      <w:r w:rsidRPr="003F4A89">
        <w:rPr>
          <w:rFonts w:cs="Arial"/>
          <w:lang w:eastAsia="es-ES"/>
        </w:rPr>
        <w:lastRenderedPageBreak/>
        <w:t>corresponent de l’IVA; i posteriorment, si s’escau, les modificacions, les pròrrogues, les variacions de terminis o de preus, l’import final i l’extinció del contracte.</w:t>
      </w:r>
    </w:p>
    <w:p w14:paraId="45AC0940" w14:textId="77777777" w:rsidR="002808C6" w:rsidRPr="003F4A89" w:rsidRDefault="002808C6" w:rsidP="002808C6">
      <w:pPr>
        <w:autoSpaceDE w:val="0"/>
        <w:autoSpaceDN w:val="0"/>
        <w:adjustRightInd w:val="0"/>
        <w:spacing w:after="0" w:line="240" w:lineRule="auto"/>
        <w:jc w:val="both"/>
        <w:rPr>
          <w:rFonts w:cs="Arial"/>
          <w:lang w:eastAsia="es-ES"/>
        </w:rPr>
      </w:pPr>
    </w:p>
    <w:p w14:paraId="73EBB856"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Les dades contractuals comunicades al registre públic de contractes seran d’accés públic, amb les limitacions que imposen les normes sobre protecció de dades, sempre que no tinguin caràcter de confidencials. </w:t>
      </w:r>
    </w:p>
    <w:p w14:paraId="350B9E26" w14:textId="77777777" w:rsidR="002808C6" w:rsidRPr="003F4A89" w:rsidRDefault="002808C6" w:rsidP="002808C6">
      <w:pPr>
        <w:pStyle w:val="Ttol1"/>
        <w:rPr>
          <w:rFonts w:cs="Arial"/>
          <w:sz w:val="22"/>
          <w:szCs w:val="22"/>
        </w:rPr>
      </w:pPr>
    </w:p>
    <w:p w14:paraId="19BEE8A8" w14:textId="77777777" w:rsidR="002808C6" w:rsidRPr="003F4A89" w:rsidRDefault="002808C6" w:rsidP="002808C6">
      <w:pPr>
        <w:pStyle w:val="Ttol1"/>
        <w:rPr>
          <w:rFonts w:cs="Arial"/>
          <w:sz w:val="22"/>
          <w:szCs w:val="22"/>
        </w:rPr>
      </w:pPr>
      <w:bookmarkStart w:id="44" w:name="_Toc21500340"/>
      <w:bookmarkStart w:id="45" w:name="_Toc34139679"/>
      <w:r w:rsidRPr="003F4A89">
        <w:rPr>
          <w:rFonts w:cs="Arial"/>
          <w:sz w:val="22"/>
          <w:szCs w:val="22"/>
        </w:rPr>
        <w:t>III. DISPOSICIONS RELATIVES A L’EXECUCIÓ DEL CONTRACTE</w:t>
      </w:r>
      <w:bookmarkEnd w:id="44"/>
      <w:bookmarkEnd w:id="45"/>
      <w:r w:rsidRPr="003F4A89">
        <w:rPr>
          <w:rFonts w:cs="Arial"/>
          <w:sz w:val="22"/>
          <w:szCs w:val="22"/>
        </w:rPr>
        <w:t xml:space="preserve"> </w:t>
      </w:r>
    </w:p>
    <w:p w14:paraId="4BF02822" w14:textId="77777777" w:rsidR="002808C6" w:rsidRPr="003F4A89" w:rsidRDefault="002808C6" w:rsidP="002808C6">
      <w:pPr>
        <w:spacing w:after="0" w:line="240" w:lineRule="auto"/>
        <w:jc w:val="both"/>
        <w:rPr>
          <w:rFonts w:cs="Arial"/>
          <w:b/>
          <w:lang w:eastAsia="es-ES"/>
        </w:rPr>
      </w:pPr>
    </w:p>
    <w:p w14:paraId="5740758B" w14:textId="77777777" w:rsidR="002808C6" w:rsidRPr="003F4A89" w:rsidRDefault="002808C6" w:rsidP="002808C6">
      <w:pPr>
        <w:pStyle w:val="Ttol2"/>
        <w:spacing w:before="0" w:after="0"/>
        <w:jc w:val="both"/>
        <w:rPr>
          <w:rFonts w:ascii="Arial" w:hAnsi="Arial" w:cs="Arial"/>
          <w:i w:val="0"/>
          <w:sz w:val="22"/>
          <w:szCs w:val="22"/>
        </w:rPr>
      </w:pPr>
      <w:bookmarkStart w:id="46" w:name="_Toc21500341"/>
      <w:bookmarkStart w:id="47" w:name="_Toc34139680"/>
      <w:r w:rsidRPr="003F4A89">
        <w:rPr>
          <w:rFonts w:ascii="Arial" w:hAnsi="Arial" w:cs="Arial"/>
          <w:i w:val="0"/>
          <w:sz w:val="22"/>
          <w:szCs w:val="22"/>
        </w:rPr>
        <w:t>Vintena. Condicions especials d’execució</w:t>
      </w:r>
      <w:bookmarkEnd w:id="46"/>
      <w:bookmarkEnd w:id="47"/>
    </w:p>
    <w:p w14:paraId="5EEA437D" w14:textId="77777777" w:rsidR="002808C6" w:rsidRPr="003F4A89" w:rsidRDefault="002808C6" w:rsidP="002808C6">
      <w:pPr>
        <w:spacing w:after="0" w:line="240" w:lineRule="auto"/>
        <w:jc w:val="both"/>
        <w:rPr>
          <w:rFonts w:cs="Arial"/>
          <w:b/>
          <w:lang w:eastAsia="es-ES"/>
        </w:rPr>
      </w:pPr>
    </w:p>
    <w:p w14:paraId="5C2C052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condicions especials en relació amb l’execució, d’obligat compliment per part de l’empresa o les empreses contractistes i, si escau, per l’empresa o les empreses </w:t>
      </w:r>
      <w:proofErr w:type="spellStart"/>
      <w:r w:rsidRPr="003F4A89">
        <w:rPr>
          <w:rFonts w:cs="Arial"/>
          <w:lang w:eastAsia="es-ES"/>
        </w:rPr>
        <w:t>subcontractistes</w:t>
      </w:r>
      <w:proofErr w:type="spellEnd"/>
      <w:r w:rsidRPr="003F4A89">
        <w:rPr>
          <w:rFonts w:cs="Arial"/>
          <w:lang w:eastAsia="es-ES"/>
        </w:rPr>
        <w:t>, són les que s’estableixen en l’</w:t>
      </w:r>
      <w:r w:rsidRPr="003F4A89">
        <w:rPr>
          <w:rFonts w:cs="Arial"/>
          <w:b/>
          <w:lang w:eastAsia="es-ES"/>
        </w:rPr>
        <w:t>apartat L del quadre de característiques</w:t>
      </w:r>
      <w:r w:rsidRPr="003F4A89">
        <w:rPr>
          <w:rFonts w:cs="Arial"/>
          <w:lang w:eastAsia="es-ES"/>
        </w:rPr>
        <w:t>.</w:t>
      </w:r>
    </w:p>
    <w:p w14:paraId="1FCD79FD" w14:textId="77777777" w:rsidR="002808C6" w:rsidRPr="003F4A89" w:rsidRDefault="002808C6" w:rsidP="002808C6">
      <w:pPr>
        <w:spacing w:after="0" w:line="240" w:lineRule="auto"/>
        <w:jc w:val="both"/>
        <w:rPr>
          <w:rFonts w:cs="Arial"/>
          <w:i/>
          <w:lang w:eastAsia="es-ES"/>
        </w:rPr>
      </w:pPr>
    </w:p>
    <w:p w14:paraId="28CD9ED3" w14:textId="77777777" w:rsidR="002808C6" w:rsidRPr="003F4A89" w:rsidRDefault="002808C6" w:rsidP="002808C6">
      <w:pPr>
        <w:pStyle w:val="Ttol2"/>
        <w:spacing w:before="0" w:after="0"/>
        <w:jc w:val="both"/>
        <w:rPr>
          <w:rFonts w:ascii="Arial" w:hAnsi="Arial" w:cs="Arial"/>
          <w:i w:val="0"/>
          <w:sz w:val="22"/>
          <w:szCs w:val="22"/>
        </w:rPr>
      </w:pPr>
      <w:bookmarkStart w:id="48" w:name="_Toc21500342"/>
      <w:bookmarkStart w:id="49" w:name="_Toc34139681"/>
      <w:r w:rsidRPr="003F4A89">
        <w:rPr>
          <w:rFonts w:ascii="Arial" w:hAnsi="Arial" w:cs="Arial"/>
          <w:i w:val="0"/>
          <w:sz w:val="22"/>
          <w:szCs w:val="22"/>
        </w:rPr>
        <w:t>Vint-i-unena. Execució i supervisió dels serveis</w:t>
      </w:r>
      <w:bookmarkEnd w:id="48"/>
      <w:bookmarkEnd w:id="49"/>
    </w:p>
    <w:p w14:paraId="7352DC2A" w14:textId="77777777" w:rsidR="002808C6" w:rsidRPr="003F4A89" w:rsidRDefault="002808C6" w:rsidP="002808C6">
      <w:pPr>
        <w:spacing w:after="0" w:line="240" w:lineRule="auto"/>
        <w:jc w:val="both"/>
        <w:rPr>
          <w:rFonts w:cs="Arial"/>
          <w:lang w:eastAsia="es-ES"/>
        </w:rPr>
      </w:pPr>
    </w:p>
    <w:p w14:paraId="4CD53D74" w14:textId="77777777" w:rsidR="002808C6" w:rsidRPr="003F4A89" w:rsidRDefault="002808C6" w:rsidP="002808C6">
      <w:pPr>
        <w:spacing w:after="0" w:line="240" w:lineRule="auto"/>
        <w:jc w:val="both"/>
        <w:rPr>
          <w:rFonts w:cs="Arial"/>
          <w:lang w:eastAsia="es-ES"/>
        </w:rPr>
      </w:pPr>
      <w:r w:rsidRPr="003F4A89">
        <w:rPr>
          <w:rFonts w:cs="Arial"/>
          <w:lang w:eastAsia="es-ES"/>
        </w:rPr>
        <w:t>El contracte s’executarà amb subjecció al que estableixin les seves clàusules i els plecs i conforme amb les instruccions que en la seva interpretació doni a l’empresa o empreses contractistes la persona responsable del contracte a la qual es refereix la clàusula vint-i-quatrena d’aquest plec.</w:t>
      </w:r>
    </w:p>
    <w:p w14:paraId="2BA37145" w14:textId="77777777" w:rsidR="002808C6" w:rsidRPr="003F4A89" w:rsidRDefault="002808C6" w:rsidP="002808C6">
      <w:pPr>
        <w:spacing w:after="0" w:line="240" w:lineRule="auto"/>
        <w:jc w:val="both"/>
        <w:rPr>
          <w:rFonts w:cs="Arial"/>
          <w:lang w:eastAsia="es-ES"/>
        </w:rPr>
      </w:pPr>
    </w:p>
    <w:p w14:paraId="383D2DA6" w14:textId="77777777" w:rsidR="002808C6" w:rsidRPr="003F4A89" w:rsidRDefault="002808C6" w:rsidP="002808C6">
      <w:pPr>
        <w:pStyle w:val="Ttol2"/>
        <w:spacing w:before="0" w:after="0"/>
        <w:jc w:val="both"/>
        <w:rPr>
          <w:rFonts w:ascii="Arial" w:hAnsi="Arial" w:cs="Arial"/>
          <w:i w:val="0"/>
          <w:sz w:val="22"/>
          <w:szCs w:val="22"/>
        </w:rPr>
      </w:pPr>
      <w:bookmarkStart w:id="50" w:name="_Toc21500343"/>
      <w:bookmarkStart w:id="51" w:name="_Toc34139682"/>
      <w:r w:rsidRPr="003F4A89">
        <w:rPr>
          <w:rFonts w:ascii="Arial" w:hAnsi="Arial" w:cs="Arial"/>
          <w:i w:val="0"/>
          <w:sz w:val="22"/>
          <w:szCs w:val="22"/>
        </w:rPr>
        <w:t>Vint-i-dosena. Programa de treball</w:t>
      </w:r>
      <w:bookmarkEnd w:id="50"/>
      <w:bookmarkEnd w:id="51"/>
    </w:p>
    <w:p w14:paraId="1E0CFB05" w14:textId="77777777" w:rsidR="002808C6" w:rsidRPr="003F4A89" w:rsidRDefault="002808C6" w:rsidP="002808C6">
      <w:pPr>
        <w:spacing w:after="0" w:line="240" w:lineRule="auto"/>
        <w:jc w:val="both"/>
        <w:rPr>
          <w:rFonts w:cs="Arial"/>
          <w:b/>
          <w:lang w:eastAsia="es-ES"/>
        </w:rPr>
      </w:pPr>
    </w:p>
    <w:p w14:paraId="7306ADC1" w14:textId="77777777" w:rsidR="002808C6" w:rsidRPr="003F4A89" w:rsidRDefault="002808C6" w:rsidP="002808C6">
      <w:pPr>
        <w:spacing w:after="0" w:line="240" w:lineRule="auto"/>
        <w:jc w:val="both"/>
        <w:rPr>
          <w:rFonts w:cs="Arial"/>
          <w:lang w:eastAsia="es-ES"/>
        </w:rPr>
      </w:pPr>
      <w:r w:rsidRPr="003F4A89">
        <w:rPr>
          <w:rFonts w:cs="Arial"/>
          <w:lang w:eastAsia="es-ES"/>
        </w:rPr>
        <w:t>L’empresa o empreses contractistes estaran obligades a presentar un programa de treball que haurà d’aprovar l’òrgan de contractació quan així es determini en l’</w:t>
      </w:r>
      <w:r w:rsidRPr="003F4A89">
        <w:rPr>
          <w:rFonts w:cs="Arial"/>
          <w:b/>
          <w:lang w:eastAsia="es-ES"/>
        </w:rPr>
        <w:t>apartat U del quadre de característiques</w:t>
      </w:r>
      <w:r w:rsidRPr="003F4A89">
        <w:rPr>
          <w:rFonts w:cs="Arial"/>
          <w:lang w:eastAsia="es-ES"/>
        </w:rPr>
        <w:t xml:space="preserve"> i, en tot cas, en els serveis que siguin de tracte successiu.</w:t>
      </w:r>
    </w:p>
    <w:p w14:paraId="6244B521" w14:textId="77777777" w:rsidR="002808C6" w:rsidRPr="003F4A89" w:rsidRDefault="002808C6" w:rsidP="002808C6">
      <w:pPr>
        <w:spacing w:after="0" w:line="240" w:lineRule="auto"/>
        <w:jc w:val="both"/>
        <w:rPr>
          <w:rFonts w:cs="Arial"/>
          <w:b/>
          <w:lang w:eastAsia="es-ES"/>
        </w:rPr>
      </w:pPr>
    </w:p>
    <w:p w14:paraId="00E5A21C" w14:textId="77777777" w:rsidR="002808C6" w:rsidRPr="003F4A89" w:rsidRDefault="002808C6" w:rsidP="002808C6">
      <w:pPr>
        <w:pStyle w:val="Ttol2"/>
        <w:spacing w:before="0" w:after="0"/>
        <w:jc w:val="both"/>
        <w:rPr>
          <w:rFonts w:ascii="Arial" w:hAnsi="Arial" w:cs="Arial"/>
          <w:i w:val="0"/>
          <w:sz w:val="22"/>
          <w:szCs w:val="22"/>
        </w:rPr>
      </w:pPr>
      <w:bookmarkStart w:id="52" w:name="_Toc21500344"/>
      <w:bookmarkStart w:id="53" w:name="_Toc34139683"/>
      <w:r w:rsidRPr="003F4A89">
        <w:rPr>
          <w:rFonts w:ascii="Arial" w:hAnsi="Arial" w:cs="Arial"/>
          <w:i w:val="0"/>
          <w:sz w:val="22"/>
          <w:szCs w:val="22"/>
        </w:rPr>
        <w:t>Vint-i-tresena. Compliment de terminis i correcta execució del contracte</w:t>
      </w:r>
      <w:bookmarkEnd w:id="52"/>
      <w:bookmarkEnd w:id="53"/>
    </w:p>
    <w:p w14:paraId="0488CDF6" w14:textId="77777777" w:rsidR="002808C6" w:rsidRPr="003F4A89" w:rsidRDefault="002808C6" w:rsidP="002808C6">
      <w:pPr>
        <w:spacing w:after="0" w:line="240" w:lineRule="auto"/>
        <w:jc w:val="both"/>
        <w:rPr>
          <w:rFonts w:cs="Arial"/>
          <w:lang w:eastAsia="es-ES"/>
        </w:rPr>
      </w:pPr>
    </w:p>
    <w:p w14:paraId="0F521C48" w14:textId="77777777" w:rsidR="002808C6" w:rsidRPr="003F4A89" w:rsidRDefault="002808C6" w:rsidP="002808C6">
      <w:pPr>
        <w:spacing w:after="0" w:line="240" w:lineRule="auto"/>
        <w:jc w:val="both"/>
        <w:rPr>
          <w:rFonts w:cs="Arial"/>
          <w:i/>
          <w:lang w:eastAsia="es-ES"/>
        </w:rPr>
      </w:pPr>
      <w:r w:rsidRPr="003F4A89">
        <w:rPr>
          <w:rFonts w:cs="Arial"/>
          <w:b/>
          <w:lang w:eastAsia="es-ES"/>
        </w:rPr>
        <w:t xml:space="preserve">23.1 </w:t>
      </w:r>
      <w:r w:rsidRPr="003F4A89">
        <w:rPr>
          <w:rFonts w:cs="Arial"/>
          <w:lang w:eastAsia="es-ES"/>
        </w:rPr>
        <w:t>L’empresa contractista està obligada a complir el termini total d’execució del contracte i els terminis parcials fixats, si s’escau, en el programa de treball.</w:t>
      </w:r>
    </w:p>
    <w:p w14:paraId="5C13A0D2" w14:textId="77777777" w:rsidR="002808C6" w:rsidRPr="003F4A89" w:rsidRDefault="002808C6" w:rsidP="002808C6">
      <w:pPr>
        <w:spacing w:after="0" w:line="240" w:lineRule="auto"/>
        <w:jc w:val="both"/>
        <w:rPr>
          <w:rFonts w:cs="Arial"/>
          <w:i/>
          <w:lang w:eastAsia="es-ES"/>
        </w:rPr>
      </w:pPr>
    </w:p>
    <w:p w14:paraId="780D8EBB" w14:textId="77777777" w:rsidR="002808C6" w:rsidRPr="003F4A89" w:rsidRDefault="002808C6" w:rsidP="002808C6">
      <w:pPr>
        <w:spacing w:after="0" w:line="240" w:lineRule="auto"/>
        <w:jc w:val="both"/>
        <w:rPr>
          <w:rFonts w:cs="Arial"/>
          <w:lang w:eastAsia="es-ES"/>
        </w:rPr>
      </w:pPr>
      <w:r w:rsidRPr="003F4A89">
        <w:rPr>
          <w:rFonts w:cs="Arial"/>
          <w:b/>
          <w:lang w:eastAsia="es-ES"/>
        </w:rPr>
        <w:t>23.2</w:t>
      </w:r>
      <w:r w:rsidRPr="003F4A89">
        <w:rPr>
          <w:rFonts w:cs="Arial"/>
          <w:lang w:eastAsia="es-ES"/>
        </w:rPr>
        <w:t xml:space="preserve"> Si l’empresa contractista incorregués en demora respecte del compliment dels terminis total o parcials, per causes que li siguin imputables, l’Administració podrà optar, ateses les circumstàncies del cas, per la resolució del contracte amb pèrdua de la garantia o per la imposició de les penalitats, en la forma i condicions establertes en els articles 193 i 194 de la LCSP.</w:t>
      </w:r>
    </w:p>
    <w:p w14:paraId="3B29844F" w14:textId="77777777" w:rsidR="002808C6" w:rsidRPr="003F4A89" w:rsidRDefault="002808C6" w:rsidP="002808C6">
      <w:pPr>
        <w:spacing w:after="0" w:line="240" w:lineRule="auto"/>
        <w:jc w:val="both"/>
        <w:rPr>
          <w:rFonts w:cs="Arial"/>
          <w:lang w:eastAsia="es-ES"/>
        </w:rPr>
      </w:pPr>
    </w:p>
    <w:p w14:paraId="42C5A596" w14:textId="77777777" w:rsidR="002808C6" w:rsidRPr="003F4A89" w:rsidRDefault="002808C6" w:rsidP="002808C6">
      <w:pPr>
        <w:spacing w:after="0" w:line="240" w:lineRule="auto"/>
        <w:jc w:val="both"/>
        <w:rPr>
          <w:rFonts w:cs="Arial"/>
          <w:lang w:eastAsia="es-ES"/>
        </w:rPr>
      </w:pPr>
      <w:r w:rsidRPr="003F4A89">
        <w:rPr>
          <w:rFonts w:cs="Arial"/>
          <w:lang w:eastAsia="es-ES"/>
        </w:rPr>
        <w:t>L’Administració tindrà la mateixa facultat si l’empresa contractista incompleix parcialment, per causes imputables que li siguin imputables, l’execució de les prestacions definides en el contracte.</w:t>
      </w:r>
    </w:p>
    <w:p w14:paraId="336E51FF" w14:textId="77777777" w:rsidR="002808C6" w:rsidRPr="003F4A89" w:rsidRDefault="002808C6" w:rsidP="002808C6">
      <w:pPr>
        <w:spacing w:after="0" w:line="240" w:lineRule="auto"/>
        <w:jc w:val="both"/>
        <w:rPr>
          <w:rFonts w:cs="Arial"/>
          <w:lang w:eastAsia="es-ES"/>
        </w:rPr>
      </w:pPr>
    </w:p>
    <w:p w14:paraId="2A4C69B2" w14:textId="77777777" w:rsidR="002808C6" w:rsidRPr="003F4A89" w:rsidRDefault="002808C6" w:rsidP="002808C6">
      <w:pPr>
        <w:spacing w:after="0" w:line="240" w:lineRule="auto"/>
        <w:jc w:val="both"/>
        <w:rPr>
          <w:rFonts w:cs="Arial"/>
          <w:lang w:eastAsia="es-ES"/>
        </w:rPr>
      </w:pPr>
      <w:r w:rsidRPr="003F4A89">
        <w:rPr>
          <w:rFonts w:cs="Arial"/>
          <w:lang w:eastAsia="es-ES"/>
        </w:rPr>
        <w:t>Si el retard respecte al compliment dels terminis fos produït per motius no imputables a l’empresa contractista i aquesta ofereix complir si se li amplia el termini inicial d’execució, se li concedirà un termini, almenys, igual al temps perdut, a menys que el contractista en demani un altre de més curt.</w:t>
      </w:r>
    </w:p>
    <w:p w14:paraId="507FA522" w14:textId="77777777" w:rsidR="002808C6" w:rsidRPr="003F4A89" w:rsidRDefault="002808C6" w:rsidP="002808C6">
      <w:pPr>
        <w:spacing w:after="0" w:line="240" w:lineRule="auto"/>
        <w:jc w:val="both"/>
        <w:rPr>
          <w:rFonts w:cs="Arial"/>
          <w:lang w:eastAsia="es-ES"/>
        </w:rPr>
      </w:pPr>
    </w:p>
    <w:p w14:paraId="4BEEF087" w14:textId="77777777" w:rsidR="002808C6" w:rsidRPr="003F4A89" w:rsidRDefault="002808C6" w:rsidP="002808C6">
      <w:pPr>
        <w:spacing w:after="0" w:line="240" w:lineRule="auto"/>
        <w:jc w:val="both"/>
        <w:rPr>
          <w:rFonts w:cs="Arial"/>
          <w:lang w:eastAsia="es-ES"/>
        </w:rPr>
      </w:pPr>
      <w:r w:rsidRPr="003F4A89">
        <w:rPr>
          <w:rFonts w:cs="Arial"/>
          <w:lang w:eastAsia="es-ES"/>
        </w:rPr>
        <w:t>En tot cas, la constitució en demora de l’empresa contractista no requerirà intimació prèvia per part de l’Administració.</w:t>
      </w:r>
    </w:p>
    <w:p w14:paraId="288E4974" w14:textId="77777777" w:rsidR="002808C6" w:rsidRPr="003F4A89" w:rsidRDefault="002808C6" w:rsidP="002808C6">
      <w:pPr>
        <w:spacing w:after="0" w:line="240" w:lineRule="auto"/>
        <w:jc w:val="both"/>
        <w:rPr>
          <w:rFonts w:cs="Arial"/>
          <w:i/>
          <w:lang w:eastAsia="es-ES"/>
        </w:rPr>
      </w:pPr>
    </w:p>
    <w:p w14:paraId="75A4BBE2" w14:textId="77777777" w:rsidR="002808C6" w:rsidRPr="003F4A89" w:rsidRDefault="002808C6" w:rsidP="002808C6">
      <w:pPr>
        <w:spacing w:after="0" w:line="240" w:lineRule="auto"/>
        <w:jc w:val="both"/>
        <w:rPr>
          <w:rFonts w:cs="Arial"/>
          <w:lang w:eastAsia="es-ES"/>
        </w:rPr>
      </w:pPr>
      <w:r w:rsidRPr="003F4A89">
        <w:rPr>
          <w:rFonts w:cs="Arial"/>
          <w:b/>
          <w:lang w:eastAsia="es-ES"/>
        </w:rPr>
        <w:lastRenderedPageBreak/>
        <w:t>23.3</w:t>
      </w:r>
      <w:r w:rsidRPr="003F4A89">
        <w:rPr>
          <w:rFonts w:cs="Arial"/>
          <w:lang w:eastAsia="es-ES"/>
        </w:rPr>
        <w:t xml:space="preserve"> En cas de compliment defectuós de la prestació objecte del contracte o d’incompliment dels compromisos assumits per l’empresa o les empreses contractistes o de les condicions especials d’execució establertes en la clàusula vintena d’aquest plec es podrà acordar la imposició de les penalitats que s’indiquen a </w:t>
      </w:r>
      <w:r w:rsidRPr="003F4A89">
        <w:rPr>
          <w:rFonts w:cs="Arial"/>
          <w:b/>
          <w:lang w:eastAsia="es-ES"/>
        </w:rPr>
        <w:t>l’apartat M</w:t>
      </w:r>
      <w:r w:rsidRPr="003F4A89">
        <w:rPr>
          <w:rFonts w:cs="Arial"/>
          <w:lang w:eastAsia="es-ES"/>
        </w:rPr>
        <w:t xml:space="preserve"> del quadre de característiques.</w:t>
      </w:r>
    </w:p>
    <w:p w14:paraId="4BC8B7A6" w14:textId="77777777" w:rsidR="002808C6" w:rsidRPr="003F4A89" w:rsidRDefault="002808C6" w:rsidP="002808C6">
      <w:pPr>
        <w:spacing w:after="0" w:line="240" w:lineRule="auto"/>
        <w:jc w:val="both"/>
        <w:rPr>
          <w:rFonts w:cs="Arial"/>
          <w:i/>
          <w:lang w:eastAsia="es-ES"/>
        </w:rPr>
      </w:pPr>
    </w:p>
    <w:p w14:paraId="6E3A4088" w14:textId="77777777" w:rsidR="002808C6" w:rsidRPr="003F4A89" w:rsidRDefault="002808C6" w:rsidP="002808C6">
      <w:pPr>
        <w:spacing w:after="0" w:line="240" w:lineRule="auto"/>
        <w:jc w:val="both"/>
        <w:rPr>
          <w:rFonts w:cs="Arial"/>
          <w:lang w:eastAsia="es-ES"/>
        </w:rPr>
      </w:pPr>
      <w:r w:rsidRPr="003F4A89">
        <w:rPr>
          <w:rFonts w:cs="Arial"/>
          <w:b/>
          <w:lang w:eastAsia="es-ES"/>
        </w:rPr>
        <w:t>23.4</w:t>
      </w:r>
      <w:r w:rsidRPr="003F4A89">
        <w:rPr>
          <w:rFonts w:cs="Arial"/>
          <w:lang w:eastAsia="es-ES"/>
        </w:rPr>
        <w:t xml:space="preserve"> En cas d’incompliment de l’obligació de l’empresa contractista de remetre relació detallada de </w:t>
      </w:r>
      <w:proofErr w:type="spellStart"/>
      <w:r w:rsidRPr="003F4A89">
        <w:rPr>
          <w:rFonts w:cs="Arial"/>
          <w:lang w:eastAsia="es-ES"/>
        </w:rPr>
        <w:t>subcontractistes</w:t>
      </w:r>
      <w:proofErr w:type="spellEnd"/>
      <w:r w:rsidRPr="003F4A89">
        <w:rPr>
          <w:rFonts w:cs="Arial"/>
          <w:lang w:eastAsia="es-ES"/>
        </w:rPr>
        <w:t xml:space="preserve"> o subministradors i justificant de compliment dels pagaments, prevista en la clàusula trenta-quatrena d’aquest plec, es podran imposar les penalitats, de les quals respondrà la garantia definitiva, que s’indiquen a </w:t>
      </w:r>
      <w:r w:rsidRPr="003F4A89">
        <w:rPr>
          <w:rFonts w:cs="Arial"/>
          <w:b/>
          <w:lang w:eastAsia="es-ES"/>
        </w:rPr>
        <w:t>l’apartat M</w:t>
      </w:r>
      <w:r w:rsidRPr="003F4A89">
        <w:rPr>
          <w:rFonts w:cs="Arial"/>
          <w:lang w:eastAsia="es-ES"/>
        </w:rPr>
        <w:t xml:space="preserve"> del quadre de característiques.</w:t>
      </w:r>
    </w:p>
    <w:p w14:paraId="4BCA8A75" w14:textId="77777777" w:rsidR="002808C6" w:rsidRPr="003F4A89" w:rsidRDefault="002808C6" w:rsidP="002808C6">
      <w:pPr>
        <w:spacing w:after="0" w:line="240" w:lineRule="auto"/>
        <w:jc w:val="both"/>
        <w:rPr>
          <w:rFonts w:cs="Arial"/>
          <w:b/>
          <w:color w:val="FF0000"/>
          <w:lang w:eastAsia="es-ES"/>
        </w:rPr>
      </w:pPr>
    </w:p>
    <w:p w14:paraId="342E7775" w14:textId="77777777" w:rsidR="002808C6" w:rsidRPr="003F4A89" w:rsidRDefault="002808C6" w:rsidP="002808C6">
      <w:pPr>
        <w:spacing w:after="0" w:line="240" w:lineRule="auto"/>
        <w:jc w:val="both"/>
        <w:rPr>
          <w:rFonts w:cs="Arial"/>
          <w:lang w:eastAsia="es-ES"/>
        </w:rPr>
      </w:pPr>
      <w:r w:rsidRPr="003F4A89">
        <w:rPr>
          <w:rFonts w:cs="Arial"/>
          <w:b/>
          <w:lang w:eastAsia="es-ES"/>
        </w:rPr>
        <w:t>23.5</w:t>
      </w:r>
      <w:r w:rsidRPr="003F4A89">
        <w:rPr>
          <w:rFonts w:cs="Arial"/>
          <w:lang w:eastAsia="es-ES"/>
        </w:rPr>
        <w:t xml:space="preserve"> Els imports de les penalitats que s’imposin es faran efectius mitjançant la deducció de les quantitats que, en concepte de pagament total o parcial, s’hagin d’abonar a l’empresa contractista o sobre la garantia que, si s’escau, s’hagués constituït, quan no es puguin deduir dels pagaments esmentats.</w:t>
      </w:r>
    </w:p>
    <w:p w14:paraId="75A98BE2" w14:textId="77777777" w:rsidR="002808C6" w:rsidRPr="003F4A89" w:rsidRDefault="002808C6" w:rsidP="002808C6">
      <w:pPr>
        <w:spacing w:after="0" w:line="240" w:lineRule="auto"/>
        <w:jc w:val="both"/>
        <w:rPr>
          <w:rFonts w:cs="Arial"/>
          <w:b/>
          <w:lang w:eastAsia="es-ES"/>
        </w:rPr>
      </w:pPr>
    </w:p>
    <w:p w14:paraId="046848C7" w14:textId="77777777" w:rsidR="002808C6" w:rsidRPr="003F4A89" w:rsidRDefault="002808C6" w:rsidP="002808C6">
      <w:pPr>
        <w:pStyle w:val="Ttol2"/>
        <w:spacing w:before="0" w:after="0"/>
        <w:jc w:val="both"/>
        <w:rPr>
          <w:rFonts w:ascii="Arial" w:hAnsi="Arial" w:cs="Arial"/>
          <w:i w:val="0"/>
          <w:sz w:val="22"/>
          <w:szCs w:val="22"/>
        </w:rPr>
      </w:pPr>
      <w:bookmarkStart w:id="54" w:name="_Toc21500345"/>
      <w:bookmarkStart w:id="55" w:name="_Toc34139684"/>
      <w:r w:rsidRPr="003F4A89">
        <w:rPr>
          <w:rFonts w:ascii="Arial" w:hAnsi="Arial" w:cs="Arial"/>
          <w:i w:val="0"/>
          <w:sz w:val="22"/>
          <w:szCs w:val="22"/>
        </w:rPr>
        <w:t>Vint-i-quatrena. Persona responsable del contracte</w:t>
      </w:r>
      <w:bookmarkEnd w:id="54"/>
      <w:bookmarkEnd w:id="55"/>
    </w:p>
    <w:p w14:paraId="2FBCAE85" w14:textId="77777777" w:rsidR="002808C6" w:rsidRPr="003F4A89" w:rsidRDefault="002808C6" w:rsidP="002808C6">
      <w:pPr>
        <w:spacing w:after="0" w:line="240" w:lineRule="auto"/>
        <w:jc w:val="both"/>
        <w:rPr>
          <w:rFonts w:cs="Arial"/>
          <w:b/>
          <w:lang w:eastAsia="es-ES"/>
        </w:rPr>
      </w:pPr>
    </w:p>
    <w:p w14:paraId="747FEEF1"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r w:rsidRPr="003F4A89">
        <w:rPr>
          <w:rFonts w:cs="Arial"/>
          <w:lang w:eastAsia="en-US"/>
        </w:rPr>
        <w:t xml:space="preserve">Amb independència de la unitat encarregada del seguiment i l’execució ordinària del contracte es designarà, en </w:t>
      </w:r>
      <w:r w:rsidRPr="003F4A89">
        <w:rPr>
          <w:rFonts w:cs="Arial"/>
          <w:b/>
          <w:lang w:eastAsia="en-US"/>
        </w:rPr>
        <w:t>l’apartat S</w:t>
      </w:r>
      <w:r w:rsidRPr="003F4A89">
        <w:rPr>
          <w:rFonts w:cs="Arial"/>
          <w:lang w:eastAsia="en-US"/>
        </w:rPr>
        <w:t xml:space="preserve"> una persona responsable del contracte que exercirà les funcions següents:</w:t>
      </w:r>
    </w:p>
    <w:p w14:paraId="6AFE9074"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p>
    <w:p w14:paraId="42F8AA8D"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3F4A89">
        <w:rPr>
          <w:rFonts w:ascii="Arial" w:hAnsi="Arial" w:cs="Arial"/>
          <w:sz w:val="22"/>
          <w:szCs w:val="22"/>
          <w:lang w:eastAsia="en-US"/>
        </w:rPr>
        <w:t>Supervisar l’execució del contracte i prendre les decisions i dictar les instruccions necessàries per assegurar la correcta realització de la prestació, sempre dins de les facultats que li atorgui l’òrgan de contractació.</w:t>
      </w:r>
    </w:p>
    <w:p w14:paraId="58B3B92A"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3F4A89">
        <w:rPr>
          <w:rFonts w:ascii="Arial" w:hAnsi="Arial" w:cs="Arial"/>
          <w:sz w:val="22"/>
          <w:szCs w:val="22"/>
          <w:lang w:eastAsia="en-US"/>
        </w:rPr>
        <w:t>Adoptar la proposta sobre la imposició de penalitats.</w:t>
      </w:r>
    </w:p>
    <w:p w14:paraId="01D36737"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3F4A89">
        <w:rPr>
          <w:rFonts w:ascii="Arial" w:hAnsi="Arial" w:cs="Arial"/>
          <w:sz w:val="22"/>
          <w:szCs w:val="22"/>
          <w:lang w:eastAsia="en-US"/>
        </w:rPr>
        <w:t>Emetre un informe on determini si el retard en l’execució és produït per motius imputables al contractista.</w:t>
      </w:r>
    </w:p>
    <w:p w14:paraId="262B4C20"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p>
    <w:p w14:paraId="6614225E"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r w:rsidRPr="003F4A89">
        <w:rPr>
          <w:rFonts w:cs="Arial"/>
          <w:lang w:eastAsia="en-US"/>
        </w:rPr>
        <w:t>En els contractes de serveis que impliquin el desenvolupament o manteniment d’aplicacions informàtiques, l’objecte dels quals es defineixi per referència a components de prestació del servei, el responsable del contracte haurà d’adoptar les mesures a què es refereix l’article 308.3 de la LCSP.</w:t>
      </w:r>
    </w:p>
    <w:p w14:paraId="2D777094"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p>
    <w:p w14:paraId="5A269DFA"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r w:rsidRPr="003F4A89">
        <w:rPr>
          <w:rFonts w:cs="Arial"/>
          <w:lang w:eastAsia="en-US"/>
        </w:rPr>
        <w:t xml:space="preserve">Les instruccions donades per la persona responsable del contracte configuren les obligacions d’execució del contracte juntament amb el seu </w:t>
      </w:r>
      <w:proofErr w:type="spellStart"/>
      <w:r w:rsidRPr="003F4A89">
        <w:rPr>
          <w:rFonts w:cs="Arial"/>
          <w:lang w:eastAsia="en-US"/>
        </w:rPr>
        <w:t>clausulat</w:t>
      </w:r>
      <w:proofErr w:type="spellEnd"/>
      <w:r w:rsidRPr="003F4A89">
        <w:rPr>
          <w:rFonts w:cs="Arial"/>
          <w:lang w:eastAsia="en-US"/>
        </w:rPr>
        <w:t xml:space="preserve"> i els plecs.</w:t>
      </w:r>
    </w:p>
    <w:p w14:paraId="16877336" w14:textId="77777777" w:rsidR="002808C6" w:rsidRPr="003F4A89" w:rsidRDefault="002808C6" w:rsidP="002808C6">
      <w:pPr>
        <w:spacing w:after="0" w:line="240" w:lineRule="auto"/>
        <w:jc w:val="both"/>
        <w:rPr>
          <w:rFonts w:cs="Arial"/>
          <w:b/>
          <w:lang w:eastAsia="es-ES"/>
        </w:rPr>
      </w:pPr>
      <w:r w:rsidRPr="003F4A89">
        <w:rPr>
          <w:rFonts w:cs="Arial"/>
          <w:lang w:eastAsia="en-US"/>
        </w:rPr>
        <w:t xml:space="preserve"> </w:t>
      </w:r>
    </w:p>
    <w:p w14:paraId="655BADF7" w14:textId="77777777" w:rsidR="002808C6" w:rsidRPr="003F4A89" w:rsidRDefault="002808C6" w:rsidP="002808C6">
      <w:pPr>
        <w:spacing w:after="0" w:line="240" w:lineRule="auto"/>
        <w:jc w:val="both"/>
        <w:rPr>
          <w:rFonts w:cs="Arial"/>
          <w:color w:val="FF0000"/>
          <w:lang w:eastAsia="es-ES"/>
        </w:rPr>
      </w:pPr>
      <w:r w:rsidRPr="003F4A89">
        <w:rPr>
          <w:rFonts w:cs="Arial"/>
          <w:lang w:eastAsia="en-US"/>
        </w:rPr>
        <w:t>El responsable del contracte pot ser una persona física o jurídica vinculada a l’Administració contractant o aliena a aquesta. El seguiment del contracte també es podrà encomanar a vàries persones perquè realitzin les funcions de forma conjunta.</w:t>
      </w:r>
      <w:r w:rsidRPr="003F4A89">
        <w:rPr>
          <w:rFonts w:cs="Arial"/>
          <w:color w:val="FF0000"/>
          <w:lang w:eastAsia="es-ES"/>
        </w:rPr>
        <w:t xml:space="preserve"> </w:t>
      </w:r>
    </w:p>
    <w:p w14:paraId="092DC449" w14:textId="77777777" w:rsidR="002808C6" w:rsidRPr="003F4A89" w:rsidRDefault="002808C6" w:rsidP="002808C6">
      <w:pPr>
        <w:spacing w:after="0" w:line="240" w:lineRule="auto"/>
        <w:jc w:val="both"/>
        <w:rPr>
          <w:rFonts w:cs="Arial"/>
          <w:color w:val="FF0000"/>
          <w:lang w:eastAsia="es-ES"/>
        </w:rPr>
      </w:pPr>
    </w:p>
    <w:p w14:paraId="3BCFD90B" w14:textId="77777777" w:rsidR="002808C6" w:rsidRPr="003F4A89" w:rsidRDefault="002808C6" w:rsidP="002808C6">
      <w:pPr>
        <w:pStyle w:val="Ttol2"/>
        <w:spacing w:before="0" w:after="0"/>
        <w:jc w:val="both"/>
        <w:rPr>
          <w:rFonts w:ascii="Arial" w:hAnsi="Arial" w:cs="Arial"/>
          <w:i w:val="0"/>
          <w:sz w:val="22"/>
          <w:szCs w:val="22"/>
        </w:rPr>
      </w:pPr>
      <w:bookmarkStart w:id="56" w:name="_Toc21500346"/>
      <w:bookmarkStart w:id="57" w:name="_Toc34139685"/>
      <w:r w:rsidRPr="003F4A89">
        <w:rPr>
          <w:rFonts w:ascii="Arial" w:hAnsi="Arial" w:cs="Arial"/>
          <w:i w:val="0"/>
          <w:sz w:val="22"/>
          <w:szCs w:val="22"/>
        </w:rPr>
        <w:t>Vint-i-cinquena. Resolució d’incidències</w:t>
      </w:r>
      <w:bookmarkEnd w:id="56"/>
      <w:bookmarkEnd w:id="57"/>
    </w:p>
    <w:p w14:paraId="2FC66180" w14:textId="77777777" w:rsidR="002808C6" w:rsidRPr="003F4A89" w:rsidRDefault="002808C6" w:rsidP="002808C6">
      <w:pPr>
        <w:spacing w:after="0" w:line="240" w:lineRule="auto"/>
        <w:jc w:val="both"/>
        <w:rPr>
          <w:rFonts w:cs="Arial"/>
          <w:lang w:eastAsia="es-ES"/>
        </w:rPr>
      </w:pPr>
    </w:p>
    <w:p w14:paraId="6897318E" w14:textId="77777777" w:rsidR="002808C6" w:rsidRPr="003F4A89" w:rsidRDefault="002808C6" w:rsidP="002808C6">
      <w:pPr>
        <w:spacing w:after="0" w:line="240" w:lineRule="auto"/>
        <w:jc w:val="both"/>
        <w:rPr>
          <w:rFonts w:cs="Arial"/>
          <w:lang w:eastAsia="es-ES"/>
        </w:rPr>
      </w:pPr>
      <w:r w:rsidRPr="003F4A89">
        <w:rPr>
          <w:rFonts w:cs="Arial"/>
          <w:lang w:eastAsia="es-ES"/>
        </w:rPr>
        <w:t>Les incidències que puguin sorgir entre l’Administració i l’empresa contractista en l’execució del contracte, per diferències en la interpretació del que s’ha convingut o bé per la necessitat de modificar les condicions contractuals, es tramitaran mitjançant expedient contradictori que inclourà necessàriament les actuacions descrites en  l’article 97 del RGLCAP.</w:t>
      </w:r>
    </w:p>
    <w:p w14:paraId="0B550E6C" w14:textId="77777777" w:rsidR="002808C6" w:rsidRPr="003F4A89" w:rsidRDefault="002808C6" w:rsidP="002808C6">
      <w:pPr>
        <w:spacing w:after="0" w:line="240" w:lineRule="auto"/>
        <w:jc w:val="both"/>
        <w:rPr>
          <w:rFonts w:cs="Arial"/>
          <w:lang w:eastAsia="es-ES"/>
        </w:rPr>
      </w:pPr>
    </w:p>
    <w:p w14:paraId="5917060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Llevat que motius d’interès públic ho justifiquin o la naturalesa de les incidències ho requereixi, la seva tramitació no determinarà la paralització del contracte. </w:t>
      </w:r>
    </w:p>
    <w:p w14:paraId="634FD8C4" w14:textId="77777777" w:rsidR="002808C6" w:rsidRPr="003F4A89" w:rsidRDefault="002808C6" w:rsidP="002808C6">
      <w:pPr>
        <w:spacing w:after="0" w:line="240" w:lineRule="auto"/>
        <w:jc w:val="both"/>
        <w:rPr>
          <w:rFonts w:cs="Arial"/>
          <w:lang w:eastAsia="es-ES"/>
        </w:rPr>
      </w:pPr>
    </w:p>
    <w:p w14:paraId="093BD250" w14:textId="77777777" w:rsidR="002808C6" w:rsidRPr="003F4A89" w:rsidRDefault="002808C6" w:rsidP="002808C6">
      <w:pPr>
        <w:pStyle w:val="Ttol2"/>
        <w:spacing w:before="0" w:after="0"/>
        <w:jc w:val="both"/>
        <w:rPr>
          <w:rFonts w:ascii="Arial" w:hAnsi="Arial" w:cs="Arial"/>
          <w:i w:val="0"/>
          <w:sz w:val="22"/>
          <w:szCs w:val="22"/>
        </w:rPr>
      </w:pPr>
      <w:bookmarkStart w:id="58" w:name="_Toc21500347"/>
      <w:bookmarkStart w:id="59" w:name="_Toc34139686"/>
      <w:r w:rsidRPr="003F4A89">
        <w:rPr>
          <w:rFonts w:ascii="Arial" w:hAnsi="Arial" w:cs="Arial"/>
          <w:i w:val="0"/>
          <w:sz w:val="22"/>
          <w:szCs w:val="22"/>
        </w:rPr>
        <w:lastRenderedPageBreak/>
        <w:t>Vint-i-sisena. Resolució de dubtes tècnics interpretatius</w:t>
      </w:r>
      <w:bookmarkEnd w:id="58"/>
      <w:bookmarkEnd w:id="59"/>
    </w:p>
    <w:p w14:paraId="57000B3F" w14:textId="77777777" w:rsidR="002808C6" w:rsidRPr="003F4A89" w:rsidRDefault="002808C6" w:rsidP="002808C6">
      <w:pPr>
        <w:spacing w:after="0" w:line="240" w:lineRule="auto"/>
        <w:jc w:val="both"/>
        <w:rPr>
          <w:rFonts w:cs="Arial"/>
          <w:b/>
          <w:lang w:eastAsia="es-ES"/>
        </w:rPr>
      </w:pPr>
    </w:p>
    <w:p w14:paraId="37BC54F7" w14:textId="77777777" w:rsidR="002808C6" w:rsidRPr="003F4A89" w:rsidRDefault="002808C6" w:rsidP="002808C6">
      <w:pPr>
        <w:spacing w:after="0" w:line="240" w:lineRule="auto"/>
        <w:jc w:val="both"/>
        <w:rPr>
          <w:rFonts w:cs="Arial"/>
          <w:i/>
          <w:lang w:eastAsia="es-ES"/>
        </w:rPr>
      </w:pPr>
      <w:r w:rsidRPr="003F4A89">
        <w:rPr>
          <w:rFonts w:cs="Arial"/>
          <w:lang w:eastAsia="es-ES"/>
        </w:rPr>
        <w:t>Per a la resolució de dubtes tècnics interpretatius que puguin sorgir durant l’execució del contracte es pot sol·licitar un informe tècnic extern a l’Administració i no vinculant.</w:t>
      </w:r>
    </w:p>
    <w:p w14:paraId="5C20CD83" w14:textId="77777777" w:rsidR="002808C6" w:rsidRPr="003F4A89" w:rsidRDefault="002808C6" w:rsidP="002808C6">
      <w:pPr>
        <w:spacing w:after="0" w:line="240" w:lineRule="auto"/>
        <w:jc w:val="both"/>
        <w:rPr>
          <w:rFonts w:cs="Arial"/>
          <w:b/>
          <w:lang w:eastAsia="es-ES"/>
        </w:rPr>
      </w:pPr>
    </w:p>
    <w:p w14:paraId="7178FAA5" w14:textId="77777777" w:rsidR="002808C6" w:rsidRPr="003F4A89" w:rsidRDefault="002808C6" w:rsidP="002808C6">
      <w:pPr>
        <w:pStyle w:val="Ttol1"/>
        <w:rPr>
          <w:rFonts w:cs="Arial"/>
          <w:sz w:val="22"/>
          <w:szCs w:val="22"/>
        </w:rPr>
      </w:pPr>
      <w:bookmarkStart w:id="60" w:name="_Toc21500348"/>
      <w:bookmarkStart w:id="61" w:name="_Toc34139687"/>
      <w:r w:rsidRPr="003F4A89">
        <w:rPr>
          <w:rFonts w:cs="Arial"/>
          <w:sz w:val="22"/>
          <w:szCs w:val="22"/>
        </w:rPr>
        <w:t>IV. DISPOSICIONS RELATIVES ALS DRETS I OBLIGACIONS DE LES PARTS</w:t>
      </w:r>
      <w:bookmarkEnd w:id="60"/>
      <w:bookmarkEnd w:id="61"/>
      <w:r w:rsidRPr="003F4A89">
        <w:rPr>
          <w:rFonts w:cs="Arial"/>
          <w:sz w:val="22"/>
          <w:szCs w:val="22"/>
        </w:rPr>
        <w:t xml:space="preserve"> </w:t>
      </w:r>
    </w:p>
    <w:p w14:paraId="493486E6" w14:textId="77777777" w:rsidR="002808C6" w:rsidRPr="003F4A89" w:rsidRDefault="002808C6" w:rsidP="002808C6">
      <w:pPr>
        <w:spacing w:after="0" w:line="240" w:lineRule="auto"/>
        <w:jc w:val="both"/>
        <w:rPr>
          <w:rFonts w:cs="Arial"/>
          <w:lang w:eastAsia="es-ES"/>
        </w:rPr>
      </w:pPr>
    </w:p>
    <w:p w14:paraId="7F28023D" w14:textId="77777777" w:rsidR="002808C6" w:rsidRPr="003F4A89" w:rsidRDefault="002808C6" w:rsidP="002808C6">
      <w:pPr>
        <w:pStyle w:val="Ttol2"/>
        <w:spacing w:before="0" w:after="0"/>
        <w:jc w:val="both"/>
        <w:rPr>
          <w:rFonts w:ascii="Arial" w:hAnsi="Arial" w:cs="Arial"/>
          <w:i w:val="0"/>
          <w:sz w:val="22"/>
          <w:szCs w:val="22"/>
        </w:rPr>
      </w:pPr>
      <w:bookmarkStart w:id="62" w:name="_Toc21500349"/>
      <w:bookmarkStart w:id="63" w:name="_Toc34139688"/>
      <w:r w:rsidRPr="003F4A89">
        <w:rPr>
          <w:rFonts w:ascii="Arial" w:hAnsi="Arial" w:cs="Arial"/>
          <w:i w:val="0"/>
          <w:sz w:val="22"/>
          <w:szCs w:val="22"/>
        </w:rPr>
        <w:t>Vint-i-setena. Abonaments a l’empresa contractista</w:t>
      </w:r>
      <w:bookmarkEnd w:id="62"/>
      <w:bookmarkEnd w:id="63"/>
    </w:p>
    <w:p w14:paraId="3CEAD273" w14:textId="77777777" w:rsidR="002808C6" w:rsidRPr="003F4A89" w:rsidRDefault="002808C6" w:rsidP="002808C6">
      <w:pPr>
        <w:spacing w:after="0" w:line="240" w:lineRule="auto"/>
        <w:jc w:val="both"/>
        <w:rPr>
          <w:rFonts w:cs="Arial"/>
          <w:lang w:eastAsia="es-ES"/>
        </w:rPr>
      </w:pPr>
    </w:p>
    <w:p w14:paraId="17985C06" w14:textId="77777777" w:rsidR="002808C6" w:rsidRPr="003F4A89" w:rsidRDefault="002808C6" w:rsidP="002808C6">
      <w:pPr>
        <w:spacing w:after="0" w:line="240" w:lineRule="auto"/>
        <w:jc w:val="both"/>
        <w:rPr>
          <w:rFonts w:cs="Arial"/>
          <w:b/>
          <w:lang w:eastAsia="es-ES"/>
        </w:rPr>
      </w:pPr>
      <w:r w:rsidRPr="003F4A89">
        <w:rPr>
          <w:rFonts w:cs="Arial"/>
          <w:lang w:eastAsia="es-ES"/>
        </w:rPr>
        <w:t xml:space="preserve">Els abonaments previstos per a aquest expedient es recullen en </w:t>
      </w:r>
      <w:r w:rsidRPr="003F4A89">
        <w:rPr>
          <w:rFonts w:cs="Arial"/>
          <w:b/>
          <w:lang w:eastAsia="es-ES"/>
        </w:rPr>
        <w:t>l’apartat V del quadre de característiques.</w:t>
      </w:r>
    </w:p>
    <w:p w14:paraId="4B0F0847" w14:textId="77777777" w:rsidR="002808C6" w:rsidRPr="003F4A89" w:rsidRDefault="002808C6" w:rsidP="002808C6">
      <w:pPr>
        <w:spacing w:after="0" w:line="240" w:lineRule="auto"/>
        <w:jc w:val="both"/>
        <w:rPr>
          <w:rFonts w:cs="Arial"/>
          <w:b/>
          <w:lang w:eastAsia="es-ES"/>
        </w:rPr>
      </w:pPr>
    </w:p>
    <w:p w14:paraId="1ABD6B2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27.1 </w:t>
      </w:r>
      <w:r w:rsidRPr="003F4A89">
        <w:rPr>
          <w:rFonts w:cs="Arial"/>
          <w:lang w:eastAsia="es-ES"/>
        </w:rPr>
        <w:t>L’import dels serveis executats s’acreditarà de conformitat amb el plec de prescripcions tècniques, per mitjà dels documents que acreditin la realització total o parcial, si s’escau, del contracte.</w:t>
      </w:r>
    </w:p>
    <w:p w14:paraId="6FC57FF3" w14:textId="77777777" w:rsidR="002808C6" w:rsidRPr="003F4A89" w:rsidRDefault="002808C6" w:rsidP="002808C6">
      <w:pPr>
        <w:spacing w:after="0" w:line="240" w:lineRule="auto"/>
        <w:jc w:val="both"/>
        <w:rPr>
          <w:rFonts w:cs="Arial"/>
          <w:b/>
          <w:lang w:eastAsia="es-ES"/>
        </w:rPr>
      </w:pPr>
    </w:p>
    <w:p w14:paraId="06CA8EFB" w14:textId="77777777" w:rsidR="002808C6" w:rsidRPr="003F4A89" w:rsidRDefault="002808C6" w:rsidP="002808C6">
      <w:pPr>
        <w:spacing w:after="0" w:line="240" w:lineRule="auto"/>
        <w:jc w:val="both"/>
        <w:rPr>
          <w:rFonts w:cs="Arial"/>
          <w:lang w:eastAsia="es-ES"/>
        </w:rPr>
      </w:pPr>
      <w:r w:rsidRPr="003F4A89">
        <w:rPr>
          <w:rFonts w:cs="Arial"/>
          <w:b/>
          <w:lang w:eastAsia="es-ES"/>
        </w:rPr>
        <w:t>27.2</w:t>
      </w:r>
      <w:r w:rsidRPr="003F4A89">
        <w:rPr>
          <w:rFonts w:cs="Arial"/>
          <w:lang w:eastAsia="es-ES"/>
        </w:rPr>
        <w:t xml:space="preserve"> El pagament a l’empresa contractista s’efectuarà contra presentació de factura expedida d’acord amb la normativa vigent sobre factura electrònica, en els terminis i les condicions establertes en l’article 198 de la LCSP.</w:t>
      </w:r>
    </w:p>
    <w:p w14:paraId="23DBF6D9" w14:textId="77777777" w:rsidR="002808C6" w:rsidRPr="003F4A89" w:rsidRDefault="002808C6" w:rsidP="002808C6">
      <w:pPr>
        <w:spacing w:after="0" w:line="240" w:lineRule="auto"/>
        <w:jc w:val="both"/>
        <w:rPr>
          <w:rFonts w:cs="Arial"/>
          <w:i/>
          <w:strike/>
          <w:lang w:eastAsia="es-ES"/>
        </w:rPr>
      </w:pPr>
    </w:p>
    <w:p w14:paraId="48999722"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 xml:space="preserve">D’acord amb el que estableix la Llei 25/2013, </w:t>
      </w:r>
      <w:r w:rsidRPr="003F4A89">
        <w:rPr>
          <w:rFonts w:cs="Arial"/>
        </w:rPr>
        <w:t>de 27 de desembre, d’impuls de la factura electrònica i creació del registre comptable de factures en el sector públic</w:t>
      </w:r>
      <w:r w:rsidRPr="003F4A89">
        <w:rPr>
          <w:rFonts w:cs="Arial"/>
          <w:shd w:val="clear" w:color="auto" w:fill="FFFFFF"/>
          <w:lang w:eastAsia="es-ES"/>
        </w:rPr>
        <w:t>, les factures s’han de signar amb signatura avançada basada en un certificat reconegut, i han d’incloure, necessàriament, el número d’expedient de contractació.</w:t>
      </w:r>
    </w:p>
    <w:p w14:paraId="4747C4F3" w14:textId="77777777" w:rsidR="002808C6" w:rsidRPr="003F4A89" w:rsidRDefault="002808C6" w:rsidP="002808C6">
      <w:pPr>
        <w:spacing w:after="0" w:line="240" w:lineRule="auto"/>
        <w:jc w:val="both"/>
        <w:rPr>
          <w:rFonts w:cs="Arial"/>
          <w:shd w:val="clear" w:color="auto" w:fill="FFFFFF"/>
          <w:lang w:eastAsia="es-ES"/>
        </w:rPr>
      </w:pPr>
    </w:p>
    <w:p w14:paraId="275B70B3"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79FF555F" w14:textId="77777777" w:rsidR="002808C6" w:rsidRPr="003F4A89" w:rsidRDefault="002808C6" w:rsidP="002808C6">
      <w:pPr>
        <w:spacing w:after="0" w:line="240" w:lineRule="auto"/>
        <w:jc w:val="both"/>
        <w:rPr>
          <w:rFonts w:cs="Arial"/>
          <w:shd w:val="clear" w:color="auto" w:fill="FFFFFF"/>
          <w:lang w:eastAsia="es-ES"/>
        </w:rPr>
      </w:pPr>
    </w:p>
    <w:p w14:paraId="537B0F41"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 xml:space="preserve">La plataforma </w:t>
      </w:r>
      <w:proofErr w:type="spellStart"/>
      <w:r w:rsidRPr="003F4A89">
        <w:rPr>
          <w:rFonts w:cs="Arial"/>
          <w:shd w:val="clear" w:color="auto" w:fill="FFFFFF"/>
          <w:lang w:eastAsia="es-ES"/>
        </w:rPr>
        <w:t>e.FACT</w:t>
      </w:r>
      <w:proofErr w:type="spellEnd"/>
      <w:r w:rsidRPr="003F4A89">
        <w:rPr>
          <w:rFonts w:cs="Arial"/>
          <w:shd w:val="clear" w:color="auto" w:fill="FFFFFF"/>
          <w:lang w:eastAsia="es-ES"/>
        </w:rPr>
        <w:t xml:space="preserve"> és el punt general d’entrada de factures electròniques de l’Administració de la Generalitat de Catalunya i del seu Sector Públic.</w:t>
      </w:r>
    </w:p>
    <w:p w14:paraId="33050043" w14:textId="77777777" w:rsidR="002808C6" w:rsidRPr="003F4A89" w:rsidRDefault="002808C6" w:rsidP="002808C6">
      <w:pPr>
        <w:spacing w:after="0" w:line="240" w:lineRule="auto"/>
        <w:jc w:val="both"/>
        <w:rPr>
          <w:rFonts w:cs="Arial"/>
          <w:shd w:val="clear" w:color="auto" w:fill="FFFFFF"/>
          <w:lang w:eastAsia="es-ES"/>
        </w:rPr>
      </w:pPr>
    </w:p>
    <w:p w14:paraId="61E7E766"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 xml:space="preserve">Les dades </w:t>
      </w:r>
      <w:proofErr w:type="spellStart"/>
      <w:r w:rsidRPr="003F4A89">
        <w:rPr>
          <w:rFonts w:cs="Arial"/>
          <w:shd w:val="clear" w:color="auto" w:fill="FFFFFF"/>
          <w:lang w:eastAsia="es-ES"/>
        </w:rPr>
        <w:t>identificatives</w:t>
      </w:r>
      <w:proofErr w:type="spellEnd"/>
      <w:r w:rsidRPr="003F4A89">
        <w:rPr>
          <w:rFonts w:cs="Arial"/>
          <w:shd w:val="clear" w:color="auto" w:fill="FFFFFF"/>
          <w:lang w:eastAsia="es-ES"/>
        </w:rPr>
        <w:t xml:space="preserve"> de l’òrgan administratiu amb competències en matèria de comptabilitat pública, de l’òrgan de contractació i del destinatari, que l’empresa contractista haurà de fer constar en les factures corresponents, seran comunicades a l’empresa adjudicatària.</w:t>
      </w:r>
    </w:p>
    <w:p w14:paraId="18A524D3" w14:textId="77777777" w:rsidR="002808C6" w:rsidRPr="003F4A89" w:rsidRDefault="002808C6" w:rsidP="002808C6">
      <w:pPr>
        <w:spacing w:after="0" w:line="240" w:lineRule="auto"/>
        <w:jc w:val="both"/>
        <w:rPr>
          <w:rFonts w:cs="Arial"/>
          <w:shd w:val="clear" w:color="auto" w:fill="FFFFFF"/>
          <w:lang w:eastAsia="es-ES"/>
        </w:rPr>
      </w:pPr>
    </w:p>
    <w:p w14:paraId="1282744B"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Les factures han d’incorporar les dades bàsiques obligatòries establerts al RD</w:t>
      </w:r>
      <w:r>
        <w:rPr>
          <w:rFonts w:cs="Arial"/>
          <w:shd w:val="clear" w:color="auto" w:fill="FFFFFF"/>
          <w:lang w:eastAsia="es-ES"/>
        </w:rPr>
        <w:t xml:space="preserve"> </w:t>
      </w:r>
      <w:r w:rsidRPr="003F4A89">
        <w:rPr>
          <w:rFonts w:cs="Arial"/>
          <w:shd w:val="clear" w:color="auto" w:fill="FFFFFF"/>
          <w:lang w:eastAsia="es-ES"/>
        </w:rPr>
        <w:t>1</w:t>
      </w:r>
      <w:r>
        <w:rPr>
          <w:rFonts w:cs="Arial"/>
          <w:shd w:val="clear" w:color="auto" w:fill="FFFFFF"/>
          <w:lang w:eastAsia="es-ES"/>
        </w:rPr>
        <w:t>619</w:t>
      </w:r>
      <w:r w:rsidRPr="003F4A89">
        <w:rPr>
          <w:rFonts w:cs="Arial"/>
          <w:shd w:val="clear" w:color="auto" w:fill="FFFFFF"/>
          <w:lang w:eastAsia="es-ES"/>
        </w:rPr>
        <w:t xml:space="preserve">/2012, s’han de signar amb una signatura avançada basada en un certificat reconegut i han d’incloure, necessàriament, el número d’expedient de contractació, ja que si no hi consta els registres comptables de la Generalitat de Catalunya rebutjaran automàticament la factura. </w:t>
      </w:r>
    </w:p>
    <w:p w14:paraId="31B41938" w14:textId="77777777" w:rsidR="002808C6" w:rsidRPr="003F4A89" w:rsidRDefault="002808C6" w:rsidP="002808C6">
      <w:pPr>
        <w:spacing w:after="0" w:line="240" w:lineRule="auto"/>
        <w:jc w:val="both"/>
        <w:rPr>
          <w:rFonts w:cs="Arial"/>
          <w:lang w:eastAsia="es-ES"/>
        </w:rPr>
      </w:pPr>
    </w:p>
    <w:p w14:paraId="6538471E"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El seguiment de l’estat de les factures es podrà consultar al web del Departament d’Economia i </w:t>
      </w:r>
      <w:r>
        <w:rPr>
          <w:rFonts w:cs="Arial"/>
          <w:lang w:eastAsia="es-ES"/>
        </w:rPr>
        <w:t>Finances</w:t>
      </w:r>
      <w:r w:rsidRPr="003F4A89">
        <w:rPr>
          <w:rFonts w:cs="Arial"/>
          <w:lang w:eastAsia="es-ES"/>
        </w:rPr>
        <w:t xml:space="preserve"> a l’apartat de Tresoreria i Pagaments (consulta de l’estat de factures i pagaments de documents), a partir de l’endemà del registre de la factura.</w:t>
      </w:r>
    </w:p>
    <w:p w14:paraId="3B0D3891" w14:textId="77777777" w:rsidR="002808C6" w:rsidRPr="003F4A89" w:rsidRDefault="002808C6" w:rsidP="002808C6">
      <w:pPr>
        <w:spacing w:after="0" w:line="240" w:lineRule="auto"/>
        <w:jc w:val="both"/>
        <w:rPr>
          <w:rFonts w:cs="Arial"/>
          <w:b/>
          <w:shd w:val="clear" w:color="auto" w:fill="FFFFFF"/>
          <w:lang w:eastAsia="es-ES"/>
        </w:rPr>
      </w:pPr>
    </w:p>
    <w:p w14:paraId="053FF762" w14:textId="77777777" w:rsidR="002808C6" w:rsidRPr="003F4A89" w:rsidRDefault="002808C6" w:rsidP="002808C6">
      <w:pPr>
        <w:spacing w:after="0" w:line="240" w:lineRule="auto"/>
        <w:jc w:val="both"/>
        <w:rPr>
          <w:rFonts w:cs="Arial"/>
          <w:shd w:val="clear" w:color="auto" w:fill="FFFFFF"/>
          <w:lang w:eastAsia="es-ES"/>
        </w:rPr>
      </w:pPr>
      <w:r w:rsidRPr="003F4A89">
        <w:rPr>
          <w:rFonts w:cs="Arial"/>
          <w:b/>
          <w:shd w:val="clear" w:color="auto" w:fill="FFFFFF"/>
          <w:lang w:eastAsia="es-ES"/>
        </w:rPr>
        <w:t xml:space="preserve">27.3 </w:t>
      </w:r>
      <w:r w:rsidRPr="003F4A89">
        <w:rPr>
          <w:rFonts w:cs="Arial"/>
          <w:lang w:eastAsia="es-ES"/>
        </w:rPr>
        <w:t xml:space="preserve">En cas de retard en el pagament, el contractista té dret a percebre, en els termes i les condicions legalment establerts, els interessos de demora i la indemnització corresponent pels costos de </w:t>
      </w:r>
      <w:r w:rsidRPr="003F4A89">
        <w:rPr>
          <w:rFonts w:cs="Arial"/>
          <w:lang w:eastAsia="es-ES"/>
        </w:rPr>
        <w:lastRenderedPageBreak/>
        <w:t>cobrament en els termes establerts en la Llei 3/2004, de 29 de desembre, per la qual s’estableixen mesures de lluita contra la morositat en les operacions comercials</w:t>
      </w:r>
    </w:p>
    <w:p w14:paraId="020222E0" w14:textId="77777777" w:rsidR="002808C6" w:rsidRPr="003F4A89" w:rsidRDefault="002808C6" w:rsidP="002808C6">
      <w:pPr>
        <w:tabs>
          <w:tab w:val="left" w:pos="1950"/>
        </w:tabs>
        <w:spacing w:after="0" w:line="240" w:lineRule="auto"/>
        <w:jc w:val="both"/>
        <w:rPr>
          <w:rFonts w:cs="Arial"/>
          <w:lang w:eastAsia="es-ES"/>
        </w:rPr>
      </w:pPr>
      <w:r w:rsidRPr="003F4A89">
        <w:rPr>
          <w:rFonts w:cs="Arial"/>
          <w:lang w:eastAsia="es-ES"/>
        </w:rPr>
        <w:tab/>
      </w:r>
    </w:p>
    <w:p w14:paraId="2700AEAA"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27.4 </w:t>
      </w:r>
      <w:r w:rsidRPr="003F4A89">
        <w:rPr>
          <w:rFonts w:cs="Arial"/>
          <w:lang w:eastAsia="es-ES"/>
        </w:rPr>
        <w:t>L’empresa contractista podrà realitzar els treballs amb major celeritat de la necessària per a executar els serveis en el termini o terminis contractuals. Tanmateix, no tindrà dret a percebre en cada any, qualsevol que sigui l’import del què s’ha executat o de les certificacions expedides, major quantitat que la consignada a l’anualitat corresponent, afectada pel coeficient d’adjudicació.</w:t>
      </w:r>
    </w:p>
    <w:p w14:paraId="60396795" w14:textId="77777777" w:rsidR="002808C6" w:rsidRPr="003F4A89" w:rsidRDefault="002808C6" w:rsidP="002808C6">
      <w:pPr>
        <w:spacing w:after="0" w:line="240" w:lineRule="auto"/>
        <w:jc w:val="both"/>
        <w:rPr>
          <w:rFonts w:cs="Arial"/>
          <w:lang w:eastAsia="es-ES"/>
        </w:rPr>
      </w:pPr>
    </w:p>
    <w:p w14:paraId="154795F9"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27.5 </w:t>
      </w:r>
      <w:r w:rsidRPr="003F4A89">
        <w:rPr>
          <w:rFonts w:cs="Arial"/>
          <w:lang w:eastAsia="es-ES"/>
        </w:rPr>
        <w:t>L’empresa contractista podrà transmetre els drets de cobrament en els termes i condicions establerts en  l’article 200 de la LCSP.</w:t>
      </w:r>
    </w:p>
    <w:p w14:paraId="765138F0" w14:textId="77777777" w:rsidR="002808C6" w:rsidRPr="003F4A89" w:rsidRDefault="002808C6" w:rsidP="002808C6">
      <w:pPr>
        <w:spacing w:after="0" w:line="240" w:lineRule="auto"/>
        <w:jc w:val="both"/>
        <w:rPr>
          <w:rFonts w:cs="Arial"/>
          <w:b/>
          <w:lang w:eastAsia="es-ES"/>
        </w:rPr>
      </w:pPr>
    </w:p>
    <w:p w14:paraId="250233F8" w14:textId="77777777" w:rsidR="002808C6" w:rsidRPr="003F4A89" w:rsidRDefault="002808C6" w:rsidP="002808C6">
      <w:pPr>
        <w:pStyle w:val="Ttol2"/>
        <w:spacing w:before="0" w:after="0"/>
        <w:jc w:val="both"/>
        <w:rPr>
          <w:rFonts w:ascii="Arial" w:hAnsi="Arial" w:cs="Arial"/>
          <w:i w:val="0"/>
          <w:sz w:val="22"/>
          <w:szCs w:val="22"/>
        </w:rPr>
      </w:pPr>
      <w:bookmarkStart w:id="64" w:name="_Toc21500350"/>
      <w:bookmarkStart w:id="65" w:name="_Toc34139689"/>
      <w:r w:rsidRPr="003F4A89">
        <w:rPr>
          <w:rFonts w:ascii="Arial" w:hAnsi="Arial" w:cs="Arial"/>
          <w:i w:val="0"/>
          <w:sz w:val="22"/>
          <w:szCs w:val="22"/>
        </w:rPr>
        <w:t>Vint-i-vuitena. Responsabilitat de l’empresa contractista</w:t>
      </w:r>
      <w:bookmarkEnd w:id="64"/>
      <w:bookmarkEnd w:id="65"/>
    </w:p>
    <w:p w14:paraId="60907068" w14:textId="77777777" w:rsidR="002808C6" w:rsidRPr="003F4A89" w:rsidRDefault="002808C6" w:rsidP="002808C6">
      <w:pPr>
        <w:spacing w:after="0" w:line="240" w:lineRule="auto"/>
        <w:jc w:val="both"/>
        <w:rPr>
          <w:rFonts w:cs="Arial"/>
          <w:b/>
          <w:lang w:eastAsia="es-ES"/>
        </w:rPr>
      </w:pPr>
    </w:p>
    <w:p w14:paraId="20353248" w14:textId="77777777" w:rsidR="002808C6" w:rsidRPr="003F4A89" w:rsidRDefault="002808C6" w:rsidP="002808C6">
      <w:pPr>
        <w:spacing w:after="0" w:line="240" w:lineRule="auto"/>
        <w:jc w:val="both"/>
        <w:rPr>
          <w:rFonts w:cs="Arial"/>
          <w:lang w:eastAsia="es-ES"/>
        </w:rPr>
      </w:pPr>
      <w:r w:rsidRPr="003F4A89">
        <w:rPr>
          <w:rFonts w:cs="Arial"/>
          <w:lang w:eastAsia="es-ES"/>
        </w:rPr>
        <w:t>L’empresa contractista és responsable de la qualitat tècnica dels treballs que dugui a terme i de les prestacions i serveis realitzats, així com també de les conseqüències que es dedueixin per a l’Administració o per a terceres persones de les omissions, errors, mètodes inadequats o conclusions incorrectes en l’execució del contracte.</w:t>
      </w:r>
    </w:p>
    <w:p w14:paraId="33D6A83C" w14:textId="77777777" w:rsidR="002808C6" w:rsidRPr="003F4A89" w:rsidRDefault="002808C6" w:rsidP="002808C6">
      <w:pPr>
        <w:spacing w:after="0" w:line="240" w:lineRule="auto"/>
        <w:jc w:val="both"/>
        <w:rPr>
          <w:rFonts w:cs="Arial"/>
          <w:lang w:eastAsia="es-ES"/>
        </w:rPr>
      </w:pPr>
    </w:p>
    <w:p w14:paraId="4D00C27D"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el cas que es tracti de contractes d’elaboració de projecte d’obres serà </w:t>
      </w:r>
      <w:proofErr w:type="spellStart"/>
      <w:r w:rsidRPr="003F4A89">
        <w:rPr>
          <w:rFonts w:cs="Arial"/>
          <w:lang w:eastAsia="es-ES"/>
        </w:rPr>
        <w:t>d’aplcació</w:t>
      </w:r>
      <w:proofErr w:type="spellEnd"/>
      <w:r w:rsidRPr="003F4A89">
        <w:rPr>
          <w:rFonts w:cs="Arial"/>
          <w:lang w:eastAsia="es-ES"/>
        </w:rPr>
        <w:t xml:space="preserve"> l’establert als articles 314 a 315 de la LCSP relatius a l’esmena d’errors i la correcció de deficiències, a les indemnitzacions i a la responsabilitat per defectes o errors del projecte</w:t>
      </w:r>
    </w:p>
    <w:p w14:paraId="31321432" w14:textId="77777777" w:rsidR="002808C6" w:rsidRPr="003F4A89" w:rsidRDefault="002808C6" w:rsidP="002808C6">
      <w:pPr>
        <w:spacing w:after="0" w:line="240" w:lineRule="auto"/>
        <w:jc w:val="both"/>
        <w:rPr>
          <w:rFonts w:cs="Arial"/>
          <w:lang w:eastAsia="es-ES"/>
        </w:rPr>
      </w:pPr>
    </w:p>
    <w:p w14:paraId="693D9362" w14:textId="77777777" w:rsidR="002808C6" w:rsidRPr="003F4A89" w:rsidRDefault="002808C6" w:rsidP="002808C6">
      <w:pPr>
        <w:spacing w:after="0" w:line="240" w:lineRule="auto"/>
        <w:jc w:val="both"/>
        <w:rPr>
          <w:rFonts w:cs="Arial"/>
          <w:lang w:eastAsia="es-ES"/>
        </w:rPr>
      </w:pPr>
      <w:r w:rsidRPr="003F4A89">
        <w:rPr>
          <w:rFonts w:cs="Arial"/>
          <w:lang w:eastAsia="es-ES"/>
        </w:rPr>
        <w:t>L’empresa contractista executa el contracte al seu risc i ventura i està obligada a indemnitzar els danys i perjudicis que es causin a terceres persones com a conseqüència de les operacions que requereixi l’execució del contracte, excepte en el cas que els danys siguin ocasionats com a conseqüència immediata i directa d’una ordre de l’Administració.</w:t>
      </w:r>
    </w:p>
    <w:p w14:paraId="7A4C12E8" w14:textId="77777777" w:rsidR="002808C6" w:rsidRPr="003F4A89" w:rsidRDefault="002808C6" w:rsidP="002808C6">
      <w:pPr>
        <w:spacing w:after="0" w:line="240" w:lineRule="auto"/>
        <w:jc w:val="both"/>
        <w:rPr>
          <w:rFonts w:cs="Arial"/>
          <w:b/>
          <w:bCs/>
          <w:snapToGrid w:val="0"/>
          <w:lang w:eastAsia="es-ES"/>
        </w:rPr>
      </w:pPr>
    </w:p>
    <w:p w14:paraId="537E353B" w14:textId="77777777" w:rsidR="002808C6" w:rsidRPr="003F4A89" w:rsidRDefault="002808C6" w:rsidP="002808C6">
      <w:pPr>
        <w:pStyle w:val="Ttol2"/>
        <w:spacing w:before="0" w:after="0"/>
        <w:jc w:val="both"/>
        <w:rPr>
          <w:rFonts w:ascii="Arial" w:hAnsi="Arial" w:cs="Arial"/>
          <w:i w:val="0"/>
          <w:sz w:val="22"/>
          <w:szCs w:val="22"/>
        </w:rPr>
      </w:pPr>
      <w:bookmarkStart w:id="66" w:name="_Toc21500351"/>
      <w:bookmarkStart w:id="67" w:name="_Toc34139690"/>
      <w:r w:rsidRPr="003F4A89">
        <w:rPr>
          <w:rFonts w:ascii="Arial" w:hAnsi="Arial" w:cs="Arial"/>
          <w:i w:val="0"/>
          <w:snapToGrid w:val="0"/>
          <w:sz w:val="22"/>
          <w:szCs w:val="22"/>
        </w:rPr>
        <w:t>Vint-i-novena</w:t>
      </w:r>
      <w:r w:rsidRPr="003F4A89">
        <w:rPr>
          <w:rFonts w:ascii="Arial" w:hAnsi="Arial" w:cs="Arial"/>
          <w:i w:val="0"/>
          <w:sz w:val="22"/>
          <w:szCs w:val="22"/>
        </w:rPr>
        <w:t>. Altres obligacions de l’empresa contractista</w:t>
      </w:r>
      <w:bookmarkEnd w:id="66"/>
      <w:bookmarkEnd w:id="67"/>
    </w:p>
    <w:p w14:paraId="2BCD0874" w14:textId="77777777" w:rsidR="002808C6" w:rsidRPr="003F4A89" w:rsidRDefault="002808C6" w:rsidP="002808C6">
      <w:pPr>
        <w:spacing w:after="0" w:line="240" w:lineRule="auto"/>
        <w:jc w:val="both"/>
        <w:rPr>
          <w:rFonts w:cs="Arial"/>
          <w:lang w:eastAsia="es-ES"/>
        </w:rPr>
      </w:pPr>
    </w:p>
    <w:p w14:paraId="73CA12D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està obligada en l’execució del contracte al compliment de les obligacions aplicables en matèria mediambiental, social o laboral que estableixen el dret de la Unió Europea, el dret nacional, els convenis col·lectius o les disposicions de dret internacional mediambiental, social i laboral que vinculin a l’Estat, i en particular les que estableix l’annex V de la LCSP. L’empresa adjudicatària resta obligada a executar les mesures derivades de la Llei 31/1995, de 8 de novembre, de prevenció de riscos laborals i el seu desenvolupament normatiu en tot allò que li sigui d’aplicació.</w:t>
      </w:r>
    </w:p>
    <w:p w14:paraId="2A40E379" w14:textId="77777777" w:rsidR="002808C6" w:rsidRPr="003F4A89" w:rsidRDefault="002808C6" w:rsidP="002808C6">
      <w:pPr>
        <w:pStyle w:val="Pargrafdellista"/>
        <w:ind w:left="426"/>
        <w:jc w:val="both"/>
        <w:rPr>
          <w:rFonts w:ascii="Arial" w:hAnsi="Arial" w:cs="Arial"/>
          <w:sz w:val="22"/>
          <w:szCs w:val="22"/>
        </w:rPr>
      </w:pPr>
    </w:p>
    <w:p w14:paraId="16636310"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També està obligada a complir les disposicions vigents en matèria d’integració social de persones amb discapacitat i fiscals.</w:t>
      </w:r>
    </w:p>
    <w:p w14:paraId="7DDC28F0" w14:textId="77777777" w:rsidR="002808C6" w:rsidRPr="003F4A89" w:rsidRDefault="002808C6" w:rsidP="002808C6">
      <w:pPr>
        <w:pStyle w:val="Pargrafdellista"/>
        <w:rPr>
          <w:rFonts w:ascii="Arial" w:hAnsi="Arial" w:cs="Arial"/>
          <w:sz w:val="22"/>
          <w:szCs w:val="22"/>
        </w:rPr>
      </w:pPr>
    </w:p>
    <w:p w14:paraId="021B6E03"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L’incompliment de les obligacions en matèria mediambiental, social o laboral esmentades i, en especial, els incompliments o els retards reiterats en el pagament dels salaris o l’aplicació de condicions salarials inferiors a les derivades dels convenis col·lectius que sigui greu i dolosa, donarà lloc a la imposició de penalitats a què es refereix la clàusula vint-i-tresena d’aquest plec.</w:t>
      </w:r>
    </w:p>
    <w:p w14:paraId="71580F13" w14:textId="77777777" w:rsidR="002808C6" w:rsidRPr="003F4A89" w:rsidRDefault="002808C6" w:rsidP="002808C6">
      <w:pPr>
        <w:pStyle w:val="Pargrafdellista"/>
        <w:rPr>
          <w:rFonts w:ascii="Arial" w:hAnsi="Arial" w:cs="Arial"/>
          <w:sz w:val="22"/>
          <w:szCs w:val="22"/>
        </w:rPr>
      </w:pPr>
    </w:p>
    <w:p w14:paraId="5A474FA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s’obliga a complir les condicions salarials dels treballadors de conformitat amb el conveni col·lectiu sectorial aplicable.</w:t>
      </w:r>
    </w:p>
    <w:p w14:paraId="7CC6AA7A" w14:textId="77777777" w:rsidR="002808C6" w:rsidRPr="003F4A89" w:rsidRDefault="002808C6" w:rsidP="002808C6">
      <w:pPr>
        <w:pStyle w:val="Pargrafdellista"/>
        <w:rPr>
          <w:rFonts w:ascii="Arial" w:hAnsi="Arial" w:cs="Arial"/>
          <w:sz w:val="22"/>
          <w:szCs w:val="22"/>
        </w:rPr>
      </w:pPr>
    </w:p>
    <w:p w14:paraId="6C870619"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lastRenderedPageBreak/>
        <w:t>L’adjudicatari assumirà, com a condició especial d’execució, l’obligació d’aplicar a la plantilla que executi el contracte les condicions de treball establertes per l’últim conveni col·lectiu sectorial vigent en què s’enquadri i desenvolupi la prestació contractual, sens perjudici de les millores que es pugui establir.</w:t>
      </w:r>
    </w:p>
    <w:p w14:paraId="1301EFFC" w14:textId="77777777" w:rsidR="002808C6" w:rsidRPr="003F4A89" w:rsidRDefault="002808C6" w:rsidP="002808C6">
      <w:pPr>
        <w:pStyle w:val="Pargrafdellista"/>
        <w:rPr>
          <w:rFonts w:ascii="Arial" w:hAnsi="Arial" w:cs="Arial"/>
          <w:sz w:val="22"/>
          <w:szCs w:val="22"/>
        </w:rPr>
      </w:pPr>
    </w:p>
    <w:p w14:paraId="4C60569C"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s’obliga a aplicar en executar les prestacions pròpies del servei les mesures destinades a promoure la igualtat entre homes i dones.</w:t>
      </w:r>
    </w:p>
    <w:p w14:paraId="26E78420" w14:textId="77777777" w:rsidR="002808C6" w:rsidRPr="003F4A89" w:rsidRDefault="002808C6" w:rsidP="002808C6">
      <w:pPr>
        <w:pStyle w:val="Pargrafdellista"/>
        <w:rPr>
          <w:rFonts w:ascii="Arial" w:hAnsi="Arial" w:cs="Arial"/>
          <w:sz w:val="22"/>
          <w:szCs w:val="22"/>
        </w:rPr>
      </w:pPr>
    </w:p>
    <w:p w14:paraId="1AC49738"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en l’elaboració i presentació de l’objecte del contracte, ha d’incorporar la perspectiva de gènere i evitar els elements de discriminació sexista en l’ús del llenguatge i de la imatge.</w:t>
      </w:r>
    </w:p>
    <w:p w14:paraId="02E9FFC9" w14:textId="77777777" w:rsidR="002808C6" w:rsidRPr="003F4A89" w:rsidRDefault="002808C6" w:rsidP="002808C6">
      <w:pPr>
        <w:pStyle w:val="Pargrafdellista"/>
        <w:rPr>
          <w:rFonts w:ascii="Arial" w:hAnsi="Arial" w:cs="Arial"/>
          <w:sz w:val="22"/>
          <w:szCs w:val="22"/>
        </w:rPr>
      </w:pPr>
    </w:p>
    <w:p w14:paraId="66067D96"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 xml:space="preserve">L’empresa contractista ha d’emprar el català en les seves relacions amb l’Administració de la Generalitat derivades de l’execució de l’objecte d’aquest contracte. Així mateix, l’empresa contractista i, si escau, les empreses </w:t>
      </w:r>
      <w:proofErr w:type="spellStart"/>
      <w:r w:rsidRPr="003F4A89">
        <w:rPr>
          <w:rFonts w:ascii="Arial" w:hAnsi="Arial" w:cs="Arial"/>
          <w:sz w:val="22"/>
          <w:szCs w:val="22"/>
        </w:rPr>
        <w:t>subcontractistes</w:t>
      </w:r>
      <w:proofErr w:type="spellEnd"/>
      <w:r w:rsidRPr="003F4A89">
        <w:rPr>
          <w:rFonts w:ascii="Arial" w:hAnsi="Arial" w:cs="Arial"/>
          <w:sz w:val="22"/>
          <w:szCs w:val="22"/>
        </w:rPr>
        <w:t xml:space="preserve"> han d’emprar, almenys, el català en els rètols, les publicacions, els  avisos i en la resta de comunicacions de caràcter general que es derivin de l’execució de les prestacions objecte del contracte.</w:t>
      </w:r>
    </w:p>
    <w:p w14:paraId="220CCCD9" w14:textId="77777777" w:rsidR="002808C6" w:rsidRPr="003F4A89" w:rsidRDefault="002808C6" w:rsidP="002808C6">
      <w:pPr>
        <w:pStyle w:val="Pargrafdellista"/>
        <w:rPr>
          <w:rFonts w:ascii="Arial" w:hAnsi="Arial" w:cs="Arial"/>
          <w:sz w:val="22"/>
          <w:szCs w:val="22"/>
        </w:rPr>
      </w:pPr>
    </w:p>
    <w:p w14:paraId="601B53C8" w14:textId="77777777"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 xml:space="preserve">L’empresa contractista ha de lliurar els treballs objecte d’aquest contracte, almenys, en català. Específicament, l’empresa contractista ha de redactar en llengua catalana la documentació del projecte i les llegendes dels plànols i documentació tècnica annexa, tant en paper com en suport digital, que s’obtingui com a resultat de la realització dels treballs segons les determinacions del </w:t>
      </w:r>
      <w:proofErr w:type="spellStart"/>
      <w:r w:rsidRPr="003F4A89">
        <w:rPr>
          <w:rFonts w:ascii="Arial" w:hAnsi="Arial" w:cs="Arial"/>
          <w:sz w:val="22"/>
          <w:szCs w:val="22"/>
        </w:rPr>
        <w:t>clausulat</w:t>
      </w:r>
      <w:proofErr w:type="spellEnd"/>
      <w:r w:rsidRPr="003F4A89">
        <w:rPr>
          <w:rFonts w:ascii="Arial" w:hAnsi="Arial" w:cs="Arial"/>
          <w:sz w:val="22"/>
          <w:szCs w:val="22"/>
        </w:rPr>
        <w:t xml:space="preserve"> específic del plec de prescripcions tècniques particulars.</w:t>
      </w:r>
    </w:p>
    <w:p w14:paraId="136A0D48" w14:textId="77777777" w:rsidR="002808C6" w:rsidRPr="003F4A89" w:rsidRDefault="002808C6" w:rsidP="002808C6">
      <w:pPr>
        <w:pStyle w:val="Pargrafdellista"/>
        <w:rPr>
          <w:rFonts w:ascii="Arial" w:hAnsi="Arial" w:cs="Arial"/>
          <w:sz w:val="22"/>
          <w:szCs w:val="22"/>
        </w:rPr>
      </w:pPr>
    </w:p>
    <w:p w14:paraId="668C2CAA" w14:textId="77777777"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 xml:space="preserve">Així mateix, l’empresa contractista assumeix l’obligació de destinar a l’execució del contracte els mitjans i el personal que resultin adients per assegurar que es podran realitzar les prestacions objecte del servei en català. A aquest efecte, l’empresa adjudicatària haurà d’adoptar les mesures de formació del seu personal necessàries per garantir que el personal que, si escau, pugui relacionar-se amb el públic, tingui un coneixement suficient de la llengua catalana per desenvolupar les tasques d’atenció, informació i comunicació de manera fluida i adequada. </w:t>
      </w:r>
    </w:p>
    <w:p w14:paraId="2A9A67BA" w14:textId="77777777" w:rsidR="002808C6" w:rsidRPr="003F4A89" w:rsidRDefault="002808C6" w:rsidP="002808C6">
      <w:pPr>
        <w:spacing w:after="0" w:line="240" w:lineRule="auto"/>
        <w:jc w:val="both"/>
        <w:rPr>
          <w:rFonts w:cs="Arial"/>
          <w:lang w:eastAsia="es-ES"/>
        </w:rPr>
      </w:pPr>
    </w:p>
    <w:p w14:paraId="008A089D"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En tot cas, l’empresa contractista i, si escau, les empreses </w:t>
      </w:r>
      <w:proofErr w:type="spellStart"/>
      <w:r w:rsidRPr="003F4A89">
        <w:rPr>
          <w:rFonts w:cs="Arial"/>
          <w:lang w:eastAsia="es-ES"/>
        </w:rPr>
        <w:t>subcontractistes</w:t>
      </w:r>
      <w:proofErr w:type="spellEnd"/>
      <w:r w:rsidRPr="003F4A89">
        <w:rPr>
          <w:rFonts w:cs="Arial"/>
          <w:lang w:eastAsia="es-ES"/>
        </w:rPr>
        <w:t xml:space="preserve">, queden subjectes en l’execució del contracte a les obligacions derivades de la Llei 1/1998, de 7 de gener, de política lingüística i de les disposicions que la desenvolupen. En l’àmbit territorial de la Vall d’Aran, les empreses contractistes i, si escau, les empreses </w:t>
      </w:r>
      <w:proofErr w:type="spellStart"/>
      <w:r w:rsidRPr="003F4A89">
        <w:rPr>
          <w:rFonts w:cs="Arial"/>
          <w:lang w:eastAsia="es-ES"/>
        </w:rPr>
        <w:t>subcontractistes</w:t>
      </w:r>
      <w:proofErr w:type="spellEnd"/>
      <w:r w:rsidRPr="003F4A89">
        <w:rPr>
          <w:rFonts w:cs="Arial"/>
          <w:lang w:eastAsia="es-ES"/>
        </w:rPr>
        <w:t xml:space="preserve">, han d’emprar l’aranès d’acord amb la Llei </w:t>
      </w:r>
      <w:r w:rsidRPr="003F4A89">
        <w:rPr>
          <w:rFonts w:cs="Arial"/>
          <w:bCs/>
          <w:lang w:eastAsia="es-ES"/>
        </w:rPr>
        <w:t>35/2010</w:t>
      </w:r>
      <w:r w:rsidRPr="003F4A89">
        <w:rPr>
          <w:rFonts w:cs="Arial"/>
          <w:lang w:eastAsia="es-ES"/>
        </w:rPr>
        <w:t xml:space="preserve">, d'1 d'octubre, de l'occità, aranès a l'Aran, i amb la normativa pròpia del </w:t>
      </w:r>
      <w:proofErr w:type="spellStart"/>
      <w:r w:rsidRPr="003F4A89">
        <w:rPr>
          <w:rFonts w:cs="Arial"/>
          <w:lang w:eastAsia="es-ES"/>
        </w:rPr>
        <w:t>Conselh</w:t>
      </w:r>
      <w:proofErr w:type="spellEnd"/>
      <w:r w:rsidRPr="003F4A89">
        <w:rPr>
          <w:rFonts w:cs="Arial"/>
          <w:lang w:eastAsia="es-ES"/>
        </w:rPr>
        <w:t xml:space="preserve"> </w:t>
      </w:r>
      <w:proofErr w:type="spellStart"/>
      <w:r w:rsidRPr="003F4A89">
        <w:rPr>
          <w:rFonts w:cs="Arial"/>
          <w:lang w:eastAsia="es-ES"/>
        </w:rPr>
        <w:t>Generau</w:t>
      </w:r>
      <w:proofErr w:type="spellEnd"/>
      <w:r w:rsidRPr="003F4A89">
        <w:rPr>
          <w:rFonts w:cs="Arial"/>
          <w:lang w:eastAsia="es-ES"/>
        </w:rPr>
        <w:t xml:space="preserve"> d’Aran que la desenvolupi.</w:t>
      </w:r>
    </w:p>
    <w:p w14:paraId="4A7931CC" w14:textId="77777777" w:rsidR="002808C6" w:rsidRPr="003F4A89" w:rsidRDefault="002808C6" w:rsidP="002808C6">
      <w:pPr>
        <w:spacing w:after="0" w:line="240" w:lineRule="auto"/>
        <w:ind w:left="426"/>
        <w:jc w:val="both"/>
        <w:rPr>
          <w:rFonts w:cs="Arial"/>
          <w:lang w:eastAsia="es-ES"/>
        </w:rPr>
      </w:pPr>
    </w:p>
    <w:p w14:paraId="267832E2" w14:textId="77777777" w:rsidR="002808C6" w:rsidRPr="00F216D1" w:rsidRDefault="002808C6" w:rsidP="002808C6">
      <w:pPr>
        <w:pStyle w:val="Pargrafdellista"/>
        <w:numPr>
          <w:ilvl w:val="0"/>
          <w:numId w:val="24"/>
        </w:numPr>
        <w:ind w:left="360"/>
        <w:jc w:val="both"/>
        <w:rPr>
          <w:rFonts w:cs="Arial"/>
        </w:rPr>
      </w:pPr>
      <w:r w:rsidRPr="00F216D1">
        <w:rPr>
          <w:rFonts w:ascii="Arial" w:hAnsi="Arial" w:cs="Arial"/>
          <w:sz w:val="22"/>
          <w:szCs w:val="22"/>
        </w:rPr>
        <w:t xml:space="preserve">L’empresa contractista, en relació amb les dades personals a les quals tingui accés amb ocasió del contracte, s’obliga al compliment de tot allò que estableix la Llei orgànica 3/2018, de 5 de desembre, de protecció de dades personals i garantia dels drets digitals, a la normativa de desenvolupament i al que estableix el Reglament (UE) 2016/679, del Parlament Europeu i del Consell, de 27 d’abril de 2016, relatiu a la protecció de les persones físiques pel que fa al tractament de dades personals i a la lliure circulació d’aquestes dades i pel qual es deroga la Directiva 95/46/CE. </w:t>
      </w:r>
    </w:p>
    <w:p w14:paraId="6C44C9E3" w14:textId="77777777" w:rsidR="002808C6" w:rsidRPr="00F216D1" w:rsidRDefault="002808C6" w:rsidP="002808C6">
      <w:pPr>
        <w:pStyle w:val="Pargrafdellista"/>
        <w:ind w:left="360"/>
        <w:jc w:val="both"/>
        <w:rPr>
          <w:rFonts w:cs="Arial"/>
        </w:rPr>
      </w:pPr>
    </w:p>
    <w:p w14:paraId="2601F5BD"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La documentació i la informació que es desprengui o a la qual es tingui accés amb ocasió de l’execució de les prestacions objecte d’aquest contracte i que  correspon a l’Administració </w:t>
      </w:r>
      <w:r w:rsidRPr="003F4A89">
        <w:rPr>
          <w:rFonts w:cs="Arial"/>
          <w:lang w:eastAsia="es-ES"/>
        </w:rPr>
        <w:lastRenderedPageBreak/>
        <w:t xml:space="preserve">contractant responsable del fitxer de dades personals, té caràcter confidencial i no podrà ésser objecte de reproducció total o parcial per cap mitjà o suport.  Per tant, no se’n podrà fer ni tractament ni edició informàtica, ni transmissió a tercers fora de l’estricte àmbit de l’execució directa del contracte. </w:t>
      </w:r>
    </w:p>
    <w:p w14:paraId="343D1945" w14:textId="77777777" w:rsidR="002808C6" w:rsidRPr="003F4A89" w:rsidRDefault="002808C6" w:rsidP="002808C6">
      <w:pPr>
        <w:spacing w:after="0" w:line="240" w:lineRule="auto"/>
        <w:jc w:val="both"/>
        <w:rPr>
          <w:rFonts w:cs="Arial"/>
          <w:lang w:eastAsia="es-ES"/>
        </w:rPr>
      </w:pPr>
    </w:p>
    <w:p w14:paraId="26FF3C17" w14:textId="77777777" w:rsidR="002808C6" w:rsidRPr="003F4A89" w:rsidRDefault="002808C6" w:rsidP="002808C6">
      <w:pPr>
        <w:pStyle w:val="Pargrafdellista"/>
        <w:numPr>
          <w:ilvl w:val="0"/>
          <w:numId w:val="24"/>
        </w:numPr>
        <w:ind w:left="360"/>
        <w:jc w:val="both"/>
        <w:rPr>
          <w:rFonts w:ascii="Arial" w:hAnsi="Arial" w:cs="Arial"/>
          <w:sz w:val="22"/>
          <w:szCs w:val="22"/>
        </w:rPr>
      </w:pPr>
      <w:r w:rsidRPr="003F4A89">
        <w:rPr>
          <w:rFonts w:ascii="Arial" w:hAnsi="Arial" w:cs="Arial"/>
          <w:sz w:val="22"/>
          <w:szCs w:val="22"/>
        </w:rPr>
        <w:t>L’adjudicatari es compromet a facilitar la informació que sigui necessària per donar compliment a les obligacions establertes per la Llei del Parlament de Catalunya 19/2014, de 29 de desembre, de la transparència, accés a la informació i bon govern. Així mateix, d’acord amb l’esmentada Llei, els licitadors i els contractistes han de seguir els principis ètics i regles de conducta que s’indiquen a continuació:</w:t>
      </w:r>
    </w:p>
    <w:p w14:paraId="28B117E6" w14:textId="77777777" w:rsidR="002808C6" w:rsidRPr="003F4A89" w:rsidRDefault="002808C6" w:rsidP="002808C6">
      <w:pPr>
        <w:spacing w:after="0" w:line="240" w:lineRule="auto"/>
        <w:jc w:val="both"/>
        <w:rPr>
          <w:rFonts w:cs="Arial"/>
          <w:lang w:eastAsia="es-ES"/>
        </w:rPr>
      </w:pPr>
    </w:p>
    <w:p w14:paraId="2CEE885B" w14:textId="77777777" w:rsidR="002808C6" w:rsidRPr="003F4A89" w:rsidRDefault="002808C6" w:rsidP="002808C6">
      <w:pPr>
        <w:pStyle w:val="Pargrafdellista"/>
        <w:numPr>
          <w:ilvl w:val="0"/>
          <w:numId w:val="20"/>
        </w:numPr>
        <w:ind w:left="786" w:hanging="426"/>
        <w:jc w:val="both"/>
        <w:rPr>
          <w:rFonts w:ascii="Arial" w:hAnsi="Arial" w:cs="Arial"/>
          <w:sz w:val="22"/>
          <w:szCs w:val="22"/>
          <w:lang w:eastAsia="ca-ES"/>
        </w:rPr>
      </w:pPr>
      <w:r w:rsidRPr="003F4A89">
        <w:rPr>
          <w:rFonts w:ascii="Arial" w:hAnsi="Arial" w:cs="Arial"/>
          <w:sz w:val="22"/>
          <w:szCs w:val="22"/>
        </w:rPr>
        <w:t>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w:t>
      </w:r>
      <w:r w:rsidRPr="003F4A89">
        <w:rPr>
          <w:rFonts w:ascii="Arial" w:hAnsi="Arial" w:cs="Arial"/>
          <w:sz w:val="22"/>
          <w:szCs w:val="22"/>
          <w:lang w:eastAsia="ca-ES"/>
        </w:rPr>
        <w:t xml:space="preserve"> d’oportunitats i de lliure concurrència.</w:t>
      </w:r>
    </w:p>
    <w:p w14:paraId="55F1CE91" w14:textId="77777777" w:rsidR="002808C6" w:rsidRPr="003F4A89" w:rsidRDefault="002808C6" w:rsidP="002808C6">
      <w:pPr>
        <w:spacing w:after="0" w:line="240" w:lineRule="auto"/>
        <w:ind w:left="720" w:hanging="360"/>
        <w:jc w:val="both"/>
        <w:rPr>
          <w:rFonts w:cs="Arial"/>
        </w:rPr>
      </w:pPr>
    </w:p>
    <w:p w14:paraId="388E83C4" w14:textId="77777777" w:rsidR="002808C6" w:rsidRPr="003F4A89" w:rsidRDefault="002808C6" w:rsidP="002808C6">
      <w:pPr>
        <w:pStyle w:val="Pargrafdellista"/>
        <w:numPr>
          <w:ilvl w:val="0"/>
          <w:numId w:val="20"/>
        </w:numPr>
        <w:jc w:val="both"/>
        <w:rPr>
          <w:rFonts w:ascii="Arial" w:hAnsi="Arial" w:cs="Arial"/>
          <w:sz w:val="22"/>
          <w:szCs w:val="22"/>
          <w:lang w:eastAsia="ca-ES"/>
        </w:rPr>
      </w:pPr>
      <w:r w:rsidRPr="003F4A89">
        <w:rPr>
          <w:rFonts w:ascii="Arial" w:hAnsi="Arial" w:cs="Arial"/>
          <w:sz w:val="22"/>
          <w:szCs w:val="22"/>
          <w:lang w:eastAsia="ca-ES"/>
        </w:rPr>
        <w:t>Amb caràcter general, els licitadors i contractistes, en l’exercici de la seva activitat, assumeixen les obligacions següents:</w:t>
      </w:r>
    </w:p>
    <w:p w14:paraId="4E61D00B" w14:textId="77777777" w:rsidR="002808C6" w:rsidRPr="003F4A89" w:rsidRDefault="002808C6" w:rsidP="002808C6">
      <w:pPr>
        <w:pStyle w:val="Pargrafdellista"/>
        <w:ind w:hanging="360"/>
        <w:rPr>
          <w:rFonts w:ascii="Arial" w:hAnsi="Arial" w:cs="Arial"/>
          <w:sz w:val="22"/>
          <w:szCs w:val="22"/>
          <w:lang w:eastAsia="ca-ES"/>
        </w:rPr>
      </w:pPr>
    </w:p>
    <w:p w14:paraId="197707AC"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rPr>
        <w:t>Observar els principis, les normes i els cànons ètics propis de les activitats, els oficis i/o les professions corresponents a les prestacions objecte dels contractes.</w:t>
      </w:r>
    </w:p>
    <w:p w14:paraId="066E0484"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lang w:eastAsia="ca-ES"/>
        </w:rPr>
        <w:t>No realitzar accions que posin en risc l’interès públic en l’àmbit del contracte o de les prestacions a realitzar.</w:t>
      </w:r>
    </w:p>
    <w:p w14:paraId="45AFE3D1"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lang w:eastAsia="ca-ES"/>
        </w:rPr>
        <w:t>Denunciar les situacions irregulars que es puguin presentar en els processos de contractació pública o durant l’execució dels contractes.</w:t>
      </w:r>
    </w:p>
    <w:p w14:paraId="07C394AF" w14:textId="77777777" w:rsidR="002808C6" w:rsidRPr="003F4A89" w:rsidRDefault="002808C6" w:rsidP="002808C6">
      <w:pPr>
        <w:spacing w:after="0" w:line="240" w:lineRule="auto"/>
        <w:ind w:left="1080"/>
        <w:jc w:val="both"/>
        <w:rPr>
          <w:rFonts w:cs="Arial"/>
        </w:rPr>
      </w:pPr>
    </w:p>
    <w:p w14:paraId="752BA32F" w14:textId="77777777" w:rsidR="002808C6" w:rsidRPr="003F4A89" w:rsidRDefault="002808C6" w:rsidP="002808C6">
      <w:pPr>
        <w:numPr>
          <w:ilvl w:val="0"/>
          <w:numId w:val="20"/>
        </w:numPr>
        <w:spacing w:after="0" w:line="240" w:lineRule="auto"/>
        <w:jc w:val="both"/>
        <w:rPr>
          <w:rFonts w:cs="Arial"/>
        </w:rPr>
      </w:pPr>
      <w:r w:rsidRPr="003F4A89">
        <w:rPr>
          <w:rFonts w:cs="Arial"/>
        </w:rPr>
        <w:t>En particular els licitadors i els contractistes assumeixen les obligacions següents:</w:t>
      </w:r>
    </w:p>
    <w:p w14:paraId="26204952" w14:textId="77777777" w:rsidR="002808C6" w:rsidRPr="003F4A89" w:rsidRDefault="002808C6" w:rsidP="002808C6">
      <w:pPr>
        <w:spacing w:after="0" w:line="240" w:lineRule="auto"/>
        <w:ind w:left="720"/>
        <w:jc w:val="both"/>
        <w:rPr>
          <w:rFonts w:cs="Arial"/>
        </w:rPr>
      </w:pPr>
    </w:p>
    <w:p w14:paraId="3FA9A362"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t>Comunicar immediatament a l’òrgan de contractació les possibles situacions de conflicte d’interessos. Constitueixen en tot cas situacions de conflicte d’interessos les contingudes a l’article 24 de la Directiva 2014/24/UE.</w:t>
      </w:r>
    </w:p>
    <w:p w14:paraId="69EDC336"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No sol·licitar, directament o indirectament, que un càrrec o empleat públic influeixi en l’adjudicació del contracte.</w:t>
      </w:r>
    </w:p>
    <w:p w14:paraId="6166DBF0"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No oferir ni facilitar a càrrecs o empleats públics avantatges per a ells mateixos o per a terceres persones amb la voluntat d’incidir en un procediment contractual.</w:t>
      </w:r>
    </w:p>
    <w:p w14:paraId="4210608D"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0954DD50"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No utilitzar informació confidencial, coneguda mitjançant el contracte i/o durant la licitació, per obtenir, directament o indirectament, un avantatge o benefici.</w:t>
      </w:r>
    </w:p>
    <w:p w14:paraId="17BB029B"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Col·laborar amb l’òrgan de contractació en les actuacions que aquest realitzi per al seguiment i/o l’avaluació del compliment del contracte, particularment facilitant la informació que li sigui sol·licitada per a aquestes finalitats.</w:t>
      </w:r>
    </w:p>
    <w:p w14:paraId="7C5FC527" w14:textId="77777777" w:rsidR="002808C6" w:rsidRPr="003F4A89" w:rsidRDefault="002808C6" w:rsidP="002808C6">
      <w:pPr>
        <w:pStyle w:val="Pargrafdellista"/>
        <w:numPr>
          <w:ilvl w:val="0"/>
          <w:numId w:val="18"/>
        </w:numPr>
        <w:ind w:left="1080"/>
        <w:jc w:val="both"/>
        <w:rPr>
          <w:rFonts w:ascii="Arial" w:hAnsi="Arial" w:cs="Arial"/>
          <w:sz w:val="22"/>
          <w:szCs w:val="22"/>
          <w:lang w:eastAsia="ca-ES"/>
        </w:rPr>
      </w:pPr>
      <w:r w:rsidRPr="003F4A89">
        <w:rPr>
          <w:rFonts w:ascii="Arial" w:hAnsi="Arial" w:cs="Arial"/>
          <w:sz w:val="22"/>
          <w:szCs w:val="22"/>
          <w:lang w:eastAsia="ca-ES"/>
        </w:rPr>
        <w:lastRenderedPageBreak/>
        <w:t>Complir les obligacions de facilitar la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011B6900" w14:textId="77777777" w:rsidR="002808C6" w:rsidRPr="003F4A89" w:rsidRDefault="002808C6" w:rsidP="002808C6">
      <w:pPr>
        <w:pStyle w:val="Pargrafdellista"/>
        <w:numPr>
          <w:ilvl w:val="0"/>
          <w:numId w:val="18"/>
        </w:numPr>
        <w:ind w:left="1080"/>
        <w:jc w:val="both"/>
        <w:rPr>
          <w:rFonts w:ascii="Arial" w:hAnsi="Arial" w:cs="Arial"/>
          <w:sz w:val="22"/>
          <w:szCs w:val="22"/>
          <w:lang w:eastAsia="ca-ES"/>
        </w:rPr>
      </w:pPr>
      <w:r w:rsidRPr="003F4A89">
        <w:rPr>
          <w:rFonts w:ascii="Arial" w:hAnsi="Arial" w:cs="Arial"/>
          <w:sz w:val="22"/>
          <w:szCs w:val="22"/>
          <w:lang w:eastAsia="ca-ES"/>
        </w:rPr>
        <w:t>Denunciar els actes dels quals tingui coneixement i que puguin comportar una infracció de les obligacions contingudes en aquesta clàusula.</w:t>
      </w:r>
    </w:p>
    <w:p w14:paraId="1397D3FC"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rPr>
      </w:pPr>
    </w:p>
    <w:p w14:paraId="42AC19C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Si s’escau l’empresa o les empreses contractistes han de complir  les obligacions recollides en</w:t>
      </w:r>
      <w:r w:rsidRPr="003F4A89">
        <w:rPr>
          <w:rFonts w:ascii="Arial" w:hAnsi="Arial" w:cs="Arial"/>
          <w:b/>
          <w:sz w:val="22"/>
          <w:szCs w:val="22"/>
        </w:rPr>
        <w:t xml:space="preserve"> l’annex 3</w:t>
      </w:r>
      <w:r w:rsidRPr="003F4A89">
        <w:rPr>
          <w:rFonts w:ascii="Arial" w:hAnsi="Arial" w:cs="Arial"/>
          <w:sz w:val="22"/>
          <w:szCs w:val="22"/>
        </w:rPr>
        <w:t xml:space="preserve"> d’aquest plec, relatiu a regles especials respecte del personal de l’empresa contractista que adscriurà a l’execució del contracte.</w:t>
      </w:r>
    </w:p>
    <w:p w14:paraId="5F64D0B9" w14:textId="77777777" w:rsidR="002808C6" w:rsidRPr="003F4A89" w:rsidRDefault="002808C6" w:rsidP="002808C6">
      <w:pPr>
        <w:pStyle w:val="Pargrafdellista"/>
        <w:ind w:left="426"/>
        <w:jc w:val="both"/>
        <w:rPr>
          <w:rFonts w:ascii="Arial" w:hAnsi="Arial" w:cs="Arial"/>
          <w:sz w:val="22"/>
          <w:szCs w:val="22"/>
        </w:rPr>
      </w:pPr>
    </w:p>
    <w:p w14:paraId="39A8360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Quan així es determini a la normativa laboral l’empresa contractista s’obliga a subrogar-se com a ocupadora en les relacions laborals de les persones treballadores adscrites a l’execució d’aquest contracte, d’acord amb la informació sobre les condicions dels contractes respectius que es facilita en l’</w:t>
      </w:r>
      <w:r w:rsidRPr="003F4A89">
        <w:rPr>
          <w:rFonts w:ascii="Arial" w:hAnsi="Arial" w:cs="Arial"/>
          <w:b/>
          <w:sz w:val="22"/>
          <w:szCs w:val="22"/>
        </w:rPr>
        <w:t xml:space="preserve">annex 2 </w:t>
      </w:r>
      <w:r w:rsidRPr="003F4A89">
        <w:rPr>
          <w:rFonts w:ascii="Arial" w:hAnsi="Arial" w:cs="Arial"/>
          <w:sz w:val="22"/>
          <w:szCs w:val="22"/>
        </w:rPr>
        <w:t xml:space="preserve">d’aquest plec. </w:t>
      </w:r>
    </w:p>
    <w:p w14:paraId="052C9451" w14:textId="77777777" w:rsidR="002808C6" w:rsidRPr="003F4A89" w:rsidRDefault="002808C6" w:rsidP="002808C6">
      <w:pPr>
        <w:pStyle w:val="Pargrafdellista"/>
        <w:rPr>
          <w:rFonts w:ascii="Arial" w:hAnsi="Arial" w:cs="Arial"/>
          <w:sz w:val="22"/>
          <w:szCs w:val="22"/>
        </w:rPr>
      </w:pPr>
    </w:p>
    <w:p w14:paraId="1A4293A3" w14:textId="77777777"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Així mateix, l’empresa contractista està obligada a proporcionar a l’òrgan de contractació la informació relativa a les condicions dels contractes de les persones treballadores que hagin de ser objecte de subrogació. En concret, com a part d’aquesta informació, s’obliga a aportar les llistes del personal objecte de subrogació indicant el conveni col·lectiu aplicable i els detalls de categoria, tipus de contracte, jornada, data d’antiguitat, venciment del contracte, salari brut anual de cada treballador, així com tots els pactes en vigor aplicables als treballadors als quals afecti la subrogació. L’incompliment d’aquesta obligació donarà lloc a la imposició de les penalitats establertes en la clàusula vint-i-tresena d’aquest plec.</w:t>
      </w:r>
    </w:p>
    <w:p w14:paraId="07268E23" w14:textId="77777777" w:rsidR="002808C6" w:rsidRPr="003F4A89" w:rsidRDefault="002808C6" w:rsidP="002808C6">
      <w:pPr>
        <w:spacing w:after="0" w:line="240" w:lineRule="auto"/>
        <w:ind w:left="426"/>
        <w:jc w:val="both"/>
        <w:rPr>
          <w:rFonts w:cs="Arial"/>
          <w:lang w:eastAsia="es-ES"/>
        </w:rPr>
      </w:pPr>
    </w:p>
    <w:p w14:paraId="6D2797D9"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L’empresa contractista assumeix l’obligació de respondre dels salaris impagats als seus treballadors que hagin de ser objecte de subrogació i de les cotitzacions a la Seguretat Social meritades, fins i tot en el supòsit que aquest contracte es resolgui i els treballadors siguin subrogats per una nova empresa contractista.  </w:t>
      </w:r>
    </w:p>
    <w:p w14:paraId="22F95672" w14:textId="77777777" w:rsidR="002808C6" w:rsidRPr="003F4A89" w:rsidRDefault="002808C6" w:rsidP="002808C6">
      <w:pPr>
        <w:spacing w:after="0" w:line="240" w:lineRule="auto"/>
        <w:jc w:val="both"/>
        <w:rPr>
          <w:rFonts w:cs="Arial"/>
          <w:lang w:eastAsia="es-ES"/>
        </w:rPr>
      </w:pPr>
    </w:p>
    <w:p w14:paraId="52761B92" w14:textId="77777777" w:rsidR="002808C6" w:rsidRPr="003F4A89" w:rsidRDefault="002808C6" w:rsidP="002808C6">
      <w:pPr>
        <w:pStyle w:val="Pargrafdellista"/>
        <w:numPr>
          <w:ilvl w:val="0"/>
          <w:numId w:val="24"/>
        </w:numPr>
        <w:ind w:left="426" w:hanging="426"/>
        <w:jc w:val="both"/>
        <w:rPr>
          <w:rFonts w:ascii="Arial" w:hAnsi="Arial" w:cs="Arial"/>
          <w:sz w:val="22"/>
          <w:szCs w:val="22"/>
          <w:lang w:eastAsia="ca-ES"/>
        </w:rPr>
      </w:pPr>
      <w:r w:rsidRPr="003F4A89">
        <w:rPr>
          <w:rFonts w:ascii="Arial" w:hAnsi="Arial" w:cs="Arial"/>
          <w:sz w:val="22"/>
          <w:szCs w:val="22"/>
        </w:rPr>
        <w:t>L’empresa contractista s’obliga a prestar el servei amb la continuïtat convinguda i garantir als particulars el dret a utilitzar-lo en les condicions que s’hagin establert i mitjançant l’abonament, si s’escau, de la contraprestació econòmica fixada; de cuidar del bon ordre del servei; d’indemnitzar els danys que es causin a tercers com a conseqüència de les operacions requerides per portar a terme el servei, amb l’excepció dels que es produeixin per causes imputables a l’Administració; i de lliurar, si s’escau, les obres i instal·lacions a què estigui obligat en l’estat de conservació i funcionament adequats.</w:t>
      </w:r>
      <w:bookmarkStart w:id="68" w:name="_Toc512237541"/>
    </w:p>
    <w:p w14:paraId="180C86CF" w14:textId="77777777" w:rsidR="002808C6" w:rsidRPr="003F4A89" w:rsidRDefault="002808C6" w:rsidP="002808C6">
      <w:pPr>
        <w:pStyle w:val="Pargrafdellista"/>
        <w:ind w:left="426"/>
        <w:jc w:val="both"/>
        <w:rPr>
          <w:rFonts w:ascii="Arial" w:hAnsi="Arial" w:cs="Arial"/>
          <w:sz w:val="22"/>
          <w:szCs w:val="22"/>
          <w:lang w:eastAsia="ca-ES"/>
        </w:rPr>
      </w:pPr>
    </w:p>
    <w:p w14:paraId="339C73B7" w14:textId="77777777" w:rsidR="002808C6" w:rsidRPr="003F4A89" w:rsidRDefault="002808C6" w:rsidP="002808C6">
      <w:pPr>
        <w:pStyle w:val="Pargrafdellista"/>
        <w:numPr>
          <w:ilvl w:val="0"/>
          <w:numId w:val="24"/>
        </w:numPr>
        <w:ind w:left="426" w:hanging="426"/>
        <w:jc w:val="both"/>
        <w:rPr>
          <w:rFonts w:ascii="Arial" w:hAnsi="Arial" w:cs="Arial"/>
          <w:sz w:val="22"/>
          <w:szCs w:val="22"/>
          <w:lang w:eastAsia="ca-ES"/>
        </w:rPr>
      </w:pPr>
      <w:r w:rsidRPr="003F4A89">
        <w:rPr>
          <w:rFonts w:ascii="Arial" w:hAnsi="Arial" w:cs="Arial"/>
          <w:sz w:val="22"/>
          <w:szCs w:val="22"/>
        </w:rPr>
        <w:t xml:space="preserve">En aquells contractes en els quals les empreses tinguin treballadors prestant servei en els centres de treball del Departament, d’acord amb el procediment de </w:t>
      </w:r>
      <w:r w:rsidRPr="003F4A89">
        <w:rPr>
          <w:rFonts w:ascii="Arial" w:hAnsi="Arial" w:cs="Arial"/>
          <w:sz w:val="22"/>
          <w:szCs w:val="22"/>
          <w:u w:val="single"/>
        </w:rPr>
        <w:t>Coordinació d’Activitats Empresarials</w:t>
      </w:r>
      <w:r w:rsidRPr="003F4A89">
        <w:rPr>
          <w:rFonts w:ascii="Arial" w:hAnsi="Arial" w:cs="Arial"/>
          <w:sz w:val="22"/>
          <w:szCs w:val="22"/>
        </w:rPr>
        <w:t xml:space="preserve"> </w:t>
      </w:r>
      <w:bookmarkStart w:id="69" w:name="_Hlk219879732"/>
      <w:r w:rsidRPr="003F4A89">
        <w:rPr>
          <w:rFonts w:ascii="Arial" w:hAnsi="Arial" w:cs="Arial"/>
          <w:sz w:val="22"/>
          <w:szCs w:val="22"/>
        </w:rPr>
        <w:t xml:space="preserve">del Departament de la Vicepresidència i d’Economia i Hisenda (actualment Departament d’Economia i </w:t>
      </w:r>
      <w:r>
        <w:rPr>
          <w:rFonts w:ascii="Arial" w:hAnsi="Arial" w:cs="Arial"/>
          <w:sz w:val="22"/>
          <w:szCs w:val="22"/>
        </w:rPr>
        <w:t>Finances</w:t>
      </w:r>
      <w:r w:rsidRPr="003F4A89">
        <w:rPr>
          <w:rFonts w:ascii="Arial" w:hAnsi="Arial" w:cs="Arial"/>
          <w:sz w:val="22"/>
          <w:szCs w:val="22"/>
        </w:rPr>
        <w:t>) aprovat el 8 de febrer de 2013, l’entitat/persona física o jurídica proposada com a adjudicatària haurà d’aportar</w:t>
      </w:r>
      <w:bookmarkEnd w:id="69"/>
      <w:r w:rsidRPr="003F4A89">
        <w:rPr>
          <w:rFonts w:ascii="Arial" w:hAnsi="Arial" w:cs="Arial"/>
          <w:sz w:val="22"/>
          <w:szCs w:val="22"/>
        </w:rPr>
        <w:t xml:space="preserve"> en el moment d’inici de l’execució del contracte la documentació següent:</w:t>
      </w:r>
      <w:bookmarkEnd w:id="68"/>
    </w:p>
    <w:p w14:paraId="140FF605" w14:textId="77777777" w:rsidR="002808C6" w:rsidRPr="003F4A89" w:rsidRDefault="002808C6" w:rsidP="002808C6">
      <w:pPr>
        <w:pStyle w:val="Default"/>
        <w:tabs>
          <w:tab w:val="left" w:pos="426"/>
        </w:tabs>
        <w:jc w:val="both"/>
        <w:rPr>
          <w:color w:val="auto"/>
          <w:sz w:val="22"/>
          <w:szCs w:val="22"/>
        </w:rPr>
      </w:pPr>
    </w:p>
    <w:p w14:paraId="435DDCAE" w14:textId="77777777" w:rsidR="002808C6" w:rsidRPr="003F4A89" w:rsidRDefault="002808C6" w:rsidP="002808C6">
      <w:pPr>
        <w:pStyle w:val="Capalera"/>
        <w:numPr>
          <w:ilvl w:val="0"/>
          <w:numId w:val="12"/>
        </w:numPr>
        <w:tabs>
          <w:tab w:val="clear" w:pos="1428"/>
          <w:tab w:val="clear" w:pos="4252"/>
          <w:tab w:val="clear" w:pos="8504"/>
          <w:tab w:val="left" w:pos="426"/>
          <w:tab w:val="num" w:pos="568"/>
          <w:tab w:val="left" w:pos="1134"/>
        </w:tabs>
        <w:ind w:left="785"/>
        <w:jc w:val="both"/>
        <w:rPr>
          <w:rFonts w:cs="Arial"/>
          <w:bCs/>
        </w:rPr>
      </w:pPr>
      <w:r w:rsidRPr="003F4A89">
        <w:rPr>
          <w:rFonts w:cs="Arial"/>
          <w:bCs/>
        </w:rPr>
        <w:t xml:space="preserve">Avaluació dels riscos de l’activitat a desenvolupar als centres de treball del Departament i les mesures preventives generals i específiques associades, amb especial incidència en els </w:t>
      </w:r>
      <w:r w:rsidRPr="003F4A89">
        <w:rPr>
          <w:rFonts w:cs="Arial"/>
          <w:bCs/>
        </w:rPr>
        <w:lastRenderedPageBreak/>
        <w:t>riscos que puguin afectar als treballadors del Departament o d’altres entitats/persones físiques o jurídiques concurrents.</w:t>
      </w:r>
    </w:p>
    <w:p w14:paraId="02E7E844"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15C61F25" w14:textId="77777777" w:rsidR="002808C6" w:rsidRPr="003F4A89" w:rsidRDefault="002808C6" w:rsidP="002808C6">
      <w:pPr>
        <w:pStyle w:val="Capalera"/>
        <w:numPr>
          <w:ilvl w:val="0"/>
          <w:numId w:val="12"/>
        </w:numPr>
        <w:tabs>
          <w:tab w:val="clear" w:pos="1428"/>
          <w:tab w:val="clear" w:pos="4252"/>
          <w:tab w:val="clear" w:pos="8504"/>
          <w:tab w:val="left" w:pos="426"/>
          <w:tab w:val="left" w:pos="851"/>
          <w:tab w:val="left" w:pos="1134"/>
          <w:tab w:val="num" w:pos="1211"/>
          <w:tab w:val="num" w:pos="4500"/>
        </w:tabs>
        <w:ind w:left="850" w:hanging="425"/>
        <w:jc w:val="both"/>
        <w:rPr>
          <w:rFonts w:cs="Arial"/>
          <w:bCs/>
        </w:rPr>
      </w:pPr>
      <w:r w:rsidRPr="003F4A89">
        <w:rPr>
          <w:rFonts w:cs="Arial"/>
          <w:bCs/>
        </w:rPr>
        <w:t>Relació del personal que prestarà serveis als centres de treball del Departament i compromís d’actualització d’aquesta relació en cas de canvi.</w:t>
      </w:r>
    </w:p>
    <w:p w14:paraId="6CA588E3"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25815105"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3870"/>
        </w:tabs>
        <w:ind w:left="850" w:hanging="425"/>
        <w:jc w:val="both"/>
        <w:rPr>
          <w:rFonts w:cs="Arial"/>
          <w:bCs/>
        </w:rPr>
      </w:pPr>
      <w:r w:rsidRPr="003F4A89">
        <w:rPr>
          <w:rFonts w:cs="Arial"/>
          <w:bCs/>
        </w:rPr>
        <w:t>Acreditació de la informació i formació en prevenció de riscos específica de l’activitat del personal que prestarà serveis al Departament</w:t>
      </w:r>
    </w:p>
    <w:p w14:paraId="6D0DFDA9"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4CC93C39"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3240"/>
        </w:tabs>
        <w:ind w:left="850" w:hanging="425"/>
        <w:jc w:val="both"/>
        <w:rPr>
          <w:rFonts w:cs="Arial"/>
          <w:bCs/>
        </w:rPr>
      </w:pPr>
      <w:r w:rsidRPr="003F4A89">
        <w:rPr>
          <w:rFonts w:cs="Arial"/>
          <w:bCs/>
        </w:rPr>
        <w:t>Compromís de comunicació dels incidents, accidents laborals i malalties professionals derivats de les activitats a realitzar als centres de treball del Departament i de participació en la investigació quan escaigui.</w:t>
      </w:r>
    </w:p>
    <w:p w14:paraId="5F182C0C"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3D5EC44B"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2610"/>
        </w:tabs>
        <w:ind w:left="850" w:hanging="425"/>
        <w:jc w:val="both"/>
        <w:rPr>
          <w:rFonts w:cs="Arial"/>
          <w:bCs/>
        </w:rPr>
      </w:pPr>
      <w:r w:rsidRPr="003F4A89">
        <w:rPr>
          <w:rFonts w:cs="Arial"/>
          <w:bCs/>
        </w:rPr>
        <w:t>Compromís de comunicació al Departament de riscos nous o no identificats.</w:t>
      </w:r>
    </w:p>
    <w:p w14:paraId="779D355A"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6514C22B"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1980"/>
        </w:tabs>
        <w:ind w:left="850" w:hanging="425"/>
        <w:jc w:val="both"/>
        <w:rPr>
          <w:rFonts w:cs="Arial"/>
          <w:bCs/>
        </w:rPr>
      </w:pPr>
      <w:r w:rsidRPr="003F4A89">
        <w:rPr>
          <w:rFonts w:cs="Arial"/>
          <w:bCs/>
        </w:rPr>
        <w:t>Nom i cognoms de la persona interlocutora per a la realització de la coordinació empresarial en matèria de prevenció de riscos laborals.</w:t>
      </w:r>
    </w:p>
    <w:p w14:paraId="6869CADA" w14:textId="77777777" w:rsidR="002808C6" w:rsidRPr="003F4A89" w:rsidRDefault="002808C6" w:rsidP="002808C6">
      <w:pPr>
        <w:spacing w:after="0" w:line="240" w:lineRule="auto"/>
        <w:jc w:val="both"/>
        <w:rPr>
          <w:rFonts w:cs="Arial"/>
          <w:bCs/>
        </w:rPr>
      </w:pPr>
    </w:p>
    <w:p w14:paraId="3D98083A" w14:textId="77777777" w:rsidR="002808C6" w:rsidRDefault="002808C6" w:rsidP="002808C6">
      <w:pPr>
        <w:pStyle w:val="Pargrafdellista"/>
        <w:numPr>
          <w:ilvl w:val="0"/>
          <w:numId w:val="24"/>
        </w:numPr>
        <w:ind w:left="426" w:hanging="426"/>
        <w:jc w:val="both"/>
        <w:rPr>
          <w:rFonts w:ascii="Arial" w:hAnsi="Arial" w:cs="Arial"/>
          <w:bCs/>
          <w:sz w:val="22"/>
          <w:szCs w:val="22"/>
          <w:lang w:eastAsia="ca-ES"/>
        </w:rPr>
      </w:pPr>
      <w:r w:rsidRPr="003F4A89">
        <w:rPr>
          <w:rFonts w:ascii="Arial" w:hAnsi="Arial" w:cs="Arial"/>
          <w:bCs/>
          <w:sz w:val="22"/>
          <w:szCs w:val="22"/>
          <w:lang w:eastAsia="ca-ES"/>
        </w:rPr>
        <w:t>En cas de tractar-se de contractes de serveis que tinguin per objecte desenvolupar i posar a disposició productes protegits per un dret de propietat intel·lectual o industrial, cal tenir en compte que, d’acord amb l’article 308 de la LCSP, aquests porten aparellada la cessió dels drets esmentats a l’Administració contractant, llevat que es prevegi altrament en el plec. A més, aquest precepte també disposa que encara que el plec n’exclogui la cessió, l’òrgan de contractació pot sempre autoritzar l’ús del producte corresponent als ens, organismes i entitats pertanyents al sector públic</w:t>
      </w:r>
      <w:r>
        <w:rPr>
          <w:rFonts w:ascii="Arial" w:hAnsi="Arial" w:cs="Arial"/>
          <w:bCs/>
          <w:sz w:val="22"/>
          <w:szCs w:val="22"/>
          <w:lang w:eastAsia="ca-ES"/>
        </w:rPr>
        <w:t>.</w:t>
      </w:r>
    </w:p>
    <w:p w14:paraId="0C807CA7" w14:textId="77777777" w:rsidR="002808C6" w:rsidRDefault="002808C6" w:rsidP="002808C6">
      <w:pPr>
        <w:pStyle w:val="Pargrafdellista"/>
        <w:ind w:left="426"/>
        <w:jc w:val="both"/>
        <w:rPr>
          <w:rFonts w:ascii="Arial" w:hAnsi="Arial" w:cs="Arial"/>
          <w:bCs/>
          <w:sz w:val="22"/>
          <w:szCs w:val="22"/>
          <w:lang w:eastAsia="ca-ES"/>
        </w:rPr>
      </w:pPr>
    </w:p>
    <w:p w14:paraId="441D909A" w14:textId="40ED3FF5" w:rsidR="002808C6" w:rsidRDefault="002808C6" w:rsidP="002808C6">
      <w:pPr>
        <w:pStyle w:val="Pargrafdellista"/>
        <w:numPr>
          <w:ilvl w:val="0"/>
          <w:numId w:val="24"/>
        </w:numPr>
        <w:ind w:left="426" w:hanging="426"/>
        <w:jc w:val="both"/>
        <w:rPr>
          <w:rFonts w:ascii="Arial" w:hAnsi="Arial" w:cs="Arial"/>
          <w:bCs/>
          <w:sz w:val="22"/>
          <w:szCs w:val="22"/>
          <w:lang w:eastAsia="ca-ES"/>
        </w:rPr>
      </w:pPr>
      <w:bookmarkStart w:id="70" w:name="_Hlk219106117"/>
      <w:r w:rsidRPr="009C19CB">
        <w:rPr>
          <w:rFonts w:ascii="Arial" w:hAnsi="Arial" w:cs="Arial"/>
          <w:bCs/>
          <w:sz w:val="22"/>
          <w:szCs w:val="22"/>
          <w:lang w:eastAsia="ca-ES"/>
        </w:rPr>
        <w:t>Garantir que en l'execució del contracte no duu a terme activitats contràries als convenis  de l'Organització Internacional del Treball, a la Directiva europea 2024/1760, al Pla d'acció nacional d'empreses i drets humans, al dret internacional dels drets humans i al dret internacional humanitari, en compliment de la Resolució 341/XV del Parlament de Catalunya, sobre Palestina</w:t>
      </w:r>
      <w:r>
        <w:rPr>
          <w:rFonts w:ascii="Arial" w:hAnsi="Arial" w:cs="Arial"/>
          <w:bCs/>
          <w:sz w:val="22"/>
          <w:szCs w:val="22"/>
          <w:lang w:eastAsia="ca-ES"/>
        </w:rPr>
        <w:t>.</w:t>
      </w:r>
      <w:bookmarkEnd w:id="70"/>
    </w:p>
    <w:p w14:paraId="7807D1C7" w14:textId="77777777" w:rsidR="0014429E" w:rsidRPr="0014429E" w:rsidRDefault="0014429E" w:rsidP="0014429E">
      <w:pPr>
        <w:pStyle w:val="Pargrafdellista"/>
        <w:ind w:left="426"/>
        <w:jc w:val="both"/>
        <w:rPr>
          <w:rFonts w:ascii="Arial" w:hAnsi="Arial" w:cs="Arial"/>
          <w:bCs/>
          <w:sz w:val="22"/>
          <w:szCs w:val="22"/>
          <w:lang w:eastAsia="ca-ES"/>
        </w:rPr>
      </w:pPr>
    </w:p>
    <w:p w14:paraId="3D413C83" w14:textId="77777777" w:rsidR="002808C6" w:rsidRPr="003F4A89" w:rsidRDefault="002808C6" w:rsidP="002808C6">
      <w:pPr>
        <w:pStyle w:val="Ttol2"/>
        <w:spacing w:before="0" w:after="0"/>
        <w:jc w:val="both"/>
        <w:rPr>
          <w:rFonts w:ascii="Arial" w:hAnsi="Arial" w:cs="Arial"/>
          <w:i w:val="0"/>
          <w:sz w:val="22"/>
          <w:szCs w:val="22"/>
        </w:rPr>
      </w:pPr>
      <w:bookmarkStart w:id="71" w:name="_Toc21500352"/>
      <w:bookmarkStart w:id="72" w:name="_Toc34139691"/>
      <w:r w:rsidRPr="003F4A89">
        <w:rPr>
          <w:rFonts w:ascii="Arial" w:hAnsi="Arial" w:cs="Arial"/>
          <w:i w:val="0"/>
          <w:sz w:val="22"/>
          <w:szCs w:val="22"/>
        </w:rPr>
        <w:t>Trentena. Prerrogatives de l’Administració</w:t>
      </w:r>
      <w:bookmarkEnd w:id="71"/>
      <w:bookmarkEnd w:id="72"/>
      <w:r w:rsidRPr="003F4A89">
        <w:rPr>
          <w:rFonts w:ascii="Arial" w:hAnsi="Arial" w:cs="Arial"/>
          <w:i w:val="0"/>
          <w:sz w:val="22"/>
          <w:szCs w:val="22"/>
        </w:rPr>
        <w:t xml:space="preserve"> </w:t>
      </w:r>
    </w:p>
    <w:p w14:paraId="0ABB3BE5" w14:textId="77777777" w:rsidR="002808C6" w:rsidRPr="003F4A89" w:rsidRDefault="002808C6" w:rsidP="002808C6">
      <w:pPr>
        <w:spacing w:after="0" w:line="240" w:lineRule="auto"/>
        <w:jc w:val="both"/>
        <w:rPr>
          <w:rFonts w:cs="Arial"/>
          <w:u w:val="single"/>
          <w:lang w:eastAsia="es-ES"/>
        </w:rPr>
      </w:pPr>
    </w:p>
    <w:p w14:paraId="4BF56C8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Dins dels límits i amb subjecció als requisits i efectes assenyalats en la LCSP, l’òrgan de contractació ostenta les prerrogatives d’interpretar el contracte, resoldre els dubtes que ofereixi el seu compliment, modificar-lo per raons d’interès públic, declarar la responsabilitat imputable a l’empresa contractista arran de la seva execució, suspendre’n l’execució, acordar la seva resolució i determinar-ne els efectes. </w:t>
      </w:r>
    </w:p>
    <w:p w14:paraId="21522515" w14:textId="77777777" w:rsidR="002808C6" w:rsidRPr="003F4A89" w:rsidRDefault="002808C6" w:rsidP="002808C6">
      <w:pPr>
        <w:spacing w:after="0" w:line="240" w:lineRule="auto"/>
        <w:jc w:val="both"/>
        <w:rPr>
          <w:rFonts w:cs="Arial"/>
          <w:lang w:eastAsia="es-ES"/>
        </w:rPr>
      </w:pPr>
    </w:p>
    <w:p w14:paraId="67655185"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l’òrgan de contractació té les facultats d’inspecció de les activitats desenvolupades per l’empresa contractista durant l’execució del contracte, en els termes i amb els límits que estableix la LCSP.</w:t>
      </w:r>
    </w:p>
    <w:p w14:paraId="34F552AE" w14:textId="77777777" w:rsidR="002808C6" w:rsidRPr="003F4A89" w:rsidRDefault="002808C6" w:rsidP="002808C6">
      <w:pPr>
        <w:spacing w:after="0" w:line="240" w:lineRule="auto"/>
        <w:jc w:val="both"/>
        <w:rPr>
          <w:rFonts w:cs="Arial"/>
          <w:lang w:eastAsia="es-ES"/>
        </w:rPr>
      </w:pPr>
    </w:p>
    <w:p w14:paraId="42719E40" w14:textId="77777777" w:rsidR="002808C6" w:rsidRPr="003F4A89" w:rsidRDefault="002808C6" w:rsidP="002808C6">
      <w:pPr>
        <w:spacing w:after="0" w:line="240" w:lineRule="auto"/>
        <w:jc w:val="both"/>
        <w:rPr>
          <w:rFonts w:cs="Arial"/>
          <w:lang w:eastAsia="es-ES"/>
        </w:rPr>
      </w:pPr>
      <w:r w:rsidRPr="003F4A89">
        <w:rPr>
          <w:rFonts w:cs="Arial"/>
          <w:lang w:eastAsia="es-ES"/>
        </w:rPr>
        <w:t>Els acords que adopti l’òrgan de contractació en l’exercici de les prerrogatives esmentades exhaureixen la via administrativa i són immediatament executius.</w:t>
      </w:r>
    </w:p>
    <w:p w14:paraId="1BD0CA34" w14:textId="77777777" w:rsidR="002808C6" w:rsidRPr="003F4A89" w:rsidRDefault="002808C6" w:rsidP="002808C6">
      <w:pPr>
        <w:spacing w:after="0" w:line="240" w:lineRule="auto"/>
        <w:jc w:val="both"/>
        <w:rPr>
          <w:rFonts w:cs="Arial"/>
          <w:lang w:eastAsia="es-ES"/>
        </w:rPr>
      </w:pPr>
    </w:p>
    <w:p w14:paraId="33E9F546" w14:textId="77777777" w:rsidR="002808C6" w:rsidRPr="003F4A89" w:rsidRDefault="002808C6" w:rsidP="002808C6">
      <w:pPr>
        <w:spacing w:after="0" w:line="240" w:lineRule="auto"/>
        <w:jc w:val="both"/>
        <w:rPr>
          <w:rFonts w:cs="Arial"/>
          <w:lang w:eastAsia="es-ES"/>
        </w:rPr>
      </w:pPr>
      <w:r w:rsidRPr="003F4A89">
        <w:rPr>
          <w:rFonts w:cs="Arial"/>
          <w:lang w:eastAsia="es-ES"/>
        </w:rPr>
        <w:t>L’exercici de les prerrogatives de l’Administració es durà a terme mitjançant el procediment establert en l’article 191 de la LCSP.</w:t>
      </w:r>
    </w:p>
    <w:p w14:paraId="317343BD" w14:textId="77777777" w:rsidR="002808C6" w:rsidRPr="003F4A89" w:rsidRDefault="002808C6" w:rsidP="002808C6">
      <w:pPr>
        <w:spacing w:after="0" w:line="240" w:lineRule="auto"/>
        <w:jc w:val="both"/>
        <w:rPr>
          <w:rFonts w:cs="Arial"/>
          <w:b/>
          <w:lang w:eastAsia="es-ES"/>
        </w:rPr>
      </w:pPr>
    </w:p>
    <w:p w14:paraId="2DFA842D" w14:textId="77777777" w:rsidR="002808C6" w:rsidRPr="003F4A89" w:rsidRDefault="002808C6" w:rsidP="002808C6">
      <w:pPr>
        <w:pStyle w:val="Ttol2"/>
        <w:spacing w:before="0" w:after="0"/>
        <w:jc w:val="both"/>
        <w:rPr>
          <w:rFonts w:ascii="Arial" w:hAnsi="Arial" w:cs="Arial"/>
          <w:i w:val="0"/>
          <w:sz w:val="22"/>
          <w:szCs w:val="22"/>
        </w:rPr>
      </w:pPr>
      <w:bookmarkStart w:id="73" w:name="_Toc21500353"/>
      <w:bookmarkStart w:id="74" w:name="_Toc34139692"/>
      <w:r w:rsidRPr="003F4A89">
        <w:rPr>
          <w:rFonts w:ascii="Arial" w:hAnsi="Arial" w:cs="Arial"/>
          <w:i w:val="0"/>
          <w:sz w:val="22"/>
          <w:szCs w:val="22"/>
        </w:rPr>
        <w:t>Trenta-unena. Modificació del contracte</w:t>
      </w:r>
      <w:bookmarkEnd w:id="73"/>
      <w:bookmarkEnd w:id="74"/>
      <w:r w:rsidRPr="003F4A89">
        <w:rPr>
          <w:rFonts w:ascii="Arial" w:hAnsi="Arial" w:cs="Arial"/>
          <w:i w:val="0"/>
          <w:sz w:val="22"/>
          <w:szCs w:val="22"/>
        </w:rPr>
        <w:t xml:space="preserve"> </w:t>
      </w:r>
    </w:p>
    <w:p w14:paraId="7EAD7601" w14:textId="77777777" w:rsidR="002808C6" w:rsidRPr="003F4A89" w:rsidRDefault="002808C6" w:rsidP="002808C6">
      <w:pPr>
        <w:spacing w:after="0" w:line="240" w:lineRule="auto"/>
        <w:jc w:val="both"/>
        <w:rPr>
          <w:rFonts w:cs="Arial"/>
          <w:b/>
          <w:lang w:eastAsia="es-ES"/>
        </w:rPr>
      </w:pPr>
    </w:p>
    <w:p w14:paraId="5F950563" w14:textId="77777777" w:rsidR="002808C6" w:rsidRPr="003F4A89" w:rsidRDefault="002808C6" w:rsidP="002808C6">
      <w:pPr>
        <w:spacing w:after="0" w:line="240" w:lineRule="auto"/>
        <w:jc w:val="both"/>
        <w:rPr>
          <w:rFonts w:cs="Arial"/>
          <w:lang w:eastAsia="es-ES"/>
        </w:rPr>
      </w:pPr>
      <w:r w:rsidRPr="003F4A89">
        <w:rPr>
          <w:rFonts w:cs="Arial"/>
          <w:b/>
          <w:lang w:eastAsia="es-ES"/>
        </w:rPr>
        <w:t>31.1</w:t>
      </w:r>
      <w:r w:rsidRPr="003F4A89">
        <w:rPr>
          <w:rFonts w:cs="Arial"/>
          <w:lang w:eastAsia="es-ES"/>
        </w:rPr>
        <w:t xml:space="preserve"> El contracte només es pot modificar per raons d’interès públic, en els casos i en la forma que s’especifiquen en aquesta clàusula i de conformitat amb el que es preveu en els articles 203 a 207 de la LCSP. </w:t>
      </w:r>
    </w:p>
    <w:p w14:paraId="72FC9F12" w14:textId="77777777" w:rsidR="002808C6" w:rsidRPr="003F4A89" w:rsidRDefault="002808C6" w:rsidP="002808C6">
      <w:pPr>
        <w:spacing w:after="0" w:line="240" w:lineRule="auto"/>
        <w:jc w:val="both"/>
        <w:rPr>
          <w:rFonts w:cs="Arial"/>
          <w:b/>
          <w:lang w:eastAsia="es-ES"/>
        </w:rPr>
      </w:pPr>
    </w:p>
    <w:p w14:paraId="606F7C42" w14:textId="77777777" w:rsidR="002808C6" w:rsidRPr="003F4A89" w:rsidRDefault="002808C6" w:rsidP="002808C6">
      <w:pPr>
        <w:spacing w:after="0" w:line="240" w:lineRule="auto"/>
        <w:jc w:val="both"/>
        <w:rPr>
          <w:rFonts w:cs="Arial"/>
          <w:lang w:eastAsia="es-ES"/>
        </w:rPr>
      </w:pPr>
      <w:r w:rsidRPr="003F4A89">
        <w:rPr>
          <w:rFonts w:cs="Arial"/>
          <w:b/>
          <w:lang w:eastAsia="es-ES"/>
        </w:rPr>
        <w:t>31.2</w:t>
      </w:r>
      <w:r w:rsidRPr="003F4A89">
        <w:rPr>
          <w:rFonts w:cs="Arial"/>
          <w:lang w:eastAsia="es-ES"/>
        </w:rPr>
        <w:t xml:space="preserve"> Modificacions previstes:</w:t>
      </w:r>
    </w:p>
    <w:p w14:paraId="2FFEE098" w14:textId="77777777" w:rsidR="002808C6" w:rsidRPr="003F4A89" w:rsidRDefault="002808C6" w:rsidP="002808C6">
      <w:pPr>
        <w:spacing w:after="0" w:line="240" w:lineRule="auto"/>
        <w:jc w:val="both"/>
        <w:rPr>
          <w:rFonts w:cs="Arial"/>
          <w:lang w:eastAsia="es-ES"/>
        </w:rPr>
      </w:pPr>
    </w:p>
    <w:p w14:paraId="5FFB0148"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 modificació del contracte es durà a terme en el/s supòsit/s, amb les condicions, l’abast i els límits que es detallen en </w:t>
      </w:r>
      <w:r w:rsidRPr="003F4A89">
        <w:rPr>
          <w:rFonts w:cs="Arial"/>
          <w:b/>
          <w:lang w:eastAsia="es-ES"/>
        </w:rPr>
        <w:t>l’apartat N del quadre de característiques</w:t>
      </w:r>
      <w:r w:rsidRPr="003F4A89">
        <w:rPr>
          <w:rFonts w:cs="Arial"/>
          <w:lang w:eastAsia="es-ES"/>
        </w:rPr>
        <w:t xml:space="preserve"> i d’acord amb el procediment següent:</w:t>
      </w:r>
    </w:p>
    <w:p w14:paraId="3B6D0DBC" w14:textId="77777777" w:rsidR="002808C6" w:rsidRPr="003F4A89" w:rsidRDefault="002808C6" w:rsidP="002808C6">
      <w:pPr>
        <w:spacing w:after="0" w:line="240" w:lineRule="auto"/>
        <w:jc w:val="both"/>
        <w:rPr>
          <w:rFonts w:cs="Arial"/>
          <w:lang w:eastAsia="es-ES"/>
        </w:rPr>
      </w:pPr>
    </w:p>
    <w:p w14:paraId="61B4B252" w14:textId="77777777" w:rsidR="002808C6" w:rsidRPr="003F4A89" w:rsidRDefault="002808C6" w:rsidP="002808C6">
      <w:pPr>
        <w:spacing w:after="0" w:line="240" w:lineRule="auto"/>
        <w:jc w:val="both"/>
        <w:rPr>
          <w:rFonts w:cs="Arial"/>
          <w:lang w:eastAsia="es-ES"/>
        </w:rPr>
      </w:pPr>
      <w:r w:rsidRPr="003F4A89">
        <w:rPr>
          <w:rFonts w:cs="Arial"/>
          <w:lang w:eastAsia="es-ES"/>
        </w:rPr>
        <w:t>Aquestes modificacions són obligatòries per a l’empresa contractista.</w:t>
      </w:r>
    </w:p>
    <w:p w14:paraId="6C29E980" w14:textId="77777777" w:rsidR="002808C6" w:rsidRPr="003F4A89" w:rsidRDefault="002808C6" w:rsidP="002808C6">
      <w:pPr>
        <w:spacing w:after="0" w:line="240" w:lineRule="auto"/>
        <w:jc w:val="both"/>
        <w:rPr>
          <w:rFonts w:cs="Arial"/>
          <w:lang w:eastAsia="es-ES"/>
        </w:rPr>
      </w:pPr>
    </w:p>
    <w:p w14:paraId="1EEFBB0E" w14:textId="77777777" w:rsidR="002808C6" w:rsidRPr="003F4A89" w:rsidRDefault="002808C6" w:rsidP="002808C6">
      <w:pPr>
        <w:spacing w:after="0" w:line="240" w:lineRule="auto"/>
        <w:jc w:val="both"/>
        <w:rPr>
          <w:rFonts w:cs="Arial"/>
          <w:lang w:eastAsia="es-ES"/>
        </w:rPr>
      </w:pPr>
      <w:r w:rsidRPr="003F4A89">
        <w:rPr>
          <w:rFonts w:cs="Arial"/>
          <w:lang w:eastAsia="es-ES"/>
        </w:rPr>
        <w:t>En cap cas la modificació del contracte podrà suposar l’establiment de nous preus unitaris no previstos en el contracte.</w:t>
      </w:r>
    </w:p>
    <w:p w14:paraId="6DE7BCC2" w14:textId="77777777" w:rsidR="002808C6" w:rsidRPr="003F4A89" w:rsidRDefault="002808C6" w:rsidP="002808C6">
      <w:pPr>
        <w:spacing w:after="0" w:line="240" w:lineRule="auto"/>
        <w:jc w:val="both"/>
        <w:rPr>
          <w:rFonts w:cs="Arial"/>
          <w:i/>
          <w:lang w:eastAsia="es-ES"/>
        </w:rPr>
      </w:pPr>
    </w:p>
    <w:p w14:paraId="6E4152EA" w14:textId="77777777" w:rsidR="002808C6" w:rsidRPr="003F4A89" w:rsidRDefault="002808C6" w:rsidP="002808C6">
      <w:pPr>
        <w:spacing w:after="0" w:line="240" w:lineRule="auto"/>
        <w:jc w:val="both"/>
        <w:rPr>
          <w:rFonts w:cs="Arial"/>
        </w:rPr>
      </w:pPr>
      <w:r w:rsidRPr="003F4A89">
        <w:rPr>
          <w:rFonts w:cs="Arial"/>
        </w:rPr>
        <w:t>D’acord amb l’establert a la disposició addicional primera de la Llei 5/2017, de mesures, es preveu l’eventual modificació del contracte amb motiu de l’aplicació de mesures d’estabilitat pressupostària que corresponguin fetes per raons d’interès públic.</w:t>
      </w:r>
    </w:p>
    <w:p w14:paraId="5B16BF56" w14:textId="77777777" w:rsidR="002808C6" w:rsidRPr="003F4A89" w:rsidRDefault="002808C6" w:rsidP="002808C6">
      <w:pPr>
        <w:spacing w:after="0" w:line="240" w:lineRule="auto"/>
        <w:jc w:val="both"/>
        <w:rPr>
          <w:rFonts w:cs="Arial"/>
          <w:i/>
          <w:lang w:eastAsia="es-ES"/>
        </w:rPr>
      </w:pPr>
    </w:p>
    <w:p w14:paraId="12B7287A" w14:textId="77777777" w:rsidR="002808C6" w:rsidRPr="003F4A89" w:rsidRDefault="002808C6" w:rsidP="002808C6">
      <w:pPr>
        <w:spacing w:after="0" w:line="240" w:lineRule="auto"/>
        <w:jc w:val="both"/>
        <w:rPr>
          <w:rFonts w:cs="Arial"/>
        </w:rPr>
      </w:pPr>
      <w:r w:rsidRPr="003F4A89">
        <w:rPr>
          <w:rFonts w:cs="Arial"/>
        </w:rPr>
        <w:t>En el cas de contractes de serveis amb pressupost limitat, en què l’empresari s’obliga a prestar una pluralitat de serveis de manera successiva i per preu unitari, sense que el nombre total de serveis inclosos en l’objecte del contracte es defineixi amb exactitud en el moment de la formalització, es preveu  com a causa de modificació del contracte la circumstància de què, dins de la seva vigència, les necessitats reals fossin superiors a les estimades inicialment, en els termes que estableix l’article 204 de la LCSP)</w:t>
      </w:r>
      <w:r>
        <w:rPr>
          <w:rFonts w:cs="Arial"/>
        </w:rPr>
        <w:t>.</w:t>
      </w:r>
    </w:p>
    <w:p w14:paraId="179888D2" w14:textId="77777777" w:rsidR="002808C6" w:rsidRPr="003F4A89" w:rsidRDefault="002808C6" w:rsidP="002808C6">
      <w:pPr>
        <w:spacing w:after="0" w:line="240" w:lineRule="auto"/>
        <w:jc w:val="both"/>
        <w:rPr>
          <w:rFonts w:cs="Arial"/>
          <w:i/>
          <w:lang w:eastAsia="es-ES"/>
        </w:rPr>
      </w:pPr>
    </w:p>
    <w:p w14:paraId="51C5921E" w14:textId="77777777" w:rsidR="002808C6" w:rsidRPr="003F4A89" w:rsidRDefault="002808C6" w:rsidP="002808C6">
      <w:pPr>
        <w:spacing w:after="0" w:line="240" w:lineRule="auto"/>
        <w:jc w:val="both"/>
        <w:rPr>
          <w:rFonts w:cs="Arial"/>
        </w:rPr>
      </w:pPr>
      <w:r w:rsidRPr="003F4A89">
        <w:rPr>
          <w:rFonts w:cs="Arial"/>
        </w:rPr>
        <w:t>Si el preu del contracte es determina mitjançant unitats d’execució, no tindrà consideració de modificació contractual, la variació  que durant l’execució correcta de la prestació es produeixi exclusivament en el nombre d’unitats realment executades sobre les previstes en el contracte, les quals es poden recollir en la liquidació, sempre que no representin un increment de la despesa superior al 10 % del preu del contracte</w:t>
      </w:r>
    </w:p>
    <w:p w14:paraId="23835AB9" w14:textId="77777777" w:rsidR="002808C6" w:rsidRPr="003F4A89" w:rsidRDefault="002808C6" w:rsidP="002808C6">
      <w:pPr>
        <w:spacing w:after="0" w:line="240" w:lineRule="auto"/>
        <w:jc w:val="both"/>
        <w:rPr>
          <w:rFonts w:cs="Arial"/>
          <w:b/>
          <w:lang w:eastAsia="es-ES"/>
        </w:rPr>
      </w:pPr>
    </w:p>
    <w:p w14:paraId="013C2C2D"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31.3 </w:t>
      </w:r>
      <w:r w:rsidRPr="003F4A89">
        <w:rPr>
          <w:rFonts w:cs="Arial"/>
          <w:lang w:eastAsia="es-ES"/>
        </w:rPr>
        <w:t xml:space="preserve">Modificacions no previstes </w:t>
      </w:r>
    </w:p>
    <w:p w14:paraId="7C7759F7" w14:textId="77777777" w:rsidR="002808C6" w:rsidRPr="003F4A89" w:rsidRDefault="002808C6" w:rsidP="002808C6">
      <w:pPr>
        <w:spacing w:after="0" w:line="240" w:lineRule="auto"/>
        <w:jc w:val="both"/>
        <w:rPr>
          <w:rFonts w:cs="Arial"/>
          <w:lang w:eastAsia="es-ES"/>
        </w:rPr>
      </w:pPr>
    </w:p>
    <w:p w14:paraId="09C34B9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 modificació del contracte no prevista en aquesta clàusula només podrà efectuar-se quan es compleixin els requisits i concorrin els supòsits previstos en l’article 205 de la LCSP, de conformitat amb el procediment regulat en l’article 191 de la LCSP i amb les particularitats previstes en l’article 207 de la LCSP. </w:t>
      </w:r>
    </w:p>
    <w:p w14:paraId="2437FD22" w14:textId="77777777" w:rsidR="002808C6" w:rsidRPr="003F4A89" w:rsidRDefault="002808C6" w:rsidP="002808C6">
      <w:pPr>
        <w:spacing w:after="0" w:line="240" w:lineRule="auto"/>
        <w:jc w:val="both"/>
        <w:rPr>
          <w:rFonts w:cs="Arial"/>
          <w:lang w:eastAsia="es-ES"/>
        </w:rPr>
      </w:pPr>
    </w:p>
    <w:p w14:paraId="12F6BEF2" w14:textId="77777777" w:rsidR="002808C6" w:rsidRPr="003F4A89" w:rsidRDefault="002808C6" w:rsidP="002808C6">
      <w:pPr>
        <w:spacing w:after="0" w:line="240" w:lineRule="auto"/>
        <w:jc w:val="both"/>
        <w:rPr>
          <w:rFonts w:cs="Arial"/>
          <w:lang w:eastAsia="es-ES"/>
        </w:rPr>
      </w:pPr>
      <w:r w:rsidRPr="003F4A89">
        <w:rPr>
          <w:rFonts w:cs="Arial"/>
          <w:lang w:eastAsia="es-ES"/>
        </w:rPr>
        <w:t>Aquestes modificacions són obligatòries per a l’empresa contractista, llevat que impliquin, aïlladament o conjuntament, una alteració en la seva quantia que excedeixi el 20% del preu inicial del contracte, IVA exclòs. En aquest cas, la modificació s’acordarà per l’òrgan de contractació amb la conformitat prèvia per escrit de l’empresa contractista; en cas contrari, el contracte es resoldrà d’acord amb la causa prevista en l’article 211.1.g) de la LCSP.</w:t>
      </w:r>
    </w:p>
    <w:p w14:paraId="1F08093B" w14:textId="77777777" w:rsidR="002808C6" w:rsidRPr="003F4A89" w:rsidRDefault="002808C6" w:rsidP="002808C6">
      <w:pPr>
        <w:spacing w:after="0" w:line="240" w:lineRule="auto"/>
        <w:jc w:val="both"/>
        <w:rPr>
          <w:rFonts w:cs="Arial"/>
          <w:lang w:eastAsia="es-ES"/>
        </w:rPr>
      </w:pPr>
    </w:p>
    <w:p w14:paraId="1256E292" w14:textId="77777777" w:rsidR="002808C6" w:rsidRPr="003F4A89" w:rsidRDefault="002808C6" w:rsidP="002808C6">
      <w:pPr>
        <w:spacing w:after="0" w:line="240" w:lineRule="auto"/>
        <w:jc w:val="both"/>
        <w:rPr>
          <w:rFonts w:cs="Arial"/>
          <w:lang w:eastAsia="es-ES"/>
        </w:rPr>
      </w:pPr>
      <w:r w:rsidRPr="003F4A89">
        <w:rPr>
          <w:rFonts w:cs="Arial"/>
          <w:b/>
          <w:lang w:eastAsia="es-ES"/>
        </w:rPr>
        <w:lastRenderedPageBreak/>
        <w:t>31.4</w:t>
      </w:r>
      <w:r w:rsidRPr="003F4A89">
        <w:rPr>
          <w:rFonts w:cs="Arial"/>
          <w:lang w:eastAsia="es-ES"/>
        </w:rPr>
        <w:t xml:space="preserve"> Les modificacions del contracte es formalitzaran de conformitat amb el que estableix l’article 153 de la LCSP i la clàusula dinovena d’aquest plec.</w:t>
      </w:r>
    </w:p>
    <w:p w14:paraId="2A3EAF1E" w14:textId="77777777" w:rsidR="002808C6" w:rsidRPr="003F4A89" w:rsidRDefault="002808C6" w:rsidP="002808C6">
      <w:pPr>
        <w:spacing w:after="0" w:line="240" w:lineRule="auto"/>
        <w:jc w:val="both"/>
        <w:rPr>
          <w:rFonts w:cs="Arial"/>
          <w:lang w:eastAsia="es-ES"/>
        </w:rPr>
      </w:pPr>
    </w:p>
    <w:p w14:paraId="41D0CE97" w14:textId="77777777" w:rsidR="002808C6" w:rsidRPr="003F4A89" w:rsidRDefault="002808C6" w:rsidP="002808C6">
      <w:pPr>
        <w:spacing w:after="0" w:line="240" w:lineRule="auto"/>
        <w:jc w:val="both"/>
        <w:rPr>
          <w:rFonts w:cs="Arial"/>
          <w:lang w:eastAsia="es-ES"/>
        </w:rPr>
      </w:pPr>
      <w:r w:rsidRPr="003F4A89">
        <w:rPr>
          <w:rFonts w:cs="Arial"/>
          <w:b/>
          <w:lang w:eastAsia="es-ES"/>
        </w:rPr>
        <w:t>31.5</w:t>
      </w:r>
      <w:r w:rsidRPr="003F4A89">
        <w:rPr>
          <w:rFonts w:cs="Arial"/>
          <w:lang w:eastAsia="es-ES"/>
        </w:rPr>
        <w:t xml:space="preserve"> L’anunci de modificació del contracte, juntament amb les al·legacions de l’empresa contractista i de tots els informes que, si s’escau, es sol·licitin amb caràcter previ a l’aprovació de la modificació, tant els que aporti l’empresa adjudicatària com els que emeti l’òrgan de contractació, es publicaran en el perfil de contractant. </w:t>
      </w:r>
    </w:p>
    <w:p w14:paraId="029255A5" w14:textId="77777777" w:rsidR="002808C6" w:rsidRPr="003F4A89" w:rsidRDefault="002808C6" w:rsidP="002808C6">
      <w:pPr>
        <w:spacing w:after="0" w:line="240" w:lineRule="auto"/>
        <w:jc w:val="both"/>
        <w:rPr>
          <w:rFonts w:cs="Arial"/>
          <w:lang w:eastAsia="es-ES"/>
        </w:rPr>
      </w:pPr>
    </w:p>
    <w:p w14:paraId="42EC45CD"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31.6 En els casos en què es determini el preu mitjançant unitats d’execució no tenen la consideració de modificacions la variació que durant l’execució correcta de la prestació es produeixi exclusivament en el nombre d’unitats realment executades sobre les que preveu el contracte, les quals es poden recollir en la liquidació, sempre que no representin un increment de la despesa superior al 10 per cent del preu del contracte </w:t>
      </w:r>
    </w:p>
    <w:p w14:paraId="7D3E9F6A" w14:textId="77777777" w:rsidR="002808C6" w:rsidRPr="003F4A89" w:rsidRDefault="002808C6" w:rsidP="002808C6">
      <w:pPr>
        <w:spacing w:after="0" w:line="240" w:lineRule="auto"/>
        <w:jc w:val="both"/>
        <w:rPr>
          <w:rFonts w:cs="Arial"/>
          <w:lang w:eastAsia="es-ES"/>
        </w:rPr>
      </w:pPr>
    </w:p>
    <w:p w14:paraId="6676A376" w14:textId="77777777" w:rsidR="002808C6" w:rsidRPr="003F4A89" w:rsidRDefault="002808C6" w:rsidP="002808C6">
      <w:pPr>
        <w:pStyle w:val="Ttol2"/>
        <w:spacing w:before="0" w:after="0"/>
        <w:jc w:val="both"/>
        <w:rPr>
          <w:rFonts w:ascii="Arial" w:hAnsi="Arial" w:cs="Arial"/>
          <w:i w:val="0"/>
          <w:sz w:val="22"/>
          <w:szCs w:val="22"/>
        </w:rPr>
      </w:pPr>
      <w:bookmarkStart w:id="75" w:name="_Toc21500354"/>
      <w:bookmarkStart w:id="76" w:name="_Toc34139693"/>
      <w:r w:rsidRPr="003F4A89">
        <w:rPr>
          <w:rFonts w:ascii="Arial" w:hAnsi="Arial" w:cs="Arial"/>
          <w:i w:val="0"/>
          <w:sz w:val="22"/>
          <w:szCs w:val="22"/>
        </w:rPr>
        <w:t>Trenta-dosena. Suspensió del contracte</w:t>
      </w:r>
      <w:bookmarkEnd w:id="75"/>
      <w:bookmarkEnd w:id="76"/>
      <w:r w:rsidRPr="003F4A89">
        <w:rPr>
          <w:rFonts w:ascii="Arial" w:hAnsi="Arial" w:cs="Arial"/>
          <w:i w:val="0"/>
          <w:sz w:val="22"/>
          <w:szCs w:val="22"/>
        </w:rPr>
        <w:t xml:space="preserve"> </w:t>
      </w:r>
    </w:p>
    <w:p w14:paraId="7069CCBE" w14:textId="77777777" w:rsidR="002808C6" w:rsidRPr="003F4A89" w:rsidRDefault="002808C6" w:rsidP="002808C6">
      <w:pPr>
        <w:spacing w:after="0" w:line="240" w:lineRule="auto"/>
        <w:jc w:val="both"/>
        <w:rPr>
          <w:rFonts w:cs="Arial"/>
          <w:b/>
          <w:lang w:eastAsia="es-ES"/>
        </w:rPr>
      </w:pPr>
    </w:p>
    <w:p w14:paraId="25E07DED" w14:textId="77777777" w:rsidR="002808C6" w:rsidRPr="003F4A89" w:rsidRDefault="002808C6" w:rsidP="002808C6">
      <w:pPr>
        <w:spacing w:after="0" w:line="240" w:lineRule="auto"/>
        <w:jc w:val="both"/>
        <w:rPr>
          <w:rFonts w:cs="Arial"/>
          <w:lang w:eastAsia="es-ES"/>
        </w:rPr>
      </w:pPr>
      <w:r w:rsidRPr="003F4A89">
        <w:rPr>
          <w:rFonts w:cs="Arial"/>
          <w:lang w:eastAsia="es-ES"/>
        </w:rPr>
        <w:t>El contracte podrà ser suspès per acord de l’Administració o perquè el contractista opti per suspendre el seu compliment, en cas de demora en el pagament del preu superior a 4 mesos, comunicant-ho a l’Administració amb un mes d’antelació.</w:t>
      </w:r>
    </w:p>
    <w:p w14:paraId="304BABF7" w14:textId="77777777" w:rsidR="002808C6" w:rsidRPr="003F4A89" w:rsidRDefault="002808C6" w:rsidP="002808C6">
      <w:pPr>
        <w:spacing w:after="0" w:line="240" w:lineRule="auto"/>
        <w:jc w:val="both"/>
        <w:rPr>
          <w:rFonts w:cs="Arial"/>
          <w:b/>
          <w:lang w:eastAsia="es-ES"/>
        </w:rPr>
      </w:pPr>
    </w:p>
    <w:p w14:paraId="6210E56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tot cas, l’Administració ha </w:t>
      </w:r>
      <w:proofErr w:type="spellStart"/>
      <w:r w:rsidRPr="003F4A89">
        <w:rPr>
          <w:rFonts w:cs="Arial"/>
          <w:lang w:eastAsia="es-ES"/>
        </w:rPr>
        <w:t>d’extendre</w:t>
      </w:r>
      <w:proofErr w:type="spellEnd"/>
      <w:r w:rsidRPr="003F4A89">
        <w:rPr>
          <w:rFonts w:cs="Arial"/>
          <w:lang w:eastAsia="es-ES"/>
        </w:rPr>
        <w:t xml:space="preserve">  l’acta de suspensió corresponent, d’ofici o a sol·licitud de l’empresa contractista, de conformitat amb el que disposa l’article 208.1 de la LCSP.</w:t>
      </w:r>
    </w:p>
    <w:p w14:paraId="3D3E06AC" w14:textId="77777777" w:rsidR="002808C6" w:rsidRPr="003F4A89" w:rsidRDefault="002808C6" w:rsidP="002808C6">
      <w:pPr>
        <w:spacing w:after="0" w:line="240" w:lineRule="auto"/>
        <w:jc w:val="both"/>
        <w:rPr>
          <w:rFonts w:cs="Arial"/>
          <w:lang w:eastAsia="es-ES"/>
        </w:rPr>
      </w:pPr>
    </w:p>
    <w:p w14:paraId="0F92D54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L’acta de suspensió, d’acord amb l’article 103 del RGLCAP, l’hauran de signar una persona en representació de l’òrgan de contractació i l’empresa contractista i s’ha d’estendre en el termini màxim de dos dies hàbils, a comptar de l’endemà del dia en què s’acordi la suspensió. </w:t>
      </w:r>
    </w:p>
    <w:p w14:paraId="0F0D6BCD" w14:textId="77777777" w:rsidR="002808C6" w:rsidRPr="003F4A89" w:rsidRDefault="002808C6" w:rsidP="002808C6">
      <w:pPr>
        <w:spacing w:after="0" w:line="240" w:lineRule="auto"/>
        <w:jc w:val="both"/>
        <w:rPr>
          <w:rFonts w:cs="Arial"/>
          <w:lang w:eastAsia="es-ES"/>
        </w:rPr>
      </w:pPr>
    </w:p>
    <w:p w14:paraId="10ED4AE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L’Administració ha </w:t>
      </w:r>
      <w:proofErr w:type="spellStart"/>
      <w:r w:rsidRPr="003F4A89">
        <w:rPr>
          <w:rFonts w:cs="Arial"/>
          <w:lang w:eastAsia="es-ES"/>
        </w:rPr>
        <w:t>d’abonara</w:t>
      </w:r>
      <w:proofErr w:type="spellEnd"/>
      <w:r w:rsidRPr="003F4A89">
        <w:rPr>
          <w:rFonts w:cs="Arial"/>
          <w:lang w:eastAsia="es-ES"/>
        </w:rPr>
        <w:t xml:space="preserve"> l’empresa contractista els danys i perjudicis que efectivament se li causin de conformitat amb el previst en l’article 208.2 de la LCSP. L’abonament dels danys i perjudicis a l’empresa contractista només comprendrà els conceptes que s’indiquen en aquest precepte.</w:t>
      </w:r>
    </w:p>
    <w:p w14:paraId="7A5E3E13" w14:textId="77777777" w:rsidR="002808C6" w:rsidRPr="003F4A89" w:rsidRDefault="002808C6" w:rsidP="002808C6">
      <w:pPr>
        <w:spacing w:after="0" w:line="240" w:lineRule="auto"/>
        <w:jc w:val="both"/>
        <w:rPr>
          <w:rFonts w:cs="Arial"/>
          <w:b/>
          <w:lang w:eastAsia="es-ES"/>
        </w:rPr>
      </w:pPr>
    </w:p>
    <w:p w14:paraId="0C8062C8" w14:textId="77777777" w:rsidR="002808C6" w:rsidRPr="003F4A89" w:rsidRDefault="002808C6" w:rsidP="002808C6">
      <w:pPr>
        <w:pStyle w:val="Ttol1"/>
        <w:rPr>
          <w:rFonts w:cs="Arial"/>
          <w:sz w:val="22"/>
          <w:szCs w:val="22"/>
        </w:rPr>
      </w:pPr>
      <w:bookmarkStart w:id="77" w:name="_Toc21500355"/>
      <w:bookmarkStart w:id="78" w:name="_Toc34139694"/>
      <w:r w:rsidRPr="003F4A89">
        <w:rPr>
          <w:rFonts w:cs="Arial"/>
          <w:sz w:val="22"/>
          <w:szCs w:val="22"/>
        </w:rPr>
        <w:t>V. DISPOSICIONS RELATIVES A LA SUCCESSIÓ, CESSIÓ, LA SUBCONTRACTACIÓ I LA REVISIÓ DE PREUS DEL CONTRACTE</w:t>
      </w:r>
      <w:bookmarkEnd w:id="77"/>
      <w:bookmarkEnd w:id="78"/>
    </w:p>
    <w:p w14:paraId="345A3A25" w14:textId="77777777" w:rsidR="002808C6" w:rsidRPr="003F4A89" w:rsidRDefault="002808C6" w:rsidP="002808C6">
      <w:pPr>
        <w:spacing w:after="0" w:line="240" w:lineRule="auto"/>
        <w:jc w:val="both"/>
        <w:rPr>
          <w:rFonts w:cs="Arial"/>
          <w:lang w:eastAsia="es-ES"/>
        </w:rPr>
      </w:pPr>
    </w:p>
    <w:p w14:paraId="04756CB8" w14:textId="77777777" w:rsidR="002808C6" w:rsidRPr="003F4A89" w:rsidRDefault="002808C6" w:rsidP="002808C6">
      <w:pPr>
        <w:pStyle w:val="Ttol2"/>
        <w:spacing w:before="0" w:after="0"/>
        <w:jc w:val="both"/>
        <w:rPr>
          <w:rFonts w:ascii="Arial" w:hAnsi="Arial" w:cs="Arial"/>
          <w:i w:val="0"/>
          <w:sz w:val="22"/>
          <w:szCs w:val="22"/>
        </w:rPr>
      </w:pPr>
      <w:bookmarkStart w:id="79" w:name="_Toc21500356"/>
      <w:bookmarkStart w:id="80" w:name="_Toc34139695"/>
      <w:r w:rsidRPr="003F4A89">
        <w:rPr>
          <w:rFonts w:ascii="Arial" w:hAnsi="Arial" w:cs="Arial"/>
          <w:i w:val="0"/>
          <w:sz w:val="22"/>
          <w:szCs w:val="22"/>
        </w:rPr>
        <w:t xml:space="preserve">Trenta-tresena. </w:t>
      </w:r>
      <w:proofErr w:type="spellStart"/>
      <w:r w:rsidRPr="003F4A89">
        <w:rPr>
          <w:rFonts w:ascii="Arial" w:hAnsi="Arial" w:cs="Arial"/>
          <w:i w:val="0"/>
          <w:sz w:val="22"/>
          <w:szCs w:val="22"/>
        </w:rPr>
        <w:t>Succesió</w:t>
      </w:r>
      <w:proofErr w:type="spellEnd"/>
      <w:r w:rsidRPr="003F4A89">
        <w:rPr>
          <w:rFonts w:ascii="Arial" w:hAnsi="Arial" w:cs="Arial"/>
          <w:i w:val="0"/>
          <w:sz w:val="22"/>
          <w:szCs w:val="22"/>
        </w:rPr>
        <w:t xml:space="preserve"> i Cessió del contracte</w:t>
      </w:r>
      <w:bookmarkEnd w:id="79"/>
      <w:bookmarkEnd w:id="80"/>
    </w:p>
    <w:p w14:paraId="27D88911" w14:textId="77777777" w:rsidR="002808C6" w:rsidRPr="003F4A89" w:rsidRDefault="002808C6" w:rsidP="002808C6">
      <w:pPr>
        <w:spacing w:after="0" w:line="240" w:lineRule="auto"/>
        <w:jc w:val="both"/>
        <w:rPr>
          <w:rFonts w:cs="Arial"/>
          <w:b/>
          <w:lang w:eastAsia="es-ES"/>
        </w:rPr>
      </w:pPr>
    </w:p>
    <w:p w14:paraId="390F09D3" w14:textId="77777777" w:rsidR="002808C6" w:rsidRPr="003F4A89" w:rsidRDefault="002808C6" w:rsidP="002808C6">
      <w:pPr>
        <w:spacing w:after="0" w:line="240" w:lineRule="auto"/>
        <w:jc w:val="both"/>
        <w:rPr>
          <w:rFonts w:cs="Arial"/>
          <w:lang w:eastAsia="es-ES"/>
        </w:rPr>
      </w:pPr>
      <w:r w:rsidRPr="003F4A89">
        <w:rPr>
          <w:rFonts w:cs="Arial"/>
          <w:b/>
          <w:lang w:eastAsia="es-ES"/>
        </w:rPr>
        <w:t>33.1</w:t>
      </w:r>
      <w:r w:rsidRPr="003F4A89">
        <w:rPr>
          <w:rFonts w:cs="Arial"/>
          <w:lang w:eastAsia="es-ES"/>
        </w:rPr>
        <w:t xml:space="preserve"> Successió en la persona del contractista:</w:t>
      </w:r>
    </w:p>
    <w:p w14:paraId="10F8A36B"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el supòsit de fusió d’empreses en què participi la societat contractista, el contracte continuarà vigent amb l’entitat absorbent o amb la resultant de la fusió, que quedarà subrogada en tots els drets i obligacions que en dimanen. </w:t>
      </w:r>
    </w:p>
    <w:p w14:paraId="2DA20974" w14:textId="77777777" w:rsidR="002808C6" w:rsidRPr="003F4A89" w:rsidRDefault="002808C6" w:rsidP="002808C6">
      <w:pPr>
        <w:spacing w:after="0" w:line="240" w:lineRule="auto"/>
        <w:jc w:val="both"/>
        <w:rPr>
          <w:rFonts w:cs="Arial"/>
          <w:lang w:eastAsia="es-ES"/>
        </w:rPr>
      </w:pPr>
    </w:p>
    <w:p w14:paraId="3C5168D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supòsits d’escissió, aportació o transmissió d’empreses o branques d’activitat, el contracte continuarà amb l’entitat a la qual s’atribueixi el contracte, que quedarà subrogada en els drets i les obligacions que en dimanen, sempre que reuneixi les condicions de capacitat, absència de prohibició de contractar i la solvència exigida en acordar-se l’adjudicació del contracte o que les societats beneficiàries d’aquestes operacions i, en cas de subsistir, la societat de la qual provinguin el patrimoni, empreses o branques segregades, es responsabilitzin solidàriament de l’execució del contracte. </w:t>
      </w:r>
    </w:p>
    <w:p w14:paraId="1A305880" w14:textId="77777777" w:rsidR="002808C6" w:rsidRPr="003F4A89" w:rsidRDefault="002808C6" w:rsidP="002808C6">
      <w:pPr>
        <w:spacing w:after="0" w:line="240" w:lineRule="auto"/>
        <w:jc w:val="both"/>
        <w:rPr>
          <w:rFonts w:cs="Arial"/>
          <w:lang w:eastAsia="es-ES"/>
        </w:rPr>
      </w:pPr>
    </w:p>
    <w:p w14:paraId="4BBFF027"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L’empresa contractista ha de comunicar a l’òrgan de contractació la circumstància que s’hagi produït. </w:t>
      </w:r>
    </w:p>
    <w:p w14:paraId="1D6CF737" w14:textId="77777777" w:rsidR="002808C6" w:rsidRPr="003F4A89" w:rsidRDefault="002808C6" w:rsidP="002808C6">
      <w:pPr>
        <w:spacing w:after="0" w:line="240" w:lineRule="auto"/>
        <w:jc w:val="both"/>
        <w:rPr>
          <w:rFonts w:cs="Arial"/>
          <w:lang w:eastAsia="es-ES"/>
        </w:rPr>
      </w:pPr>
    </w:p>
    <w:p w14:paraId="7854B3CC" w14:textId="77777777" w:rsidR="002808C6" w:rsidRPr="003F4A89" w:rsidRDefault="002808C6" w:rsidP="002808C6">
      <w:pPr>
        <w:spacing w:after="0" w:line="240" w:lineRule="auto"/>
        <w:jc w:val="both"/>
        <w:rPr>
          <w:rFonts w:cs="Arial"/>
          <w:lang w:eastAsia="es-ES"/>
        </w:rPr>
      </w:pPr>
      <w:r w:rsidRPr="003F4A89">
        <w:rPr>
          <w:rFonts w:cs="Arial"/>
          <w:lang w:eastAsia="es-ES"/>
        </w:rPr>
        <w:t>En cas que l’empresa contractista sigui una UTE,</w:t>
      </w:r>
      <w:r w:rsidRPr="003F4A89">
        <w:rPr>
          <w:rFonts w:cs="Arial"/>
        </w:rPr>
        <w:t xml:space="preserve"> </w:t>
      </w:r>
      <w:r w:rsidRPr="003F4A89">
        <w:rPr>
          <w:rFonts w:cs="Arial"/>
          <w:lang w:eastAsia="es-ES"/>
        </w:rPr>
        <w:t xml:space="preserve">quan tinguin lloc respecte d’alguna o algunes empreses integrants de la unió temporal operacions de fusió, escissió o transmissió de branca d’activitat, continuarà l’execució del contracte amb la unió temporal adjudicatària. En cas que la societat absorbent, la resultant de la fusió, la beneficiària de l’escissió o l’adquirent de la branca d’activitat, no siguin empreses integrants de la unió temporal, serà necessari que tinguin plena capacitat d’obrar, no estiguin incurses en prohibició de contractar i que es mantingui la solvència, la capacitat o classificació </w:t>
      </w:r>
      <w:proofErr w:type="spellStart"/>
      <w:r w:rsidRPr="003F4A89">
        <w:rPr>
          <w:rFonts w:cs="Arial"/>
          <w:lang w:eastAsia="es-ES"/>
        </w:rPr>
        <w:t>exigidia</w:t>
      </w:r>
      <w:proofErr w:type="spellEnd"/>
      <w:r w:rsidRPr="003F4A89">
        <w:rPr>
          <w:rFonts w:cs="Arial"/>
          <w:lang w:eastAsia="es-ES"/>
        </w:rPr>
        <w:t>.</w:t>
      </w:r>
    </w:p>
    <w:p w14:paraId="64828980" w14:textId="77777777" w:rsidR="002808C6" w:rsidRPr="003F4A89" w:rsidRDefault="002808C6" w:rsidP="002808C6">
      <w:pPr>
        <w:spacing w:after="0" w:line="240" w:lineRule="auto"/>
        <w:jc w:val="both"/>
        <w:rPr>
          <w:rFonts w:cs="Arial"/>
          <w:lang w:eastAsia="es-ES"/>
        </w:rPr>
      </w:pPr>
    </w:p>
    <w:p w14:paraId="7EE1DF05" w14:textId="77777777" w:rsidR="002808C6" w:rsidRPr="003F4A89" w:rsidRDefault="002808C6" w:rsidP="002808C6">
      <w:pPr>
        <w:spacing w:after="0" w:line="240" w:lineRule="auto"/>
        <w:jc w:val="both"/>
        <w:rPr>
          <w:rFonts w:cs="Arial"/>
          <w:lang w:eastAsia="es-ES"/>
        </w:rPr>
      </w:pPr>
      <w:r w:rsidRPr="003F4A89">
        <w:rPr>
          <w:rFonts w:cs="Arial"/>
          <w:lang w:eastAsia="es-ES"/>
        </w:rPr>
        <w:t>Si el contracte s’atribueix a una entitat diferent, la garantia definitiva es pot renovar o reemplaçar, a criteri de l’entitat atorgant, per una nova garantia que subscrigui la nova entitat, atenent al risc que suposi aquesta última entitat. En tot cas, l’antiga garantia definitiva conserva la seva vigència fins que estigui constituïda la nova garantia.</w:t>
      </w:r>
    </w:p>
    <w:p w14:paraId="3A35B5C2" w14:textId="77777777" w:rsidR="002808C6" w:rsidRPr="003F4A89" w:rsidRDefault="002808C6" w:rsidP="002808C6">
      <w:pPr>
        <w:spacing w:after="0" w:line="240" w:lineRule="auto"/>
        <w:jc w:val="both"/>
        <w:rPr>
          <w:rFonts w:cs="Arial"/>
          <w:lang w:eastAsia="es-ES"/>
        </w:rPr>
      </w:pPr>
    </w:p>
    <w:p w14:paraId="398A9F88" w14:textId="77777777" w:rsidR="002808C6" w:rsidRPr="003F4A89" w:rsidRDefault="002808C6" w:rsidP="002808C6">
      <w:pPr>
        <w:spacing w:after="0" w:line="240" w:lineRule="auto"/>
        <w:jc w:val="both"/>
        <w:rPr>
          <w:rFonts w:cs="Arial"/>
          <w:lang w:eastAsia="es-ES"/>
        </w:rPr>
      </w:pPr>
      <w:r w:rsidRPr="003F4A89">
        <w:rPr>
          <w:rFonts w:cs="Arial"/>
          <w:lang w:eastAsia="es-ES"/>
        </w:rPr>
        <w:t>Si la subrogació no es pot produir perquè l’entitat a la qual s’hauria d’atribuir el contracte no reuneix les condicions de solvència necessàries, el contracte es resoldrà, considerant-se a tots els efectes com un supòsit de resolució per culpa de l’empresa contractista.</w:t>
      </w:r>
    </w:p>
    <w:p w14:paraId="1616E5E5" w14:textId="77777777" w:rsidR="002808C6" w:rsidRPr="003F4A89" w:rsidRDefault="002808C6" w:rsidP="002808C6">
      <w:pPr>
        <w:spacing w:after="0" w:line="240" w:lineRule="auto"/>
        <w:jc w:val="both"/>
        <w:rPr>
          <w:rFonts w:cs="Arial"/>
          <w:lang w:eastAsia="es-ES"/>
        </w:rPr>
      </w:pPr>
    </w:p>
    <w:p w14:paraId="077E5298" w14:textId="77777777" w:rsidR="002808C6" w:rsidRPr="003F4A89" w:rsidRDefault="002808C6" w:rsidP="002808C6">
      <w:pPr>
        <w:spacing w:after="0" w:line="240" w:lineRule="auto"/>
        <w:jc w:val="both"/>
        <w:rPr>
          <w:rFonts w:cs="Arial"/>
          <w:lang w:eastAsia="es-ES"/>
        </w:rPr>
      </w:pPr>
      <w:r w:rsidRPr="003F4A89">
        <w:rPr>
          <w:rFonts w:cs="Arial"/>
          <w:b/>
          <w:lang w:eastAsia="es-ES"/>
        </w:rPr>
        <w:t>33.2</w:t>
      </w:r>
      <w:r w:rsidRPr="003F4A89">
        <w:rPr>
          <w:rFonts w:cs="Arial"/>
          <w:lang w:eastAsia="es-ES"/>
        </w:rPr>
        <w:t xml:space="preserve"> Cessió del contracte:</w:t>
      </w:r>
      <w:r w:rsidRPr="003F4A89">
        <w:rPr>
          <w:rFonts w:cs="Arial"/>
          <w:b/>
          <w:lang w:eastAsia="es-ES"/>
        </w:rPr>
        <w:t xml:space="preserve"> </w:t>
      </w:r>
    </w:p>
    <w:p w14:paraId="143340E0" w14:textId="77777777" w:rsidR="002808C6" w:rsidRPr="003F4A89" w:rsidRDefault="002808C6" w:rsidP="002808C6">
      <w:pPr>
        <w:spacing w:after="0" w:line="240" w:lineRule="auto"/>
        <w:jc w:val="both"/>
        <w:rPr>
          <w:rFonts w:cs="Arial"/>
          <w:lang w:eastAsia="es-ES"/>
        </w:rPr>
      </w:pPr>
    </w:p>
    <w:p w14:paraId="0D4C98E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Els drets i les obligacions que dimanen d’aquest contracte es podran cedir per l’empresa contractista a una tercera persona, sempre que les qualitats tècniques o personals de qui cedeix no hagin estat raó determinant de l’adjudicació del contracte ni que de la cessió no en resulti una restricció efectiva de la competència en el mercat, quan es compleixin els requisits següents: </w:t>
      </w:r>
    </w:p>
    <w:p w14:paraId="4E93CE35" w14:textId="77777777" w:rsidR="002808C6" w:rsidRPr="003F4A89" w:rsidRDefault="002808C6" w:rsidP="002808C6">
      <w:pPr>
        <w:spacing w:after="0" w:line="240" w:lineRule="auto"/>
        <w:jc w:val="both"/>
        <w:rPr>
          <w:rFonts w:cs="Arial"/>
          <w:lang w:eastAsia="es-ES"/>
        </w:rPr>
      </w:pPr>
    </w:p>
    <w:p w14:paraId="175AA8BD" w14:textId="77777777" w:rsidR="002808C6" w:rsidRPr="003F4A89" w:rsidRDefault="002808C6" w:rsidP="002808C6">
      <w:pPr>
        <w:spacing w:after="0" w:line="240" w:lineRule="auto"/>
        <w:jc w:val="both"/>
        <w:rPr>
          <w:rFonts w:cs="Arial"/>
        </w:rPr>
      </w:pPr>
      <w:r w:rsidRPr="003F4A89">
        <w:rPr>
          <w:rFonts w:cs="Arial"/>
          <w:lang w:eastAsia="es-ES"/>
        </w:rPr>
        <w:t>a)</w:t>
      </w:r>
      <w:r w:rsidRPr="003F4A89">
        <w:rPr>
          <w:rFonts w:cs="Arial"/>
        </w:rPr>
        <w:t xml:space="preserve"> L’òrgan de contractació autoritzi, de forma prèvia i expressa, la cessió. Si transcorre el termini de dos mesos sense que s’hagi notificat la resolució sobre la sol·licitud d’autorització de la cessió, aquesta s’entendrà atorgada per silenci administratiu. </w:t>
      </w:r>
    </w:p>
    <w:p w14:paraId="0C081A34" w14:textId="77777777" w:rsidR="002808C6" w:rsidRPr="003F4A89" w:rsidRDefault="002808C6" w:rsidP="002808C6">
      <w:pPr>
        <w:spacing w:after="0" w:line="240" w:lineRule="auto"/>
        <w:jc w:val="both"/>
        <w:rPr>
          <w:rFonts w:cs="Arial"/>
        </w:rPr>
      </w:pPr>
    </w:p>
    <w:p w14:paraId="2DE1F191"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b) L’empresa cedent tingui executat almenys un 20 per 100 de l’import del contracte. Aquest requisit no s’exigeix si la cessió es produeix trobant-se l’empresa contractista en concurs encara que s’hagi obert la fase de liquidació, o ha posat en coneixement del jutjat competent per a la declaració del concurs que ha iniciat negociacions per arribar a un acord de </w:t>
      </w:r>
      <w:proofErr w:type="spellStart"/>
      <w:r w:rsidRPr="003F4A89">
        <w:rPr>
          <w:rFonts w:cs="Arial"/>
          <w:lang w:eastAsia="es-ES"/>
        </w:rPr>
        <w:t>refinançament</w:t>
      </w:r>
      <w:proofErr w:type="spellEnd"/>
      <w:r w:rsidRPr="003F4A89">
        <w:rPr>
          <w:rFonts w:cs="Arial"/>
          <w:lang w:eastAsia="es-ES"/>
        </w:rPr>
        <w:t>, o per obtenir adhesions a una proposta anticipada de conveni, en els termes que preveu la legislació concursal.</w:t>
      </w:r>
    </w:p>
    <w:p w14:paraId="4FFD15C0" w14:textId="77777777" w:rsidR="002808C6" w:rsidRPr="003F4A89" w:rsidRDefault="002808C6" w:rsidP="002808C6">
      <w:pPr>
        <w:spacing w:after="0" w:line="240" w:lineRule="auto"/>
        <w:jc w:val="both"/>
        <w:rPr>
          <w:rFonts w:cs="Arial"/>
          <w:lang w:eastAsia="es-ES"/>
        </w:rPr>
      </w:pPr>
    </w:p>
    <w:p w14:paraId="3B384AEE" w14:textId="77777777" w:rsidR="002808C6" w:rsidRPr="003F4A89" w:rsidRDefault="002808C6" w:rsidP="002808C6">
      <w:pPr>
        <w:spacing w:after="0" w:line="240" w:lineRule="auto"/>
        <w:jc w:val="both"/>
        <w:rPr>
          <w:rFonts w:cs="Arial"/>
        </w:rPr>
      </w:pPr>
      <w:r w:rsidRPr="003F4A89">
        <w:rPr>
          <w:rFonts w:cs="Arial"/>
          <w:lang w:eastAsia="es-ES"/>
        </w:rPr>
        <w:t>c)</w:t>
      </w:r>
      <w:r w:rsidRPr="003F4A89">
        <w:rPr>
          <w:rFonts w:cs="Arial"/>
        </w:rPr>
        <w:t xml:space="preserve"> L’empresa cessionària tingui capacitat per contractar amb l’Administració, la solvència exigible en funció de la fase d’execució del contracte, i no estigui incursa en una causa de prohibició de contractar.</w:t>
      </w:r>
    </w:p>
    <w:p w14:paraId="799F60AD" w14:textId="77777777" w:rsidR="002808C6" w:rsidRPr="003F4A89" w:rsidRDefault="002808C6" w:rsidP="002808C6">
      <w:pPr>
        <w:spacing w:after="0" w:line="240" w:lineRule="auto"/>
        <w:jc w:val="both"/>
        <w:rPr>
          <w:rFonts w:cs="Arial"/>
        </w:rPr>
      </w:pPr>
    </w:p>
    <w:p w14:paraId="724CD357" w14:textId="77777777" w:rsidR="002808C6" w:rsidRPr="003F4A89" w:rsidRDefault="002808C6" w:rsidP="002808C6">
      <w:pPr>
        <w:spacing w:after="0" w:line="240" w:lineRule="auto"/>
        <w:jc w:val="both"/>
        <w:rPr>
          <w:rFonts w:cs="Arial"/>
          <w:lang w:eastAsia="es-ES"/>
        </w:rPr>
      </w:pPr>
      <w:r w:rsidRPr="003F4A89">
        <w:rPr>
          <w:rFonts w:cs="Arial"/>
          <w:lang w:eastAsia="es-ES"/>
        </w:rPr>
        <w:t>d) La cessió es formalitzi, entre l’empresa adjudicatària i l’empresa cedent, en escriptura pública.</w:t>
      </w:r>
    </w:p>
    <w:p w14:paraId="0854B29C" w14:textId="77777777" w:rsidR="002808C6" w:rsidRPr="003F4A89" w:rsidRDefault="002808C6" w:rsidP="002808C6">
      <w:pPr>
        <w:spacing w:after="0" w:line="240" w:lineRule="auto"/>
        <w:jc w:val="both"/>
        <w:rPr>
          <w:rFonts w:cs="Arial"/>
          <w:lang w:eastAsia="es-ES"/>
        </w:rPr>
      </w:pPr>
    </w:p>
    <w:p w14:paraId="3454C3D8" w14:textId="77777777" w:rsidR="002808C6" w:rsidRPr="003F4A89" w:rsidRDefault="002808C6" w:rsidP="002808C6">
      <w:pPr>
        <w:spacing w:after="0" w:line="240" w:lineRule="auto"/>
        <w:jc w:val="both"/>
        <w:rPr>
          <w:rFonts w:cs="Arial"/>
          <w:lang w:eastAsia="es-ES"/>
        </w:rPr>
      </w:pPr>
      <w:r w:rsidRPr="003F4A89">
        <w:rPr>
          <w:rFonts w:cs="Arial"/>
          <w:lang w:eastAsia="es-ES"/>
        </w:rPr>
        <w:t>No es podrà autoritzar la cessió a una tercera persona quan la cessió suposi una alteració substancial de les característiques de l’empresa contractista si aquestes constitueixen un element essencial del contracte.</w:t>
      </w:r>
    </w:p>
    <w:p w14:paraId="32E9FFA6" w14:textId="77777777" w:rsidR="002808C6" w:rsidRPr="003F4A89" w:rsidRDefault="002808C6" w:rsidP="002808C6">
      <w:pPr>
        <w:spacing w:after="0" w:line="240" w:lineRule="auto"/>
        <w:jc w:val="both"/>
        <w:rPr>
          <w:rFonts w:cs="Arial"/>
          <w:i/>
          <w:lang w:eastAsia="es-ES"/>
        </w:rPr>
      </w:pPr>
    </w:p>
    <w:p w14:paraId="56015666"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L’empresa cessionària quedarà subrogada en tots els drets i les obligacions que correspondrien a l’empresa que cedeix el contracte.</w:t>
      </w:r>
    </w:p>
    <w:p w14:paraId="0C5C71C2" w14:textId="77777777" w:rsidR="002808C6" w:rsidRPr="003F4A89" w:rsidRDefault="002808C6" w:rsidP="002808C6">
      <w:pPr>
        <w:spacing w:after="0" w:line="240" w:lineRule="auto"/>
        <w:jc w:val="both"/>
        <w:rPr>
          <w:rFonts w:cs="Arial"/>
          <w:lang w:eastAsia="es-ES"/>
        </w:rPr>
      </w:pPr>
    </w:p>
    <w:p w14:paraId="5184C5C4" w14:textId="77777777" w:rsidR="002808C6" w:rsidRPr="003F4A89" w:rsidRDefault="002808C6" w:rsidP="002808C6">
      <w:pPr>
        <w:pStyle w:val="Ttol2"/>
        <w:spacing w:before="0" w:after="0"/>
        <w:jc w:val="both"/>
        <w:rPr>
          <w:rFonts w:ascii="Arial" w:hAnsi="Arial" w:cs="Arial"/>
          <w:i w:val="0"/>
          <w:sz w:val="22"/>
          <w:szCs w:val="22"/>
        </w:rPr>
      </w:pPr>
      <w:bookmarkStart w:id="81" w:name="_Toc21500357"/>
      <w:bookmarkStart w:id="82" w:name="_Toc34139696"/>
      <w:r w:rsidRPr="003F4A89">
        <w:rPr>
          <w:rFonts w:ascii="Arial" w:hAnsi="Arial" w:cs="Arial"/>
          <w:i w:val="0"/>
          <w:sz w:val="22"/>
          <w:szCs w:val="22"/>
        </w:rPr>
        <w:t>Trenta-quatrena. Subcontractació</w:t>
      </w:r>
      <w:bookmarkEnd w:id="81"/>
      <w:bookmarkEnd w:id="82"/>
    </w:p>
    <w:p w14:paraId="6DA3C312" w14:textId="77777777" w:rsidR="002808C6" w:rsidRPr="003F4A89" w:rsidRDefault="002808C6" w:rsidP="002808C6">
      <w:pPr>
        <w:spacing w:after="0" w:line="240" w:lineRule="auto"/>
        <w:rPr>
          <w:rFonts w:cs="Arial"/>
          <w:lang w:eastAsia="es-ES"/>
        </w:rPr>
      </w:pPr>
    </w:p>
    <w:p w14:paraId="3E7F85B2"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34.1 </w:t>
      </w:r>
      <w:r w:rsidRPr="003F4A89">
        <w:rPr>
          <w:rFonts w:cs="Arial"/>
          <w:lang w:eastAsia="es-ES"/>
        </w:rPr>
        <w:t>L’empresa contractista pot concertar amb altres empreses la realització parcial de la prestació objecte d’aquest contracte, d’acord amb el que es preveu en l’</w:t>
      </w:r>
      <w:r w:rsidRPr="003F4A89">
        <w:rPr>
          <w:rFonts w:cs="Arial"/>
          <w:b/>
          <w:lang w:eastAsia="es-ES"/>
        </w:rPr>
        <w:t>apartat P del quadre de característiques</w:t>
      </w:r>
      <w:r w:rsidRPr="003F4A89">
        <w:rPr>
          <w:rFonts w:cs="Arial"/>
          <w:lang w:eastAsia="es-ES"/>
        </w:rPr>
        <w:t>.</w:t>
      </w:r>
    </w:p>
    <w:p w14:paraId="3D38D6C1" w14:textId="77777777" w:rsidR="002808C6" w:rsidRPr="003F4A89" w:rsidRDefault="002808C6" w:rsidP="002808C6">
      <w:pPr>
        <w:spacing w:after="0" w:line="240" w:lineRule="auto"/>
        <w:jc w:val="both"/>
        <w:rPr>
          <w:rFonts w:cs="Arial"/>
          <w:b/>
          <w:bCs/>
          <w:lang w:eastAsia="es-ES"/>
        </w:rPr>
      </w:pPr>
    </w:p>
    <w:p w14:paraId="489382D4" w14:textId="77777777" w:rsidR="002808C6" w:rsidRPr="003F4A89" w:rsidRDefault="002808C6" w:rsidP="002808C6">
      <w:pPr>
        <w:spacing w:after="0" w:line="240" w:lineRule="auto"/>
        <w:jc w:val="both"/>
        <w:rPr>
          <w:rFonts w:cs="Arial"/>
          <w:lang w:eastAsia="es-ES"/>
        </w:rPr>
      </w:pPr>
      <w:r w:rsidRPr="003F4A89">
        <w:rPr>
          <w:rFonts w:cs="Arial"/>
          <w:b/>
          <w:bCs/>
          <w:lang w:eastAsia="es-ES"/>
        </w:rPr>
        <w:t>34.2</w:t>
      </w:r>
      <w:r w:rsidRPr="003F4A89">
        <w:rPr>
          <w:rFonts w:cs="Arial"/>
          <w:lang w:eastAsia="es-ES"/>
        </w:rPr>
        <w:t xml:space="preserve"> Les empreses licitadores han d’indicar en les seves ofertes la part del contracte que tinguin previst subcontractar, assenyalant el seu import i el nom o el perfil professional, definit per referència a les condicions de solvència professional o tècnica,  dels </w:t>
      </w:r>
      <w:proofErr w:type="spellStart"/>
      <w:r w:rsidRPr="003F4A89">
        <w:rPr>
          <w:rFonts w:cs="Arial"/>
          <w:lang w:eastAsia="es-ES"/>
        </w:rPr>
        <w:t>subcontractistes</w:t>
      </w:r>
      <w:proofErr w:type="spellEnd"/>
      <w:r w:rsidRPr="003F4A89">
        <w:rPr>
          <w:rFonts w:cs="Arial"/>
          <w:lang w:eastAsia="es-ES"/>
        </w:rPr>
        <w:t xml:space="preserve"> a qui vagin a encomanar la seva realització. </w:t>
      </w:r>
    </w:p>
    <w:p w14:paraId="5E0EDB40" w14:textId="77777777" w:rsidR="002808C6" w:rsidRPr="003F4A89" w:rsidRDefault="002808C6" w:rsidP="002808C6">
      <w:pPr>
        <w:spacing w:after="0" w:line="240" w:lineRule="auto"/>
        <w:jc w:val="both"/>
        <w:rPr>
          <w:rFonts w:cs="Arial"/>
          <w:lang w:eastAsia="es-ES"/>
        </w:rPr>
      </w:pPr>
    </w:p>
    <w:p w14:paraId="7AFE1717"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 intenció de subscriure subcontractes  i la part que subcontractaria s’ha d’indicar en el DEUC i s’ha de  presentar un DEUC separat per cadascuna de les empreses que es té previst subcontractar quan en coneguin la seva identitat. En </w:t>
      </w:r>
      <w:proofErr w:type="spellStart"/>
      <w:r w:rsidRPr="003F4A89">
        <w:rPr>
          <w:rFonts w:cs="Arial"/>
          <w:lang w:eastAsia="es-ES"/>
        </w:rPr>
        <w:t>en</w:t>
      </w:r>
      <w:proofErr w:type="spellEnd"/>
      <w:r w:rsidRPr="003F4A89">
        <w:rPr>
          <w:rFonts w:cs="Arial"/>
          <w:lang w:eastAsia="es-ES"/>
        </w:rPr>
        <w:t xml:space="preserve"> aquest cas, la intenció de subscriure subcontractes s’ha d’indicar en el DEUC i s’ha de presentar un DEUC separat per cadascuna de les empreses que es té previst subcontractar.</w:t>
      </w:r>
    </w:p>
    <w:p w14:paraId="00C8BC54" w14:textId="77777777" w:rsidR="002808C6" w:rsidRPr="003F4A89" w:rsidRDefault="002808C6" w:rsidP="002808C6">
      <w:pPr>
        <w:spacing w:after="0" w:line="240" w:lineRule="auto"/>
        <w:jc w:val="both"/>
        <w:rPr>
          <w:rFonts w:cs="Arial"/>
          <w:lang w:eastAsia="es-ES"/>
        </w:rPr>
      </w:pPr>
    </w:p>
    <w:p w14:paraId="2FED9671" w14:textId="77777777" w:rsidR="002808C6" w:rsidRPr="003F4A89" w:rsidRDefault="002808C6" w:rsidP="002808C6">
      <w:pPr>
        <w:spacing w:after="0" w:line="240" w:lineRule="auto"/>
        <w:jc w:val="both"/>
        <w:rPr>
          <w:rFonts w:cs="Arial"/>
          <w:lang w:eastAsia="es-ES"/>
        </w:rPr>
      </w:pPr>
      <w:r w:rsidRPr="003F4A89">
        <w:rPr>
          <w:rFonts w:cs="Arial"/>
          <w:b/>
          <w:lang w:eastAsia="es-ES"/>
        </w:rPr>
        <w:t>34.3</w:t>
      </w:r>
      <w:r w:rsidRPr="003F4A89">
        <w:rPr>
          <w:rFonts w:cs="Arial"/>
          <w:lang w:eastAsia="es-ES"/>
        </w:rPr>
        <w:t xml:space="preserve"> L’empresa contractista ha de comunicar per escrit, després de l’adjudicació del contracte i, com a molt tard, quan iniciï la seva execució, a l’òrgan de contractació la intenció de subscriure subcontractes, indicant la part de la prestació que pretén subcontractar i la identitat, les dades de contacte i el representant o representants legals de l’empresa </w:t>
      </w:r>
      <w:proofErr w:type="spellStart"/>
      <w:r w:rsidRPr="003F4A89">
        <w:rPr>
          <w:rFonts w:cs="Arial"/>
          <w:lang w:eastAsia="es-ES"/>
        </w:rPr>
        <w:t>subcontractista</w:t>
      </w:r>
      <w:proofErr w:type="spellEnd"/>
      <w:r w:rsidRPr="003F4A89">
        <w:rPr>
          <w:rFonts w:cs="Arial"/>
          <w:lang w:eastAsia="es-ES"/>
        </w:rPr>
        <w:t xml:space="preserve">, justificant suficientment l’aptitud d’aquesta per executar-la per referència als elements tècnics i humans de què disposa i a la seva experiència, i acreditant que no es troba incursa en prohibició de contractar.  </w:t>
      </w:r>
    </w:p>
    <w:p w14:paraId="48B1422C" w14:textId="77777777" w:rsidR="002808C6" w:rsidRPr="003F4A89" w:rsidRDefault="002808C6" w:rsidP="002808C6">
      <w:pPr>
        <w:spacing w:after="0" w:line="240" w:lineRule="auto"/>
        <w:jc w:val="both"/>
        <w:rPr>
          <w:rFonts w:cs="Arial"/>
          <w:i/>
          <w:iCs/>
          <w:lang w:eastAsia="es-ES"/>
        </w:rPr>
      </w:pPr>
    </w:p>
    <w:p w14:paraId="53445E26" w14:textId="77777777" w:rsidR="002808C6" w:rsidRPr="003F4A89" w:rsidRDefault="002808C6" w:rsidP="002808C6">
      <w:pPr>
        <w:spacing w:after="0" w:line="240" w:lineRule="auto"/>
        <w:jc w:val="both"/>
        <w:rPr>
          <w:rFonts w:cs="Arial"/>
          <w:iCs/>
          <w:lang w:eastAsia="es-ES"/>
        </w:rPr>
      </w:pPr>
      <w:r w:rsidRPr="003F4A89">
        <w:rPr>
          <w:rFonts w:cs="Arial"/>
          <w:iCs/>
          <w:lang w:eastAsia="es-ES"/>
        </w:rPr>
        <w:t xml:space="preserve">Si l’empresa </w:t>
      </w:r>
      <w:proofErr w:type="spellStart"/>
      <w:r w:rsidRPr="003F4A89">
        <w:rPr>
          <w:rFonts w:cs="Arial"/>
          <w:iCs/>
          <w:lang w:eastAsia="es-ES"/>
        </w:rPr>
        <w:t>subcontractista</w:t>
      </w:r>
      <w:proofErr w:type="spellEnd"/>
      <w:r w:rsidRPr="003F4A89">
        <w:rPr>
          <w:rFonts w:cs="Arial"/>
          <w:iCs/>
          <w:lang w:eastAsia="es-ES"/>
        </w:rPr>
        <w:t xml:space="preserve"> té la classificació adequada per realitzar la part del contracte objecte de la subcontractació, la comunicació d’aquesta circumstància és suficient per acreditar la seva aptitud. </w:t>
      </w:r>
    </w:p>
    <w:p w14:paraId="00DCB6F8" w14:textId="77777777" w:rsidR="002808C6" w:rsidRPr="003F4A89" w:rsidRDefault="002808C6" w:rsidP="002808C6">
      <w:pPr>
        <w:spacing w:after="0" w:line="240" w:lineRule="auto"/>
        <w:jc w:val="both"/>
        <w:rPr>
          <w:rFonts w:cs="Arial"/>
          <w:i/>
          <w:iCs/>
          <w:lang w:eastAsia="es-ES"/>
        </w:rPr>
      </w:pPr>
    </w:p>
    <w:p w14:paraId="2E63EF6F" w14:textId="77777777" w:rsidR="002808C6" w:rsidRPr="003F4A89" w:rsidRDefault="002808C6" w:rsidP="002808C6">
      <w:pPr>
        <w:spacing w:after="0" w:line="240" w:lineRule="auto"/>
        <w:jc w:val="both"/>
        <w:rPr>
          <w:rFonts w:cs="Arial"/>
          <w:i/>
          <w:iCs/>
          <w:lang w:eastAsia="es-ES"/>
        </w:rPr>
      </w:pPr>
      <w:r w:rsidRPr="003F4A89">
        <w:rPr>
          <w:rFonts w:cs="Arial"/>
          <w:b/>
          <w:bCs/>
          <w:lang w:eastAsia="es-ES"/>
        </w:rPr>
        <w:t>34.4</w:t>
      </w:r>
      <w:r w:rsidRPr="003F4A89">
        <w:rPr>
          <w:rFonts w:cs="Arial"/>
          <w:lang w:eastAsia="es-ES"/>
        </w:rPr>
        <w:t xml:space="preserve"> L’empresa contractista ha de notificar per escrit a l’òrgan de contractació qualsevol modificació que pateixi aquesta informació durant l’execució del contracte, i tota la informació necessària sobre els nous subcontractes. </w:t>
      </w:r>
    </w:p>
    <w:p w14:paraId="4AE536AA" w14:textId="77777777" w:rsidR="002808C6" w:rsidRPr="003F4A89" w:rsidRDefault="002808C6" w:rsidP="002808C6">
      <w:pPr>
        <w:spacing w:after="0" w:line="240" w:lineRule="auto"/>
        <w:jc w:val="both"/>
        <w:rPr>
          <w:rFonts w:cs="Arial"/>
          <w:i/>
          <w:iCs/>
          <w:lang w:eastAsia="es-ES"/>
        </w:rPr>
      </w:pPr>
      <w:r w:rsidRPr="003F4A89" w:rsidDel="002201A4">
        <w:rPr>
          <w:rFonts w:cs="Arial"/>
          <w:i/>
          <w:iCs/>
          <w:lang w:eastAsia="es-ES"/>
        </w:rPr>
        <w:t xml:space="preserve"> </w:t>
      </w:r>
    </w:p>
    <w:p w14:paraId="566EE5B8" w14:textId="77777777" w:rsidR="002808C6" w:rsidRPr="003F4A89" w:rsidRDefault="002808C6" w:rsidP="002808C6">
      <w:pPr>
        <w:spacing w:after="0" w:line="240" w:lineRule="auto"/>
        <w:jc w:val="both"/>
        <w:rPr>
          <w:rFonts w:cs="Arial"/>
          <w:lang w:eastAsia="es-ES"/>
        </w:rPr>
      </w:pPr>
      <w:r w:rsidRPr="003F4A89">
        <w:rPr>
          <w:rFonts w:cs="Arial"/>
          <w:b/>
          <w:lang w:eastAsia="es-ES"/>
        </w:rPr>
        <w:t>34.5</w:t>
      </w:r>
      <w:r w:rsidRPr="003F4A89">
        <w:rPr>
          <w:rFonts w:cs="Arial"/>
          <w:lang w:eastAsia="es-ES"/>
        </w:rPr>
        <w:t xml:space="preserve"> La subscripció de subcontractes està sotmesa al compliment dels requisits i circumstàncies regulades en l’article 215 de la LCSP. </w:t>
      </w:r>
    </w:p>
    <w:p w14:paraId="776FB0C9" w14:textId="77777777" w:rsidR="002808C6" w:rsidRPr="003F4A89" w:rsidRDefault="002808C6" w:rsidP="002808C6">
      <w:pPr>
        <w:spacing w:after="0" w:line="240" w:lineRule="auto"/>
        <w:jc w:val="both"/>
        <w:rPr>
          <w:rFonts w:cs="Arial"/>
          <w:lang w:eastAsia="es-ES"/>
        </w:rPr>
      </w:pPr>
    </w:p>
    <w:p w14:paraId="12DE1345" w14:textId="77777777" w:rsidR="002808C6" w:rsidRPr="003F4A89" w:rsidRDefault="002808C6" w:rsidP="002808C6">
      <w:pPr>
        <w:spacing w:after="0" w:line="240" w:lineRule="auto"/>
        <w:jc w:val="both"/>
        <w:rPr>
          <w:rFonts w:cs="Arial"/>
          <w:color w:val="FF0000"/>
          <w:lang w:eastAsia="es-ES"/>
        </w:rPr>
      </w:pPr>
      <w:r w:rsidRPr="003F4A89">
        <w:rPr>
          <w:rFonts w:cs="Arial"/>
          <w:b/>
          <w:lang w:eastAsia="es-ES"/>
        </w:rPr>
        <w:t>34.6</w:t>
      </w:r>
      <w:r w:rsidRPr="003F4A89">
        <w:rPr>
          <w:rFonts w:cs="Arial"/>
          <w:lang w:eastAsia="es-ES"/>
        </w:rPr>
        <w:t xml:space="preserve"> La infracció de les condicions establertes en aquesta clàusula i en l’article 215 de la LCSP per procedir a la subcontractació, així com la falta d’acreditació de l’aptitud de l’empresa </w:t>
      </w:r>
      <w:proofErr w:type="spellStart"/>
      <w:r w:rsidRPr="003F4A89">
        <w:rPr>
          <w:rFonts w:cs="Arial"/>
          <w:lang w:eastAsia="es-ES"/>
        </w:rPr>
        <w:t>subcontractista</w:t>
      </w:r>
      <w:proofErr w:type="spellEnd"/>
      <w:r w:rsidRPr="003F4A89">
        <w:rPr>
          <w:rFonts w:cs="Arial"/>
          <w:lang w:eastAsia="es-ES"/>
        </w:rPr>
        <w:t xml:space="preserve"> o de les circumstàncies determinants de la situació d’emergència o de les que fan urgent la subcontractació, té, en funció de la repercussió en l’execució del contracte, les conseqüències següents: </w:t>
      </w:r>
    </w:p>
    <w:p w14:paraId="6C960878" w14:textId="77777777" w:rsidR="002808C6" w:rsidRPr="003F4A89" w:rsidRDefault="002808C6" w:rsidP="002808C6">
      <w:pPr>
        <w:spacing w:after="0" w:line="240" w:lineRule="auto"/>
        <w:jc w:val="both"/>
        <w:rPr>
          <w:rFonts w:cs="Arial"/>
          <w:lang w:eastAsia="es-ES"/>
        </w:rPr>
      </w:pPr>
    </w:p>
    <w:p w14:paraId="52CFCB98" w14:textId="77777777" w:rsidR="002808C6" w:rsidRDefault="002808C6" w:rsidP="002808C6">
      <w:pPr>
        <w:spacing w:after="0" w:line="240" w:lineRule="auto"/>
        <w:ind w:left="708"/>
        <w:jc w:val="both"/>
        <w:rPr>
          <w:rFonts w:cs="Arial"/>
          <w:lang w:eastAsia="es-ES"/>
        </w:rPr>
      </w:pPr>
      <w:r w:rsidRPr="003F4A89">
        <w:rPr>
          <w:rFonts w:cs="Arial"/>
          <w:lang w:eastAsia="es-ES"/>
        </w:rPr>
        <w:t xml:space="preserve">a)Imposició a l’empresa contractista d’una penalitat de fins a un 50 per 100 de l’import del subcontracte; </w:t>
      </w:r>
    </w:p>
    <w:p w14:paraId="08C2648F" w14:textId="77777777" w:rsidR="002808C6" w:rsidRPr="003F4A89" w:rsidRDefault="002808C6" w:rsidP="002808C6">
      <w:pPr>
        <w:spacing w:after="0" w:line="240" w:lineRule="auto"/>
        <w:ind w:left="708"/>
        <w:jc w:val="both"/>
        <w:rPr>
          <w:rFonts w:cs="Arial"/>
          <w:lang w:eastAsia="es-ES"/>
        </w:rPr>
      </w:pPr>
      <w:r w:rsidRPr="003F4A89">
        <w:rPr>
          <w:rFonts w:cs="Arial"/>
          <w:lang w:eastAsia="es-ES"/>
        </w:rPr>
        <w:t>b) la resolució del contracte, sempre que es compleixin els requisits que estableix el segon paràgraf de la lletra f) de l’apartat 1 de l’article 211 de la LCSP)</w:t>
      </w:r>
      <w:r>
        <w:rPr>
          <w:rFonts w:cs="Arial"/>
          <w:lang w:eastAsia="es-ES"/>
        </w:rPr>
        <w:t>.</w:t>
      </w:r>
    </w:p>
    <w:p w14:paraId="2498695D" w14:textId="77777777" w:rsidR="002808C6" w:rsidRPr="003F4A89" w:rsidRDefault="002808C6" w:rsidP="002808C6">
      <w:pPr>
        <w:spacing w:after="0" w:line="240" w:lineRule="auto"/>
        <w:jc w:val="both"/>
        <w:rPr>
          <w:rFonts w:cs="Arial"/>
          <w:lang w:eastAsia="es-ES"/>
        </w:rPr>
      </w:pPr>
    </w:p>
    <w:p w14:paraId="060EDD18" w14:textId="77777777" w:rsidR="002808C6" w:rsidRPr="003F4A89" w:rsidRDefault="002808C6" w:rsidP="002808C6">
      <w:pPr>
        <w:spacing w:after="0" w:line="240" w:lineRule="auto"/>
        <w:jc w:val="both"/>
        <w:rPr>
          <w:rFonts w:cs="Arial"/>
          <w:lang w:eastAsia="es-ES"/>
        </w:rPr>
      </w:pPr>
      <w:r w:rsidRPr="003F4A89">
        <w:rPr>
          <w:rFonts w:cs="Arial"/>
          <w:b/>
          <w:lang w:eastAsia="es-ES"/>
        </w:rPr>
        <w:lastRenderedPageBreak/>
        <w:t xml:space="preserve">34.7 </w:t>
      </w:r>
      <w:r w:rsidRPr="003F4A89">
        <w:rPr>
          <w:rFonts w:cs="Arial"/>
          <w:lang w:eastAsia="es-ES"/>
        </w:rPr>
        <w:t xml:space="preserve">Les empreses </w:t>
      </w:r>
      <w:proofErr w:type="spellStart"/>
      <w:r w:rsidRPr="003F4A89">
        <w:rPr>
          <w:rFonts w:cs="Arial"/>
          <w:lang w:eastAsia="es-ES"/>
        </w:rPr>
        <w:t>subcontractistes</w:t>
      </w:r>
      <w:proofErr w:type="spellEnd"/>
      <w:r w:rsidRPr="003F4A89">
        <w:rPr>
          <w:rFonts w:cs="Arial"/>
          <w:lang w:eastAsia="es-ES"/>
        </w:rPr>
        <w:t xml:space="preserve"> queden obligades només davant l’empresa  contractista principal qui assumirà, per tant, la total responsabilitat de l’execució del contracte front a l’Administració, de conformitat amb aquest plec i amb els termes del contracte, inclòs el compliment de les obligacions en matèria mediambiental, social o laboral a què es refereix la clàusula vint-i-novena d’aquest plec. El coneixement que l’Administració tingui dels contractes subscrits o l’autorització que atorgui no alteren la responsabilitat exclusiva del contractista principal. </w:t>
      </w:r>
    </w:p>
    <w:p w14:paraId="0344A010" w14:textId="77777777" w:rsidR="002808C6" w:rsidRPr="003F4A89" w:rsidRDefault="002808C6" w:rsidP="002808C6">
      <w:pPr>
        <w:spacing w:after="0" w:line="240" w:lineRule="auto"/>
        <w:jc w:val="both"/>
        <w:rPr>
          <w:rFonts w:cs="Arial"/>
          <w:lang w:eastAsia="es-ES"/>
        </w:rPr>
      </w:pPr>
    </w:p>
    <w:p w14:paraId="7ABD3E15"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empreses </w:t>
      </w:r>
      <w:proofErr w:type="spellStart"/>
      <w:r w:rsidRPr="003F4A89">
        <w:rPr>
          <w:rFonts w:cs="Arial"/>
          <w:lang w:eastAsia="es-ES"/>
        </w:rPr>
        <w:t>subcontractistes</w:t>
      </w:r>
      <w:proofErr w:type="spellEnd"/>
      <w:r w:rsidRPr="003F4A89">
        <w:rPr>
          <w:rFonts w:cs="Arial"/>
          <w:lang w:eastAsia="es-ES"/>
        </w:rPr>
        <w:t xml:space="preserve"> no tenen acció directa davant de l’Administració contractant per les obligacions contretes amb elles per l’empresa contractista, com a conseqüència de l’execució del contracte principal i dels subcontractes.</w:t>
      </w:r>
    </w:p>
    <w:p w14:paraId="49039548" w14:textId="77777777" w:rsidR="002808C6" w:rsidRPr="003F4A89" w:rsidRDefault="002808C6" w:rsidP="002808C6">
      <w:pPr>
        <w:spacing w:after="0" w:line="240" w:lineRule="auto"/>
        <w:jc w:val="both"/>
        <w:rPr>
          <w:rFonts w:cs="Arial"/>
          <w:lang w:eastAsia="es-ES"/>
        </w:rPr>
      </w:pPr>
    </w:p>
    <w:p w14:paraId="2982BA0F" w14:textId="77777777" w:rsidR="002808C6" w:rsidRPr="003F4A89" w:rsidRDefault="002808C6" w:rsidP="002808C6">
      <w:pPr>
        <w:spacing w:after="0" w:line="240" w:lineRule="auto"/>
        <w:jc w:val="both"/>
        <w:rPr>
          <w:rFonts w:cs="Arial"/>
          <w:lang w:eastAsia="es-ES"/>
        </w:rPr>
      </w:pPr>
      <w:r w:rsidRPr="003F4A89">
        <w:rPr>
          <w:rFonts w:cs="Arial"/>
          <w:b/>
          <w:lang w:eastAsia="es-ES"/>
        </w:rPr>
        <w:t>34.8</w:t>
      </w:r>
      <w:r w:rsidRPr="003F4A89">
        <w:rPr>
          <w:rFonts w:cs="Arial"/>
          <w:lang w:eastAsia="es-ES"/>
        </w:rPr>
        <w:t xml:space="preserve"> En cap cas l’empresa o les empreses contractistes poden concertar l’execució parcial del contracte amb persones inhabilitades per contractar d’acord amb l’ordenament jurídic o incurses en alguna de les causes de prohibició de contractar previstes en l’article 71 de la LCSP. </w:t>
      </w:r>
    </w:p>
    <w:p w14:paraId="17288F31" w14:textId="77777777" w:rsidR="002808C6" w:rsidRPr="003F4A89" w:rsidRDefault="002808C6" w:rsidP="002808C6">
      <w:pPr>
        <w:spacing w:after="0" w:line="240" w:lineRule="auto"/>
        <w:jc w:val="both"/>
        <w:rPr>
          <w:rFonts w:cs="Arial"/>
          <w:b/>
          <w:lang w:eastAsia="es-ES"/>
        </w:rPr>
      </w:pPr>
    </w:p>
    <w:p w14:paraId="0A0A180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34.9 </w:t>
      </w:r>
      <w:r w:rsidRPr="003F4A89">
        <w:rPr>
          <w:rFonts w:cs="Arial"/>
          <w:lang w:eastAsia="es-ES"/>
        </w:rPr>
        <w:t>L’empresa contractista ha d’informar a qui exerceix la representació de les persones treballadores de la subcontractació, d’acord amb la legislació laboral.</w:t>
      </w:r>
    </w:p>
    <w:p w14:paraId="40498EFA" w14:textId="77777777" w:rsidR="002808C6" w:rsidRPr="003F4A89" w:rsidRDefault="002808C6" w:rsidP="002808C6">
      <w:pPr>
        <w:spacing w:after="0" w:line="240" w:lineRule="auto"/>
        <w:jc w:val="both"/>
        <w:rPr>
          <w:rFonts w:cs="Arial"/>
          <w:b/>
          <w:lang w:eastAsia="es-ES"/>
        </w:rPr>
      </w:pPr>
    </w:p>
    <w:p w14:paraId="60FEE802"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34.10 </w:t>
      </w:r>
      <w:r w:rsidRPr="003F4A89">
        <w:rPr>
          <w:rFonts w:cs="Arial"/>
          <w:lang w:eastAsia="es-ES"/>
        </w:rPr>
        <w:t>Els subcontractes tenen en tot cas naturalesa privada.</w:t>
      </w:r>
    </w:p>
    <w:p w14:paraId="2E1770BD" w14:textId="77777777" w:rsidR="002808C6" w:rsidRPr="003F4A89" w:rsidRDefault="002808C6" w:rsidP="002808C6">
      <w:pPr>
        <w:spacing w:after="0" w:line="240" w:lineRule="auto"/>
        <w:jc w:val="both"/>
        <w:rPr>
          <w:rFonts w:cs="Arial"/>
          <w:lang w:eastAsia="es-ES"/>
        </w:rPr>
      </w:pPr>
    </w:p>
    <w:p w14:paraId="544CDE99"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34.11 </w:t>
      </w:r>
      <w:r w:rsidRPr="003F4A89">
        <w:rPr>
          <w:rFonts w:cs="Arial"/>
          <w:lang w:eastAsia="es-ES"/>
        </w:rPr>
        <w:t xml:space="preserve">El pagament a les empreses </w:t>
      </w:r>
      <w:proofErr w:type="spellStart"/>
      <w:r w:rsidRPr="003F4A89">
        <w:rPr>
          <w:rFonts w:cs="Arial"/>
          <w:lang w:eastAsia="es-ES"/>
        </w:rPr>
        <w:t>subcontractistes</w:t>
      </w:r>
      <w:proofErr w:type="spellEnd"/>
      <w:r w:rsidRPr="003F4A89">
        <w:rPr>
          <w:rFonts w:cs="Arial"/>
          <w:lang w:eastAsia="es-ES"/>
        </w:rPr>
        <w:t xml:space="preserve"> i a les empreses subministradores es regeix pel que disposen els articles 216 i 217 de la LCSP.</w:t>
      </w:r>
    </w:p>
    <w:p w14:paraId="2404688E" w14:textId="77777777" w:rsidR="002808C6" w:rsidRPr="003F4A89" w:rsidRDefault="002808C6" w:rsidP="002808C6">
      <w:pPr>
        <w:spacing w:after="0" w:line="240" w:lineRule="auto"/>
        <w:jc w:val="both"/>
        <w:rPr>
          <w:rFonts w:cs="Arial"/>
          <w:color w:val="FF0000"/>
          <w:lang w:eastAsia="es-ES"/>
        </w:rPr>
      </w:pPr>
    </w:p>
    <w:p w14:paraId="582BC25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L’Administració comprovarà el compliment estricte de pagament a les empreses </w:t>
      </w:r>
      <w:proofErr w:type="spellStart"/>
      <w:r w:rsidRPr="003F4A89">
        <w:rPr>
          <w:rFonts w:cs="Arial"/>
          <w:lang w:eastAsia="es-ES"/>
        </w:rPr>
        <w:t>subcontractistes</w:t>
      </w:r>
      <w:proofErr w:type="spellEnd"/>
      <w:r w:rsidRPr="003F4A89">
        <w:rPr>
          <w:rFonts w:cs="Arial"/>
          <w:lang w:eastAsia="es-ES"/>
        </w:rPr>
        <w:t xml:space="preserve"> i a les empreses subministradores per part de l’empresa contractista. A aquests efectes, l’empresa contractista haurà d’aportar, quan se li sol·liciti, relació detallada de les empreses </w:t>
      </w:r>
      <w:proofErr w:type="spellStart"/>
      <w:r w:rsidRPr="003F4A89">
        <w:rPr>
          <w:rFonts w:cs="Arial"/>
          <w:lang w:eastAsia="es-ES"/>
        </w:rPr>
        <w:t>subcontractistes</w:t>
      </w:r>
      <w:proofErr w:type="spellEnd"/>
      <w:r w:rsidRPr="003F4A89">
        <w:rPr>
          <w:rFonts w:cs="Arial"/>
          <w:lang w:eastAsia="es-ES"/>
        </w:rPr>
        <w:t xml:space="preserve"> o empreses subministradores amb especificació de les condicions relacionades amb el termini de pagament i haurà de presentar el justificant de compliment del pagament en termini. Aquestes obligacions tenen la consideració de condició especial d’execució, de manera que el seu incompliment pot comportar la imposició de les penalitats que es preveuen en la clàusula vint-i-tresena d’aquest plec, responent la garantia definitiva d’aquestes penalitats.</w:t>
      </w:r>
    </w:p>
    <w:p w14:paraId="21CA4FC8" w14:textId="77777777" w:rsidR="002808C6" w:rsidRPr="003F4A89" w:rsidRDefault="002808C6" w:rsidP="002808C6">
      <w:pPr>
        <w:spacing w:after="0" w:line="240" w:lineRule="auto"/>
        <w:jc w:val="both"/>
        <w:rPr>
          <w:rFonts w:cs="Arial"/>
          <w:lang w:eastAsia="es-ES"/>
        </w:rPr>
      </w:pPr>
    </w:p>
    <w:p w14:paraId="69636187" w14:textId="77777777" w:rsidR="002808C6" w:rsidRPr="003F4A89" w:rsidRDefault="002808C6" w:rsidP="002808C6">
      <w:pPr>
        <w:pStyle w:val="Ttol2"/>
        <w:spacing w:before="0" w:after="0"/>
        <w:jc w:val="both"/>
        <w:rPr>
          <w:rFonts w:ascii="Arial" w:hAnsi="Arial" w:cs="Arial"/>
          <w:i w:val="0"/>
          <w:sz w:val="22"/>
          <w:szCs w:val="22"/>
        </w:rPr>
      </w:pPr>
      <w:bookmarkStart w:id="83" w:name="_Toc21500358"/>
      <w:bookmarkStart w:id="84" w:name="_Toc34139697"/>
      <w:r w:rsidRPr="003F4A89">
        <w:rPr>
          <w:rFonts w:ascii="Arial" w:hAnsi="Arial" w:cs="Arial"/>
          <w:i w:val="0"/>
          <w:sz w:val="22"/>
          <w:szCs w:val="22"/>
        </w:rPr>
        <w:t>Trenta-cinquena. Revisió de preus</w:t>
      </w:r>
      <w:bookmarkEnd w:id="83"/>
      <w:bookmarkEnd w:id="84"/>
    </w:p>
    <w:p w14:paraId="24A168E3" w14:textId="77777777" w:rsidR="002808C6" w:rsidRPr="003F4A89" w:rsidRDefault="002808C6" w:rsidP="002808C6">
      <w:pPr>
        <w:spacing w:after="0" w:line="240" w:lineRule="auto"/>
        <w:jc w:val="both"/>
        <w:rPr>
          <w:rFonts w:cs="Arial"/>
          <w:b/>
          <w:lang w:eastAsia="es-ES"/>
        </w:rPr>
      </w:pPr>
    </w:p>
    <w:p w14:paraId="5F419512" w14:textId="77777777" w:rsidR="002808C6" w:rsidRPr="003F4A89" w:rsidRDefault="002808C6" w:rsidP="002808C6">
      <w:pPr>
        <w:spacing w:after="0" w:line="240" w:lineRule="auto"/>
        <w:jc w:val="both"/>
        <w:rPr>
          <w:rFonts w:cs="Arial"/>
          <w:b/>
          <w:lang w:eastAsia="es-ES"/>
        </w:rPr>
      </w:pPr>
      <w:r w:rsidRPr="003F4A89">
        <w:rPr>
          <w:rFonts w:cs="Arial"/>
          <w:lang w:eastAsia="es-ES"/>
        </w:rPr>
        <w:t>La revisió de preus aplicable a aquest contracte es detalla en l’</w:t>
      </w:r>
      <w:r w:rsidRPr="003F4A89">
        <w:rPr>
          <w:rFonts w:cs="Arial"/>
          <w:b/>
          <w:bCs/>
          <w:lang w:eastAsia="es-ES"/>
        </w:rPr>
        <w:t>apartat Q del quadre de característiques</w:t>
      </w:r>
      <w:r w:rsidRPr="003F4A89">
        <w:rPr>
          <w:rFonts w:cs="Arial"/>
          <w:lang w:eastAsia="es-ES"/>
        </w:rPr>
        <w:t>. La revisió de preus només serà procedent quan el contracte s’hagi executat, almenys, en un 20% del seu import i hagin transcorregut dos anys des de la seva formalització.</w:t>
      </w:r>
    </w:p>
    <w:p w14:paraId="7200ADC0" w14:textId="77777777" w:rsidR="002808C6" w:rsidRPr="003F4A89" w:rsidRDefault="002808C6" w:rsidP="002808C6">
      <w:pPr>
        <w:spacing w:after="0" w:line="240" w:lineRule="auto"/>
        <w:jc w:val="both"/>
        <w:rPr>
          <w:rFonts w:cs="Arial"/>
          <w:b/>
          <w:lang w:eastAsia="es-ES"/>
        </w:rPr>
      </w:pPr>
    </w:p>
    <w:p w14:paraId="1F169344"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L’import de les revisions que siguin procedents es farà efectiu, d’ofici, mitjançant l’abonament o el descompte corresponent en les certificacions o pagaments parcials. </w:t>
      </w:r>
    </w:p>
    <w:p w14:paraId="401C5C90" w14:textId="77777777" w:rsidR="002808C6" w:rsidRPr="003F4A89" w:rsidRDefault="002808C6" w:rsidP="002808C6">
      <w:pPr>
        <w:spacing w:after="0" w:line="240" w:lineRule="auto"/>
        <w:jc w:val="both"/>
        <w:rPr>
          <w:rFonts w:cs="Arial"/>
          <w:b/>
          <w:lang w:eastAsia="es-ES"/>
        </w:rPr>
      </w:pPr>
    </w:p>
    <w:p w14:paraId="1B17D762" w14:textId="77777777" w:rsidR="002808C6" w:rsidRPr="003F4A89" w:rsidRDefault="002808C6" w:rsidP="002808C6">
      <w:pPr>
        <w:pStyle w:val="Ttol1"/>
        <w:rPr>
          <w:rFonts w:cs="Arial"/>
          <w:sz w:val="22"/>
          <w:szCs w:val="22"/>
        </w:rPr>
      </w:pPr>
      <w:bookmarkStart w:id="85" w:name="_Toc21500359"/>
      <w:bookmarkStart w:id="86" w:name="_Toc34139698"/>
      <w:r w:rsidRPr="003F4A89">
        <w:rPr>
          <w:rFonts w:cs="Arial"/>
          <w:sz w:val="22"/>
          <w:szCs w:val="22"/>
        </w:rPr>
        <w:t>VI. DISPOSICIONS RELATIVES A L’EXTINCIÓ DEL CONTRACTE</w:t>
      </w:r>
      <w:bookmarkEnd w:id="85"/>
      <w:bookmarkEnd w:id="86"/>
    </w:p>
    <w:p w14:paraId="7CAE809F" w14:textId="77777777" w:rsidR="002808C6" w:rsidRPr="003F4A89" w:rsidRDefault="002808C6" w:rsidP="002808C6">
      <w:pPr>
        <w:spacing w:after="0" w:line="240" w:lineRule="auto"/>
        <w:jc w:val="both"/>
        <w:rPr>
          <w:rFonts w:cs="Arial"/>
          <w:i/>
          <w:lang w:eastAsia="es-ES"/>
        </w:rPr>
      </w:pPr>
    </w:p>
    <w:p w14:paraId="4D89528A" w14:textId="77777777" w:rsidR="002808C6" w:rsidRPr="003F4A89" w:rsidRDefault="002808C6" w:rsidP="002808C6">
      <w:pPr>
        <w:pStyle w:val="Ttol2"/>
        <w:spacing w:before="0" w:after="0"/>
        <w:jc w:val="both"/>
        <w:rPr>
          <w:rFonts w:ascii="Arial" w:hAnsi="Arial" w:cs="Arial"/>
          <w:i w:val="0"/>
          <w:sz w:val="22"/>
          <w:szCs w:val="22"/>
        </w:rPr>
      </w:pPr>
      <w:bookmarkStart w:id="87" w:name="_Toc21500360"/>
      <w:bookmarkStart w:id="88" w:name="_Toc34139699"/>
      <w:r w:rsidRPr="003F4A89">
        <w:rPr>
          <w:rFonts w:ascii="Arial" w:hAnsi="Arial" w:cs="Arial"/>
          <w:i w:val="0"/>
          <w:sz w:val="22"/>
          <w:szCs w:val="22"/>
        </w:rPr>
        <w:t>Trenta-sisena. Recepció i liquidació</w:t>
      </w:r>
      <w:bookmarkEnd w:id="87"/>
      <w:bookmarkEnd w:id="88"/>
    </w:p>
    <w:p w14:paraId="28305EDC" w14:textId="77777777" w:rsidR="002808C6" w:rsidRPr="003F4A89" w:rsidRDefault="002808C6" w:rsidP="002808C6">
      <w:pPr>
        <w:spacing w:after="0" w:line="240" w:lineRule="auto"/>
        <w:rPr>
          <w:rFonts w:cs="Arial"/>
          <w:lang w:eastAsia="es-ES"/>
        </w:rPr>
      </w:pPr>
    </w:p>
    <w:p w14:paraId="62B3F8E2" w14:textId="77777777" w:rsidR="002808C6" w:rsidRPr="003F4A89" w:rsidRDefault="002808C6" w:rsidP="002808C6">
      <w:pPr>
        <w:spacing w:after="0" w:line="240" w:lineRule="auto"/>
        <w:jc w:val="both"/>
        <w:rPr>
          <w:rFonts w:cs="Arial"/>
          <w:lang w:eastAsia="es-ES"/>
        </w:rPr>
      </w:pPr>
      <w:bookmarkStart w:id="89" w:name="_Hlk219893895"/>
      <w:r w:rsidRPr="003F4A89">
        <w:rPr>
          <w:rFonts w:cs="Arial"/>
          <w:lang w:eastAsia="es-ES"/>
        </w:rPr>
        <w:t xml:space="preserve">La recepció i la liquidació del contracte es realitzarà conforme al que disposen els articles 210 i 311 de la LCSP i l’article 204 del RGLCAP. </w:t>
      </w:r>
    </w:p>
    <w:p w14:paraId="2D5FE393" w14:textId="77777777" w:rsidR="002808C6" w:rsidRPr="003F4A89" w:rsidRDefault="002808C6" w:rsidP="002808C6">
      <w:pPr>
        <w:spacing w:after="0" w:line="240" w:lineRule="auto"/>
        <w:jc w:val="both"/>
        <w:rPr>
          <w:rFonts w:cs="Arial"/>
          <w:lang w:eastAsia="es-ES"/>
        </w:rPr>
      </w:pPr>
    </w:p>
    <w:p w14:paraId="52AA4057"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Sense perjudici del que preveu l’article 315.1 de la LCSP pel que fa a contractes de serveis que consisteixin en l’elaboració íntegra de projectes d’obres</w:t>
      </w:r>
    </w:p>
    <w:p w14:paraId="68731D73" w14:textId="77777777" w:rsidR="002808C6" w:rsidRPr="003F4A89" w:rsidRDefault="002808C6" w:rsidP="002808C6">
      <w:pPr>
        <w:spacing w:after="0" w:line="240" w:lineRule="auto"/>
        <w:jc w:val="both"/>
        <w:rPr>
          <w:rFonts w:cs="Arial"/>
          <w:lang w:eastAsia="es-ES"/>
        </w:rPr>
      </w:pPr>
    </w:p>
    <w:p w14:paraId="233DA86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L’Administració determinarà si la prestació realitzada per l’empresa contractista s’ajusta a les prescripcions establertes per a la seva execució i compliment i, si s’escau, requerirà la realització de les prestacions contractades i l’esmena dels defectes observats amb ocasió de la seva recepció. </w:t>
      </w:r>
    </w:p>
    <w:p w14:paraId="0F737422" w14:textId="77777777" w:rsidR="002808C6" w:rsidRPr="003F4A89" w:rsidRDefault="002808C6" w:rsidP="002808C6">
      <w:pPr>
        <w:spacing w:after="0" w:line="240" w:lineRule="auto"/>
        <w:jc w:val="both"/>
        <w:rPr>
          <w:rFonts w:cs="Arial"/>
          <w:lang w:eastAsia="es-ES"/>
        </w:rPr>
      </w:pPr>
    </w:p>
    <w:p w14:paraId="5B3AEC9B" w14:textId="77777777" w:rsidR="002808C6" w:rsidRPr="003F4A89" w:rsidRDefault="002808C6" w:rsidP="002808C6">
      <w:pPr>
        <w:spacing w:after="0" w:line="240" w:lineRule="auto"/>
        <w:jc w:val="both"/>
        <w:rPr>
          <w:rFonts w:cs="Arial"/>
          <w:lang w:eastAsia="es-ES"/>
        </w:rPr>
      </w:pPr>
      <w:r w:rsidRPr="003F4A89">
        <w:rPr>
          <w:rFonts w:cs="Arial"/>
          <w:lang w:eastAsia="es-ES"/>
        </w:rPr>
        <w:t>Si els treballs efectuats no s’adeqüen a la prestació contractada, com a conseqüència de vicis o defectes imputables a l’empresa contractista, podrà rebutjar-la de manera que quedarà exempta de l’obligació de pagament o tindrà dret, si s’escau, a la recuperació del preu satisfet.</w:t>
      </w:r>
    </w:p>
    <w:p w14:paraId="7E93CF3F" w14:textId="77777777" w:rsidR="002808C6" w:rsidRPr="003F4A89" w:rsidRDefault="002808C6" w:rsidP="002808C6">
      <w:pPr>
        <w:spacing w:after="0" w:line="240" w:lineRule="auto"/>
        <w:jc w:val="both"/>
        <w:rPr>
          <w:rFonts w:cs="Arial"/>
          <w:lang w:eastAsia="es-ES"/>
        </w:rPr>
      </w:pPr>
    </w:p>
    <w:p w14:paraId="07829508" w14:textId="77777777" w:rsidR="002808C6" w:rsidRPr="003F4A89" w:rsidRDefault="002808C6" w:rsidP="002808C6">
      <w:pPr>
        <w:spacing w:after="0" w:line="240" w:lineRule="auto"/>
        <w:jc w:val="both"/>
        <w:rPr>
          <w:rFonts w:cs="Arial"/>
          <w:lang w:eastAsia="es-ES"/>
        </w:rPr>
      </w:pPr>
      <w:r w:rsidRPr="003F4A89">
        <w:rPr>
          <w:rFonts w:cs="Arial"/>
          <w:lang w:eastAsia="es-ES"/>
        </w:rPr>
        <w:t>Els contractes de mera activitat o de mitjans s’extingiran pel compliment del termini inicialment previst o les pròrrogues acordades, sense perjudici de la prerrogativa de l’Administració de depurar la responsabilitat del contractista per qualsevol eventual incompliment detectat amb posterioritat</w:t>
      </w:r>
    </w:p>
    <w:p w14:paraId="379C122C" w14:textId="77777777" w:rsidR="002808C6" w:rsidRPr="003F4A89" w:rsidRDefault="002808C6" w:rsidP="002808C6">
      <w:pPr>
        <w:spacing w:after="0" w:line="240" w:lineRule="auto"/>
        <w:jc w:val="both"/>
        <w:rPr>
          <w:rFonts w:cs="Arial"/>
          <w:lang w:eastAsia="es-ES"/>
        </w:rPr>
      </w:pPr>
    </w:p>
    <w:p w14:paraId="7971F9A6" w14:textId="77777777" w:rsidR="002808C6" w:rsidRPr="003F4A89" w:rsidRDefault="002808C6" w:rsidP="002808C6">
      <w:pPr>
        <w:spacing w:after="0" w:line="240" w:lineRule="auto"/>
        <w:jc w:val="both"/>
        <w:rPr>
          <w:rFonts w:cs="Arial"/>
          <w:lang w:eastAsia="es-ES"/>
        </w:rPr>
      </w:pPr>
      <w:r w:rsidRPr="003F4A89">
        <w:rPr>
          <w:rFonts w:cs="Arial"/>
          <w:lang w:eastAsia="es-ES"/>
        </w:rPr>
        <w:t>A més, les unitats de recepció del contracte comprovaran el compliment efectiu de les clàusules contractuals que estableixen obligacions de l’ús del català, fent-ne referència expressa en els certificats de recepció i de correcta execució.</w:t>
      </w:r>
    </w:p>
    <w:bookmarkEnd w:id="89"/>
    <w:p w14:paraId="24834314" w14:textId="77777777" w:rsidR="002808C6" w:rsidRPr="003F4A89" w:rsidRDefault="002808C6" w:rsidP="002808C6">
      <w:pPr>
        <w:spacing w:after="0" w:line="240" w:lineRule="auto"/>
        <w:jc w:val="both"/>
        <w:rPr>
          <w:rFonts w:cs="Arial"/>
          <w:b/>
          <w:lang w:eastAsia="es-ES"/>
        </w:rPr>
      </w:pPr>
    </w:p>
    <w:p w14:paraId="5AB10DC9" w14:textId="77777777" w:rsidR="002808C6" w:rsidRPr="003F4A89" w:rsidRDefault="002808C6" w:rsidP="002808C6">
      <w:pPr>
        <w:pStyle w:val="Ttol2"/>
        <w:spacing w:before="0" w:after="0"/>
        <w:jc w:val="both"/>
        <w:rPr>
          <w:rFonts w:ascii="Arial" w:hAnsi="Arial" w:cs="Arial"/>
          <w:i w:val="0"/>
          <w:sz w:val="22"/>
          <w:szCs w:val="22"/>
        </w:rPr>
      </w:pPr>
      <w:bookmarkStart w:id="90" w:name="_Toc21500361"/>
      <w:bookmarkStart w:id="91" w:name="_Toc34139700"/>
      <w:r w:rsidRPr="003F4A89">
        <w:rPr>
          <w:rFonts w:ascii="Arial" w:hAnsi="Arial" w:cs="Arial"/>
          <w:i w:val="0"/>
          <w:sz w:val="22"/>
          <w:szCs w:val="22"/>
        </w:rPr>
        <w:t>Trenta-setena. Termini de garantia i devolució o cancel·lació de la garantia definitiva</w:t>
      </w:r>
      <w:bookmarkEnd w:id="90"/>
      <w:bookmarkEnd w:id="91"/>
    </w:p>
    <w:p w14:paraId="556AC8B6" w14:textId="77777777" w:rsidR="002808C6" w:rsidRPr="003F4A89" w:rsidRDefault="002808C6" w:rsidP="002808C6">
      <w:pPr>
        <w:spacing w:after="0" w:line="240" w:lineRule="auto"/>
        <w:jc w:val="both"/>
        <w:rPr>
          <w:rFonts w:cs="Arial"/>
          <w:lang w:eastAsia="es-ES"/>
        </w:rPr>
      </w:pPr>
    </w:p>
    <w:p w14:paraId="7CA2CF25" w14:textId="77777777" w:rsidR="002808C6" w:rsidRPr="003F4A89" w:rsidRDefault="002808C6" w:rsidP="002808C6">
      <w:pPr>
        <w:spacing w:after="0" w:line="240" w:lineRule="auto"/>
        <w:jc w:val="both"/>
        <w:rPr>
          <w:rFonts w:cs="Arial"/>
          <w:lang w:eastAsia="es-ES"/>
        </w:rPr>
      </w:pPr>
      <w:r w:rsidRPr="003F4A89">
        <w:rPr>
          <w:rFonts w:cs="Arial"/>
          <w:lang w:eastAsia="es-ES"/>
        </w:rPr>
        <w:t>El termini de garantia és l’assenyalat en l’</w:t>
      </w:r>
      <w:r w:rsidRPr="003F4A89">
        <w:rPr>
          <w:rFonts w:cs="Arial"/>
          <w:b/>
          <w:lang w:eastAsia="es-ES"/>
        </w:rPr>
        <w:t>apartat R del quadre de característiques</w:t>
      </w:r>
      <w:r w:rsidRPr="003F4A89">
        <w:rPr>
          <w:rFonts w:cs="Arial"/>
          <w:lang w:eastAsia="es-ES"/>
        </w:rPr>
        <w:t xml:space="preserve"> i començarà a computar a partir de la recepció dels serveis.</w:t>
      </w:r>
    </w:p>
    <w:p w14:paraId="0CF1C744" w14:textId="77777777" w:rsidR="002808C6" w:rsidRPr="003F4A89" w:rsidRDefault="002808C6" w:rsidP="002808C6">
      <w:pPr>
        <w:spacing w:after="0" w:line="240" w:lineRule="auto"/>
        <w:jc w:val="both"/>
        <w:rPr>
          <w:rFonts w:cs="Arial"/>
          <w:lang w:eastAsia="es-ES"/>
        </w:rPr>
      </w:pPr>
    </w:p>
    <w:p w14:paraId="327622E4" w14:textId="77777777" w:rsidR="002808C6" w:rsidRPr="003F4A89" w:rsidRDefault="002808C6" w:rsidP="002808C6">
      <w:pPr>
        <w:spacing w:after="0" w:line="240" w:lineRule="auto"/>
        <w:jc w:val="both"/>
        <w:rPr>
          <w:rFonts w:cs="Arial"/>
          <w:lang w:eastAsia="es-ES"/>
        </w:rPr>
      </w:pPr>
      <w:r w:rsidRPr="003F4A89">
        <w:rPr>
          <w:rFonts w:cs="Arial"/>
          <w:lang w:eastAsia="es-ES"/>
        </w:rPr>
        <w:t>Si durant el termini de garantia s’acredita l’existència de vicis o defectes en els treballs efectuats, es reclamarà a l’empresa contractista que els esmeni.</w:t>
      </w:r>
    </w:p>
    <w:p w14:paraId="79255E97" w14:textId="77777777" w:rsidR="002808C6" w:rsidRPr="003F4A89" w:rsidRDefault="002808C6" w:rsidP="002808C6">
      <w:pPr>
        <w:spacing w:after="0" w:line="240" w:lineRule="auto"/>
        <w:jc w:val="both"/>
        <w:rPr>
          <w:rFonts w:cs="Arial"/>
          <w:lang w:eastAsia="es-ES"/>
        </w:rPr>
      </w:pPr>
    </w:p>
    <w:p w14:paraId="29AAB7ED" w14:textId="77777777" w:rsidR="002808C6" w:rsidRPr="003F4A89" w:rsidRDefault="002808C6" w:rsidP="002808C6">
      <w:pPr>
        <w:spacing w:after="0" w:line="240" w:lineRule="auto"/>
        <w:jc w:val="both"/>
        <w:rPr>
          <w:rFonts w:cs="Arial"/>
          <w:lang w:eastAsia="es-ES"/>
        </w:rPr>
      </w:pPr>
      <w:r w:rsidRPr="003F4A89">
        <w:rPr>
          <w:rFonts w:cs="Arial"/>
          <w:lang w:eastAsia="es-ES"/>
        </w:rPr>
        <w:t>Un cop s’hagin acomplert per l’empresa contractista les obligacions derivades del contracte, si no hi ha responsabilitats que hagin d’exercitar-se sobre la garantia definitiva i transcorregut el termini de garantia, es procedirà d’ofici a dictar l’acord de devolució o cancel·lació de la garantia definitiva, d’acord amb el que estableix l’article 111 de la LCSP.</w:t>
      </w:r>
    </w:p>
    <w:p w14:paraId="155EB653" w14:textId="77777777" w:rsidR="002808C6" w:rsidRPr="003F4A89" w:rsidRDefault="002808C6" w:rsidP="002808C6">
      <w:pPr>
        <w:spacing w:after="0" w:line="240" w:lineRule="auto"/>
        <w:jc w:val="both"/>
        <w:rPr>
          <w:rFonts w:cs="Arial"/>
          <w:i/>
          <w:lang w:eastAsia="es-ES"/>
        </w:rPr>
      </w:pPr>
    </w:p>
    <w:p w14:paraId="6D853C9B" w14:textId="77777777" w:rsidR="002808C6" w:rsidRPr="003F4A89" w:rsidRDefault="002808C6" w:rsidP="002808C6">
      <w:pPr>
        <w:spacing w:after="0" w:line="240" w:lineRule="auto"/>
        <w:jc w:val="both"/>
        <w:rPr>
          <w:rFonts w:cs="Arial"/>
          <w:lang w:eastAsia="es-ES"/>
        </w:rPr>
      </w:pPr>
      <w:r w:rsidRPr="003F4A89">
        <w:rPr>
          <w:rFonts w:cs="Arial"/>
          <w:lang w:eastAsia="es-ES"/>
        </w:rPr>
        <w:t>Sens perjudici del que estableix l’article 315.2 de la LCSP pel que fa a contractes de serveis que consisteixin en l’elaboració íntegra d’un projecte d’obra.</w:t>
      </w:r>
    </w:p>
    <w:p w14:paraId="2B72F7D4" w14:textId="77777777" w:rsidR="002808C6" w:rsidRPr="003F4A89" w:rsidRDefault="002808C6" w:rsidP="002808C6">
      <w:pPr>
        <w:spacing w:after="0" w:line="240" w:lineRule="auto"/>
        <w:jc w:val="both"/>
        <w:rPr>
          <w:rFonts w:cs="Arial"/>
          <w:lang w:eastAsia="es-ES"/>
        </w:rPr>
      </w:pPr>
    </w:p>
    <w:p w14:paraId="749A3AAE"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D’acord amb l’establert en l’article 111.3  de la LCSP es preveu la possibilitat que el contractista </w:t>
      </w:r>
      <w:proofErr w:type="spellStart"/>
      <w:r w:rsidRPr="003F4A89">
        <w:rPr>
          <w:rFonts w:cs="Arial"/>
          <w:lang w:eastAsia="es-ES"/>
        </w:rPr>
        <w:t>sol.liciti</w:t>
      </w:r>
      <w:proofErr w:type="spellEnd"/>
      <w:r w:rsidRPr="003F4A89">
        <w:rPr>
          <w:rFonts w:cs="Arial"/>
          <w:lang w:eastAsia="es-ES"/>
        </w:rPr>
        <w:t xml:space="preserve"> la devolució o </w:t>
      </w:r>
      <w:proofErr w:type="spellStart"/>
      <w:r w:rsidRPr="003F4A89">
        <w:rPr>
          <w:rFonts w:cs="Arial"/>
          <w:lang w:eastAsia="es-ES"/>
        </w:rPr>
        <w:t>cancel.lació</w:t>
      </w:r>
      <w:proofErr w:type="spellEnd"/>
      <w:r w:rsidRPr="003F4A89">
        <w:rPr>
          <w:rFonts w:cs="Arial"/>
          <w:lang w:eastAsia="es-ES"/>
        </w:rPr>
        <w:t xml:space="preserve"> de la part proporcional de la garantia en el supòsit  de recepció parcial.</w:t>
      </w:r>
    </w:p>
    <w:p w14:paraId="7654B674" w14:textId="77777777" w:rsidR="002808C6" w:rsidRPr="003F4A89" w:rsidRDefault="002808C6" w:rsidP="002808C6">
      <w:pPr>
        <w:spacing w:after="0" w:line="240" w:lineRule="auto"/>
        <w:jc w:val="both"/>
        <w:rPr>
          <w:rFonts w:cs="Arial"/>
          <w:i/>
          <w:lang w:eastAsia="es-ES"/>
        </w:rPr>
      </w:pPr>
    </w:p>
    <w:p w14:paraId="2AE88045" w14:textId="77777777" w:rsidR="002808C6" w:rsidRPr="003F4A89" w:rsidRDefault="002808C6" w:rsidP="002808C6">
      <w:pPr>
        <w:pStyle w:val="Ttol2"/>
        <w:spacing w:before="0" w:after="0"/>
        <w:jc w:val="both"/>
        <w:rPr>
          <w:rFonts w:ascii="Arial" w:hAnsi="Arial" w:cs="Arial"/>
          <w:i w:val="0"/>
          <w:sz w:val="22"/>
          <w:szCs w:val="22"/>
        </w:rPr>
      </w:pPr>
      <w:bookmarkStart w:id="92" w:name="_Toc21500362"/>
      <w:bookmarkStart w:id="93" w:name="_Toc34139701"/>
      <w:r w:rsidRPr="003F4A89">
        <w:rPr>
          <w:rFonts w:ascii="Arial" w:hAnsi="Arial" w:cs="Arial"/>
          <w:i w:val="0"/>
          <w:sz w:val="22"/>
          <w:szCs w:val="22"/>
        </w:rPr>
        <w:t>Trenta-vuitena. Resolució del contracte</w:t>
      </w:r>
      <w:bookmarkEnd w:id="92"/>
      <w:bookmarkEnd w:id="93"/>
    </w:p>
    <w:p w14:paraId="348DA1EC" w14:textId="77777777" w:rsidR="002808C6" w:rsidRPr="003F4A89" w:rsidRDefault="002808C6" w:rsidP="002808C6">
      <w:pPr>
        <w:spacing w:after="0" w:line="240" w:lineRule="auto"/>
        <w:jc w:val="both"/>
        <w:rPr>
          <w:rFonts w:cs="Arial"/>
          <w:lang w:eastAsia="es-ES"/>
        </w:rPr>
      </w:pPr>
    </w:p>
    <w:p w14:paraId="38899FD2" w14:textId="77777777" w:rsidR="002808C6" w:rsidRPr="003F4A89" w:rsidRDefault="002808C6" w:rsidP="002808C6">
      <w:pPr>
        <w:spacing w:after="0" w:line="240" w:lineRule="auto"/>
        <w:jc w:val="both"/>
        <w:rPr>
          <w:rFonts w:cs="Arial"/>
          <w:lang w:eastAsia="es-ES"/>
        </w:rPr>
      </w:pPr>
      <w:r w:rsidRPr="003F4A89">
        <w:rPr>
          <w:rFonts w:cs="Arial"/>
          <w:lang w:eastAsia="es-ES"/>
        </w:rPr>
        <w:t>Són causes de resolució del contracte les següents:</w:t>
      </w:r>
    </w:p>
    <w:p w14:paraId="12C500E7" w14:textId="77777777" w:rsidR="002808C6" w:rsidRPr="003F4A89" w:rsidRDefault="002808C6" w:rsidP="002808C6">
      <w:pPr>
        <w:pStyle w:val="Pargrafdellista"/>
        <w:numPr>
          <w:ilvl w:val="0"/>
          <w:numId w:val="2"/>
        </w:numPr>
        <w:contextualSpacing w:val="0"/>
        <w:jc w:val="both"/>
        <w:rPr>
          <w:rFonts w:ascii="Arial" w:hAnsi="Arial" w:cs="Arial"/>
          <w:sz w:val="22"/>
          <w:szCs w:val="22"/>
        </w:rPr>
      </w:pPr>
      <w:bookmarkStart w:id="94" w:name="_Hlk219893604"/>
      <w:r w:rsidRPr="003F4A89">
        <w:rPr>
          <w:rFonts w:ascii="Arial" w:hAnsi="Arial" w:cs="Arial"/>
          <w:sz w:val="22"/>
          <w:szCs w:val="22"/>
        </w:rPr>
        <w:t xml:space="preserve">La mort o incapacitat sobrevinguda del contractista individual o l’extinció de la personalitat jurídica de la societat contractista, sense perjudici del que preveu l’article 98 relatiu a la </w:t>
      </w:r>
      <w:proofErr w:type="spellStart"/>
      <w:r w:rsidRPr="003F4A89">
        <w:rPr>
          <w:rFonts w:ascii="Arial" w:hAnsi="Arial" w:cs="Arial"/>
          <w:sz w:val="22"/>
          <w:szCs w:val="22"/>
        </w:rPr>
        <w:t>sucessió</w:t>
      </w:r>
      <w:proofErr w:type="spellEnd"/>
      <w:r w:rsidRPr="003F4A89">
        <w:rPr>
          <w:rFonts w:ascii="Arial" w:hAnsi="Arial" w:cs="Arial"/>
          <w:sz w:val="22"/>
          <w:szCs w:val="22"/>
        </w:rPr>
        <w:t xml:space="preserve"> del contractista.</w:t>
      </w:r>
    </w:p>
    <w:p w14:paraId="2AC04794" w14:textId="77777777" w:rsidR="002808C6" w:rsidRPr="003F4A89" w:rsidRDefault="002808C6" w:rsidP="002808C6">
      <w:pPr>
        <w:pStyle w:val="Pargrafdellista"/>
        <w:ind w:left="360"/>
        <w:contextualSpacing w:val="0"/>
        <w:jc w:val="both"/>
        <w:rPr>
          <w:rFonts w:ascii="Arial" w:hAnsi="Arial" w:cs="Arial"/>
          <w:sz w:val="22"/>
          <w:szCs w:val="22"/>
        </w:rPr>
      </w:pPr>
    </w:p>
    <w:p w14:paraId="2D86D24E"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 xml:space="preserve">La declaració de concurs o la declaració d’insolvència en qualsevol altre procediment. </w:t>
      </w:r>
    </w:p>
    <w:p w14:paraId="283ED680" w14:textId="77777777" w:rsidR="002808C6" w:rsidRPr="003F4A89" w:rsidRDefault="002808C6" w:rsidP="002808C6">
      <w:pPr>
        <w:pStyle w:val="Pargrafdellista"/>
        <w:ind w:left="360"/>
        <w:contextualSpacing w:val="0"/>
        <w:jc w:val="both"/>
        <w:rPr>
          <w:rFonts w:ascii="Arial" w:hAnsi="Arial" w:cs="Arial"/>
          <w:sz w:val="22"/>
          <w:szCs w:val="22"/>
        </w:rPr>
      </w:pPr>
    </w:p>
    <w:p w14:paraId="0DB7B004"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lastRenderedPageBreak/>
        <w:t>El mutu acord entre l’Administració i el contractista.</w:t>
      </w:r>
    </w:p>
    <w:p w14:paraId="5AE82FD1" w14:textId="77777777" w:rsidR="002808C6" w:rsidRPr="003F4A89" w:rsidRDefault="002808C6" w:rsidP="002808C6">
      <w:pPr>
        <w:pStyle w:val="Pargrafdellista"/>
        <w:ind w:left="360"/>
        <w:contextualSpacing w:val="0"/>
        <w:jc w:val="both"/>
        <w:rPr>
          <w:rFonts w:ascii="Arial" w:hAnsi="Arial" w:cs="Arial"/>
          <w:sz w:val="22"/>
          <w:szCs w:val="22"/>
        </w:rPr>
      </w:pPr>
    </w:p>
    <w:p w14:paraId="187F3EC4"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La demora en el compliment dels terminis per part del contractista.</w:t>
      </w:r>
    </w:p>
    <w:p w14:paraId="6497B6E0" w14:textId="77777777" w:rsidR="002808C6" w:rsidRPr="003F4A89" w:rsidRDefault="002808C6" w:rsidP="002808C6">
      <w:pPr>
        <w:pStyle w:val="Pargrafdellista"/>
        <w:ind w:left="360"/>
        <w:contextualSpacing w:val="0"/>
        <w:jc w:val="both"/>
        <w:rPr>
          <w:rFonts w:ascii="Arial" w:hAnsi="Arial" w:cs="Arial"/>
          <w:sz w:val="22"/>
          <w:szCs w:val="22"/>
        </w:rPr>
      </w:pPr>
    </w:p>
    <w:p w14:paraId="2B4F88C4"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La demora en el pagament per part de l’Administració per un termini superior a sis mesos.</w:t>
      </w:r>
    </w:p>
    <w:p w14:paraId="253E956E" w14:textId="77777777" w:rsidR="002808C6" w:rsidRPr="003F4A89" w:rsidRDefault="002808C6" w:rsidP="002808C6">
      <w:pPr>
        <w:pStyle w:val="Pargrafdellista"/>
        <w:ind w:left="360"/>
        <w:contextualSpacing w:val="0"/>
        <w:jc w:val="both"/>
        <w:rPr>
          <w:rFonts w:ascii="Arial" w:hAnsi="Arial" w:cs="Arial"/>
          <w:sz w:val="22"/>
          <w:szCs w:val="22"/>
        </w:rPr>
      </w:pPr>
    </w:p>
    <w:p w14:paraId="6CF768B6"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L’incompliment de l’obligació principal del contracte, així com l’incompliment de les obligacions essencials qualificades com a tals en aquest plec.</w:t>
      </w:r>
    </w:p>
    <w:p w14:paraId="6A790075" w14:textId="77777777" w:rsidR="002808C6" w:rsidRPr="003F4A89" w:rsidRDefault="002808C6" w:rsidP="002808C6">
      <w:pPr>
        <w:pStyle w:val="Pargrafdellista"/>
        <w:ind w:left="360"/>
        <w:contextualSpacing w:val="0"/>
        <w:jc w:val="both"/>
        <w:rPr>
          <w:rFonts w:ascii="Arial" w:hAnsi="Arial" w:cs="Arial"/>
          <w:sz w:val="22"/>
          <w:szCs w:val="22"/>
        </w:rPr>
      </w:pPr>
    </w:p>
    <w:p w14:paraId="3F136989"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L’impossibilitat d’executar la prestació en els termes inicialment pactats, quan no sigui possible modificar el contracte d’acord amb els articles 204 i 205 de la LCSP; o quan, donant-se les circumstàncies establertes en l’article 205 de la LCSP, les modificacions impliquin, aïllada o conjuntament, alteracions del preu del mateix, en quantia superior, en més o menys, al 20% del preu inicial del contracte, amb exclusió de l’IVA.</w:t>
      </w:r>
    </w:p>
    <w:p w14:paraId="66C48F39" w14:textId="77777777" w:rsidR="002808C6" w:rsidRPr="003F4A89" w:rsidRDefault="002808C6" w:rsidP="002808C6">
      <w:pPr>
        <w:pStyle w:val="Pargrafdellista"/>
        <w:rPr>
          <w:rFonts w:ascii="Arial" w:hAnsi="Arial" w:cs="Arial"/>
          <w:sz w:val="22"/>
          <w:szCs w:val="22"/>
        </w:rPr>
      </w:pPr>
    </w:p>
    <w:p w14:paraId="1DB77179"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El desistiment abans d’iniciar la prestació del servei o la suspensió per causa imputable a l’òrgan de contractació de la iniciació del contracte per termini superior a quatre mesos a partir de la data assenyalada en el mateix per al seu començament.</w:t>
      </w:r>
    </w:p>
    <w:p w14:paraId="2188FAC9" w14:textId="77777777" w:rsidR="002808C6" w:rsidRPr="003F4A89" w:rsidRDefault="002808C6" w:rsidP="002808C6">
      <w:pPr>
        <w:pStyle w:val="Pargrafdellista"/>
        <w:ind w:left="360"/>
        <w:contextualSpacing w:val="0"/>
        <w:jc w:val="both"/>
        <w:rPr>
          <w:rFonts w:ascii="Arial" w:hAnsi="Arial" w:cs="Arial"/>
          <w:sz w:val="22"/>
          <w:szCs w:val="22"/>
        </w:rPr>
      </w:pPr>
    </w:p>
    <w:p w14:paraId="1F09C3F8"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El desistiment una vegada iniciada la prestació del servei o la suspensió del contracte per termini superior a vuit mesos acordada per l’òrgan de contractació.</w:t>
      </w:r>
    </w:p>
    <w:p w14:paraId="54AFB77E" w14:textId="77777777" w:rsidR="002808C6" w:rsidRPr="003F4A89" w:rsidRDefault="002808C6" w:rsidP="002808C6">
      <w:pPr>
        <w:spacing w:after="0" w:line="240" w:lineRule="auto"/>
        <w:jc w:val="both"/>
        <w:rPr>
          <w:rFonts w:cs="Arial"/>
        </w:rPr>
      </w:pPr>
    </w:p>
    <w:p w14:paraId="741F31AA"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L’impagament, durant l’execució del contracte, dels salaris per part del contractista als treballadors que estiguessin participant en la mateixa, o l’incompliment de les condicions establertes en els Convenis col·lectius en vigor per a aquests treballadors durant l’execució del contracte.</w:t>
      </w:r>
    </w:p>
    <w:p w14:paraId="6BC13F3D" w14:textId="77777777" w:rsidR="002808C6" w:rsidRPr="003F4A89" w:rsidRDefault="002808C6" w:rsidP="002808C6">
      <w:pPr>
        <w:pStyle w:val="Pargrafdellista"/>
        <w:ind w:left="360"/>
        <w:contextualSpacing w:val="0"/>
        <w:jc w:val="both"/>
        <w:rPr>
          <w:rFonts w:ascii="Arial" w:hAnsi="Arial" w:cs="Arial"/>
          <w:sz w:val="22"/>
          <w:szCs w:val="22"/>
        </w:rPr>
      </w:pPr>
    </w:p>
    <w:p w14:paraId="6FA40A5B"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En cas d’un contracte complementari  per resolució del contracte principal</w:t>
      </w:r>
    </w:p>
    <w:bookmarkEnd w:id="94"/>
    <w:p w14:paraId="032E475D" w14:textId="77777777" w:rsidR="002808C6" w:rsidRPr="003F4A89" w:rsidRDefault="002808C6" w:rsidP="002808C6">
      <w:pPr>
        <w:spacing w:after="0" w:line="240" w:lineRule="auto"/>
        <w:jc w:val="both"/>
        <w:rPr>
          <w:rFonts w:cs="Arial"/>
        </w:rPr>
      </w:pPr>
    </w:p>
    <w:p w14:paraId="21746978" w14:textId="77777777" w:rsidR="002808C6" w:rsidRPr="003F4A89" w:rsidRDefault="002808C6" w:rsidP="002808C6">
      <w:pPr>
        <w:spacing w:after="0" w:line="240" w:lineRule="auto"/>
        <w:jc w:val="both"/>
        <w:rPr>
          <w:rFonts w:cs="Arial"/>
          <w:lang w:eastAsia="es-ES"/>
        </w:rPr>
      </w:pPr>
      <w:r w:rsidRPr="003F4A89">
        <w:rPr>
          <w:rFonts w:cs="Arial"/>
          <w:lang w:eastAsia="es-ES"/>
        </w:rPr>
        <w:t>L’aplicació i els efectes d’aquestes causes de resolució són les que s’estableixin en els articles 212, 213 i 313 de la LCSP.</w:t>
      </w:r>
    </w:p>
    <w:p w14:paraId="09FEDA4B" w14:textId="77777777" w:rsidR="002808C6" w:rsidRPr="003F4A89" w:rsidRDefault="002808C6" w:rsidP="002808C6">
      <w:pPr>
        <w:spacing w:after="0" w:line="240" w:lineRule="auto"/>
        <w:jc w:val="both"/>
        <w:rPr>
          <w:rFonts w:cs="Arial"/>
          <w:lang w:eastAsia="es-ES"/>
        </w:rPr>
      </w:pPr>
    </w:p>
    <w:p w14:paraId="1109347C" w14:textId="77777777" w:rsidR="002808C6" w:rsidRPr="003F4A89" w:rsidRDefault="002808C6" w:rsidP="002808C6">
      <w:pPr>
        <w:spacing w:after="0" w:line="240" w:lineRule="auto"/>
        <w:jc w:val="both"/>
        <w:rPr>
          <w:rFonts w:cs="Arial"/>
          <w:lang w:eastAsia="es-ES"/>
        </w:rPr>
      </w:pPr>
      <w:r w:rsidRPr="003F4A89">
        <w:rPr>
          <w:rFonts w:cs="Arial"/>
          <w:lang w:eastAsia="es-ES"/>
        </w:rPr>
        <w:t>En tots els casos, la resolució del contracte es durà a terme seguint el procediment establert en l’article 191 de la LCSP i en l’article 109 del RGLCAP.</w:t>
      </w:r>
    </w:p>
    <w:p w14:paraId="292F263B" w14:textId="77777777" w:rsidR="002808C6" w:rsidRPr="003F4A89" w:rsidRDefault="002808C6" w:rsidP="002808C6">
      <w:pPr>
        <w:spacing w:after="0" w:line="240" w:lineRule="auto"/>
        <w:jc w:val="both"/>
        <w:rPr>
          <w:rFonts w:cs="Arial"/>
          <w:b/>
          <w:lang w:eastAsia="es-ES"/>
        </w:rPr>
      </w:pPr>
    </w:p>
    <w:p w14:paraId="10DA6D38" w14:textId="77777777" w:rsidR="002808C6" w:rsidRPr="003F4A89" w:rsidRDefault="002808C6" w:rsidP="002808C6">
      <w:pPr>
        <w:pStyle w:val="Ttol1"/>
        <w:rPr>
          <w:rFonts w:cs="Arial"/>
          <w:sz w:val="22"/>
          <w:szCs w:val="22"/>
        </w:rPr>
      </w:pPr>
      <w:bookmarkStart w:id="95" w:name="_Toc21500363"/>
      <w:bookmarkStart w:id="96" w:name="_Toc34139702"/>
      <w:r w:rsidRPr="003F4A89">
        <w:rPr>
          <w:rFonts w:cs="Arial"/>
          <w:sz w:val="22"/>
          <w:szCs w:val="22"/>
        </w:rPr>
        <w:t>VII. RECURSOS, MESURES PROVISIONALS I SUPÒSITS ESPECIALS DE NUL·LITAT CONTRACTUAL</w:t>
      </w:r>
      <w:bookmarkEnd w:id="95"/>
      <w:bookmarkEnd w:id="96"/>
    </w:p>
    <w:p w14:paraId="269CB145" w14:textId="77777777" w:rsidR="002808C6" w:rsidRPr="003F4A89" w:rsidRDefault="002808C6" w:rsidP="002808C6">
      <w:pPr>
        <w:spacing w:after="0" w:line="240" w:lineRule="auto"/>
        <w:jc w:val="both"/>
        <w:rPr>
          <w:rFonts w:cs="Arial"/>
          <w:b/>
          <w:lang w:eastAsia="es-ES"/>
        </w:rPr>
      </w:pPr>
    </w:p>
    <w:p w14:paraId="6449792F" w14:textId="77777777" w:rsidR="002808C6" w:rsidRPr="003F4A89" w:rsidRDefault="002808C6" w:rsidP="002808C6">
      <w:pPr>
        <w:pStyle w:val="Ttol2"/>
        <w:spacing w:before="0" w:after="0"/>
        <w:jc w:val="both"/>
        <w:rPr>
          <w:rFonts w:ascii="Arial" w:hAnsi="Arial" w:cs="Arial"/>
          <w:i w:val="0"/>
          <w:sz w:val="22"/>
          <w:szCs w:val="22"/>
        </w:rPr>
      </w:pPr>
      <w:bookmarkStart w:id="97" w:name="_Toc21500364"/>
      <w:bookmarkStart w:id="98" w:name="_Toc34139703"/>
      <w:r w:rsidRPr="003F4A89">
        <w:rPr>
          <w:rFonts w:ascii="Arial" w:hAnsi="Arial" w:cs="Arial"/>
          <w:i w:val="0"/>
          <w:sz w:val="22"/>
          <w:szCs w:val="22"/>
        </w:rPr>
        <w:t>Trenta-novena. Règim de recursos</w:t>
      </w:r>
      <w:bookmarkEnd w:id="97"/>
      <w:bookmarkEnd w:id="98"/>
      <w:r w:rsidRPr="003F4A89">
        <w:rPr>
          <w:rFonts w:ascii="Arial" w:hAnsi="Arial" w:cs="Arial"/>
          <w:i w:val="0"/>
          <w:sz w:val="22"/>
          <w:szCs w:val="22"/>
        </w:rPr>
        <w:t xml:space="preserve"> </w:t>
      </w:r>
    </w:p>
    <w:p w14:paraId="71BAE719" w14:textId="77777777" w:rsidR="002808C6" w:rsidRPr="003F4A89" w:rsidRDefault="002808C6" w:rsidP="002808C6">
      <w:pPr>
        <w:spacing w:after="0" w:line="240" w:lineRule="auto"/>
        <w:jc w:val="both"/>
        <w:rPr>
          <w:rFonts w:cs="Arial"/>
          <w:b/>
          <w:lang w:eastAsia="es-ES"/>
        </w:rPr>
      </w:pPr>
    </w:p>
    <w:p w14:paraId="2A40A0EC"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A. </w:t>
      </w:r>
      <w:r w:rsidRPr="003F4A89">
        <w:rPr>
          <w:rFonts w:cs="Arial"/>
          <w:u w:val="single"/>
          <w:lang w:eastAsia="es-ES"/>
        </w:rPr>
        <w:t>En el cas de contractes de serveis de valor estimat superior a 100.000 euros:</w:t>
      </w:r>
    </w:p>
    <w:p w14:paraId="0C6A3483" w14:textId="77777777" w:rsidR="002808C6" w:rsidRPr="003F4A89" w:rsidRDefault="002808C6" w:rsidP="002808C6">
      <w:pPr>
        <w:spacing w:after="0" w:line="240" w:lineRule="auto"/>
        <w:jc w:val="both"/>
        <w:rPr>
          <w:rFonts w:cs="Arial"/>
          <w:b/>
          <w:lang w:eastAsia="es-ES"/>
        </w:rPr>
      </w:pPr>
    </w:p>
    <w:p w14:paraId="616D3099" w14:textId="77777777" w:rsidR="002808C6" w:rsidRPr="003F4A89" w:rsidRDefault="002808C6" w:rsidP="002808C6">
      <w:pPr>
        <w:spacing w:after="0" w:line="240" w:lineRule="auto"/>
        <w:jc w:val="both"/>
        <w:rPr>
          <w:rFonts w:cs="Arial"/>
        </w:rPr>
      </w:pPr>
      <w:r w:rsidRPr="003F4A89">
        <w:rPr>
          <w:rFonts w:cs="Arial"/>
          <w:b/>
          <w:lang w:eastAsia="es-ES"/>
        </w:rPr>
        <w:t>39.1</w:t>
      </w:r>
      <w:r w:rsidRPr="003F4A89">
        <w:rPr>
          <w:rFonts w:cs="Arial"/>
          <w:lang w:eastAsia="es-ES"/>
        </w:rPr>
        <w:t xml:space="preserve"> Són susceptibles de recurs especial en matèria de contractació, d’acord amb l’article 44 de la LCSP, els anuncis de licitació, els plecs i els documents contractuals que estableixin les condicions que han de regir la contractació; els actes de tràmit que decideixin directament o indirectament sobre l’adjudicació, determinin la impossibilitat de continuar el procediment o produeixin indefensió o perjudici irreparable a drets o interessos legítims; e</w:t>
      </w:r>
      <w:r w:rsidRPr="003F4A89">
        <w:rPr>
          <w:rFonts w:cs="Arial"/>
        </w:rPr>
        <w:t xml:space="preserve">ls acords d’adjudicació del contracte; i les </w:t>
      </w:r>
      <w:r w:rsidRPr="003F4A89">
        <w:rPr>
          <w:rFonts w:cs="Arial"/>
        </w:rPr>
        <w:lastRenderedPageBreak/>
        <w:t>modificacions del contracte basades en l’incompliment de l’establert en els articles 204 i 205 de la LCSP, per entendre que la modificació hauria d’haver estat objecte d’una nova adjudicació.</w:t>
      </w:r>
    </w:p>
    <w:p w14:paraId="34EE4176" w14:textId="77777777" w:rsidR="002808C6" w:rsidRPr="003F4A89" w:rsidRDefault="002808C6" w:rsidP="002808C6">
      <w:pPr>
        <w:spacing w:after="0" w:line="240" w:lineRule="auto"/>
        <w:jc w:val="both"/>
        <w:rPr>
          <w:rFonts w:cs="Arial"/>
          <w:lang w:eastAsia="es-ES"/>
        </w:rPr>
      </w:pPr>
    </w:p>
    <w:p w14:paraId="33522A94" w14:textId="77777777" w:rsidR="002808C6" w:rsidRPr="003F4A89" w:rsidRDefault="002808C6" w:rsidP="002808C6">
      <w:pPr>
        <w:spacing w:after="0" w:line="240" w:lineRule="auto"/>
        <w:jc w:val="both"/>
        <w:rPr>
          <w:rFonts w:cs="Arial"/>
          <w:bCs/>
          <w:iCs/>
          <w:lang w:eastAsia="es-ES"/>
        </w:rPr>
      </w:pPr>
      <w:r w:rsidRPr="003F4A89">
        <w:rPr>
          <w:rFonts w:cs="Arial"/>
          <w:lang w:eastAsia="es-ES"/>
        </w:rPr>
        <w:t xml:space="preserve">Aquest recurs té caràcter potestatiu, és gratuït per als recurrents, es podrà interposar </w:t>
      </w:r>
      <w:r w:rsidRPr="003F4A89">
        <w:rPr>
          <w:rFonts w:cs="Arial"/>
          <w:bCs/>
          <w:iCs/>
          <w:lang w:eastAsia="es-ES"/>
        </w:rPr>
        <w:t>davant el Tribunal Català de Contractes del Sector Públic</w:t>
      </w:r>
      <w:r w:rsidRPr="003F4A89">
        <w:rPr>
          <w:rFonts w:cs="Arial"/>
          <w:lang w:eastAsia="es-ES"/>
        </w:rPr>
        <w:t xml:space="preserve">, prèviament o alternativament, a la interposició del recurs contenciós administratiu, de conformitat amb la Llei 29/1998, de 13 de juny, reguladora de la jurisdicció contenciosa administrativa, </w:t>
      </w:r>
      <w:r w:rsidRPr="003F4A89">
        <w:rPr>
          <w:rFonts w:cs="Arial"/>
          <w:bCs/>
          <w:iCs/>
          <w:lang w:eastAsia="es-ES"/>
        </w:rPr>
        <w:t xml:space="preserve">i es regirà pel que disposen els articles 44 i següents de la LCSP i el Reial decret 814/2015, d’11 de setembre, pel qual s’aprova el Reglament dels procediments especials de revisió de decisions en matèria contractual i d’organització del Tribunal Administratiu Central de Recursos Contractuals. </w:t>
      </w:r>
    </w:p>
    <w:p w14:paraId="72383A04" w14:textId="77777777" w:rsidR="002808C6" w:rsidRPr="003F4A89" w:rsidRDefault="002808C6" w:rsidP="002808C6">
      <w:pPr>
        <w:spacing w:after="0" w:line="240" w:lineRule="auto"/>
        <w:jc w:val="both"/>
        <w:rPr>
          <w:rFonts w:cs="Arial"/>
          <w:bCs/>
          <w:i/>
          <w:iCs/>
          <w:lang w:eastAsia="es-ES"/>
        </w:rPr>
      </w:pPr>
    </w:p>
    <w:p w14:paraId="7216ABE1" w14:textId="77777777" w:rsidR="002808C6" w:rsidRPr="003F4A89" w:rsidRDefault="002808C6" w:rsidP="002808C6">
      <w:pPr>
        <w:spacing w:after="0" w:line="240" w:lineRule="auto"/>
        <w:jc w:val="both"/>
        <w:rPr>
          <w:rFonts w:cs="Arial"/>
          <w:lang w:eastAsia="es-ES"/>
        </w:rPr>
      </w:pPr>
      <w:r w:rsidRPr="003F4A89">
        <w:rPr>
          <w:rFonts w:cs="Arial"/>
          <w:lang w:eastAsia="es-ES"/>
        </w:rPr>
        <w:t>Contra els actes susceptibles de recurs especial no procedeix la interposició de recursos administratius ordinaris.</w:t>
      </w:r>
    </w:p>
    <w:p w14:paraId="6ACCBD76" w14:textId="77777777" w:rsidR="002808C6" w:rsidRPr="003F4A89" w:rsidRDefault="002808C6" w:rsidP="002808C6">
      <w:pPr>
        <w:spacing w:after="0" w:line="240" w:lineRule="auto"/>
        <w:jc w:val="both"/>
        <w:rPr>
          <w:rFonts w:cs="Arial"/>
          <w:lang w:eastAsia="es-ES"/>
        </w:rPr>
      </w:pPr>
    </w:p>
    <w:p w14:paraId="4B8D5945"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39.2 </w:t>
      </w:r>
      <w:r w:rsidRPr="003F4A89">
        <w:rPr>
          <w:rFonts w:cs="Arial"/>
          <w:lang w:eastAsia="es-ES"/>
        </w:rPr>
        <w:t>Contra els actes que adopti l’òrgan de contractació en relació amb els efectes, la modificació i l’extinció d’aquest contracte que no siguin susceptibles de recurs especial en matèria de contractació, procedirà la interposició del recurs administratiu ordinari que correspongui d’acord amb el que estableix la Llei 26/2010, del 3 d’agost, del règim jurídic i de procediment de les administracions públiques de Catalunya, i la Llei 39/2015, d’1 d’octubre, del procediment administratiu comú de les administracions públiques; o del recurs contenciós administratiu, de conformitat amb el que disposa la Llei 29/1998, de 13 de juliol, reguladora de la jurisdicció contenciosa administrativa.</w:t>
      </w:r>
    </w:p>
    <w:p w14:paraId="08A67A38" w14:textId="77777777" w:rsidR="002808C6" w:rsidRPr="003F4A89" w:rsidRDefault="002808C6" w:rsidP="002808C6">
      <w:pPr>
        <w:spacing w:after="0" w:line="240" w:lineRule="auto"/>
        <w:jc w:val="both"/>
        <w:rPr>
          <w:rFonts w:cs="Arial"/>
          <w:i/>
          <w:lang w:eastAsia="es-ES"/>
        </w:rPr>
      </w:pPr>
    </w:p>
    <w:p w14:paraId="75AB7B20"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b/>
          <w:lang w:eastAsia="es-ES"/>
        </w:rPr>
        <w:t xml:space="preserve">39.3 </w:t>
      </w:r>
      <w:r w:rsidRPr="003F4A89">
        <w:rPr>
          <w:rFonts w:cs="Arial"/>
          <w:lang w:eastAsia="es-ES"/>
        </w:rPr>
        <w:t>Els acords que adopti l’òrgan de contractació en l’exercici de les prerrogatives de l’Administració són susceptibles de recurs potestatiu de reposició, de conformitat amb el que disposa la Llei 26/2010, del 3 d’agost, del règim jurídic i de procediment de les administracions públiques de Catalunya, i la legislació bàsica del procediment administratiu comú, o de recurs contenciós administratiu, de conformitat amb el que disposa la Llei 29/1998, de 13 de juliol, reguladora de la jurisdicció contenciosa administrativa.</w:t>
      </w:r>
    </w:p>
    <w:p w14:paraId="4E9F7116" w14:textId="77777777" w:rsidR="002808C6" w:rsidRPr="003F4A89" w:rsidRDefault="002808C6" w:rsidP="002808C6">
      <w:pPr>
        <w:spacing w:after="0" w:line="240" w:lineRule="auto"/>
        <w:jc w:val="both"/>
        <w:rPr>
          <w:rFonts w:cs="Arial"/>
          <w:b/>
          <w:lang w:eastAsia="es-ES"/>
        </w:rPr>
      </w:pPr>
    </w:p>
    <w:p w14:paraId="55C23993"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B. </w:t>
      </w:r>
      <w:r w:rsidRPr="003F4A89">
        <w:rPr>
          <w:rFonts w:cs="Arial"/>
          <w:u w:val="single"/>
          <w:lang w:eastAsia="es-ES"/>
        </w:rPr>
        <w:t>En el cas de contractes de serveis de valor estimat inferior a 100.000 euros:</w:t>
      </w:r>
    </w:p>
    <w:p w14:paraId="17279B6A" w14:textId="77777777" w:rsidR="002808C6" w:rsidRPr="003F4A89" w:rsidRDefault="002808C6" w:rsidP="002808C6">
      <w:pPr>
        <w:tabs>
          <w:tab w:val="left" w:pos="0"/>
          <w:tab w:val="left" w:pos="680"/>
          <w:tab w:val="left" w:pos="1134"/>
          <w:tab w:val="left" w:pos="5040"/>
        </w:tabs>
        <w:spacing w:after="0" w:line="240" w:lineRule="auto"/>
        <w:jc w:val="both"/>
        <w:rPr>
          <w:rFonts w:cs="Arial"/>
          <w:i/>
          <w:lang w:eastAsia="es-ES"/>
        </w:rPr>
      </w:pPr>
    </w:p>
    <w:p w14:paraId="6581F145" w14:textId="77777777" w:rsidR="002808C6" w:rsidRPr="003F4A89" w:rsidRDefault="002808C6" w:rsidP="002808C6">
      <w:pPr>
        <w:spacing w:after="0" w:line="240" w:lineRule="auto"/>
        <w:jc w:val="both"/>
        <w:rPr>
          <w:rFonts w:cs="Arial"/>
          <w:lang w:eastAsia="es-ES"/>
        </w:rPr>
      </w:pPr>
      <w:r w:rsidRPr="003F4A89">
        <w:rPr>
          <w:rFonts w:cs="Arial"/>
          <w:b/>
          <w:lang w:eastAsia="es-ES"/>
        </w:rPr>
        <w:t>39.1</w:t>
      </w:r>
      <w:r w:rsidRPr="003F4A89">
        <w:rPr>
          <w:rFonts w:cs="Arial"/>
          <w:lang w:eastAsia="es-ES"/>
        </w:rPr>
        <w:t xml:space="preserve"> Els actes de preparació i d’adjudicació, i els adoptats en relació amb els efectes, la modificació i l’extinció d’aquest contracte, són susceptibles del recurs administratiu ordinari que correspongui, d’acord amb el que estableix la Llei 26/2010, del 3 d’agost, del règim jurídic i de procediment de les administracions públiques de Catalunya, i la Llei 39/2015, d’1 d’octubre, del procediment administratiu comú de les administracions públiques, o del recurs contenciós administratiu, de conformitat amb el que disposa la Llei 29/1998, de 13 de juliol, reguladora de la jurisdicció contenciosa administrativa.</w:t>
      </w:r>
    </w:p>
    <w:p w14:paraId="4511D402" w14:textId="77777777" w:rsidR="002808C6" w:rsidRPr="003F4A89" w:rsidRDefault="002808C6" w:rsidP="002808C6">
      <w:pPr>
        <w:spacing w:after="0" w:line="240" w:lineRule="auto"/>
        <w:jc w:val="both"/>
        <w:rPr>
          <w:rFonts w:cs="Arial"/>
          <w:b/>
          <w:lang w:eastAsia="es-ES"/>
        </w:rPr>
      </w:pPr>
    </w:p>
    <w:p w14:paraId="57FF38CD" w14:textId="77777777" w:rsidR="002808C6" w:rsidRPr="003F4A89" w:rsidRDefault="002808C6" w:rsidP="002808C6">
      <w:pPr>
        <w:spacing w:after="0" w:line="240" w:lineRule="auto"/>
        <w:jc w:val="both"/>
        <w:rPr>
          <w:rFonts w:cs="Arial"/>
          <w:lang w:eastAsia="es-ES"/>
        </w:rPr>
      </w:pPr>
      <w:r w:rsidRPr="003F4A89">
        <w:rPr>
          <w:rFonts w:cs="Arial"/>
          <w:b/>
          <w:lang w:eastAsia="es-ES"/>
        </w:rPr>
        <w:t>39.2</w:t>
      </w:r>
      <w:r w:rsidRPr="003F4A89">
        <w:rPr>
          <w:rFonts w:cs="Arial"/>
          <w:lang w:eastAsia="es-ES"/>
        </w:rPr>
        <w:t xml:space="preserve"> Els acords que adopti l’òrgan de contractació en l’exercici de les prerrogatives de l’Administració són susceptibles de recurs potestatiu de reposició, de conformitat amb el que disposa la Llei 26/2010, del 3 d’agost, del règim jurídic i de procediment de les administracions públiques de Catalunya, i la legislació bàsica del procediment administratiu comú, o de recurs contenciós administratiu, de conformitat amb el que disposa la Llei 29/1998, de 13 de juliol, reguladora de la jurisdicció contenciosa administrativa.</w:t>
      </w:r>
    </w:p>
    <w:p w14:paraId="3FC91E0F" w14:textId="77777777" w:rsidR="002808C6" w:rsidRDefault="002808C6" w:rsidP="002808C6">
      <w:pPr>
        <w:spacing w:after="0" w:line="240" w:lineRule="auto"/>
        <w:jc w:val="both"/>
        <w:rPr>
          <w:rFonts w:cs="Arial"/>
          <w:lang w:eastAsia="es-ES"/>
        </w:rPr>
      </w:pPr>
    </w:p>
    <w:p w14:paraId="777E16F3" w14:textId="77777777" w:rsidR="00F51316" w:rsidRDefault="00F51316" w:rsidP="002808C6">
      <w:pPr>
        <w:spacing w:after="0" w:line="240" w:lineRule="auto"/>
        <w:jc w:val="both"/>
        <w:rPr>
          <w:rFonts w:cs="Arial"/>
          <w:lang w:eastAsia="es-ES"/>
        </w:rPr>
      </w:pPr>
    </w:p>
    <w:p w14:paraId="201DF5B2" w14:textId="77777777" w:rsidR="00F51316" w:rsidRDefault="00F51316" w:rsidP="002808C6">
      <w:pPr>
        <w:spacing w:after="0" w:line="240" w:lineRule="auto"/>
        <w:jc w:val="both"/>
        <w:rPr>
          <w:rFonts w:cs="Arial"/>
          <w:lang w:eastAsia="es-ES"/>
        </w:rPr>
      </w:pPr>
    </w:p>
    <w:p w14:paraId="4E0061DE" w14:textId="77777777" w:rsidR="00F51316" w:rsidRPr="003F4A89" w:rsidRDefault="00F51316" w:rsidP="002808C6">
      <w:pPr>
        <w:spacing w:after="0" w:line="240" w:lineRule="auto"/>
        <w:jc w:val="both"/>
        <w:rPr>
          <w:rFonts w:cs="Arial"/>
          <w:lang w:eastAsia="es-ES"/>
        </w:rPr>
      </w:pPr>
    </w:p>
    <w:p w14:paraId="2192EB5C" w14:textId="77777777" w:rsidR="002808C6" w:rsidRPr="003F4A89" w:rsidRDefault="002808C6" w:rsidP="002808C6">
      <w:pPr>
        <w:spacing w:after="0" w:line="240" w:lineRule="auto"/>
        <w:jc w:val="both"/>
        <w:rPr>
          <w:rFonts w:cs="Arial"/>
          <w:b/>
          <w:lang w:eastAsia="es-ES"/>
        </w:rPr>
      </w:pPr>
      <w:bookmarkStart w:id="99" w:name="_Toc21500365"/>
      <w:bookmarkStart w:id="100" w:name="_Toc34139704"/>
      <w:r w:rsidRPr="003F4A89">
        <w:rPr>
          <w:rStyle w:val="Ttol2Car"/>
          <w:rFonts w:ascii="Arial" w:hAnsi="Arial" w:cs="Arial"/>
          <w:i w:val="0"/>
          <w:sz w:val="22"/>
          <w:szCs w:val="22"/>
        </w:rPr>
        <w:lastRenderedPageBreak/>
        <w:t>Quarantena. Arbitratge</w:t>
      </w:r>
      <w:bookmarkEnd w:id="99"/>
      <w:bookmarkEnd w:id="100"/>
    </w:p>
    <w:p w14:paraId="1C5BEDF5" w14:textId="77777777" w:rsidR="002808C6" w:rsidRPr="003F4A89" w:rsidRDefault="002808C6" w:rsidP="002808C6">
      <w:pPr>
        <w:spacing w:after="0" w:line="240" w:lineRule="auto"/>
        <w:jc w:val="both"/>
        <w:rPr>
          <w:rFonts w:cs="Arial"/>
          <w:b/>
          <w:lang w:eastAsia="es-ES"/>
        </w:rPr>
      </w:pPr>
    </w:p>
    <w:p w14:paraId="0DC4991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Sens perjudici del que estableix la clàusula trenta-novena, es podrà acordar el sotmetiment a arbitratge de la solució de totes o alguna de les controvèrsies que puguin sorgir entre l’administració contractant i la/es empresa/es contractista/es, sempre que es tracti de matèries de lliure disposició conforme a dret i, específicament, sobre els efectes, el compliment i l’extinció d’aquest contracte, de conformitat amb el que disposa la Llei 60/2003, de 23 de desembre, d’Arbitratge. </w:t>
      </w:r>
    </w:p>
    <w:p w14:paraId="4A30B21C" w14:textId="77777777" w:rsidR="002808C6" w:rsidRPr="003F4A89" w:rsidRDefault="002808C6" w:rsidP="002808C6">
      <w:pPr>
        <w:spacing w:after="0" w:line="240" w:lineRule="auto"/>
        <w:jc w:val="both"/>
        <w:rPr>
          <w:rFonts w:cs="Arial"/>
          <w:b/>
          <w:lang w:eastAsia="es-ES"/>
        </w:rPr>
      </w:pPr>
    </w:p>
    <w:p w14:paraId="492DB7F5" w14:textId="77777777" w:rsidR="002808C6" w:rsidRPr="003F4A89" w:rsidRDefault="002808C6" w:rsidP="002808C6">
      <w:pPr>
        <w:pStyle w:val="Ttol2"/>
        <w:spacing w:before="0" w:after="0"/>
        <w:jc w:val="both"/>
        <w:rPr>
          <w:rFonts w:ascii="Arial" w:hAnsi="Arial" w:cs="Arial"/>
          <w:i w:val="0"/>
          <w:sz w:val="22"/>
          <w:szCs w:val="22"/>
        </w:rPr>
      </w:pPr>
      <w:bookmarkStart w:id="101" w:name="_Toc21500366"/>
      <w:bookmarkStart w:id="102" w:name="_Toc34139705"/>
      <w:r w:rsidRPr="003F4A89">
        <w:rPr>
          <w:rFonts w:ascii="Arial" w:hAnsi="Arial" w:cs="Arial"/>
          <w:i w:val="0"/>
          <w:sz w:val="22"/>
          <w:szCs w:val="22"/>
        </w:rPr>
        <w:t>Quaranta-unena. Mesures cautelars</w:t>
      </w:r>
      <w:bookmarkEnd w:id="101"/>
      <w:bookmarkEnd w:id="102"/>
    </w:p>
    <w:p w14:paraId="79F71F65" w14:textId="77777777" w:rsidR="002808C6" w:rsidRPr="003F4A89" w:rsidRDefault="002808C6" w:rsidP="002808C6">
      <w:pPr>
        <w:keepNext/>
        <w:shd w:val="clear" w:color="auto" w:fill="FFFFFF"/>
        <w:spacing w:after="0" w:line="240" w:lineRule="auto"/>
        <w:jc w:val="both"/>
        <w:outlineLvl w:val="1"/>
        <w:rPr>
          <w:rFonts w:cs="Arial"/>
          <w:lang w:eastAsia="es-ES"/>
        </w:rPr>
      </w:pPr>
    </w:p>
    <w:p w14:paraId="187C6D64" w14:textId="77777777" w:rsidR="002808C6" w:rsidRPr="003F4A89" w:rsidRDefault="002808C6" w:rsidP="002808C6">
      <w:pPr>
        <w:spacing w:after="0" w:line="240" w:lineRule="auto"/>
        <w:jc w:val="both"/>
        <w:rPr>
          <w:rFonts w:cs="Arial"/>
          <w:lang w:eastAsia="es-ES"/>
        </w:rPr>
      </w:pPr>
      <w:r w:rsidRPr="003F4A89">
        <w:rPr>
          <w:rFonts w:cs="Arial"/>
          <w:lang w:eastAsia="es-ES"/>
        </w:rPr>
        <w:t>Abans d’interposar el recurs especial en matèria de contractació les persones legitimades per interposar-lo podran sol·licitar davant l’òrgan competent per a la seva resolució</w:t>
      </w:r>
      <w:r w:rsidRPr="003F4A89">
        <w:rPr>
          <w:rFonts w:cs="Arial"/>
          <w:bCs/>
          <w:lang w:eastAsia="es-ES"/>
        </w:rPr>
        <w:t xml:space="preserve"> l’adopció de mesures cautelars</w:t>
      </w:r>
      <w:r w:rsidRPr="003F4A89">
        <w:rPr>
          <w:rFonts w:cs="Arial"/>
          <w:lang w:eastAsia="es-ES"/>
        </w:rPr>
        <w:t>, de conformitat amb el que estableix l’article 49 de la LCSP i el Reial decret 814/2015, d’11 de setembre, ja esmentat.</w:t>
      </w:r>
    </w:p>
    <w:p w14:paraId="787D4701" w14:textId="77777777" w:rsidR="002808C6" w:rsidRPr="003F4A89" w:rsidRDefault="002808C6" w:rsidP="002808C6">
      <w:pPr>
        <w:spacing w:after="0" w:line="240" w:lineRule="auto"/>
        <w:jc w:val="both"/>
        <w:rPr>
          <w:rFonts w:cs="Arial"/>
          <w:b/>
          <w:lang w:eastAsia="es-ES"/>
        </w:rPr>
      </w:pPr>
    </w:p>
    <w:p w14:paraId="7919DB9C" w14:textId="77777777" w:rsidR="002808C6" w:rsidRPr="003F4A89" w:rsidRDefault="002808C6" w:rsidP="002808C6">
      <w:pPr>
        <w:pStyle w:val="Ttol2"/>
        <w:spacing w:before="0" w:after="0"/>
        <w:jc w:val="both"/>
        <w:rPr>
          <w:rFonts w:ascii="Arial" w:hAnsi="Arial" w:cs="Arial"/>
          <w:i w:val="0"/>
          <w:sz w:val="22"/>
          <w:szCs w:val="22"/>
          <w:u w:val="single"/>
        </w:rPr>
      </w:pPr>
      <w:bookmarkStart w:id="103" w:name="_Toc21500367"/>
      <w:bookmarkStart w:id="104" w:name="_Toc34139706"/>
      <w:r w:rsidRPr="003F4A89">
        <w:rPr>
          <w:rFonts w:ascii="Arial" w:hAnsi="Arial" w:cs="Arial"/>
          <w:i w:val="0"/>
          <w:sz w:val="22"/>
          <w:szCs w:val="22"/>
        </w:rPr>
        <w:t>Quaranta-dosena. Règim d’invalidesa</w:t>
      </w:r>
      <w:bookmarkEnd w:id="103"/>
      <w:bookmarkEnd w:id="104"/>
    </w:p>
    <w:p w14:paraId="700ADF63" w14:textId="77777777" w:rsidR="002808C6" w:rsidRPr="003F4A89" w:rsidRDefault="002808C6" w:rsidP="002808C6">
      <w:pPr>
        <w:spacing w:after="0" w:line="240" w:lineRule="auto"/>
        <w:jc w:val="both"/>
        <w:rPr>
          <w:rFonts w:cs="Arial"/>
          <w:lang w:eastAsia="es-ES"/>
        </w:rPr>
      </w:pPr>
    </w:p>
    <w:p w14:paraId="6C28D292" w14:textId="77777777" w:rsidR="002808C6" w:rsidRPr="003F4A89" w:rsidRDefault="002808C6" w:rsidP="002808C6">
      <w:pPr>
        <w:spacing w:after="0" w:line="240" w:lineRule="auto"/>
        <w:jc w:val="both"/>
        <w:rPr>
          <w:rFonts w:cs="Arial"/>
          <w:lang w:eastAsia="es-ES"/>
        </w:rPr>
      </w:pPr>
      <w:r w:rsidRPr="003F4A89">
        <w:rPr>
          <w:rFonts w:cs="Arial"/>
          <w:lang w:eastAsia="es-ES"/>
        </w:rPr>
        <w:t>Aquest contracte està sotmès al règim d’invalidesa previst en els articles 38 a 43 de la LCSP.</w:t>
      </w:r>
    </w:p>
    <w:p w14:paraId="752323BF" w14:textId="77777777" w:rsidR="002808C6" w:rsidRPr="003F4A89" w:rsidRDefault="002808C6" w:rsidP="002808C6">
      <w:pPr>
        <w:spacing w:after="0" w:line="240" w:lineRule="auto"/>
        <w:jc w:val="both"/>
        <w:rPr>
          <w:rFonts w:cs="Arial"/>
          <w:lang w:eastAsia="es-ES"/>
        </w:rPr>
      </w:pPr>
    </w:p>
    <w:p w14:paraId="601F4833" w14:textId="77777777" w:rsidR="002808C6" w:rsidRPr="003F4A89" w:rsidRDefault="002808C6" w:rsidP="002808C6">
      <w:pPr>
        <w:pStyle w:val="Ttol2"/>
        <w:spacing w:before="0" w:after="0"/>
        <w:jc w:val="both"/>
        <w:rPr>
          <w:rFonts w:ascii="Arial" w:hAnsi="Arial" w:cs="Arial"/>
          <w:i w:val="0"/>
          <w:sz w:val="22"/>
          <w:szCs w:val="22"/>
        </w:rPr>
      </w:pPr>
      <w:bookmarkStart w:id="105" w:name="_Toc21500368"/>
      <w:bookmarkStart w:id="106" w:name="_Toc34139707"/>
      <w:r w:rsidRPr="003F4A89">
        <w:rPr>
          <w:rFonts w:ascii="Arial" w:hAnsi="Arial" w:cs="Arial"/>
          <w:i w:val="0"/>
          <w:sz w:val="22"/>
          <w:szCs w:val="22"/>
        </w:rPr>
        <w:t>Quaranta-tresena. Jurisdicció competent</w:t>
      </w:r>
      <w:bookmarkEnd w:id="105"/>
      <w:bookmarkEnd w:id="106"/>
    </w:p>
    <w:p w14:paraId="2B21C96F" w14:textId="77777777" w:rsidR="002808C6" w:rsidRPr="003F4A89" w:rsidRDefault="002808C6" w:rsidP="002808C6">
      <w:pPr>
        <w:spacing w:after="0" w:line="240" w:lineRule="auto"/>
        <w:jc w:val="both"/>
        <w:rPr>
          <w:rFonts w:cs="Arial"/>
          <w:b/>
          <w:lang w:eastAsia="es-ES"/>
        </w:rPr>
      </w:pPr>
    </w:p>
    <w:p w14:paraId="4A39794C" w14:textId="77777777" w:rsidR="002808C6" w:rsidRPr="003F4A89" w:rsidRDefault="002808C6" w:rsidP="002808C6">
      <w:pPr>
        <w:spacing w:after="0" w:line="240" w:lineRule="auto"/>
        <w:jc w:val="both"/>
        <w:rPr>
          <w:rFonts w:cs="Arial"/>
          <w:lang w:eastAsia="es-ES"/>
        </w:rPr>
      </w:pPr>
      <w:r w:rsidRPr="003F4A89">
        <w:rPr>
          <w:rFonts w:cs="Arial"/>
          <w:lang w:eastAsia="es-ES"/>
        </w:rPr>
        <w:t>L’ordre jurisdiccional contenciós administratiu és el competent per a la resolució de les qüestions litigioses que es plantegin en relació amb la preparació, l’adjudicació, els efectes, la modificació i l’extinció d’aquest contracte.</w:t>
      </w:r>
    </w:p>
    <w:p w14:paraId="19EF2783" w14:textId="77777777" w:rsidR="002808C6" w:rsidRPr="003F4A89" w:rsidRDefault="002808C6" w:rsidP="002808C6">
      <w:pPr>
        <w:spacing w:after="0" w:line="240" w:lineRule="auto"/>
        <w:jc w:val="both"/>
        <w:rPr>
          <w:rFonts w:cs="Arial"/>
          <w:lang w:eastAsia="es-ES"/>
        </w:rPr>
      </w:pPr>
    </w:p>
    <w:p w14:paraId="06CB8A56" w14:textId="2C57E72B" w:rsidR="002808C6" w:rsidRPr="003F4A89" w:rsidRDefault="002808C6" w:rsidP="002808C6">
      <w:pPr>
        <w:spacing w:after="0" w:line="240" w:lineRule="auto"/>
        <w:jc w:val="both"/>
        <w:rPr>
          <w:rFonts w:cs="Arial"/>
          <w:lang w:eastAsia="es-ES"/>
        </w:rPr>
      </w:pPr>
      <w:r w:rsidRPr="003F4A89">
        <w:rPr>
          <w:rFonts w:cs="Arial"/>
          <w:lang w:eastAsia="es-ES"/>
        </w:rPr>
        <w:t xml:space="preserve">Barcelona, </w:t>
      </w:r>
      <w:r w:rsidR="00544289">
        <w:rPr>
          <w:rFonts w:cs="Arial"/>
          <w:lang w:eastAsia="es-ES"/>
        </w:rPr>
        <w:t>4 d’agost</w:t>
      </w:r>
      <w:r w:rsidR="00892BA0">
        <w:rPr>
          <w:rFonts w:cs="Arial"/>
          <w:lang w:eastAsia="es-ES"/>
        </w:rPr>
        <w:t xml:space="preserve"> </w:t>
      </w:r>
      <w:r w:rsidR="00C830B7">
        <w:rPr>
          <w:rFonts w:cs="Arial"/>
          <w:lang w:eastAsia="es-ES"/>
        </w:rPr>
        <w:t>de 2026</w:t>
      </w:r>
    </w:p>
    <w:p w14:paraId="4986AC21" w14:textId="77777777" w:rsidR="002808C6" w:rsidRPr="003F4A89" w:rsidRDefault="002808C6" w:rsidP="002808C6">
      <w:pPr>
        <w:pStyle w:val="Ttol1"/>
        <w:rPr>
          <w:rFonts w:cs="Arial"/>
          <w:b w:val="0"/>
          <w:sz w:val="22"/>
          <w:szCs w:val="22"/>
        </w:rPr>
      </w:pPr>
      <w:r w:rsidRPr="003F4A89">
        <w:rPr>
          <w:rFonts w:cs="Arial"/>
          <w:i/>
          <w:sz w:val="22"/>
          <w:szCs w:val="22"/>
        </w:rPr>
        <w:br w:type="page"/>
      </w:r>
    </w:p>
    <w:p w14:paraId="4E86523E" w14:textId="77777777" w:rsidR="002808C6" w:rsidRPr="003F4A89" w:rsidRDefault="002808C6" w:rsidP="00A6447E">
      <w:pPr>
        <w:spacing w:after="0" w:line="240" w:lineRule="auto"/>
        <w:jc w:val="center"/>
        <w:rPr>
          <w:rFonts w:cs="Arial"/>
          <w:b/>
          <w:snapToGrid w:val="0"/>
          <w:lang w:eastAsia="es-ES"/>
        </w:rPr>
      </w:pPr>
      <w:r w:rsidRPr="003F4A89">
        <w:rPr>
          <w:rFonts w:cs="Arial"/>
          <w:b/>
          <w:snapToGrid w:val="0"/>
          <w:lang w:eastAsia="es-ES"/>
        </w:rPr>
        <w:lastRenderedPageBreak/>
        <w:t>ANNEX 1</w:t>
      </w:r>
    </w:p>
    <w:p w14:paraId="120DEFB7" w14:textId="77777777" w:rsidR="002808C6" w:rsidRDefault="002808C6" w:rsidP="002808C6">
      <w:pPr>
        <w:spacing w:after="0" w:line="240" w:lineRule="auto"/>
        <w:jc w:val="both"/>
        <w:rPr>
          <w:rFonts w:cs="Arial"/>
          <w:snapToGrid w:val="0"/>
          <w:lang w:eastAsia="es-ES"/>
        </w:rPr>
      </w:pPr>
    </w:p>
    <w:p w14:paraId="1E6B1724" w14:textId="2183FA41" w:rsidR="00580006" w:rsidRDefault="00580006" w:rsidP="002808C6">
      <w:pPr>
        <w:spacing w:after="0" w:line="240" w:lineRule="auto"/>
        <w:jc w:val="both"/>
        <w:rPr>
          <w:rFonts w:cs="Arial"/>
          <w:lang w:eastAsia="es-ES"/>
        </w:rPr>
      </w:pPr>
      <w:r w:rsidRPr="003300B7">
        <w:rPr>
          <w:rFonts w:cs="Arial"/>
          <w:lang w:eastAsia="es-ES"/>
        </w:rPr>
        <w:t>No es preveu acte públic per a l’obertura del sobres atès que la licitació està prevista per mitjans electrònics</w:t>
      </w:r>
      <w:r>
        <w:rPr>
          <w:rFonts w:cs="Arial"/>
          <w:lang w:eastAsia="es-ES"/>
        </w:rPr>
        <w:t>.</w:t>
      </w:r>
    </w:p>
    <w:p w14:paraId="0DFAB1D9" w14:textId="77777777" w:rsidR="00580006" w:rsidRPr="003F4A89" w:rsidRDefault="00580006" w:rsidP="002808C6">
      <w:pPr>
        <w:spacing w:after="0" w:line="240" w:lineRule="auto"/>
        <w:jc w:val="both"/>
        <w:rPr>
          <w:rFonts w:cs="Arial"/>
          <w:snapToGrid w:val="0"/>
          <w:lang w:eastAsia="es-ES"/>
        </w:rPr>
      </w:pPr>
    </w:p>
    <w:p w14:paraId="3BB1F521" w14:textId="77777777" w:rsidR="002808C6" w:rsidRPr="003F4A89" w:rsidRDefault="002808C6" w:rsidP="002808C6">
      <w:pPr>
        <w:spacing w:after="0" w:line="240" w:lineRule="auto"/>
        <w:jc w:val="both"/>
        <w:rPr>
          <w:rFonts w:cs="Arial"/>
          <w:b/>
          <w:snapToGrid w:val="0"/>
          <w:lang w:eastAsia="es-ES"/>
        </w:rPr>
      </w:pPr>
      <w:r w:rsidRPr="003F4A89">
        <w:rPr>
          <w:rFonts w:cs="Arial"/>
          <w:b/>
          <w:snapToGrid w:val="0"/>
          <w:lang w:eastAsia="es-ES"/>
        </w:rPr>
        <w:t>MODEL D’OFERTA ECONÒMICA</w:t>
      </w:r>
    </w:p>
    <w:p w14:paraId="3515CEED" w14:textId="77777777" w:rsidR="002808C6" w:rsidRPr="003F4A89" w:rsidRDefault="002808C6" w:rsidP="002808C6">
      <w:pPr>
        <w:spacing w:after="0" w:line="240" w:lineRule="auto"/>
        <w:jc w:val="both"/>
        <w:rPr>
          <w:rFonts w:cs="Arial"/>
          <w:snapToGrid w:val="0"/>
          <w:lang w:eastAsia="es-ES"/>
        </w:rPr>
      </w:pPr>
    </w:p>
    <w:p w14:paraId="0A97F3D5" w14:textId="77777777" w:rsidR="00892BA0" w:rsidRDefault="00892BA0" w:rsidP="00892BA0">
      <w:pPr>
        <w:pStyle w:val="CM13"/>
        <w:spacing w:line="240" w:lineRule="auto"/>
        <w:jc w:val="both"/>
        <w:rPr>
          <w:rFonts w:cs="Arial"/>
          <w:snapToGrid w:val="0"/>
          <w:sz w:val="22"/>
          <w:szCs w:val="22"/>
          <w:lang w:eastAsia="es-ES"/>
        </w:rPr>
      </w:pPr>
      <w:r w:rsidRPr="00A860EB">
        <w:rPr>
          <w:rFonts w:cs="Arial"/>
          <w:snapToGrid w:val="0"/>
          <w:sz w:val="22"/>
          <w:szCs w:val="22"/>
          <w:lang w:eastAsia="es-ES"/>
        </w:rPr>
        <w:t>El/la Sr./Sra............................................................................................ amb residència a ......................................., al carrer.................................número............, i amb NIF.................., declara que, assabentat/</w:t>
      </w:r>
      <w:proofErr w:type="spellStart"/>
      <w:r w:rsidRPr="00A860EB">
        <w:rPr>
          <w:rFonts w:cs="Arial"/>
          <w:snapToGrid w:val="0"/>
          <w:sz w:val="22"/>
          <w:szCs w:val="22"/>
          <w:lang w:eastAsia="es-ES"/>
        </w:rPr>
        <w:t>ada</w:t>
      </w:r>
      <w:proofErr w:type="spellEnd"/>
      <w:r w:rsidRPr="00A860EB">
        <w:rPr>
          <w:rFonts w:cs="Arial"/>
          <w:snapToGrid w:val="0"/>
          <w:sz w:val="22"/>
          <w:szCs w:val="22"/>
          <w:lang w:eastAsia="es-ES"/>
        </w:rPr>
        <w:t xml:space="preserve"> de les condicions i els requisits que s’exigeixen per poder ser l’empresa adjudicatària del contracte ................., amb expedient número  ............................  , es compromet (en nom propi / en nom i representació de l’empresa) a executar-lo amb estricta subjecció als requisits i condicions estipulats, per la quantitat total de: ...........................€ (xifra en lletres i en números), de les quals...........................................€, es corresponen al preu del contracte i .........................€ es corresponen a l'Imp</w:t>
      </w:r>
      <w:r>
        <w:rPr>
          <w:rFonts w:cs="Arial"/>
          <w:snapToGrid w:val="0"/>
          <w:sz w:val="22"/>
          <w:szCs w:val="22"/>
          <w:lang w:eastAsia="es-ES"/>
        </w:rPr>
        <w:t>ost sobre el Valor Afegit (IVA).</w:t>
      </w:r>
    </w:p>
    <w:p w14:paraId="58C3CD0E" w14:textId="77777777" w:rsidR="002808C6" w:rsidRDefault="002808C6" w:rsidP="002808C6">
      <w:pPr>
        <w:autoSpaceDE w:val="0"/>
        <w:autoSpaceDN w:val="0"/>
        <w:adjustRightInd w:val="0"/>
        <w:spacing w:after="0" w:line="240" w:lineRule="auto"/>
        <w:jc w:val="both"/>
        <w:rPr>
          <w:rFonts w:cs="Arial"/>
          <w:lang w:eastAsia="es-ES"/>
        </w:rPr>
      </w:pPr>
    </w:p>
    <w:p w14:paraId="6A9E6A93" w14:textId="77777777" w:rsidR="002808C6" w:rsidRPr="003F4A89" w:rsidRDefault="002808C6" w:rsidP="002808C6">
      <w:pPr>
        <w:autoSpaceDE w:val="0"/>
        <w:autoSpaceDN w:val="0"/>
        <w:adjustRightInd w:val="0"/>
        <w:spacing w:after="0" w:line="240" w:lineRule="auto"/>
        <w:jc w:val="both"/>
        <w:rPr>
          <w:rFonts w:cs="Arial"/>
          <w:lang w:eastAsia="es-ES"/>
        </w:rPr>
      </w:pPr>
    </w:p>
    <w:p w14:paraId="5A6B7719"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I per què consti, signo aquesta oferta econòmica.</w:t>
      </w:r>
    </w:p>
    <w:p w14:paraId="67C4D0EC" w14:textId="77777777" w:rsidR="002808C6" w:rsidRDefault="002808C6" w:rsidP="002808C6">
      <w:pPr>
        <w:spacing w:after="0" w:line="240" w:lineRule="auto"/>
        <w:jc w:val="both"/>
        <w:rPr>
          <w:rFonts w:cs="Arial"/>
          <w:lang w:eastAsia="es-ES"/>
        </w:rPr>
      </w:pPr>
      <w:r w:rsidRPr="003F4A89">
        <w:rPr>
          <w:rFonts w:cs="Arial"/>
          <w:lang w:eastAsia="es-ES"/>
        </w:rPr>
        <w:t xml:space="preserve">(lloc i data )            </w:t>
      </w:r>
    </w:p>
    <w:p w14:paraId="048FDB95" w14:textId="77777777" w:rsidR="002808C6" w:rsidRPr="00114D09" w:rsidRDefault="002808C6" w:rsidP="002808C6">
      <w:pPr>
        <w:spacing w:after="0" w:line="240" w:lineRule="auto"/>
        <w:jc w:val="both"/>
        <w:rPr>
          <w:rFonts w:cs="Arial"/>
          <w:snapToGrid w:val="0"/>
          <w:lang w:eastAsia="es-ES"/>
        </w:rPr>
      </w:pPr>
      <w:r w:rsidRPr="003F4A89">
        <w:rPr>
          <w:rFonts w:cs="Arial"/>
          <w:lang w:eastAsia="es-ES"/>
        </w:rPr>
        <w:t>Signatur</w:t>
      </w:r>
      <w:r>
        <w:rPr>
          <w:rFonts w:cs="Arial"/>
          <w:lang w:eastAsia="es-ES"/>
        </w:rPr>
        <w:t>a</w:t>
      </w:r>
    </w:p>
    <w:p w14:paraId="1DE7A18C" w14:textId="77777777" w:rsidR="002808C6" w:rsidRPr="00114D09" w:rsidRDefault="002808C6" w:rsidP="002808C6">
      <w:pPr>
        <w:autoSpaceDE w:val="0"/>
        <w:autoSpaceDN w:val="0"/>
        <w:adjustRightInd w:val="0"/>
        <w:spacing w:after="0" w:line="240" w:lineRule="auto"/>
        <w:jc w:val="both"/>
        <w:rPr>
          <w:rFonts w:cs="Arial"/>
          <w:snapToGrid w:val="0"/>
          <w:lang w:eastAsia="es-ES"/>
        </w:rPr>
      </w:pPr>
    </w:p>
    <w:p w14:paraId="5A2D3719"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snapToGrid w:val="0"/>
          <w:lang w:eastAsia="es-ES"/>
        </w:rPr>
        <w:br w:type="page"/>
      </w:r>
    </w:p>
    <w:p w14:paraId="13A79F9D" w14:textId="77777777" w:rsidR="002808C6" w:rsidRPr="003F4A89" w:rsidRDefault="002808C6" w:rsidP="002808C6">
      <w:pPr>
        <w:spacing w:after="0" w:line="240" w:lineRule="auto"/>
        <w:ind w:right="70"/>
        <w:jc w:val="both"/>
        <w:rPr>
          <w:rFonts w:cs="Arial"/>
          <w:b/>
          <w:lang w:eastAsia="es-ES"/>
        </w:rPr>
      </w:pPr>
      <w:r w:rsidRPr="003F4A89">
        <w:rPr>
          <w:rFonts w:cs="Arial"/>
          <w:b/>
          <w:lang w:eastAsia="es-ES"/>
        </w:rPr>
        <w:lastRenderedPageBreak/>
        <w:t>ANNEX 2</w:t>
      </w:r>
    </w:p>
    <w:p w14:paraId="20A3023C" w14:textId="77777777" w:rsidR="002808C6" w:rsidRPr="003F4A89" w:rsidRDefault="002808C6" w:rsidP="002808C6">
      <w:pPr>
        <w:spacing w:after="0" w:line="240" w:lineRule="auto"/>
        <w:jc w:val="both"/>
        <w:rPr>
          <w:rFonts w:cs="Arial"/>
          <w:lang w:eastAsia="es-ES"/>
        </w:rPr>
      </w:pPr>
    </w:p>
    <w:p w14:paraId="2899741E" w14:textId="77777777" w:rsidR="002808C6" w:rsidRPr="003F4A89" w:rsidRDefault="002808C6" w:rsidP="002808C6">
      <w:pPr>
        <w:spacing w:after="0" w:line="240" w:lineRule="auto"/>
        <w:jc w:val="both"/>
        <w:rPr>
          <w:rFonts w:cs="Arial"/>
          <w:b/>
          <w:iCs/>
          <w:color w:val="000000"/>
          <w:lang w:eastAsia="es-ES"/>
        </w:rPr>
      </w:pPr>
      <w:r w:rsidRPr="003F4A89">
        <w:rPr>
          <w:rFonts w:cs="Arial"/>
          <w:b/>
          <w:iCs/>
          <w:color w:val="000000"/>
          <w:lang w:eastAsia="es-ES"/>
        </w:rPr>
        <w:t>INFORMACIÓ SOBRE LES CONDICIONS DE SUBROGACIÓ EN CONTRACTES DE TREBALL EN COMPLIMENT DEL QUE PREVEU L’ART. 130 DE LA LCSP</w:t>
      </w:r>
    </w:p>
    <w:p w14:paraId="22085ED8" w14:textId="77777777" w:rsidR="002808C6" w:rsidRPr="003F4A89" w:rsidRDefault="002808C6" w:rsidP="002808C6">
      <w:pPr>
        <w:spacing w:after="0" w:line="240" w:lineRule="auto"/>
        <w:jc w:val="both"/>
        <w:rPr>
          <w:rFonts w:cs="Arial"/>
          <w:i/>
          <w:iCs/>
          <w:color w:val="000000"/>
          <w:lang w:eastAsia="es-ES"/>
        </w:rPr>
      </w:pPr>
    </w:p>
    <w:p w14:paraId="362B43EF" w14:textId="77777777" w:rsidR="002808C6" w:rsidRPr="003F4A89" w:rsidRDefault="002808C6" w:rsidP="002808C6">
      <w:pPr>
        <w:spacing w:after="0" w:line="240" w:lineRule="auto"/>
        <w:jc w:val="both"/>
        <w:rPr>
          <w:rFonts w:cs="Arial"/>
          <w:iCs/>
          <w:color w:val="000000"/>
          <w:lang w:eastAsia="es-ES"/>
        </w:rPr>
      </w:pPr>
      <w:r w:rsidRPr="00641629">
        <w:rPr>
          <w:rFonts w:cs="Arial"/>
          <w:highlight w:val="darkGray"/>
          <w:lang w:eastAsia="es-ES"/>
        </w:rPr>
        <w:t>No es preveu la subrogació de personal</w:t>
      </w:r>
    </w:p>
    <w:p w14:paraId="34D9FBE5" w14:textId="77777777" w:rsidR="002808C6" w:rsidRPr="003F4A89" w:rsidRDefault="002808C6" w:rsidP="002808C6">
      <w:pPr>
        <w:spacing w:after="0" w:line="240" w:lineRule="auto"/>
        <w:jc w:val="both"/>
        <w:rPr>
          <w:rFonts w:cs="Arial"/>
          <w:iCs/>
          <w:color w:val="000000"/>
          <w:lang w:eastAsia="es-ES"/>
        </w:rPr>
      </w:pPr>
    </w:p>
    <w:p w14:paraId="29A15264" w14:textId="77777777" w:rsidR="002808C6" w:rsidRPr="003F4A89" w:rsidRDefault="002808C6" w:rsidP="002808C6">
      <w:pPr>
        <w:spacing w:after="0" w:line="240" w:lineRule="auto"/>
        <w:jc w:val="both"/>
        <w:rPr>
          <w:rFonts w:cs="Arial"/>
          <w:iCs/>
          <w:color w:val="000000"/>
          <w:lang w:eastAsia="es-ES"/>
        </w:rPr>
      </w:pPr>
    </w:p>
    <w:p w14:paraId="2CE283C5" w14:textId="77777777" w:rsidR="002808C6" w:rsidRPr="003F4A89" w:rsidRDefault="002808C6" w:rsidP="002808C6">
      <w:pPr>
        <w:spacing w:after="0" w:line="240" w:lineRule="auto"/>
        <w:jc w:val="both"/>
        <w:rPr>
          <w:rFonts w:cs="Arial"/>
          <w:iCs/>
          <w:color w:val="000000"/>
          <w:lang w:eastAsia="es-ES"/>
        </w:rPr>
      </w:pPr>
    </w:p>
    <w:p w14:paraId="08E5F450" w14:textId="77777777" w:rsidR="002808C6" w:rsidRPr="003F4A89" w:rsidRDefault="002808C6" w:rsidP="002808C6">
      <w:pPr>
        <w:spacing w:after="0" w:line="240" w:lineRule="auto"/>
        <w:jc w:val="both"/>
        <w:rPr>
          <w:rFonts w:cs="Arial"/>
          <w:iCs/>
          <w:color w:val="000000"/>
          <w:lang w:eastAsia="es-ES"/>
        </w:rPr>
      </w:pPr>
    </w:p>
    <w:p w14:paraId="78DA4912" w14:textId="77777777" w:rsidR="002808C6" w:rsidRPr="003F4A89" w:rsidRDefault="002808C6" w:rsidP="002808C6">
      <w:pPr>
        <w:spacing w:after="0" w:line="240" w:lineRule="auto"/>
        <w:jc w:val="both"/>
        <w:rPr>
          <w:rFonts w:cs="Arial"/>
          <w:iCs/>
          <w:color w:val="000000"/>
          <w:lang w:eastAsia="es-ES"/>
        </w:rPr>
      </w:pPr>
    </w:p>
    <w:p w14:paraId="69323797" w14:textId="77777777" w:rsidR="002808C6" w:rsidRPr="003F4A89" w:rsidRDefault="002808C6" w:rsidP="002808C6">
      <w:pPr>
        <w:spacing w:after="0" w:line="240" w:lineRule="auto"/>
        <w:jc w:val="both"/>
        <w:rPr>
          <w:rFonts w:cs="Arial"/>
          <w:iCs/>
          <w:color w:val="000000"/>
          <w:lang w:eastAsia="es-ES"/>
        </w:rPr>
      </w:pPr>
    </w:p>
    <w:p w14:paraId="468B8607" w14:textId="77777777" w:rsidR="002808C6" w:rsidRPr="003F4A89" w:rsidRDefault="002808C6" w:rsidP="002808C6">
      <w:pPr>
        <w:spacing w:after="0" w:line="240" w:lineRule="auto"/>
        <w:jc w:val="both"/>
        <w:rPr>
          <w:rFonts w:cs="Arial"/>
          <w:iCs/>
          <w:color w:val="000000"/>
          <w:lang w:eastAsia="es-ES"/>
        </w:rPr>
      </w:pPr>
    </w:p>
    <w:p w14:paraId="71A1A324" w14:textId="77777777" w:rsidR="002808C6" w:rsidRPr="003F4A89" w:rsidRDefault="002808C6" w:rsidP="002808C6">
      <w:pPr>
        <w:spacing w:after="0" w:line="240" w:lineRule="auto"/>
        <w:jc w:val="both"/>
        <w:rPr>
          <w:rFonts w:cs="Arial"/>
          <w:iCs/>
          <w:color w:val="000000"/>
          <w:lang w:eastAsia="es-ES"/>
        </w:rPr>
      </w:pPr>
    </w:p>
    <w:p w14:paraId="60FC8BCB" w14:textId="77777777" w:rsidR="002808C6" w:rsidRPr="003F4A89" w:rsidRDefault="002808C6" w:rsidP="002808C6">
      <w:pPr>
        <w:spacing w:after="0" w:line="240" w:lineRule="auto"/>
        <w:jc w:val="both"/>
        <w:rPr>
          <w:rFonts w:cs="Arial"/>
          <w:iCs/>
          <w:color w:val="000000"/>
          <w:lang w:eastAsia="es-ES"/>
        </w:rPr>
      </w:pPr>
    </w:p>
    <w:p w14:paraId="538BE45B" w14:textId="77777777" w:rsidR="002808C6" w:rsidRPr="003F4A89" w:rsidRDefault="002808C6" w:rsidP="002808C6">
      <w:pPr>
        <w:spacing w:after="0" w:line="240" w:lineRule="auto"/>
        <w:jc w:val="both"/>
        <w:rPr>
          <w:rFonts w:cs="Arial"/>
          <w:iCs/>
          <w:color w:val="000000"/>
          <w:lang w:eastAsia="es-ES"/>
        </w:rPr>
      </w:pPr>
    </w:p>
    <w:p w14:paraId="38C44955" w14:textId="77777777" w:rsidR="002808C6" w:rsidRPr="003F4A89" w:rsidRDefault="002808C6" w:rsidP="002808C6">
      <w:pPr>
        <w:spacing w:after="0" w:line="240" w:lineRule="auto"/>
        <w:jc w:val="both"/>
        <w:rPr>
          <w:rFonts w:cs="Arial"/>
          <w:iCs/>
          <w:color w:val="000000"/>
          <w:lang w:eastAsia="es-ES"/>
        </w:rPr>
      </w:pPr>
    </w:p>
    <w:p w14:paraId="5D3E0649" w14:textId="77777777" w:rsidR="002808C6" w:rsidRPr="003F4A89" w:rsidRDefault="002808C6" w:rsidP="002808C6">
      <w:pPr>
        <w:spacing w:after="0" w:line="240" w:lineRule="auto"/>
        <w:jc w:val="both"/>
        <w:rPr>
          <w:rFonts w:cs="Arial"/>
          <w:iCs/>
          <w:color w:val="000000"/>
          <w:lang w:eastAsia="es-ES"/>
        </w:rPr>
      </w:pPr>
    </w:p>
    <w:p w14:paraId="2F841881" w14:textId="77777777" w:rsidR="002808C6" w:rsidRPr="003F4A89" w:rsidRDefault="002808C6" w:rsidP="002808C6">
      <w:pPr>
        <w:spacing w:after="0" w:line="240" w:lineRule="auto"/>
        <w:jc w:val="both"/>
        <w:rPr>
          <w:rFonts w:cs="Arial"/>
          <w:iCs/>
          <w:color w:val="000000"/>
          <w:lang w:eastAsia="es-ES"/>
        </w:rPr>
      </w:pPr>
    </w:p>
    <w:p w14:paraId="79ACDB9C" w14:textId="77777777" w:rsidR="002808C6" w:rsidRPr="003F4A89" w:rsidRDefault="002808C6" w:rsidP="002808C6">
      <w:pPr>
        <w:spacing w:after="0" w:line="240" w:lineRule="auto"/>
        <w:jc w:val="both"/>
        <w:rPr>
          <w:rFonts w:cs="Arial"/>
          <w:iCs/>
          <w:color w:val="000000"/>
          <w:lang w:eastAsia="es-ES"/>
        </w:rPr>
      </w:pPr>
    </w:p>
    <w:p w14:paraId="7771EC33" w14:textId="77777777" w:rsidR="002808C6" w:rsidRPr="003F4A89" w:rsidRDefault="002808C6" w:rsidP="002808C6">
      <w:pPr>
        <w:spacing w:after="0" w:line="240" w:lineRule="auto"/>
        <w:jc w:val="both"/>
        <w:rPr>
          <w:rFonts w:cs="Arial"/>
          <w:iCs/>
          <w:color w:val="000000"/>
          <w:lang w:eastAsia="es-ES"/>
        </w:rPr>
      </w:pPr>
    </w:p>
    <w:p w14:paraId="687F5C88" w14:textId="77777777" w:rsidR="002808C6" w:rsidRPr="003F4A89" w:rsidRDefault="002808C6" w:rsidP="002808C6">
      <w:pPr>
        <w:spacing w:after="0" w:line="240" w:lineRule="auto"/>
        <w:jc w:val="both"/>
        <w:rPr>
          <w:rFonts w:cs="Arial"/>
          <w:iCs/>
          <w:color w:val="000000"/>
          <w:lang w:eastAsia="es-ES"/>
        </w:rPr>
      </w:pPr>
    </w:p>
    <w:p w14:paraId="790DBEEB" w14:textId="77777777" w:rsidR="002808C6" w:rsidRPr="003F4A89" w:rsidRDefault="002808C6" w:rsidP="002808C6">
      <w:pPr>
        <w:spacing w:after="0" w:line="240" w:lineRule="auto"/>
        <w:jc w:val="both"/>
        <w:rPr>
          <w:rFonts w:cs="Arial"/>
          <w:iCs/>
          <w:color w:val="000000"/>
          <w:lang w:eastAsia="es-ES"/>
        </w:rPr>
      </w:pPr>
    </w:p>
    <w:p w14:paraId="1F6244B2" w14:textId="77777777" w:rsidR="002808C6" w:rsidRPr="003F4A89" w:rsidRDefault="002808C6" w:rsidP="002808C6">
      <w:pPr>
        <w:spacing w:after="0" w:line="240" w:lineRule="auto"/>
        <w:jc w:val="both"/>
        <w:rPr>
          <w:rFonts w:cs="Arial"/>
          <w:iCs/>
          <w:color w:val="000000"/>
          <w:lang w:eastAsia="es-ES"/>
        </w:rPr>
      </w:pPr>
    </w:p>
    <w:p w14:paraId="17F215F1" w14:textId="77777777" w:rsidR="002808C6" w:rsidRPr="003F4A89" w:rsidRDefault="002808C6" w:rsidP="002808C6">
      <w:pPr>
        <w:spacing w:after="0" w:line="240" w:lineRule="auto"/>
        <w:jc w:val="both"/>
        <w:rPr>
          <w:rFonts w:cs="Arial"/>
          <w:iCs/>
          <w:color w:val="000000"/>
          <w:lang w:eastAsia="es-ES"/>
        </w:rPr>
      </w:pPr>
    </w:p>
    <w:p w14:paraId="3D4077A6" w14:textId="77777777" w:rsidR="002808C6" w:rsidRPr="003F4A89" w:rsidRDefault="002808C6" w:rsidP="002808C6">
      <w:pPr>
        <w:spacing w:after="0" w:line="240" w:lineRule="auto"/>
        <w:jc w:val="both"/>
        <w:rPr>
          <w:rFonts w:cs="Arial"/>
          <w:iCs/>
          <w:color w:val="000000"/>
          <w:lang w:eastAsia="es-ES"/>
        </w:rPr>
      </w:pPr>
    </w:p>
    <w:p w14:paraId="6D3ADE83" w14:textId="77777777" w:rsidR="002808C6" w:rsidRPr="003F4A89" w:rsidRDefault="002808C6" w:rsidP="002808C6">
      <w:pPr>
        <w:spacing w:after="0" w:line="240" w:lineRule="auto"/>
        <w:jc w:val="both"/>
        <w:rPr>
          <w:rFonts w:cs="Arial"/>
          <w:iCs/>
          <w:color w:val="000000"/>
          <w:lang w:eastAsia="es-ES"/>
        </w:rPr>
      </w:pPr>
    </w:p>
    <w:p w14:paraId="0677452C" w14:textId="77777777" w:rsidR="002808C6" w:rsidRPr="003F4A89" w:rsidRDefault="002808C6" w:rsidP="002808C6">
      <w:pPr>
        <w:spacing w:after="0" w:line="240" w:lineRule="auto"/>
        <w:jc w:val="both"/>
        <w:rPr>
          <w:rFonts w:cs="Arial"/>
          <w:iCs/>
          <w:color w:val="000000"/>
          <w:lang w:eastAsia="es-ES"/>
        </w:rPr>
      </w:pPr>
    </w:p>
    <w:p w14:paraId="28A56CF2" w14:textId="77777777" w:rsidR="002808C6" w:rsidRPr="003F4A89" w:rsidRDefault="002808C6" w:rsidP="002808C6">
      <w:pPr>
        <w:spacing w:after="0" w:line="240" w:lineRule="auto"/>
        <w:jc w:val="both"/>
        <w:rPr>
          <w:rFonts w:cs="Arial"/>
          <w:iCs/>
          <w:color w:val="000000"/>
          <w:lang w:eastAsia="es-ES"/>
        </w:rPr>
      </w:pPr>
    </w:p>
    <w:p w14:paraId="6D515016" w14:textId="77777777" w:rsidR="002808C6" w:rsidRPr="003F4A89" w:rsidRDefault="002808C6" w:rsidP="002808C6">
      <w:pPr>
        <w:spacing w:after="0" w:line="240" w:lineRule="auto"/>
        <w:jc w:val="both"/>
        <w:rPr>
          <w:rFonts w:cs="Arial"/>
          <w:iCs/>
          <w:color w:val="000000"/>
          <w:lang w:eastAsia="es-ES"/>
        </w:rPr>
      </w:pPr>
    </w:p>
    <w:p w14:paraId="637A4377" w14:textId="77777777" w:rsidR="002808C6" w:rsidRPr="003F4A89" w:rsidRDefault="002808C6" w:rsidP="002808C6">
      <w:pPr>
        <w:spacing w:after="0" w:line="240" w:lineRule="auto"/>
        <w:jc w:val="both"/>
        <w:rPr>
          <w:rFonts w:cs="Arial"/>
          <w:iCs/>
          <w:color w:val="000000"/>
          <w:lang w:eastAsia="es-ES"/>
        </w:rPr>
      </w:pPr>
    </w:p>
    <w:p w14:paraId="647B2696" w14:textId="77777777" w:rsidR="002808C6" w:rsidRPr="003F4A89" w:rsidRDefault="002808C6" w:rsidP="002808C6">
      <w:pPr>
        <w:spacing w:after="0" w:line="240" w:lineRule="auto"/>
        <w:jc w:val="both"/>
        <w:rPr>
          <w:rFonts w:cs="Arial"/>
          <w:iCs/>
          <w:color w:val="000000"/>
          <w:lang w:eastAsia="es-ES"/>
        </w:rPr>
      </w:pPr>
    </w:p>
    <w:p w14:paraId="63843A15" w14:textId="77777777" w:rsidR="002808C6" w:rsidRPr="003F4A89" w:rsidRDefault="002808C6" w:rsidP="002808C6">
      <w:pPr>
        <w:spacing w:after="0" w:line="240" w:lineRule="auto"/>
        <w:jc w:val="both"/>
        <w:rPr>
          <w:rFonts w:cs="Arial"/>
          <w:iCs/>
          <w:color w:val="000000"/>
          <w:lang w:eastAsia="es-ES"/>
        </w:rPr>
      </w:pPr>
    </w:p>
    <w:p w14:paraId="62B51F8D" w14:textId="77777777" w:rsidR="002808C6" w:rsidRPr="003F4A89" w:rsidRDefault="002808C6" w:rsidP="002808C6">
      <w:pPr>
        <w:spacing w:after="0" w:line="240" w:lineRule="auto"/>
        <w:jc w:val="both"/>
        <w:rPr>
          <w:rFonts w:cs="Arial"/>
          <w:iCs/>
          <w:color w:val="000000"/>
          <w:lang w:eastAsia="es-ES"/>
        </w:rPr>
      </w:pPr>
    </w:p>
    <w:p w14:paraId="598861F3" w14:textId="77777777" w:rsidR="002808C6" w:rsidRPr="003F4A89" w:rsidRDefault="002808C6" w:rsidP="002808C6">
      <w:pPr>
        <w:spacing w:after="0" w:line="240" w:lineRule="auto"/>
        <w:jc w:val="both"/>
        <w:rPr>
          <w:rFonts w:cs="Arial"/>
          <w:iCs/>
          <w:color w:val="000000"/>
          <w:lang w:eastAsia="es-ES"/>
        </w:rPr>
      </w:pPr>
    </w:p>
    <w:p w14:paraId="60229F89" w14:textId="77777777" w:rsidR="002808C6" w:rsidRPr="003F4A89" w:rsidRDefault="002808C6" w:rsidP="002808C6">
      <w:pPr>
        <w:spacing w:after="0" w:line="240" w:lineRule="auto"/>
        <w:jc w:val="both"/>
        <w:rPr>
          <w:rFonts w:cs="Arial"/>
          <w:iCs/>
          <w:color w:val="000000"/>
          <w:lang w:eastAsia="es-ES"/>
        </w:rPr>
      </w:pPr>
    </w:p>
    <w:p w14:paraId="2B4F3911" w14:textId="77777777" w:rsidR="002808C6" w:rsidRPr="003F4A89" w:rsidRDefault="002808C6" w:rsidP="002808C6">
      <w:pPr>
        <w:spacing w:after="0" w:line="240" w:lineRule="auto"/>
        <w:ind w:right="70"/>
        <w:jc w:val="both"/>
        <w:rPr>
          <w:rFonts w:cs="Arial"/>
          <w:b/>
          <w:lang w:eastAsia="es-ES"/>
        </w:rPr>
      </w:pPr>
    </w:p>
    <w:p w14:paraId="194D030A" w14:textId="77777777" w:rsidR="002808C6" w:rsidRPr="003F4A89" w:rsidRDefault="002808C6" w:rsidP="002808C6">
      <w:pPr>
        <w:spacing w:after="0" w:line="240" w:lineRule="auto"/>
        <w:ind w:right="70"/>
        <w:jc w:val="both"/>
        <w:rPr>
          <w:rFonts w:cs="Arial"/>
          <w:b/>
          <w:lang w:eastAsia="es-ES"/>
        </w:rPr>
      </w:pPr>
    </w:p>
    <w:p w14:paraId="3A7A6383" w14:textId="77777777" w:rsidR="002808C6" w:rsidRPr="003F4A89" w:rsidRDefault="002808C6" w:rsidP="002808C6">
      <w:pPr>
        <w:spacing w:after="0" w:line="240" w:lineRule="auto"/>
        <w:ind w:right="70"/>
        <w:jc w:val="both"/>
        <w:rPr>
          <w:rFonts w:cs="Arial"/>
          <w:b/>
          <w:lang w:eastAsia="es-ES"/>
        </w:rPr>
      </w:pPr>
    </w:p>
    <w:p w14:paraId="04485A02" w14:textId="77777777" w:rsidR="002808C6" w:rsidRPr="003F4A89" w:rsidRDefault="002808C6" w:rsidP="002808C6">
      <w:pPr>
        <w:spacing w:after="0" w:line="240" w:lineRule="auto"/>
        <w:ind w:right="70"/>
        <w:jc w:val="both"/>
        <w:rPr>
          <w:rFonts w:cs="Arial"/>
          <w:b/>
          <w:lang w:eastAsia="es-ES"/>
        </w:rPr>
      </w:pPr>
    </w:p>
    <w:p w14:paraId="66B1A1CA" w14:textId="77777777" w:rsidR="002808C6" w:rsidRPr="003F4A89" w:rsidRDefault="002808C6" w:rsidP="002808C6">
      <w:pPr>
        <w:spacing w:after="0" w:line="240" w:lineRule="auto"/>
        <w:ind w:right="70"/>
        <w:jc w:val="both"/>
        <w:rPr>
          <w:rFonts w:cs="Arial"/>
          <w:b/>
          <w:lang w:eastAsia="es-ES"/>
        </w:rPr>
      </w:pPr>
    </w:p>
    <w:p w14:paraId="4798C2E2" w14:textId="77777777" w:rsidR="002808C6" w:rsidRPr="003F4A89" w:rsidRDefault="002808C6" w:rsidP="002808C6">
      <w:pPr>
        <w:spacing w:after="0" w:line="240" w:lineRule="auto"/>
        <w:ind w:right="70"/>
        <w:jc w:val="both"/>
        <w:rPr>
          <w:rFonts w:cs="Arial"/>
          <w:b/>
          <w:lang w:eastAsia="es-ES"/>
        </w:rPr>
      </w:pPr>
    </w:p>
    <w:p w14:paraId="4A7945A5" w14:textId="77777777" w:rsidR="002808C6" w:rsidRPr="003F4A89" w:rsidRDefault="002808C6" w:rsidP="002808C6">
      <w:pPr>
        <w:spacing w:after="0" w:line="240" w:lineRule="auto"/>
        <w:ind w:right="70"/>
        <w:jc w:val="both"/>
        <w:rPr>
          <w:rFonts w:cs="Arial"/>
          <w:b/>
          <w:lang w:eastAsia="es-ES"/>
        </w:rPr>
      </w:pPr>
    </w:p>
    <w:p w14:paraId="2971BA36" w14:textId="77777777" w:rsidR="002808C6" w:rsidRPr="003F4A89" w:rsidRDefault="002808C6" w:rsidP="002808C6">
      <w:pPr>
        <w:spacing w:after="0" w:line="240" w:lineRule="auto"/>
        <w:ind w:right="70"/>
        <w:jc w:val="both"/>
        <w:rPr>
          <w:rFonts w:cs="Arial"/>
          <w:b/>
          <w:lang w:eastAsia="es-ES"/>
        </w:rPr>
      </w:pPr>
    </w:p>
    <w:p w14:paraId="0B017958" w14:textId="77777777" w:rsidR="002808C6" w:rsidRPr="003F4A89" w:rsidRDefault="002808C6" w:rsidP="002808C6">
      <w:pPr>
        <w:spacing w:after="0" w:line="240" w:lineRule="auto"/>
        <w:ind w:right="70"/>
        <w:jc w:val="both"/>
        <w:rPr>
          <w:rFonts w:cs="Arial"/>
          <w:b/>
          <w:lang w:eastAsia="es-ES"/>
        </w:rPr>
      </w:pPr>
    </w:p>
    <w:p w14:paraId="5298E2A2" w14:textId="77777777" w:rsidR="002808C6" w:rsidRPr="003F4A89" w:rsidRDefault="002808C6" w:rsidP="002808C6">
      <w:pPr>
        <w:spacing w:after="0" w:line="240" w:lineRule="auto"/>
        <w:ind w:right="70"/>
        <w:jc w:val="both"/>
        <w:rPr>
          <w:rFonts w:cs="Arial"/>
          <w:b/>
          <w:lang w:eastAsia="es-ES"/>
        </w:rPr>
      </w:pPr>
    </w:p>
    <w:p w14:paraId="4E3B4D7F" w14:textId="77777777" w:rsidR="002808C6" w:rsidRPr="003F4A89" w:rsidRDefault="002808C6" w:rsidP="002808C6">
      <w:pPr>
        <w:spacing w:after="0" w:line="240" w:lineRule="auto"/>
        <w:ind w:right="70"/>
        <w:jc w:val="both"/>
        <w:rPr>
          <w:rFonts w:cs="Arial"/>
          <w:b/>
          <w:lang w:eastAsia="es-ES"/>
        </w:rPr>
      </w:pPr>
    </w:p>
    <w:p w14:paraId="5418E983" w14:textId="77777777" w:rsidR="002808C6" w:rsidRPr="003F4A89" w:rsidRDefault="002808C6" w:rsidP="002808C6">
      <w:pPr>
        <w:spacing w:after="0" w:line="240" w:lineRule="auto"/>
        <w:rPr>
          <w:rFonts w:cs="Arial"/>
          <w:b/>
          <w:lang w:eastAsia="es-ES"/>
        </w:rPr>
      </w:pPr>
      <w:r w:rsidRPr="003F4A89">
        <w:rPr>
          <w:rFonts w:cs="Arial"/>
          <w:b/>
          <w:lang w:eastAsia="es-ES"/>
        </w:rPr>
        <w:br w:type="page"/>
      </w:r>
    </w:p>
    <w:p w14:paraId="5AC32167" w14:textId="77777777" w:rsidR="002808C6" w:rsidRPr="003F4A89" w:rsidRDefault="002808C6" w:rsidP="002808C6">
      <w:pPr>
        <w:spacing w:after="0" w:line="240" w:lineRule="auto"/>
        <w:ind w:right="70"/>
        <w:jc w:val="both"/>
        <w:rPr>
          <w:rFonts w:cs="Arial"/>
          <w:b/>
          <w:lang w:eastAsia="es-ES"/>
        </w:rPr>
      </w:pPr>
      <w:r w:rsidRPr="003F4A89">
        <w:rPr>
          <w:rFonts w:cs="Arial"/>
          <w:b/>
          <w:lang w:eastAsia="es-ES"/>
        </w:rPr>
        <w:lastRenderedPageBreak/>
        <w:t>ANNEX 3</w:t>
      </w:r>
    </w:p>
    <w:p w14:paraId="0AE54BF5" w14:textId="77777777" w:rsidR="002808C6" w:rsidRPr="003F4A89" w:rsidRDefault="002808C6" w:rsidP="002808C6">
      <w:pPr>
        <w:spacing w:after="0" w:line="240" w:lineRule="auto"/>
        <w:jc w:val="both"/>
        <w:rPr>
          <w:rFonts w:cs="Arial"/>
          <w:lang w:eastAsia="es-ES"/>
        </w:rPr>
      </w:pPr>
    </w:p>
    <w:p w14:paraId="199F99D3" w14:textId="77777777" w:rsidR="002808C6" w:rsidRPr="003F4A89" w:rsidRDefault="002808C6" w:rsidP="002808C6">
      <w:pPr>
        <w:spacing w:after="0" w:line="240" w:lineRule="auto"/>
        <w:jc w:val="both"/>
        <w:rPr>
          <w:rFonts w:cs="Arial"/>
          <w:b/>
          <w:iCs/>
          <w:color w:val="000000"/>
          <w:lang w:eastAsia="es-ES"/>
        </w:rPr>
      </w:pPr>
      <w:r w:rsidRPr="003F4A89">
        <w:rPr>
          <w:rFonts w:cs="Arial"/>
          <w:b/>
          <w:iCs/>
          <w:color w:val="000000"/>
          <w:lang w:eastAsia="es-ES"/>
        </w:rPr>
        <w:t xml:space="preserve">REGLES ESPECIALS RESPECTE DEL PERSONAL DE L’EMPRESA CONTRACTISTA </w:t>
      </w:r>
    </w:p>
    <w:p w14:paraId="1ADCE063" w14:textId="77777777" w:rsidR="002808C6" w:rsidRPr="003F4A89" w:rsidRDefault="002808C6" w:rsidP="002808C6">
      <w:pPr>
        <w:spacing w:after="0" w:line="240" w:lineRule="auto"/>
        <w:jc w:val="both"/>
        <w:rPr>
          <w:rFonts w:cs="Arial"/>
          <w:b/>
          <w:lang w:eastAsia="es-ES"/>
        </w:rPr>
      </w:pPr>
    </w:p>
    <w:p w14:paraId="2698FA4D" w14:textId="77777777" w:rsidR="002808C6" w:rsidRPr="003F4A89" w:rsidRDefault="002808C6" w:rsidP="002808C6">
      <w:pPr>
        <w:spacing w:after="0" w:line="240" w:lineRule="auto"/>
        <w:jc w:val="both"/>
        <w:rPr>
          <w:rFonts w:cs="Arial"/>
          <w:b/>
          <w:lang w:eastAsia="es-ES"/>
        </w:rPr>
      </w:pPr>
    </w:p>
    <w:p w14:paraId="55C728A0"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 </w:t>
      </w:r>
      <w:r w:rsidRPr="003F4A89">
        <w:rPr>
          <w:rFonts w:cs="Arial"/>
          <w:lang w:eastAsia="es-ES"/>
        </w:rPr>
        <w:t>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w:t>
      </w:r>
    </w:p>
    <w:p w14:paraId="546E54FF" w14:textId="77777777" w:rsidR="002808C6" w:rsidRPr="003F4A89" w:rsidRDefault="002808C6" w:rsidP="002808C6">
      <w:pPr>
        <w:spacing w:after="0" w:line="240" w:lineRule="auto"/>
        <w:jc w:val="both"/>
        <w:rPr>
          <w:rFonts w:cs="Arial"/>
          <w:lang w:eastAsia="es-ES"/>
        </w:rPr>
      </w:pPr>
    </w:p>
    <w:p w14:paraId="27BF906E" w14:textId="77777777" w:rsidR="002808C6" w:rsidRPr="003F4A89" w:rsidRDefault="002808C6" w:rsidP="002808C6">
      <w:pPr>
        <w:spacing w:after="0" w:line="240" w:lineRule="auto"/>
        <w:jc w:val="both"/>
        <w:rPr>
          <w:rFonts w:cs="Arial"/>
          <w:lang w:eastAsia="es-ES"/>
        </w:rPr>
      </w:pPr>
      <w:r w:rsidRPr="003F4A89">
        <w:rPr>
          <w:rFonts w:cs="Arial"/>
          <w:lang w:eastAsia="es-ES"/>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14:paraId="7B14A4F9" w14:textId="77777777" w:rsidR="002808C6" w:rsidRPr="003F4A89" w:rsidRDefault="002808C6" w:rsidP="002808C6">
      <w:pPr>
        <w:spacing w:after="0" w:line="240" w:lineRule="auto"/>
        <w:jc w:val="both"/>
        <w:rPr>
          <w:rFonts w:cs="Arial"/>
          <w:lang w:eastAsia="es-ES"/>
        </w:rPr>
      </w:pPr>
    </w:p>
    <w:p w14:paraId="6209DC9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 </w:t>
      </w:r>
      <w:r w:rsidRPr="003F4A89">
        <w:rPr>
          <w:rFonts w:cs="Arial"/>
          <w:lang w:eastAsia="es-ES"/>
        </w:rPr>
        <w:t>En relació amb els treballadors destinats a l’execució d’aquest contracte, l’empresa contractista assumeix l’obligació d’exercir de manera real, efectiva i continua, el poder de direcció inherent a tot empresari. En particular, assumirà la negociació i el pagament dels salaris, la concessió de permisos, llicències i vacacions, les substitucions dels treballadors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2F5F871C" w14:textId="77777777" w:rsidR="002808C6" w:rsidRPr="003F4A89" w:rsidRDefault="002808C6" w:rsidP="002808C6">
      <w:pPr>
        <w:spacing w:after="0" w:line="240" w:lineRule="auto"/>
        <w:jc w:val="both"/>
        <w:rPr>
          <w:rFonts w:cs="Arial"/>
          <w:lang w:eastAsia="es-ES"/>
        </w:rPr>
      </w:pPr>
    </w:p>
    <w:p w14:paraId="7ECF0E3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 </w:t>
      </w:r>
      <w:r w:rsidRPr="003F4A89">
        <w:rPr>
          <w:rFonts w:cs="Arial"/>
          <w:lang w:eastAsia="es-ES"/>
        </w:rPr>
        <w:t xml:space="preserve">L’empresa contractista vetllarà especialment perquè els treballadors adscrits a l’execució del contracte desenvolupin la seva activitat sense extralimitar-se en les funcions desempenyorades respecte de l’activitat delimitada en els plecs com a objecte del contracte. </w:t>
      </w:r>
    </w:p>
    <w:p w14:paraId="68624EE4" w14:textId="77777777" w:rsidR="002808C6" w:rsidRPr="003F4A89" w:rsidRDefault="002808C6" w:rsidP="002808C6">
      <w:pPr>
        <w:spacing w:after="0" w:line="240" w:lineRule="auto"/>
        <w:jc w:val="both"/>
        <w:rPr>
          <w:rFonts w:cs="Arial"/>
          <w:lang w:eastAsia="es-ES"/>
        </w:rPr>
      </w:pPr>
    </w:p>
    <w:p w14:paraId="1E797019" w14:textId="77777777" w:rsidR="002808C6" w:rsidRPr="003F4A89" w:rsidRDefault="002808C6" w:rsidP="002808C6">
      <w:pPr>
        <w:spacing w:after="0" w:line="240" w:lineRule="auto"/>
        <w:jc w:val="both"/>
        <w:rPr>
          <w:rFonts w:cs="Arial"/>
          <w:lang w:eastAsia="es-ES"/>
        </w:rPr>
      </w:pPr>
      <w:r w:rsidRPr="003F4A89">
        <w:rPr>
          <w:rFonts w:cs="Arial"/>
          <w:b/>
          <w:lang w:eastAsia="es-ES"/>
        </w:rPr>
        <w:t>4.</w:t>
      </w:r>
      <w:r w:rsidRPr="003F4A89">
        <w:rPr>
          <w:rFonts w:cs="Arial"/>
          <w:lang w:eastAsia="es-ES"/>
        </w:rPr>
        <w:t xml:space="preserve"> 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14:paraId="33CE3ECF" w14:textId="77777777" w:rsidR="002808C6" w:rsidRPr="003F4A89" w:rsidRDefault="002808C6" w:rsidP="002808C6">
      <w:pPr>
        <w:spacing w:after="0" w:line="240" w:lineRule="auto"/>
        <w:jc w:val="both"/>
        <w:rPr>
          <w:rFonts w:cs="Arial"/>
          <w:lang w:eastAsia="es-ES"/>
        </w:rPr>
      </w:pPr>
    </w:p>
    <w:p w14:paraId="0A4C48DE" w14:textId="77777777" w:rsidR="002808C6" w:rsidRPr="003F4A89" w:rsidRDefault="002808C6" w:rsidP="002808C6">
      <w:pPr>
        <w:spacing w:after="0" w:line="240" w:lineRule="auto"/>
        <w:jc w:val="both"/>
        <w:rPr>
          <w:rFonts w:cs="Arial"/>
          <w:lang w:eastAsia="es-ES"/>
        </w:rPr>
      </w:pPr>
      <w:r w:rsidRPr="003F4A89">
        <w:rPr>
          <w:rFonts w:cs="Arial"/>
          <w:b/>
          <w:lang w:eastAsia="es-ES"/>
        </w:rPr>
        <w:t>5.</w:t>
      </w:r>
      <w:r w:rsidRPr="003F4A89">
        <w:rPr>
          <w:rFonts w:cs="Arial"/>
          <w:lang w:eastAsia="es-ES"/>
        </w:rPr>
        <w:t xml:space="preserve"> L’empresa contractista haurà de designar, al menys, un coordinador tècnic o responsable integrat en la seva pròpia plantilla, que tindrà entre les seves obligacions les següents:</w:t>
      </w:r>
    </w:p>
    <w:p w14:paraId="2B9432EF" w14:textId="77777777" w:rsidR="002808C6" w:rsidRPr="003F4A89" w:rsidRDefault="002808C6" w:rsidP="002808C6">
      <w:pPr>
        <w:spacing w:after="0" w:line="240" w:lineRule="auto"/>
        <w:jc w:val="both"/>
        <w:rPr>
          <w:rFonts w:cs="Arial"/>
          <w:lang w:eastAsia="es-ES"/>
        </w:rPr>
      </w:pPr>
    </w:p>
    <w:p w14:paraId="6F72BCD5"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1FC3388F" w14:textId="77777777" w:rsidR="002808C6" w:rsidRPr="003F4A89" w:rsidRDefault="002808C6" w:rsidP="002808C6">
      <w:pPr>
        <w:spacing w:after="0" w:line="240" w:lineRule="auto"/>
        <w:jc w:val="both"/>
        <w:rPr>
          <w:rFonts w:cs="Arial"/>
          <w:lang w:eastAsia="es-ES"/>
        </w:rPr>
      </w:pPr>
    </w:p>
    <w:p w14:paraId="1F5D7F1F"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Distribuir el treball entre el personal encarregat de l’execució del contracte, i impartir a aquests treballadors les ordres i instruccions de treball que siguin necessàries en relació amb la prestació del servei contractat.</w:t>
      </w:r>
    </w:p>
    <w:p w14:paraId="60E29270" w14:textId="77777777" w:rsidR="002808C6" w:rsidRPr="003F4A89" w:rsidRDefault="002808C6" w:rsidP="002808C6">
      <w:pPr>
        <w:spacing w:after="0" w:line="240" w:lineRule="auto"/>
        <w:jc w:val="both"/>
        <w:rPr>
          <w:rFonts w:cs="Arial"/>
          <w:lang w:eastAsia="es-ES"/>
        </w:rPr>
      </w:pPr>
    </w:p>
    <w:p w14:paraId="6F18CC25"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lastRenderedPageBreak/>
        <w:t>Supervisar el correcte compliment per part del personal integrant de l’equip de treball de les funcions que té encomanades, així com controlar l’assistència d’aquest personal al lloc de treball.</w:t>
      </w:r>
    </w:p>
    <w:p w14:paraId="255C9224" w14:textId="77777777" w:rsidR="002808C6" w:rsidRPr="003F4A89" w:rsidRDefault="002808C6" w:rsidP="002808C6">
      <w:pPr>
        <w:spacing w:after="0" w:line="240" w:lineRule="auto"/>
        <w:jc w:val="both"/>
        <w:rPr>
          <w:rFonts w:cs="Arial"/>
          <w:lang w:eastAsia="es-ES"/>
        </w:rPr>
      </w:pPr>
    </w:p>
    <w:p w14:paraId="6B5F3BBA"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 xml:space="preserve">Organitzar el règim de vacacions del personal adscrit a l’execució del contracte, havent de coordinar-se adequadament l’empresa contractista com l’Administració contractant, per no alterar el bon funcionament del servei. </w:t>
      </w:r>
    </w:p>
    <w:p w14:paraId="3F8347CE" w14:textId="77777777" w:rsidR="002808C6" w:rsidRPr="003F4A89" w:rsidRDefault="002808C6" w:rsidP="002808C6">
      <w:pPr>
        <w:spacing w:after="0" w:line="240" w:lineRule="auto"/>
        <w:jc w:val="both"/>
        <w:rPr>
          <w:rFonts w:cs="Arial"/>
          <w:lang w:eastAsia="es-ES"/>
        </w:rPr>
      </w:pPr>
    </w:p>
    <w:p w14:paraId="2A667FC8" w14:textId="77777777" w:rsidR="002808C6" w:rsidRPr="003F4A89" w:rsidRDefault="002808C6" w:rsidP="002808C6">
      <w:pPr>
        <w:pStyle w:val="Pargrafdellista"/>
        <w:numPr>
          <w:ilvl w:val="0"/>
          <w:numId w:val="7"/>
        </w:numPr>
        <w:jc w:val="both"/>
        <w:rPr>
          <w:rFonts w:ascii="Arial" w:hAnsi="Arial" w:cs="Arial"/>
          <w:b/>
          <w:sz w:val="22"/>
          <w:szCs w:val="22"/>
        </w:rPr>
      </w:pPr>
      <w:r w:rsidRPr="003F4A89">
        <w:rPr>
          <w:rFonts w:ascii="Arial" w:hAnsi="Arial" w:cs="Arial"/>
          <w:sz w:val="22"/>
          <w:szCs w:val="22"/>
        </w:rPr>
        <w:t>Informar a l’Administració sobre les variacions, ocasionals o permanents, en la composició de l’equip de treball adscrit a l’execució del contracte.</w:t>
      </w:r>
    </w:p>
    <w:p w14:paraId="3940DC3F" w14:textId="77777777" w:rsidR="002808C6" w:rsidRPr="003F4A89" w:rsidRDefault="002808C6" w:rsidP="002808C6">
      <w:pPr>
        <w:spacing w:after="0" w:line="240" w:lineRule="auto"/>
        <w:jc w:val="both"/>
        <w:rPr>
          <w:rFonts w:cs="Arial"/>
          <w:lang w:eastAsia="es-ES"/>
        </w:rPr>
      </w:pPr>
    </w:p>
    <w:p w14:paraId="084E2665" w14:textId="77777777" w:rsidR="002808C6" w:rsidRPr="003F4A89" w:rsidRDefault="002808C6" w:rsidP="002808C6">
      <w:pPr>
        <w:spacing w:after="0" w:line="240" w:lineRule="auto"/>
        <w:jc w:val="both"/>
        <w:rPr>
          <w:rFonts w:cs="Arial"/>
        </w:rPr>
      </w:pPr>
    </w:p>
    <w:p w14:paraId="3923AB70" w14:textId="77777777" w:rsidR="002808C6" w:rsidRPr="003F4A89" w:rsidRDefault="002808C6" w:rsidP="002808C6">
      <w:pPr>
        <w:spacing w:after="0" w:line="240" w:lineRule="auto"/>
        <w:jc w:val="both"/>
        <w:rPr>
          <w:rFonts w:cs="Arial"/>
        </w:rPr>
      </w:pPr>
    </w:p>
    <w:p w14:paraId="2874AAC0" w14:textId="77777777" w:rsidR="002808C6" w:rsidRPr="003F4A89" w:rsidRDefault="002808C6" w:rsidP="002808C6">
      <w:pPr>
        <w:spacing w:after="0" w:line="240" w:lineRule="auto"/>
        <w:jc w:val="both"/>
        <w:rPr>
          <w:rFonts w:cs="Arial"/>
        </w:rPr>
      </w:pPr>
    </w:p>
    <w:p w14:paraId="1EC75108" w14:textId="77777777" w:rsidR="002808C6" w:rsidRPr="003F4A89" w:rsidRDefault="002808C6" w:rsidP="002808C6">
      <w:pPr>
        <w:spacing w:after="0" w:line="240" w:lineRule="auto"/>
        <w:jc w:val="both"/>
        <w:rPr>
          <w:rFonts w:cs="Arial"/>
        </w:rPr>
      </w:pPr>
    </w:p>
    <w:p w14:paraId="5F7C6C1B" w14:textId="77777777" w:rsidR="002808C6" w:rsidRPr="003F4A89" w:rsidRDefault="002808C6" w:rsidP="002808C6">
      <w:pPr>
        <w:spacing w:after="0" w:line="240" w:lineRule="auto"/>
        <w:jc w:val="both"/>
        <w:rPr>
          <w:rFonts w:cs="Arial"/>
        </w:rPr>
      </w:pPr>
    </w:p>
    <w:p w14:paraId="434C3D99" w14:textId="77777777" w:rsidR="002808C6" w:rsidRPr="003F4A89" w:rsidRDefault="002808C6" w:rsidP="002808C6">
      <w:pPr>
        <w:spacing w:after="0" w:line="240" w:lineRule="auto"/>
        <w:jc w:val="both"/>
        <w:rPr>
          <w:rFonts w:cs="Arial"/>
        </w:rPr>
      </w:pPr>
    </w:p>
    <w:p w14:paraId="5EE3DEBD" w14:textId="77777777" w:rsidR="002808C6" w:rsidRPr="003F4A89" w:rsidRDefault="002808C6" w:rsidP="002808C6">
      <w:pPr>
        <w:spacing w:after="0" w:line="240" w:lineRule="auto"/>
        <w:jc w:val="both"/>
        <w:rPr>
          <w:rFonts w:cs="Arial"/>
        </w:rPr>
      </w:pPr>
    </w:p>
    <w:p w14:paraId="66E4CF6D" w14:textId="77777777" w:rsidR="002808C6" w:rsidRPr="003F4A89" w:rsidRDefault="002808C6" w:rsidP="002808C6">
      <w:pPr>
        <w:spacing w:after="0" w:line="240" w:lineRule="auto"/>
        <w:jc w:val="both"/>
        <w:rPr>
          <w:rFonts w:cs="Arial"/>
        </w:rPr>
      </w:pPr>
    </w:p>
    <w:p w14:paraId="72F66F79" w14:textId="77777777" w:rsidR="002808C6" w:rsidRPr="003F4A89" w:rsidRDefault="002808C6" w:rsidP="002808C6">
      <w:pPr>
        <w:spacing w:after="0" w:line="240" w:lineRule="auto"/>
        <w:jc w:val="both"/>
        <w:rPr>
          <w:rFonts w:cs="Arial"/>
        </w:rPr>
      </w:pPr>
    </w:p>
    <w:p w14:paraId="731F5DDB" w14:textId="77777777" w:rsidR="002808C6" w:rsidRPr="003F4A89" w:rsidRDefault="002808C6" w:rsidP="002808C6">
      <w:pPr>
        <w:spacing w:after="0" w:line="240" w:lineRule="auto"/>
        <w:jc w:val="both"/>
        <w:rPr>
          <w:rFonts w:cs="Arial"/>
        </w:rPr>
      </w:pPr>
    </w:p>
    <w:p w14:paraId="15607FCA" w14:textId="77777777" w:rsidR="002808C6" w:rsidRPr="003F4A89" w:rsidRDefault="002808C6" w:rsidP="002808C6">
      <w:pPr>
        <w:spacing w:after="0" w:line="240" w:lineRule="auto"/>
        <w:jc w:val="both"/>
        <w:rPr>
          <w:rFonts w:cs="Arial"/>
        </w:rPr>
      </w:pPr>
    </w:p>
    <w:p w14:paraId="32132B25" w14:textId="77777777" w:rsidR="002808C6" w:rsidRPr="003F4A89" w:rsidRDefault="002808C6" w:rsidP="002808C6">
      <w:pPr>
        <w:spacing w:after="0" w:line="240" w:lineRule="auto"/>
        <w:jc w:val="both"/>
        <w:rPr>
          <w:rFonts w:cs="Arial"/>
        </w:rPr>
      </w:pPr>
    </w:p>
    <w:p w14:paraId="246AFE37" w14:textId="77777777" w:rsidR="002808C6" w:rsidRPr="003F4A89" w:rsidRDefault="002808C6" w:rsidP="002808C6">
      <w:pPr>
        <w:spacing w:after="0" w:line="240" w:lineRule="auto"/>
        <w:jc w:val="both"/>
        <w:rPr>
          <w:rFonts w:cs="Arial"/>
        </w:rPr>
      </w:pPr>
    </w:p>
    <w:p w14:paraId="37A73A4E" w14:textId="77777777" w:rsidR="002808C6" w:rsidRPr="003F4A89" w:rsidRDefault="002808C6" w:rsidP="002808C6">
      <w:pPr>
        <w:spacing w:after="0" w:line="240" w:lineRule="auto"/>
        <w:jc w:val="both"/>
        <w:rPr>
          <w:rFonts w:cs="Arial"/>
        </w:rPr>
      </w:pPr>
    </w:p>
    <w:p w14:paraId="25749043" w14:textId="77777777" w:rsidR="002808C6" w:rsidRPr="003F4A89" w:rsidRDefault="002808C6" w:rsidP="002808C6">
      <w:pPr>
        <w:spacing w:after="0" w:line="240" w:lineRule="auto"/>
        <w:jc w:val="both"/>
        <w:rPr>
          <w:rFonts w:cs="Arial"/>
        </w:rPr>
      </w:pPr>
    </w:p>
    <w:p w14:paraId="03CF3096" w14:textId="77777777" w:rsidR="002808C6" w:rsidRPr="003F4A89" w:rsidRDefault="002808C6" w:rsidP="002808C6">
      <w:pPr>
        <w:spacing w:after="0" w:line="240" w:lineRule="auto"/>
        <w:jc w:val="both"/>
        <w:rPr>
          <w:rFonts w:cs="Arial"/>
        </w:rPr>
      </w:pPr>
    </w:p>
    <w:p w14:paraId="3E87A097" w14:textId="77777777" w:rsidR="002808C6" w:rsidRPr="003F4A89" w:rsidRDefault="002808C6" w:rsidP="002808C6">
      <w:pPr>
        <w:spacing w:after="0" w:line="240" w:lineRule="auto"/>
        <w:jc w:val="both"/>
        <w:rPr>
          <w:rFonts w:cs="Arial"/>
        </w:rPr>
      </w:pPr>
    </w:p>
    <w:p w14:paraId="7428A03C" w14:textId="77777777" w:rsidR="002808C6" w:rsidRPr="003F4A89" w:rsidRDefault="002808C6" w:rsidP="002808C6">
      <w:pPr>
        <w:spacing w:after="0" w:line="240" w:lineRule="auto"/>
        <w:jc w:val="both"/>
        <w:rPr>
          <w:rFonts w:cs="Arial"/>
        </w:rPr>
      </w:pPr>
    </w:p>
    <w:p w14:paraId="559826C4" w14:textId="77777777" w:rsidR="002808C6" w:rsidRPr="003F4A89" w:rsidRDefault="002808C6" w:rsidP="002808C6">
      <w:pPr>
        <w:spacing w:after="0" w:line="240" w:lineRule="auto"/>
        <w:jc w:val="both"/>
        <w:rPr>
          <w:rFonts w:cs="Arial"/>
        </w:rPr>
      </w:pPr>
    </w:p>
    <w:p w14:paraId="4914088A" w14:textId="77777777" w:rsidR="002808C6" w:rsidRPr="003F4A89" w:rsidRDefault="002808C6" w:rsidP="002808C6">
      <w:pPr>
        <w:spacing w:after="0" w:line="240" w:lineRule="auto"/>
        <w:jc w:val="both"/>
        <w:rPr>
          <w:rFonts w:cs="Arial"/>
        </w:rPr>
      </w:pPr>
    </w:p>
    <w:p w14:paraId="20988015" w14:textId="77777777" w:rsidR="002808C6" w:rsidRPr="003F4A89" w:rsidRDefault="002808C6" w:rsidP="002808C6">
      <w:pPr>
        <w:spacing w:after="0" w:line="240" w:lineRule="auto"/>
        <w:jc w:val="both"/>
        <w:rPr>
          <w:rFonts w:cs="Arial"/>
        </w:rPr>
      </w:pPr>
    </w:p>
    <w:p w14:paraId="15767954" w14:textId="77777777" w:rsidR="002808C6" w:rsidRPr="003F4A89" w:rsidRDefault="002808C6" w:rsidP="002808C6">
      <w:pPr>
        <w:spacing w:after="0" w:line="240" w:lineRule="auto"/>
        <w:jc w:val="both"/>
        <w:rPr>
          <w:rFonts w:cs="Arial"/>
        </w:rPr>
      </w:pPr>
    </w:p>
    <w:p w14:paraId="7D193ADE" w14:textId="77777777" w:rsidR="002808C6" w:rsidRPr="003F4A89" w:rsidRDefault="002808C6" w:rsidP="002808C6">
      <w:pPr>
        <w:spacing w:after="0" w:line="240" w:lineRule="auto"/>
        <w:rPr>
          <w:rFonts w:cs="Arial"/>
        </w:rPr>
      </w:pPr>
      <w:r w:rsidRPr="003F4A89">
        <w:rPr>
          <w:rFonts w:cs="Arial"/>
        </w:rPr>
        <w:br w:type="page"/>
      </w:r>
    </w:p>
    <w:p w14:paraId="4BF44F0F" w14:textId="77777777" w:rsidR="002808C6" w:rsidRPr="003F4A89" w:rsidRDefault="002808C6" w:rsidP="002808C6">
      <w:pPr>
        <w:spacing w:after="0" w:line="240" w:lineRule="auto"/>
        <w:jc w:val="both"/>
        <w:rPr>
          <w:rFonts w:cs="Arial"/>
        </w:rPr>
      </w:pPr>
    </w:p>
    <w:p w14:paraId="7689C864" w14:textId="77777777" w:rsidR="002808C6" w:rsidRPr="003F4A89" w:rsidRDefault="002808C6" w:rsidP="002808C6">
      <w:pPr>
        <w:autoSpaceDE w:val="0"/>
        <w:autoSpaceDN w:val="0"/>
        <w:adjustRightInd w:val="0"/>
        <w:jc w:val="center"/>
        <w:rPr>
          <w:rFonts w:cs="Arial"/>
          <w:b/>
          <w:color w:val="000000"/>
        </w:rPr>
      </w:pPr>
      <w:r w:rsidRPr="003F4A89">
        <w:rPr>
          <w:rFonts w:cs="Arial"/>
          <w:b/>
          <w:color w:val="000000"/>
        </w:rPr>
        <w:t>ANNEX 4</w:t>
      </w:r>
    </w:p>
    <w:p w14:paraId="1ED98B48" w14:textId="77777777" w:rsidR="002808C6" w:rsidRPr="003F4A89" w:rsidRDefault="002808C6" w:rsidP="002808C6">
      <w:pPr>
        <w:pStyle w:val="Default"/>
        <w:jc w:val="both"/>
        <w:rPr>
          <w:b/>
          <w:color w:val="auto"/>
          <w:sz w:val="22"/>
          <w:szCs w:val="22"/>
          <w:u w:val="single"/>
        </w:rPr>
      </w:pPr>
      <w:r w:rsidRPr="003F4A89">
        <w:rPr>
          <w:b/>
          <w:color w:val="auto"/>
          <w:sz w:val="22"/>
          <w:szCs w:val="22"/>
          <w:u w:val="single"/>
        </w:rPr>
        <w:t>DECLARACIÓ RESPONSABLE PREVISTA A LA CLÀUSULA 11.10.2</w:t>
      </w:r>
    </w:p>
    <w:p w14:paraId="1AC112D0" w14:textId="77777777" w:rsidR="002808C6" w:rsidRPr="003F4A89" w:rsidRDefault="002808C6" w:rsidP="002808C6">
      <w:pPr>
        <w:pStyle w:val="Default"/>
        <w:rPr>
          <w:sz w:val="22"/>
          <w:szCs w:val="22"/>
        </w:rPr>
      </w:pPr>
    </w:p>
    <w:p w14:paraId="7BFB7E3D" w14:textId="77777777" w:rsidR="002808C6" w:rsidRPr="003F4A89" w:rsidRDefault="002808C6" w:rsidP="002808C6">
      <w:pPr>
        <w:pStyle w:val="CM25"/>
        <w:spacing w:after="0"/>
        <w:jc w:val="both"/>
        <w:rPr>
          <w:rFonts w:cs="Arial"/>
          <w:sz w:val="22"/>
          <w:szCs w:val="22"/>
        </w:rPr>
      </w:pPr>
      <w:r w:rsidRPr="003F4A89">
        <w:rPr>
          <w:rFonts w:cs="Arial"/>
          <w:sz w:val="22"/>
          <w:szCs w:val="22"/>
        </w:rPr>
        <w:t xml:space="preserve">El senyor/a ............................................................. en nom propi/ en nom i representació de l’empresa....................................... de la qual actua en qualitat de ......................... (administrador únic, solidari o mancomunat o apoderat solidari o mancomunat) segons escriptura de pública atorgada davant el Notari de ..........(lloc), senyor .......................... en data .................. i número de protocol ............... declara sota la seva responsabilitat, com a empresa licitadora  del contracte ........................ </w:t>
      </w:r>
    </w:p>
    <w:p w14:paraId="7A26F1B4" w14:textId="77777777" w:rsidR="002808C6" w:rsidRPr="003F4A89" w:rsidRDefault="002808C6" w:rsidP="002808C6">
      <w:pPr>
        <w:pStyle w:val="CM25"/>
        <w:tabs>
          <w:tab w:val="left" w:pos="426"/>
        </w:tabs>
        <w:spacing w:after="0"/>
        <w:jc w:val="both"/>
        <w:rPr>
          <w:rFonts w:cs="Arial"/>
          <w:sz w:val="22"/>
          <w:szCs w:val="22"/>
        </w:rPr>
      </w:pPr>
    </w:p>
    <w:p w14:paraId="431376DC" w14:textId="77777777" w:rsidR="002808C6" w:rsidRPr="003F4A89" w:rsidRDefault="002808C6" w:rsidP="002808C6">
      <w:pPr>
        <w:pStyle w:val="CM25"/>
        <w:numPr>
          <w:ilvl w:val="0"/>
          <w:numId w:val="14"/>
        </w:numPr>
        <w:tabs>
          <w:tab w:val="left" w:pos="426"/>
        </w:tabs>
        <w:spacing w:after="0"/>
        <w:jc w:val="both"/>
        <w:rPr>
          <w:rFonts w:cs="Arial"/>
          <w:sz w:val="22"/>
          <w:szCs w:val="22"/>
        </w:rPr>
      </w:pPr>
      <w:r w:rsidRPr="003F4A89">
        <w:rPr>
          <w:rFonts w:cs="Arial"/>
          <w:sz w:val="22"/>
          <w:szCs w:val="22"/>
        </w:rPr>
        <w:t>Que l’empresa està inscrita amb el número d’inscripció ................................en:</w:t>
      </w:r>
    </w:p>
    <w:p w14:paraId="5CC3A21F" w14:textId="77777777" w:rsidR="002808C6" w:rsidRPr="003F4A89" w:rsidRDefault="002808C6" w:rsidP="002808C6">
      <w:pPr>
        <w:pStyle w:val="CM25"/>
        <w:tabs>
          <w:tab w:val="left" w:pos="426"/>
        </w:tabs>
        <w:spacing w:after="0"/>
        <w:ind w:left="360"/>
        <w:jc w:val="both"/>
        <w:rPr>
          <w:rFonts w:cs="Arial"/>
          <w:sz w:val="22"/>
          <w:szCs w:val="22"/>
        </w:rPr>
      </w:pPr>
      <w:r w:rsidRPr="003F4A89">
        <w:rPr>
          <w:rFonts w:cs="Arial"/>
          <w:noProof/>
          <w:sz w:val="22"/>
          <w:szCs w:val="22"/>
        </w:rPr>
        <mc:AlternateContent>
          <mc:Choice Requires="wps">
            <w:drawing>
              <wp:anchor distT="0" distB="0" distL="114300" distR="114300" simplePos="0" relativeHeight="251659264" behindDoc="0" locked="0" layoutInCell="1" allowOverlap="1" wp14:anchorId="45A2B681" wp14:editId="0E405BEB">
                <wp:simplePos x="0" y="0"/>
                <wp:positionH relativeFrom="column">
                  <wp:posOffset>354965</wp:posOffset>
                </wp:positionH>
                <wp:positionV relativeFrom="paragraph">
                  <wp:posOffset>154305</wp:posOffset>
                </wp:positionV>
                <wp:extent cx="170180" cy="154305"/>
                <wp:effectExtent l="0" t="0" r="1270" b="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D893F" id="Rectangle 6" o:spid="_x0000_s1026" style="position:absolute;margin-left:27.95pt;margin-top:12.15pt;width:13.4pt;height:1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LHzCQ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"/>
            </w:pict>
          </mc:Fallback>
        </mc:AlternateContent>
      </w:r>
      <w:r w:rsidRPr="003F4A89">
        <w:rPr>
          <w:rFonts w:cs="Arial"/>
          <w:sz w:val="22"/>
          <w:szCs w:val="22"/>
        </w:rPr>
        <w:t xml:space="preserve"> </w:t>
      </w:r>
    </w:p>
    <w:p w14:paraId="582F750C" w14:textId="77777777" w:rsidR="002808C6" w:rsidRPr="003F4A89" w:rsidRDefault="002808C6" w:rsidP="002808C6">
      <w:pPr>
        <w:pStyle w:val="Default"/>
        <w:ind w:left="360" w:firstLine="708"/>
        <w:jc w:val="both"/>
        <w:rPr>
          <w:sz w:val="22"/>
          <w:szCs w:val="22"/>
        </w:rPr>
      </w:pPr>
      <w:r w:rsidRPr="003F4A89">
        <w:rPr>
          <w:snapToGrid w:val="0"/>
          <w:sz w:val="22"/>
          <w:szCs w:val="22"/>
          <w:lang w:eastAsia="es-ES"/>
        </w:rPr>
        <w:t xml:space="preserve">el Registre Oficial de Licitadors i Empreses </w:t>
      </w:r>
      <w:proofErr w:type="spellStart"/>
      <w:r w:rsidRPr="003F4A89">
        <w:rPr>
          <w:snapToGrid w:val="0"/>
          <w:sz w:val="22"/>
          <w:szCs w:val="22"/>
          <w:lang w:eastAsia="es-ES"/>
        </w:rPr>
        <w:t>Clasificades</w:t>
      </w:r>
      <w:proofErr w:type="spellEnd"/>
      <w:r w:rsidRPr="003F4A89">
        <w:rPr>
          <w:snapToGrid w:val="0"/>
          <w:sz w:val="22"/>
          <w:szCs w:val="22"/>
          <w:lang w:eastAsia="es-ES"/>
        </w:rPr>
        <w:t xml:space="preserve"> del Sector Públic (ROLECE)</w:t>
      </w:r>
    </w:p>
    <w:p w14:paraId="2FAA3BE1" w14:textId="77777777" w:rsidR="002808C6" w:rsidRPr="003F4A89" w:rsidRDefault="002808C6" w:rsidP="002808C6">
      <w:pPr>
        <w:pStyle w:val="Default"/>
        <w:jc w:val="both"/>
        <w:rPr>
          <w:sz w:val="22"/>
          <w:szCs w:val="22"/>
        </w:rPr>
      </w:pPr>
    </w:p>
    <w:p w14:paraId="30C7FD82" w14:textId="77777777" w:rsidR="002808C6" w:rsidRPr="003F4A89" w:rsidRDefault="002808C6" w:rsidP="002808C6">
      <w:pPr>
        <w:pStyle w:val="Default"/>
        <w:ind w:left="567" w:hanging="207"/>
        <w:jc w:val="both"/>
        <w:rPr>
          <w:sz w:val="22"/>
          <w:szCs w:val="22"/>
        </w:rPr>
      </w:pPr>
      <w:r w:rsidRPr="003F4A89">
        <w:rPr>
          <w:snapToGrid w:val="0"/>
          <w:sz w:val="22"/>
          <w:szCs w:val="22"/>
          <w:lang w:eastAsia="es-ES"/>
        </w:rPr>
        <w:t>En cas que l’empresa licitadora estigui inscrita en el ROLECE cal que l’empresa acrediti documentalment aquesta inscripció</w:t>
      </w:r>
    </w:p>
    <w:p w14:paraId="035524BE" w14:textId="77777777" w:rsidR="002808C6" w:rsidRPr="003F4A89" w:rsidRDefault="002808C6" w:rsidP="002808C6">
      <w:pPr>
        <w:pStyle w:val="Default"/>
        <w:jc w:val="both"/>
        <w:rPr>
          <w:sz w:val="22"/>
          <w:szCs w:val="22"/>
        </w:rPr>
      </w:pPr>
      <w:r w:rsidRPr="003F4A89">
        <w:rPr>
          <w:noProof/>
          <w:sz w:val="22"/>
          <w:szCs w:val="22"/>
        </w:rPr>
        <mc:AlternateContent>
          <mc:Choice Requires="wps">
            <w:drawing>
              <wp:anchor distT="0" distB="0" distL="114300" distR="114300" simplePos="0" relativeHeight="251660288" behindDoc="0" locked="0" layoutInCell="1" allowOverlap="1" wp14:anchorId="5612ECCF" wp14:editId="2F13A202">
                <wp:simplePos x="0" y="0"/>
                <wp:positionH relativeFrom="column">
                  <wp:posOffset>280670</wp:posOffset>
                </wp:positionH>
                <wp:positionV relativeFrom="paragraph">
                  <wp:posOffset>139700</wp:posOffset>
                </wp:positionV>
                <wp:extent cx="170180" cy="154305"/>
                <wp:effectExtent l="0" t="0" r="127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E3E02" id="Rectangle 4" o:spid="_x0000_s1026" style="position:absolute;margin-left:22.1pt;margin-top:11pt;width:13.4pt;height:1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LHzCQ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"/>
            </w:pict>
          </mc:Fallback>
        </mc:AlternateContent>
      </w:r>
    </w:p>
    <w:p w14:paraId="746F4F8F" w14:textId="6E998E25" w:rsidR="002808C6" w:rsidRPr="0014429E" w:rsidRDefault="002808C6" w:rsidP="002808C6">
      <w:pPr>
        <w:pStyle w:val="Default"/>
        <w:tabs>
          <w:tab w:val="left" w:pos="1088"/>
        </w:tabs>
        <w:jc w:val="both"/>
        <w:rPr>
          <w:snapToGrid w:val="0"/>
          <w:sz w:val="22"/>
          <w:szCs w:val="22"/>
          <w:lang w:eastAsia="es-ES"/>
        </w:rPr>
      </w:pPr>
      <w:r w:rsidRPr="003F4A89">
        <w:rPr>
          <w:sz w:val="22"/>
          <w:szCs w:val="22"/>
        </w:rPr>
        <w:tab/>
      </w:r>
      <w:r w:rsidRPr="003F4A89">
        <w:rPr>
          <w:snapToGrid w:val="0"/>
          <w:sz w:val="22"/>
          <w:szCs w:val="22"/>
          <w:lang w:eastAsia="es-ES"/>
        </w:rPr>
        <w:t xml:space="preserve">el Registre Electrònic d’Empreses Licitadores </w:t>
      </w:r>
      <w:r w:rsidR="0014429E">
        <w:rPr>
          <w:snapToGrid w:val="0"/>
          <w:sz w:val="22"/>
          <w:szCs w:val="22"/>
          <w:lang w:eastAsia="es-ES"/>
        </w:rPr>
        <w:t xml:space="preserve">i Classificades </w:t>
      </w:r>
      <w:r w:rsidRPr="003F4A89">
        <w:rPr>
          <w:snapToGrid w:val="0"/>
          <w:sz w:val="22"/>
          <w:szCs w:val="22"/>
          <w:lang w:eastAsia="es-ES"/>
        </w:rPr>
        <w:t>de la Generalitat de Catalunya (RELI</w:t>
      </w:r>
      <w:r w:rsidR="0014429E">
        <w:rPr>
          <w:snapToGrid w:val="0"/>
          <w:sz w:val="22"/>
          <w:szCs w:val="22"/>
          <w:lang w:eastAsia="es-ES"/>
        </w:rPr>
        <w:t>C</w:t>
      </w:r>
      <w:r w:rsidRPr="003F4A89">
        <w:rPr>
          <w:snapToGrid w:val="0"/>
          <w:sz w:val="22"/>
          <w:szCs w:val="22"/>
          <w:lang w:eastAsia="es-ES"/>
        </w:rPr>
        <w:t>)</w:t>
      </w:r>
    </w:p>
    <w:p w14:paraId="6D4C062D" w14:textId="77777777" w:rsidR="002808C6" w:rsidRPr="003F4A89" w:rsidRDefault="002808C6" w:rsidP="002808C6">
      <w:pPr>
        <w:pStyle w:val="CM25"/>
        <w:tabs>
          <w:tab w:val="left" w:pos="426"/>
        </w:tabs>
        <w:spacing w:after="0"/>
        <w:ind w:left="360"/>
        <w:jc w:val="both"/>
        <w:rPr>
          <w:rFonts w:cs="Arial"/>
          <w:sz w:val="22"/>
          <w:szCs w:val="22"/>
        </w:rPr>
      </w:pPr>
    </w:p>
    <w:p w14:paraId="1895EC67" w14:textId="77777777" w:rsidR="002808C6" w:rsidRPr="003F4A89" w:rsidRDefault="002808C6" w:rsidP="002808C6">
      <w:pPr>
        <w:pStyle w:val="CM25"/>
        <w:numPr>
          <w:ilvl w:val="0"/>
          <w:numId w:val="14"/>
        </w:numPr>
        <w:tabs>
          <w:tab w:val="left" w:pos="426"/>
        </w:tabs>
        <w:spacing w:after="0"/>
        <w:jc w:val="both"/>
        <w:rPr>
          <w:rFonts w:cs="Arial"/>
          <w:sz w:val="22"/>
          <w:szCs w:val="22"/>
        </w:rPr>
      </w:pPr>
      <w:r w:rsidRPr="003F4A89">
        <w:rPr>
          <w:rFonts w:cs="Arial"/>
          <w:sz w:val="22"/>
          <w:szCs w:val="22"/>
        </w:rPr>
        <w:t>Que està constituïda vàlidament i que de conformitat amb el seu objecte socials es pot presentar a la licitació, així com que la persona signatària té la deguda representació per presentar la proposició.</w:t>
      </w:r>
    </w:p>
    <w:p w14:paraId="4A9AEF3A" w14:textId="77777777" w:rsidR="002808C6" w:rsidRPr="003F4A89" w:rsidRDefault="002808C6" w:rsidP="002808C6">
      <w:pPr>
        <w:pStyle w:val="Default"/>
        <w:jc w:val="both"/>
        <w:rPr>
          <w:color w:val="auto"/>
          <w:sz w:val="22"/>
          <w:szCs w:val="22"/>
        </w:rPr>
      </w:pPr>
    </w:p>
    <w:p w14:paraId="34D86CAC"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compleix els requisits de solvència econòmica i financera i tècnica i professional, de conformitat amb els requisits mínims exigits per a aquest expedient.</w:t>
      </w:r>
    </w:p>
    <w:p w14:paraId="6DCDCBD6" w14:textId="77777777" w:rsidR="002808C6" w:rsidRPr="003F4A89" w:rsidRDefault="002808C6" w:rsidP="002808C6">
      <w:pPr>
        <w:pStyle w:val="Pargrafdellista"/>
        <w:rPr>
          <w:rFonts w:ascii="Arial" w:hAnsi="Arial" w:cs="Arial"/>
          <w:sz w:val="22"/>
          <w:szCs w:val="22"/>
        </w:rPr>
      </w:pPr>
    </w:p>
    <w:p w14:paraId="0B11CA48"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està facultada per contractar amb l’Administració, ja que, tenint la capacitat d’obrar, no es troba compresa en cap de les circumstàncies de prohibició de contractar amb les Administracions Públiques.</w:t>
      </w:r>
    </w:p>
    <w:p w14:paraId="4489D13F" w14:textId="77777777" w:rsidR="002808C6" w:rsidRPr="003F4A89" w:rsidRDefault="002808C6" w:rsidP="002808C6">
      <w:pPr>
        <w:pStyle w:val="Pargrafdellista"/>
        <w:rPr>
          <w:rFonts w:ascii="Arial" w:hAnsi="Arial" w:cs="Arial"/>
          <w:sz w:val="22"/>
          <w:szCs w:val="22"/>
        </w:rPr>
      </w:pPr>
    </w:p>
    <w:p w14:paraId="762D345A" w14:textId="77777777" w:rsidR="002808C6" w:rsidRDefault="002808C6" w:rsidP="002808C6">
      <w:pPr>
        <w:pStyle w:val="Default"/>
        <w:numPr>
          <w:ilvl w:val="0"/>
          <w:numId w:val="14"/>
        </w:numPr>
        <w:jc w:val="both"/>
        <w:rPr>
          <w:color w:val="auto"/>
          <w:sz w:val="22"/>
          <w:szCs w:val="22"/>
        </w:rPr>
      </w:pPr>
      <w:r w:rsidRPr="003F4A89">
        <w:rPr>
          <w:color w:val="auto"/>
          <w:sz w:val="22"/>
          <w:szCs w:val="22"/>
        </w:rPr>
        <w:t xml:space="preserve">Que està al corrent </w:t>
      </w:r>
      <w:r w:rsidRPr="003F4A89">
        <w:rPr>
          <w:sz w:val="22"/>
          <w:szCs w:val="22"/>
        </w:rPr>
        <w:t xml:space="preserve">en el compliment </w:t>
      </w:r>
      <w:r w:rsidRPr="003F4A89">
        <w:rPr>
          <w:color w:val="auto"/>
          <w:sz w:val="22"/>
          <w:szCs w:val="22"/>
        </w:rPr>
        <w:t>de les obligacions tributàries i amb la Seguretat Social de conformitat amb el que estableixen els articles 13 i 14 del Reglament general de la Llei de contractes de les Administracions Públiques, aprovat pel Reial decret 1098/2001, de 12 d’octubre.</w:t>
      </w:r>
    </w:p>
    <w:p w14:paraId="3F3E5210" w14:textId="77777777" w:rsidR="002808C6" w:rsidRDefault="002808C6" w:rsidP="002808C6">
      <w:pPr>
        <w:pStyle w:val="Pargrafdellista"/>
      </w:pPr>
    </w:p>
    <w:p w14:paraId="54DF02E8" w14:textId="77777777" w:rsidR="002808C6" w:rsidRPr="00D67FE1" w:rsidRDefault="002808C6" w:rsidP="002808C6">
      <w:pPr>
        <w:pStyle w:val="Default"/>
        <w:numPr>
          <w:ilvl w:val="0"/>
          <w:numId w:val="14"/>
        </w:numPr>
        <w:jc w:val="both"/>
        <w:rPr>
          <w:color w:val="auto"/>
          <w:sz w:val="20"/>
          <w:szCs w:val="20"/>
        </w:rPr>
      </w:pPr>
      <w:r w:rsidRPr="00D67FE1">
        <w:rPr>
          <w:sz w:val="22"/>
          <w:szCs w:val="22"/>
        </w:rPr>
        <w:t>Que no forma part dels òrgans de govern o administració d’aquesta societat cap persona d’aquelles a les que fa referència la Llei 21/1987, de 26 de novembre, d’incompatibilitats del personal al servei de l'Administració de la Generalitat, així com la Llei 13/2005, de 27 de desembre, del règim d’incompatibilitats dels alts càrrecs al servei de la Generalitat, i la Llei 3/2015, del 30 de març, reguladora de l'exercici de l'alt càrrec de l'Administració General de l'Estat.</w:t>
      </w:r>
    </w:p>
    <w:p w14:paraId="0A7F68FC" w14:textId="77777777" w:rsidR="002808C6" w:rsidRPr="003F4A89" w:rsidRDefault="002808C6" w:rsidP="002808C6">
      <w:pPr>
        <w:pStyle w:val="Default"/>
        <w:rPr>
          <w:color w:val="auto"/>
          <w:sz w:val="22"/>
          <w:szCs w:val="22"/>
        </w:rPr>
      </w:pPr>
    </w:p>
    <w:p w14:paraId="54EB31D6" w14:textId="77777777" w:rsidR="002808C6" w:rsidRPr="003F4A89" w:rsidRDefault="002808C6" w:rsidP="002808C6">
      <w:pPr>
        <w:pStyle w:val="CM25"/>
        <w:numPr>
          <w:ilvl w:val="0"/>
          <w:numId w:val="14"/>
        </w:numPr>
        <w:tabs>
          <w:tab w:val="left" w:pos="284"/>
        </w:tabs>
        <w:spacing w:after="0"/>
        <w:jc w:val="both"/>
        <w:rPr>
          <w:rFonts w:cs="Arial"/>
          <w:sz w:val="22"/>
          <w:szCs w:val="22"/>
        </w:rPr>
      </w:pPr>
      <w:r w:rsidRPr="003F4A89">
        <w:rPr>
          <w:rFonts w:cs="Arial"/>
          <w:sz w:val="22"/>
          <w:szCs w:val="22"/>
        </w:rPr>
        <w:t xml:space="preserve">Que l’empresa compleix tots els requisits i obligacions exigits per la normativa vigent per a la seva obertura, instal·lació i funcionament legal. </w:t>
      </w:r>
    </w:p>
    <w:p w14:paraId="5DE3B19D" w14:textId="77777777" w:rsidR="002808C6" w:rsidRPr="003F4A89" w:rsidRDefault="002808C6" w:rsidP="002808C6">
      <w:pPr>
        <w:pStyle w:val="Pargrafdellista"/>
        <w:rPr>
          <w:rFonts w:ascii="Arial" w:hAnsi="Arial" w:cs="Arial"/>
          <w:sz w:val="22"/>
          <w:szCs w:val="22"/>
        </w:rPr>
      </w:pPr>
    </w:p>
    <w:p w14:paraId="0321A9D5"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compleix amb la resta de requisits que s’estableixen en aquesta contractació.</w:t>
      </w:r>
    </w:p>
    <w:p w14:paraId="3D7D0308" w14:textId="77777777" w:rsidR="002808C6" w:rsidRPr="003F4A89" w:rsidRDefault="002808C6" w:rsidP="002808C6">
      <w:pPr>
        <w:pStyle w:val="Pargrafdellista"/>
        <w:rPr>
          <w:rFonts w:ascii="Arial" w:hAnsi="Arial" w:cs="Arial"/>
          <w:sz w:val="22"/>
          <w:szCs w:val="22"/>
        </w:rPr>
      </w:pPr>
    </w:p>
    <w:p w14:paraId="7FEA1BA7"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lastRenderedPageBreak/>
        <w:t>Que consigna a la/les persona/es de contacte per accedir a les electròniques, així com les adreces de correu electròniques i, addicionalment, els números de telèfon mòbil on rebre els avisos de les notificacions, d’acord amb la clàusula vuitena d’aquest plec.</w:t>
      </w:r>
    </w:p>
    <w:p w14:paraId="5333CD07" w14:textId="77777777" w:rsidR="002808C6" w:rsidRPr="003F4A89" w:rsidRDefault="002808C6" w:rsidP="002808C6">
      <w:pPr>
        <w:pStyle w:val="Pargrafdellista"/>
        <w:rPr>
          <w:rFonts w:ascii="Arial" w:hAnsi="Arial" w:cs="Arial"/>
          <w:sz w:val="22"/>
          <w:szCs w:val="22"/>
        </w:rPr>
      </w:pPr>
    </w:p>
    <w:p w14:paraId="054D6D06" w14:textId="77777777" w:rsidR="002808C6" w:rsidRPr="003F4A89" w:rsidRDefault="002808C6" w:rsidP="002808C6">
      <w:pPr>
        <w:pStyle w:val="Default"/>
        <w:widowControl w:val="0"/>
        <w:numPr>
          <w:ilvl w:val="0"/>
          <w:numId w:val="13"/>
        </w:numPr>
        <w:tabs>
          <w:tab w:val="clear" w:pos="360"/>
          <w:tab w:val="num" w:pos="1440"/>
        </w:tabs>
        <w:ind w:left="720"/>
        <w:jc w:val="both"/>
        <w:rPr>
          <w:color w:val="auto"/>
          <w:sz w:val="22"/>
          <w:szCs w:val="22"/>
        </w:rPr>
      </w:pPr>
      <w:r w:rsidRPr="003F4A89">
        <w:rPr>
          <w:color w:val="auto"/>
          <w:sz w:val="22"/>
          <w:szCs w:val="22"/>
        </w:rPr>
        <w:t>Nom, cognoms i DNI de la/es persona/es designada/es ....................................</w:t>
      </w:r>
    </w:p>
    <w:p w14:paraId="065C2CBD" w14:textId="77777777" w:rsidR="002808C6" w:rsidRPr="003F4A89" w:rsidRDefault="002808C6" w:rsidP="002808C6">
      <w:pPr>
        <w:pStyle w:val="Default"/>
        <w:widowControl w:val="0"/>
        <w:numPr>
          <w:ilvl w:val="0"/>
          <w:numId w:val="13"/>
        </w:numPr>
        <w:tabs>
          <w:tab w:val="clear" w:pos="360"/>
          <w:tab w:val="num" w:pos="1080"/>
        </w:tabs>
        <w:ind w:left="720"/>
        <w:jc w:val="both"/>
        <w:rPr>
          <w:color w:val="auto"/>
          <w:sz w:val="22"/>
          <w:szCs w:val="22"/>
        </w:rPr>
      </w:pPr>
      <w:r w:rsidRPr="003F4A89">
        <w:rPr>
          <w:color w:val="auto"/>
          <w:sz w:val="22"/>
          <w:szCs w:val="22"/>
        </w:rPr>
        <w:t>Adreça de correu electrònic on rebre-les  ..........................................................</w:t>
      </w:r>
    </w:p>
    <w:p w14:paraId="192D12EC" w14:textId="77777777" w:rsidR="002808C6" w:rsidRPr="003F4A89" w:rsidRDefault="002808C6" w:rsidP="002808C6">
      <w:pPr>
        <w:pStyle w:val="Default"/>
        <w:widowControl w:val="0"/>
        <w:numPr>
          <w:ilvl w:val="0"/>
          <w:numId w:val="13"/>
        </w:numPr>
        <w:tabs>
          <w:tab w:val="clear" w:pos="360"/>
          <w:tab w:val="num" w:pos="1080"/>
        </w:tabs>
        <w:ind w:left="720"/>
        <w:jc w:val="both"/>
        <w:rPr>
          <w:color w:val="auto"/>
          <w:sz w:val="22"/>
          <w:szCs w:val="22"/>
        </w:rPr>
      </w:pPr>
      <w:r w:rsidRPr="003F4A89">
        <w:rPr>
          <w:color w:val="auto"/>
          <w:sz w:val="22"/>
          <w:szCs w:val="22"/>
        </w:rPr>
        <w:t>Número de telèfon mòbil de contacte (opcional). ..............................................</w:t>
      </w:r>
    </w:p>
    <w:p w14:paraId="713BAD6A" w14:textId="77777777" w:rsidR="002808C6" w:rsidRPr="003F4A89" w:rsidRDefault="002808C6" w:rsidP="002808C6">
      <w:pPr>
        <w:pStyle w:val="Pargrafdellista"/>
        <w:rPr>
          <w:rFonts w:ascii="Arial" w:hAnsi="Arial" w:cs="Arial"/>
          <w:sz w:val="22"/>
          <w:szCs w:val="22"/>
        </w:rPr>
      </w:pPr>
    </w:p>
    <w:p w14:paraId="1978B8DE" w14:textId="77777777" w:rsidR="002808C6" w:rsidRPr="003F4A89" w:rsidRDefault="002808C6" w:rsidP="002808C6">
      <w:pPr>
        <w:pStyle w:val="Default"/>
        <w:numPr>
          <w:ilvl w:val="0"/>
          <w:numId w:val="14"/>
        </w:numPr>
        <w:jc w:val="both"/>
        <w:rPr>
          <w:color w:val="auto"/>
          <w:sz w:val="22"/>
          <w:szCs w:val="22"/>
        </w:rPr>
      </w:pPr>
      <w:r w:rsidRPr="003F4A89">
        <w:rPr>
          <w:sz w:val="22"/>
          <w:szCs w:val="22"/>
        </w:rPr>
        <w:t>Que la informació i documents aportats en els sobres són de contingut absolutament cert.</w:t>
      </w:r>
    </w:p>
    <w:p w14:paraId="4758CBC7" w14:textId="77777777" w:rsidR="002808C6" w:rsidRPr="003F4A89" w:rsidRDefault="002808C6" w:rsidP="002808C6">
      <w:pPr>
        <w:pStyle w:val="Default"/>
        <w:ind w:left="360"/>
        <w:jc w:val="both"/>
        <w:rPr>
          <w:color w:val="auto"/>
          <w:sz w:val="22"/>
          <w:szCs w:val="22"/>
        </w:rPr>
      </w:pPr>
    </w:p>
    <w:p w14:paraId="348E74CC" w14:textId="77777777" w:rsidR="002808C6" w:rsidRPr="00C830B7" w:rsidRDefault="002808C6" w:rsidP="002808C6">
      <w:pPr>
        <w:pStyle w:val="Default"/>
        <w:numPr>
          <w:ilvl w:val="0"/>
          <w:numId w:val="14"/>
        </w:numPr>
        <w:jc w:val="both"/>
        <w:rPr>
          <w:color w:val="auto"/>
          <w:sz w:val="22"/>
          <w:szCs w:val="22"/>
        </w:rPr>
      </w:pPr>
      <w:r w:rsidRPr="003F4A89">
        <w:rPr>
          <w:color w:val="auto"/>
          <w:sz w:val="22"/>
          <w:szCs w:val="22"/>
        </w:rPr>
        <w:t xml:space="preserve">Que, estant-hi legalment obligat, disposa del corresponent pla d’igualtat d’oportunitats entre les </w:t>
      </w:r>
      <w:r w:rsidRPr="00C830B7">
        <w:rPr>
          <w:color w:val="auto"/>
          <w:sz w:val="22"/>
          <w:szCs w:val="22"/>
        </w:rPr>
        <w:t xml:space="preserve">dones i els homes, i compleix la condició establerta en l’article 7è del Decret 238/1987, de 20 de juliol, de la Generalitat de Catalunya referent a l’obligació establerta a l’article 42 del Reial Decret Legislatiu 1/2013, de 29 de novembre pel qual s’aprova el Text </w:t>
      </w:r>
      <w:proofErr w:type="spellStart"/>
      <w:r w:rsidRPr="00C830B7">
        <w:rPr>
          <w:color w:val="auto"/>
          <w:sz w:val="22"/>
          <w:szCs w:val="22"/>
        </w:rPr>
        <w:t>Refòs</w:t>
      </w:r>
      <w:proofErr w:type="spellEnd"/>
      <w:r w:rsidRPr="00C830B7">
        <w:rPr>
          <w:color w:val="auto"/>
          <w:sz w:val="22"/>
          <w:szCs w:val="22"/>
        </w:rPr>
        <w:t xml:space="preserve"> de la Llei General de drets de les persones amb discapacitat i de la seva inclusió social, de donar ocupació a treballadors discapacitats en percentatge d’un 2% de la respectiva plantilla.</w:t>
      </w:r>
    </w:p>
    <w:p w14:paraId="58239857" w14:textId="77777777" w:rsidR="002808C6" w:rsidRPr="003F4A89" w:rsidRDefault="002808C6" w:rsidP="002808C6">
      <w:pPr>
        <w:pStyle w:val="Default"/>
        <w:jc w:val="both"/>
        <w:rPr>
          <w:color w:val="auto"/>
          <w:sz w:val="22"/>
          <w:szCs w:val="22"/>
        </w:rPr>
      </w:pPr>
    </w:p>
    <w:p w14:paraId="68982076" w14:textId="77777777" w:rsidR="002808C6" w:rsidRPr="003F4A89" w:rsidRDefault="002808C6" w:rsidP="002808C6">
      <w:pPr>
        <w:pStyle w:val="Pargrafdellista"/>
        <w:numPr>
          <w:ilvl w:val="0"/>
          <w:numId w:val="14"/>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 xml:space="preserve">Que, quan s’escaigui, es compromet a adscriure a l’execució del contracte els mitjans materials i/o personals </w:t>
      </w:r>
      <w:proofErr w:type="spellStart"/>
      <w:r w:rsidRPr="003F4A89">
        <w:rPr>
          <w:rFonts w:ascii="Arial" w:hAnsi="Arial" w:cs="Arial"/>
          <w:snapToGrid w:val="0"/>
          <w:sz w:val="22"/>
          <w:szCs w:val="22"/>
        </w:rPr>
        <w:t>sol.licitats</w:t>
      </w:r>
      <w:proofErr w:type="spellEnd"/>
      <w:r w:rsidRPr="003F4A89">
        <w:rPr>
          <w:rFonts w:ascii="Arial" w:hAnsi="Arial" w:cs="Arial"/>
          <w:snapToGrid w:val="0"/>
          <w:sz w:val="22"/>
          <w:szCs w:val="22"/>
        </w:rPr>
        <w:t>.</w:t>
      </w:r>
    </w:p>
    <w:p w14:paraId="2F224D6C" w14:textId="77777777" w:rsidR="002808C6" w:rsidRPr="003F4A89" w:rsidRDefault="002808C6" w:rsidP="002808C6">
      <w:pPr>
        <w:pStyle w:val="Pargrafdellista"/>
        <w:rPr>
          <w:rFonts w:ascii="Arial" w:hAnsi="Arial" w:cs="Arial"/>
          <w:snapToGrid w:val="0"/>
          <w:sz w:val="22"/>
          <w:szCs w:val="22"/>
        </w:rPr>
      </w:pPr>
    </w:p>
    <w:p w14:paraId="5200FA0E"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en cas que l’empresa fos estrangera, es sotmetrà als jutjats i tribunals espanyols de qualsevol ordre per a totes les incidències que puguin sorgir del contracte, amb renúncia expressa del fur propi.</w:t>
      </w:r>
    </w:p>
    <w:p w14:paraId="0A85D26A" w14:textId="77777777" w:rsidR="002808C6" w:rsidRPr="003F4A89" w:rsidRDefault="002808C6" w:rsidP="002808C6">
      <w:pPr>
        <w:pStyle w:val="Pargrafdellista"/>
        <w:tabs>
          <w:tab w:val="left" w:pos="0"/>
          <w:tab w:val="left" w:pos="426"/>
          <w:tab w:val="left" w:pos="1473"/>
          <w:tab w:val="left" w:pos="4320"/>
        </w:tabs>
        <w:ind w:left="360"/>
        <w:jc w:val="both"/>
        <w:rPr>
          <w:rFonts w:ascii="Arial" w:hAnsi="Arial" w:cs="Arial"/>
          <w:snapToGrid w:val="0"/>
          <w:sz w:val="22"/>
          <w:szCs w:val="22"/>
        </w:rPr>
      </w:pPr>
    </w:p>
    <w:p w14:paraId="4AE5F27E" w14:textId="77777777" w:rsidR="002808C6" w:rsidRPr="003F4A89" w:rsidRDefault="002808C6" w:rsidP="002808C6">
      <w:pPr>
        <w:pStyle w:val="Default"/>
        <w:rPr>
          <w:color w:val="auto"/>
          <w:sz w:val="22"/>
          <w:szCs w:val="22"/>
        </w:rPr>
      </w:pPr>
    </w:p>
    <w:p w14:paraId="72949846" w14:textId="77777777" w:rsidR="002808C6" w:rsidRPr="003F4A89" w:rsidRDefault="002808C6" w:rsidP="002808C6">
      <w:pPr>
        <w:pStyle w:val="CM25"/>
        <w:spacing w:after="0"/>
        <w:jc w:val="both"/>
        <w:rPr>
          <w:rFonts w:cs="Arial"/>
          <w:sz w:val="22"/>
          <w:szCs w:val="22"/>
        </w:rPr>
      </w:pPr>
    </w:p>
    <w:p w14:paraId="49A2A0BA" w14:textId="77777777" w:rsidR="002808C6" w:rsidRPr="003F4A89" w:rsidRDefault="002808C6" w:rsidP="002808C6">
      <w:pPr>
        <w:pStyle w:val="CM13"/>
        <w:spacing w:line="240" w:lineRule="auto"/>
        <w:jc w:val="both"/>
        <w:rPr>
          <w:rFonts w:cs="Arial"/>
          <w:sz w:val="22"/>
          <w:szCs w:val="22"/>
        </w:rPr>
      </w:pPr>
      <w:r w:rsidRPr="003F4A89">
        <w:rPr>
          <w:rFonts w:cs="Arial"/>
          <w:sz w:val="22"/>
          <w:szCs w:val="22"/>
        </w:rPr>
        <w:t xml:space="preserve">I per a que consti signo aquesta declaració responsable. </w:t>
      </w:r>
    </w:p>
    <w:p w14:paraId="7EFCDD9A" w14:textId="2D313495" w:rsidR="00892BA0" w:rsidRDefault="002808C6" w:rsidP="002808C6">
      <w:pPr>
        <w:pStyle w:val="CM13"/>
        <w:spacing w:line="240" w:lineRule="auto"/>
        <w:jc w:val="both"/>
        <w:rPr>
          <w:rFonts w:cs="Arial"/>
          <w:sz w:val="22"/>
          <w:szCs w:val="22"/>
        </w:rPr>
      </w:pPr>
      <w:r w:rsidRPr="003F4A89">
        <w:rPr>
          <w:rFonts w:cs="Arial"/>
          <w:sz w:val="22"/>
          <w:szCs w:val="22"/>
        </w:rPr>
        <w:br/>
        <w:t xml:space="preserve">(lloc i data )   Signatura de l’apoderat </w:t>
      </w:r>
    </w:p>
    <w:p w14:paraId="53BB04A1" w14:textId="77777777" w:rsidR="00892BA0" w:rsidRDefault="00892BA0">
      <w:pPr>
        <w:spacing w:after="0" w:line="240" w:lineRule="auto"/>
        <w:rPr>
          <w:rFonts w:cs="Arial"/>
        </w:rPr>
      </w:pPr>
      <w:r>
        <w:rPr>
          <w:rFonts w:cs="Arial"/>
        </w:rPr>
        <w:br w:type="page"/>
      </w:r>
    </w:p>
    <w:p w14:paraId="787A59C0" w14:textId="77777777" w:rsidR="00892BA0" w:rsidRPr="00AC3D77" w:rsidRDefault="00892BA0" w:rsidP="00892BA0">
      <w:pPr>
        <w:autoSpaceDE w:val="0"/>
        <w:autoSpaceDN w:val="0"/>
        <w:adjustRightInd w:val="0"/>
        <w:jc w:val="center"/>
        <w:rPr>
          <w:rFonts w:cs="Arial"/>
          <w:b/>
          <w:color w:val="000000"/>
        </w:rPr>
      </w:pPr>
      <w:r w:rsidRPr="00C8653D">
        <w:rPr>
          <w:rFonts w:cs="Arial"/>
          <w:b/>
          <w:color w:val="000000"/>
        </w:rPr>
        <w:lastRenderedPageBreak/>
        <w:t>A</w:t>
      </w:r>
      <w:r>
        <w:rPr>
          <w:rFonts w:cs="Arial"/>
          <w:b/>
          <w:color w:val="000000"/>
        </w:rPr>
        <w:t>NNEX 5</w:t>
      </w:r>
    </w:p>
    <w:p w14:paraId="08D2120A" w14:textId="77777777" w:rsidR="00892BA0" w:rsidRDefault="00892BA0" w:rsidP="00892BA0">
      <w:pPr>
        <w:spacing w:after="0" w:line="240" w:lineRule="auto"/>
        <w:jc w:val="both"/>
      </w:pPr>
      <w:r w:rsidRPr="0031679C">
        <w:rPr>
          <w:b/>
          <w:u w:val="single"/>
        </w:rPr>
        <w:t>SUBCONTRACTACIÓ</w:t>
      </w:r>
    </w:p>
    <w:p w14:paraId="7E0AC3B3" w14:textId="77777777" w:rsidR="00892BA0" w:rsidRDefault="00892BA0" w:rsidP="00892BA0">
      <w:pPr>
        <w:spacing w:after="0" w:line="240" w:lineRule="auto"/>
        <w:jc w:val="both"/>
      </w:pPr>
    </w:p>
    <w:p w14:paraId="7E02A176" w14:textId="77777777" w:rsidR="00892BA0" w:rsidRDefault="00892BA0" w:rsidP="00892BA0">
      <w:pPr>
        <w:spacing w:after="0" w:line="240" w:lineRule="auto"/>
        <w:jc w:val="both"/>
      </w:pPr>
      <w:r>
        <w:t>(Si s’escau, indicar per a cada lot)</w:t>
      </w:r>
    </w:p>
    <w:p w14:paraId="45F91A63" w14:textId="77777777" w:rsidR="00892BA0" w:rsidRDefault="00892BA0" w:rsidP="00892BA0">
      <w:pPr>
        <w:spacing w:after="0" w:line="240" w:lineRule="auto"/>
        <w:jc w:val="both"/>
      </w:pPr>
    </w:p>
    <w:p w14:paraId="00761ED0" w14:textId="77777777" w:rsidR="00892BA0" w:rsidRDefault="00892BA0" w:rsidP="00892BA0">
      <w:pPr>
        <w:spacing w:after="0" w:line="240" w:lineRule="auto"/>
        <w:jc w:val="both"/>
      </w:pPr>
    </w:p>
    <w:p w14:paraId="4E88B2AE" w14:textId="77777777" w:rsidR="00892BA0" w:rsidRDefault="00892BA0" w:rsidP="00892BA0">
      <w:pPr>
        <w:spacing w:after="0" w:line="240" w:lineRule="auto"/>
        <w:jc w:val="both"/>
      </w:pPr>
      <w:r>
        <w:t>Condicions de subcontractació per a la realització parcial de la prestació:</w:t>
      </w:r>
    </w:p>
    <w:p w14:paraId="6D3BA1FD" w14:textId="77777777" w:rsidR="00892BA0" w:rsidRDefault="00892BA0" w:rsidP="00892BA0">
      <w:pPr>
        <w:spacing w:after="0" w:line="240" w:lineRule="auto"/>
        <w:jc w:val="both"/>
      </w:pPr>
    </w:p>
    <w:tbl>
      <w:tblPr>
        <w:tblStyle w:val="Taulaambquadrcula"/>
        <w:tblW w:w="0" w:type="auto"/>
        <w:tblLook w:val="04A0" w:firstRow="1" w:lastRow="0" w:firstColumn="1" w:lastColumn="0" w:noHBand="0" w:noVBand="1"/>
      </w:tblPr>
      <w:tblGrid>
        <w:gridCol w:w="3369"/>
        <w:gridCol w:w="2835"/>
        <w:gridCol w:w="2441"/>
      </w:tblGrid>
      <w:tr w:rsidR="00892BA0" w14:paraId="167E081A" w14:textId="77777777" w:rsidTr="00A03FB6">
        <w:tc>
          <w:tcPr>
            <w:tcW w:w="3369" w:type="dxa"/>
          </w:tcPr>
          <w:p w14:paraId="23C257FB" w14:textId="77777777" w:rsidR="00892BA0" w:rsidRDefault="00892BA0" w:rsidP="00A03FB6">
            <w:pPr>
              <w:spacing w:after="0" w:line="240" w:lineRule="auto"/>
              <w:jc w:val="both"/>
              <w:rPr>
                <w:rFonts w:cs="Arial"/>
              </w:rPr>
            </w:pPr>
            <w:r>
              <w:rPr>
                <w:rFonts w:cs="Arial"/>
              </w:rPr>
              <w:t>PRESTACIÓ A SUBCONTRACTAR</w:t>
            </w:r>
          </w:p>
        </w:tc>
        <w:tc>
          <w:tcPr>
            <w:tcW w:w="2835" w:type="dxa"/>
          </w:tcPr>
          <w:p w14:paraId="71B5EF67" w14:textId="77777777" w:rsidR="00892BA0" w:rsidRDefault="00892BA0" w:rsidP="00A03FB6">
            <w:pPr>
              <w:spacing w:after="0" w:line="240" w:lineRule="auto"/>
              <w:jc w:val="both"/>
              <w:rPr>
                <w:rFonts w:cs="Arial"/>
              </w:rPr>
            </w:pPr>
            <w:r>
              <w:rPr>
                <w:rFonts w:cs="Arial"/>
              </w:rPr>
              <w:t>% DE LA PRESTACIÓ</w:t>
            </w:r>
          </w:p>
        </w:tc>
        <w:tc>
          <w:tcPr>
            <w:tcW w:w="2441" w:type="dxa"/>
          </w:tcPr>
          <w:p w14:paraId="6BAE3D99" w14:textId="77777777" w:rsidR="00892BA0" w:rsidRDefault="00892BA0" w:rsidP="00A03FB6">
            <w:pPr>
              <w:spacing w:after="0" w:line="240" w:lineRule="auto"/>
              <w:jc w:val="both"/>
              <w:rPr>
                <w:rFonts w:cs="Arial"/>
              </w:rPr>
            </w:pPr>
            <w:r>
              <w:rPr>
                <w:rFonts w:cs="Arial"/>
              </w:rPr>
              <w:t>CONDICIONS DE SOLVÈNCIA PROFESSIONAL O TÈCNICA REQUERIDES</w:t>
            </w:r>
          </w:p>
        </w:tc>
      </w:tr>
      <w:tr w:rsidR="00892BA0" w14:paraId="3E3CF36B" w14:textId="77777777" w:rsidTr="00A03FB6">
        <w:tc>
          <w:tcPr>
            <w:tcW w:w="3369" w:type="dxa"/>
          </w:tcPr>
          <w:p w14:paraId="7C09881C" w14:textId="77777777" w:rsidR="00892BA0" w:rsidRDefault="00892BA0" w:rsidP="00A03FB6">
            <w:pPr>
              <w:spacing w:after="0" w:line="240" w:lineRule="auto"/>
              <w:jc w:val="both"/>
              <w:rPr>
                <w:rFonts w:cs="Arial"/>
              </w:rPr>
            </w:pPr>
          </w:p>
        </w:tc>
        <w:tc>
          <w:tcPr>
            <w:tcW w:w="2835" w:type="dxa"/>
          </w:tcPr>
          <w:p w14:paraId="14B7A2FE" w14:textId="77777777" w:rsidR="00892BA0" w:rsidRDefault="00892BA0" w:rsidP="00A03FB6">
            <w:pPr>
              <w:spacing w:after="0" w:line="240" w:lineRule="auto"/>
              <w:jc w:val="both"/>
              <w:rPr>
                <w:rFonts w:cs="Arial"/>
              </w:rPr>
            </w:pPr>
          </w:p>
        </w:tc>
        <w:tc>
          <w:tcPr>
            <w:tcW w:w="2441" w:type="dxa"/>
          </w:tcPr>
          <w:p w14:paraId="63F4B7D3" w14:textId="77777777" w:rsidR="00892BA0" w:rsidRDefault="00892BA0" w:rsidP="00A03FB6">
            <w:pPr>
              <w:spacing w:after="0" w:line="240" w:lineRule="auto"/>
              <w:jc w:val="both"/>
              <w:rPr>
                <w:rFonts w:cs="Arial"/>
              </w:rPr>
            </w:pPr>
          </w:p>
        </w:tc>
      </w:tr>
      <w:tr w:rsidR="00892BA0" w14:paraId="6E2DF332" w14:textId="77777777" w:rsidTr="00A03FB6">
        <w:tc>
          <w:tcPr>
            <w:tcW w:w="3369" w:type="dxa"/>
          </w:tcPr>
          <w:p w14:paraId="43531A93" w14:textId="77777777" w:rsidR="00892BA0" w:rsidRDefault="00892BA0" w:rsidP="00A03FB6">
            <w:pPr>
              <w:spacing w:after="0" w:line="240" w:lineRule="auto"/>
              <w:jc w:val="both"/>
              <w:rPr>
                <w:rFonts w:cs="Arial"/>
              </w:rPr>
            </w:pPr>
          </w:p>
        </w:tc>
        <w:tc>
          <w:tcPr>
            <w:tcW w:w="2835" w:type="dxa"/>
          </w:tcPr>
          <w:p w14:paraId="662F56E9" w14:textId="77777777" w:rsidR="00892BA0" w:rsidRDefault="00892BA0" w:rsidP="00A03FB6">
            <w:pPr>
              <w:spacing w:after="0" w:line="240" w:lineRule="auto"/>
              <w:jc w:val="both"/>
              <w:rPr>
                <w:rFonts w:cs="Arial"/>
              </w:rPr>
            </w:pPr>
          </w:p>
        </w:tc>
        <w:tc>
          <w:tcPr>
            <w:tcW w:w="2441" w:type="dxa"/>
          </w:tcPr>
          <w:p w14:paraId="41261CDC" w14:textId="77777777" w:rsidR="00892BA0" w:rsidRDefault="00892BA0" w:rsidP="00A03FB6">
            <w:pPr>
              <w:spacing w:after="0" w:line="240" w:lineRule="auto"/>
              <w:jc w:val="both"/>
              <w:rPr>
                <w:rFonts w:cs="Arial"/>
              </w:rPr>
            </w:pPr>
          </w:p>
        </w:tc>
      </w:tr>
      <w:tr w:rsidR="00892BA0" w14:paraId="3E8C9AA1" w14:textId="77777777" w:rsidTr="00A03FB6">
        <w:tc>
          <w:tcPr>
            <w:tcW w:w="3369" w:type="dxa"/>
          </w:tcPr>
          <w:p w14:paraId="73D7A5BE" w14:textId="77777777" w:rsidR="00892BA0" w:rsidRDefault="00892BA0" w:rsidP="00A03FB6">
            <w:pPr>
              <w:spacing w:after="0" w:line="240" w:lineRule="auto"/>
              <w:jc w:val="both"/>
              <w:rPr>
                <w:rFonts w:cs="Arial"/>
              </w:rPr>
            </w:pPr>
          </w:p>
        </w:tc>
        <w:tc>
          <w:tcPr>
            <w:tcW w:w="2835" w:type="dxa"/>
          </w:tcPr>
          <w:p w14:paraId="32FE6F79" w14:textId="77777777" w:rsidR="00892BA0" w:rsidRDefault="00892BA0" w:rsidP="00A03FB6">
            <w:pPr>
              <w:spacing w:after="0" w:line="240" w:lineRule="auto"/>
              <w:jc w:val="both"/>
              <w:rPr>
                <w:rFonts w:cs="Arial"/>
              </w:rPr>
            </w:pPr>
          </w:p>
        </w:tc>
        <w:tc>
          <w:tcPr>
            <w:tcW w:w="2441" w:type="dxa"/>
          </w:tcPr>
          <w:p w14:paraId="66073BC3" w14:textId="77777777" w:rsidR="00892BA0" w:rsidRDefault="00892BA0" w:rsidP="00A03FB6">
            <w:pPr>
              <w:spacing w:after="0" w:line="240" w:lineRule="auto"/>
              <w:jc w:val="both"/>
              <w:rPr>
                <w:rFonts w:cs="Arial"/>
              </w:rPr>
            </w:pPr>
          </w:p>
        </w:tc>
      </w:tr>
      <w:tr w:rsidR="00892BA0" w14:paraId="352F55A1" w14:textId="77777777" w:rsidTr="00A03FB6">
        <w:tc>
          <w:tcPr>
            <w:tcW w:w="3369" w:type="dxa"/>
          </w:tcPr>
          <w:p w14:paraId="3314F6D2" w14:textId="77777777" w:rsidR="00892BA0" w:rsidRDefault="00892BA0" w:rsidP="00A03FB6">
            <w:pPr>
              <w:spacing w:after="0" w:line="240" w:lineRule="auto"/>
              <w:jc w:val="both"/>
              <w:rPr>
                <w:rFonts w:cs="Arial"/>
              </w:rPr>
            </w:pPr>
          </w:p>
        </w:tc>
        <w:tc>
          <w:tcPr>
            <w:tcW w:w="2835" w:type="dxa"/>
          </w:tcPr>
          <w:p w14:paraId="464D9215" w14:textId="77777777" w:rsidR="00892BA0" w:rsidRDefault="00892BA0" w:rsidP="00A03FB6">
            <w:pPr>
              <w:spacing w:after="0" w:line="240" w:lineRule="auto"/>
              <w:jc w:val="both"/>
              <w:rPr>
                <w:rFonts w:cs="Arial"/>
              </w:rPr>
            </w:pPr>
          </w:p>
        </w:tc>
        <w:tc>
          <w:tcPr>
            <w:tcW w:w="2441" w:type="dxa"/>
          </w:tcPr>
          <w:p w14:paraId="28EA0786" w14:textId="77777777" w:rsidR="00892BA0" w:rsidRDefault="00892BA0" w:rsidP="00A03FB6">
            <w:pPr>
              <w:spacing w:after="0" w:line="240" w:lineRule="auto"/>
              <w:jc w:val="both"/>
              <w:rPr>
                <w:rFonts w:cs="Arial"/>
              </w:rPr>
            </w:pPr>
          </w:p>
        </w:tc>
      </w:tr>
    </w:tbl>
    <w:p w14:paraId="73F4D2EF" w14:textId="77777777" w:rsidR="00892BA0" w:rsidRDefault="00892BA0" w:rsidP="00892BA0">
      <w:pPr>
        <w:spacing w:after="0" w:line="240" w:lineRule="auto"/>
        <w:jc w:val="both"/>
        <w:rPr>
          <w:rFonts w:cs="Arial"/>
        </w:rPr>
      </w:pPr>
    </w:p>
    <w:p w14:paraId="124D05AD" w14:textId="77777777" w:rsidR="00892BA0" w:rsidRDefault="00892BA0" w:rsidP="00892BA0">
      <w:pPr>
        <w:spacing w:after="0" w:line="240" w:lineRule="auto"/>
        <w:jc w:val="both"/>
        <w:rPr>
          <w:rFonts w:cs="Arial"/>
        </w:rPr>
      </w:pPr>
      <w:r>
        <w:rPr>
          <w:rFonts w:cs="Arial"/>
          <w:noProof/>
        </w:rPr>
        <mc:AlternateContent>
          <mc:Choice Requires="wps">
            <w:drawing>
              <wp:anchor distT="0" distB="0" distL="114300" distR="114300" simplePos="0" relativeHeight="251662336" behindDoc="0" locked="0" layoutInCell="1" allowOverlap="1" wp14:anchorId="6C7C13D3" wp14:editId="6F117E6F">
                <wp:simplePos x="0" y="0"/>
                <wp:positionH relativeFrom="column">
                  <wp:posOffset>-78740</wp:posOffset>
                </wp:positionH>
                <wp:positionV relativeFrom="paragraph">
                  <wp:posOffset>146050</wp:posOffset>
                </wp:positionV>
                <wp:extent cx="167005" cy="151130"/>
                <wp:effectExtent l="0" t="0" r="4445" b="127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95A93" id="Rectangle 5" o:spid="_x0000_s1026" style="position:absolute;margin-left:-6.2pt;margin-top:11.5pt;width:13.15pt;height:1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"/>
            </w:pict>
          </mc:Fallback>
        </mc:AlternateContent>
      </w:r>
    </w:p>
    <w:p w14:paraId="2FDF7239" w14:textId="77777777" w:rsidR="00892BA0" w:rsidRDefault="00892BA0" w:rsidP="00892BA0">
      <w:pPr>
        <w:spacing w:after="0" w:line="240" w:lineRule="auto"/>
        <w:jc w:val="both"/>
        <w:rPr>
          <w:rFonts w:cs="Arial"/>
        </w:rPr>
      </w:pPr>
      <w:r>
        <w:rPr>
          <w:rFonts w:cs="Arial"/>
        </w:rPr>
        <w:t xml:space="preserve">    Tasques crítiques que NO admeten subcontractació</w:t>
      </w:r>
    </w:p>
    <w:p w14:paraId="2A2DCD46" w14:textId="77777777" w:rsidR="00892BA0" w:rsidRDefault="00892BA0" w:rsidP="00892BA0">
      <w:pPr>
        <w:spacing w:after="0" w:line="240" w:lineRule="auto"/>
        <w:jc w:val="both"/>
        <w:rPr>
          <w:rFonts w:cs="Arial"/>
        </w:rPr>
      </w:pPr>
    </w:p>
    <w:tbl>
      <w:tblPr>
        <w:tblStyle w:val="Taulaambquadrcula"/>
        <w:tblW w:w="0" w:type="auto"/>
        <w:tblLook w:val="04A0" w:firstRow="1" w:lastRow="0" w:firstColumn="1" w:lastColumn="0" w:noHBand="0" w:noVBand="1"/>
      </w:tblPr>
      <w:tblGrid>
        <w:gridCol w:w="8645"/>
      </w:tblGrid>
      <w:tr w:rsidR="00892BA0" w14:paraId="07C250E4" w14:textId="77777777" w:rsidTr="00A03FB6">
        <w:tc>
          <w:tcPr>
            <w:tcW w:w="8645" w:type="dxa"/>
          </w:tcPr>
          <w:p w14:paraId="3A28C4BB" w14:textId="77777777" w:rsidR="00892BA0" w:rsidRDefault="00892BA0" w:rsidP="00A03FB6">
            <w:pPr>
              <w:spacing w:after="0" w:line="240" w:lineRule="auto"/>
              <w:jc w:val="both"/>
              <w:rPr>
                <w:rFonts w:cs="Arial"/>
              </w:rPr>
            </w:pPr>
          </w:p>
          <w:p w14:paraId="49100CA7" w14:textId="77777777" w:rsidR="00892BA0" w:rsidRDefault="00892BA0" w:rsidP="00A03FB6">
            <w:pPr>
              <w:spacing w:after="0" w:line="240" w:lineRule="auto"/>
              <w:jc w:val="both"/>
              <w:rPr>
                <w:rFonts w:cs="Arial"/>
              </w:rPr>
            </w:pPr>
          </w:p>
        </w:tc>
      </w:tr>
      <w:tr w:rsidR="00892BA0" w14:paraId="3479314B" w14:textId="77777777" w:rsidTr="00A03FB6">
        <w:tc>
          <w:tcPr>
            <w:tcW w:w="8645" w:type="dxa"/>
          </w:tcPr>
          <w:p w14:paraId="44A5F5B9" w14:textId="77777777" w:rsidR="00892BA0" w:rsidRDefault="00892BA0" w:rsidP="00A03FB6">
            <w:pPr>
              <w:spacing w:after="0" w:line="240" w:lineRule="auto"/>
              <w:jc w:val="both"/>
              <w:rPr>
                <w:rFonts w:cs="Arial"/>
              </w:rPr>
            </w:pPr>
          </w:p>
          <w:p w14:paraId="2DD08B35" w14:textId="77777777" w:rsidR="00892BA0" w:rsidRDefault="00892BA0" w:rsidP="00A03FB6">
            <w:pPr>
              <w:spacing w:after="0" w:line="240" w:lineRule="auto"/>
              <w:jc w:val="both"/>
              <w:rPr>
                <w:rFonts w:cs="Arial"/>
              </w:rPr>
            </w:pPr>
          </w:p>
        </w:tc>
      </w:tr>
      <w:tr w:rsidR="00892BA0" w14:paraId="0C8ABAF5" w14:textId="77777777" w:rsidTr="00A03FB6">
        <w:tc>
          <w:tcPr>
            <w:tcW w:w="8645" w:type="dxa"/>
          </w:tcPr>
          <w:p w14:paraId="2864D733" w14:textId="77777777" w:rsidR="00892BA0" w:rsidRDefault="00892BA0" w:rsidP="00A03FB6">
            <w:pPr>
              <w:spacing w:after="0" w:line="240" w:lineRule="auto"/>
              <w:jc w:val="both"/>
              <w:rPr>
                <w:rFonts w:cs="Arial"/>
              </w:rPr>
            </w:pPr>
          </w:p>
          <w:p w14:paraId="3FA087E9" w14:textId="77777777" w:rsidR="00892BA0" w:rsidRDefault="00892BA0" w:rsidP="00A03FB6">
            <w:pPr>
              <w:spacing w:after="0" w:line="240" w:lineRule="auto"/>
              <w:jc w:val="both"/>
              <w:rPr>
                <w:rFonts w:cs="Arial"/>
              </w:rPr>
            </w:pPr>
          </w:p>
        </w:tc>
      </w:tr>
    </w:tbl>
    <w:p w14:paraId="4132FD27" w14:textId="77777777" w:rsidR="00892BA0" w:rsidRDefault="00892BA0" w:rsidP="00892BA0">
      <w:pPr>
        <w:spacing w:after="0" w:line="240" w:lineRule="auto"/>
        <w:jc w:val="both"/>
        <w:rPr>
          <w:rFonts w:cs="Arial"/>
        </w:rPr>
      </w:pPr>
    </w:p>
    <w:p w14:paraId="5C26AB31" w14:textId="77777777" w:rsidR="00892BA0" w:rsidRDefault="00892BA0" w:rsidP="00892BA0">
      <w:pPr>
        <w:rPr>
          <w:rFonts w:cs="Arial"/>
        </w:rPr>
      </w:pPr>
    </w:p>
    <w:p w14:paraId="52825177" w14:textId="77777777" w:rsidR="00892BA0" w:rsidRPr="00C8653D" w:rsidRDefault="00892BA0" w:rsidP="00892BA0">
      <w:pPr>
        <w:pStyle w:val="CM13"/>
        <w:spacing w:line="240" w:lineRule="auto"/>
        <w:jc w:val="both"/>
        <w:rPr>
          <w:rFonts w:cs="Arial"/>
          <w:sz w:val="22"/>
          <w:szCs w:val="22"/>
        </w:rPr>
      </w:pPr>
      <w:r w:rsidRPr="00C8653D">
        <w:rPr>
          <w:rFonts w:cs="Arial"/>
          <w:sz w:val="22"/>
          <w:szCs w:val="22"/>
        </w:rPr>
        <w:t xml:space="preserve">(lloc i data )   Signatura de l’apoderat </w:t>
      </w:r>
    </w:p>
    <w:p w14:paraId="7CA6FC7D" w14:textId="77777777" w:rsidR="002808C6" w:rsidRPr="003F4A89" w:rsidRDefault="002808C6" w:rsidP="002808C6">
      <w:pPr>
        <w:pStyle w:val="CM13"/>
        <w:spacing w:line="240" w:lineRule="auto"/>
        <w:jc w:val="both"/>
        <w:rPr>
          <w:rFonts w:cs="Arial"/>
          <w:sz w:val="22"/>
          <w:szCs w:val="22"/>
        </w:rPr>
      </w:pPr>
    </w:p>
    <w:p w14:paraId="45CE5B93" w14:textId="77777777" w:rsidR="002808C6" w:rsidRDefault="002808C6" w:rsidP="002808C6">
      <w:pPr>
        <w:pStyle w:val="Default"/>
        <w:rPr>
          <w:sz w:val="22"/>
          <w:szCs w:val="22"/>
        </w:rPr>
      </w:pPr>
    </w:p>
    <w:p w14:paraId="189BEF58" w14:textId="5F2D35A6" w:rsidR="002808C6" w:rsidRDefault="002808C6" w:rsidP="002808C6">
      <w:pPr>
        <w:spacing w:after="0" w:line="240" w:lineRule="auto"/>
        <w:rPr>
          <w:rFonts w:cs="Arial"/>
          <w:color w:val="000000"/>
        </w:rPr>
      </w:pPr>
    </w:p>
    <w:sectPr w:rsidR="002808C6" w:rsidSect="00E451A9">
      <w:headerReference w:type="default" r:id="rId17"/>
      <w:footerReference w:type="default" r:id="rId18"/>
      <w:headerReference w:type="first" r:id="rId19"/>
      <w:footerReference w:type="first" r:id="rId20"/>
      <w:pgSz w:w="11906" w:h="16838"/>
      <w:pgMar w:top="2268" w:right="1077" w:bottom="1440" w:left="107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48D5" w14:textId="77777777" w:rsidR="009A50C9" w:rsidRDefault="009A50C9" w:rsidP="00BB0E31">
      <w:pPr>
        <w:spacing w:after="0" w:line="240" w:lineRule="auto"/>
      </w:pPr>
      <w:r>
        <w:separator/>
      </w:r>
    </w:p>
  </w:endnote>
  <w:endnote w:type="continuationSeparator" w:id="0">
    <w:p w14:paraId="2F9BDEFF" w14:textId="77777777" w:rsidR="009A50C9" w:rsidRDefault="009A50C9" w:rsidP="00BB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482320"/>
      <w:docPartObj>
        <w:docPartGallery w:val="Page Numbers (Bottom of Page)"/>
        <w:docPartUnique/>
      </w:docPartObj>
    </w:sdtPr>
    <w:sdtEndPr/>
    <w:sdtContent>
      <w:p w14:paraId="1918F24B" w14:textId="77777777" w:rsidR="003C4D8B" w:rsidRDefault="003C4D8B" w:rsidP="003C4D8B">
        <w:pPr>
          <w:pStyle w:val="Peu"/>
        </w:pPr>
      </w:p>
      <w:p w14:paraId="6D13EE93" w14:textId="77777777" w:rsidR="003C4D8B" w:rsidRPr="00BB0E31" w:rsidRDefault="003C4D8B" w:rsidP="003C4D8B">
        <w:pPr>
          <w:pStyle w:val="Peu"/>
          <w:rPr>
            <w:rFonts w:cs="Arial"/>
            <w:sz w:val="16"/>
            <w:szCs w:val="16"/>
          </w:rPr>
        </w:pPr>
        <w:r>
          <w:rPr>
            <w:rFonts w:cs="Arial"/>
            <w:sz w:val="16"/>
            <w:szCs w:val="16"/>
          </w:rPr>
          <w:t>Carrer del Foc, 57</w:t>
        </w:r>
      </w:p>
      <w:p w14:paraId="30B47A9C" w14:textId="77777777" w:rsidR="003C4D8B" w:rsidRPr="00BB0E31" w:rsidRDefault="003C4D8B" w:rsidP="003C4D8B">
        <w:pPr>
          <w:pStyle w:val="Peu"/>
          <w:rPr>
            <w:rFonts w:cs="Arial"/>
            <w:sz w:val="16"/>
            <w:szCs w:val="16"/>
          </w:rPr>
        </w:pPr>
        <w:r>
          <w:rPr>
            <w:rFonts w:cs="Arial"/>
            <w:sz w:val="16"/>
            <w:szCs w:val="16"/>
          </w:rPr>
          <w:t xml:space="preserve">08038 </w:t>
        </w:r>
        <w:r w:rsidRPr="00BB0E31">
          <w:rPr>
            <w:rFonts w:cs="Arial"/>
            <w:sz w:val="16"/>
            <w:szCs w:val="16"/>
          </w:rPr>
          <w:t>Barcelona</w:t>
        </w:r>
      </w:p>
      <w:p w14:paraId="16D07A3B" w14:textId="77777777" w:rsidR="003C4D8B" w:rsidRPr="00BB0E31" w:rsidRDefault="003C4D8B" w:rsidP="003C4D8B">
        <w:pPr>
          <w:pStyle w:val="Peu"/>
          <w:rPr>
            <w:rFonts w:cs="Arial"/>
            <w:sz w:val="16"/>
            <w:szCs w:val="16"/>
          </w:rPr>
        </w:pPr>
        <w:r w:rsidRPr="00BB0E31">
          <w:rPr>
            <w:rFonts w:cs="Arial"/>
            <w:sz w:val="16"/>
            <w:szCs w:val="16"/>
          </w:rPr>
          <w:t>Telèfon 93 316 20 00</w:t>
        </w:r>
      </w:p>
      <w:p w14:paraId="59FFCF1F" w14:textId="6A32E3B7" w:rsidR="009A50C9" w:rsidRPr="003C4D8B" w:rsidRDefault="003C4D8B" w:rsidP="003C4D8B">
        <w:pPr>
          <w:pStyle w:val="Peu"/>
          <w:jc w:val="right"/>
        </w:pPr>
        <w:r>
          <w:fldChar w:fldCharType="begin"/>
        </w:r>
        <w:r>
          <w:instrText>PAGE   \* MERGEFORMAT</w:instrText>
        </w:r>
        <w:r>
          <w:fldChar w:fldCharType="separate"/>
        </w:r>
        <w:r>
          <w:t>2</w:t>
        </w:r>
        <w:r>
          <w:fldChar w:fldCharType="end"/>
        </w:r>
      </w:p>
    </w:sdtContent>
  </w:sdt>
  <w:p w14:paraId="1BF62E6B" w14:textId="77777777" w:rsidR="00F81D4E" w:rsidRDefault="00F81D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12BB" w14:textId="005984E9" w:rsidR="00526E8E" w:rsidRDefault="00526E8E">
    <w:pPr>
      <w:pStyle w:val="Peu"/>
      <w:jc w:val="right"/>
    </w:pPr>
  </w:p>
  <w:p w14:paraId="548312F7" w14:textId="77777777" w:rsidR="00526E8E" w:rsidRDefault="00526E8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4D20" w14:textId="77777777" w:rsidR="009A50C9" w:rsidRDefault="009A50C9" w:rsidP="00BB0E31">
      <w:pPr>
        <w:spacing w:after="0" w:line="240" w:lineRule="auto"/>
      </w:pPr>
      <w:r>
        <w:separator/>
      </w:r>
    </w:p>
  </w:footnote>
  <w:footnote w:type="continuationSeparator" w:id="0">
    <w:p w14:paraId="7F49661A" w14:textId="77777777" w:rsidR="009A50C9" w:rsidRDefault="009A50C9" w:rsidP="00BB0E31">
      <w:pPr>
        <w:spacing w:after="0" w:line="240" w:lineRule="auto"/>
      </w:pPr>
      <w:r>
        <w:continuationSeparator/>
      </w:r>
    </w:p>
  </w:footnote>
  <w:footnote w:id="1">
    <w:p w14:paraId="13E41082" w14:textId="77777777" w:rsidR="006C6C1D" w:rsidRDefault="006C6C1D" w:rsidP="006C6C1D">
      <w:pPr>
        <w:spacing w:after="0" w:line="240" w:lineRule="auto"/>
        <w:jc w:val="both"/>
        <w:rPr>
          <w:rFonts w:cs="Arial"/>
          <w:bCs/>
          <w:sz w:val="18"/>
          <w:szCs w:val="18"/>
          <w:lang w:eastAsia="es-ES"/>
        </w:rPr>
      </w:pPr>
      <w:r>
        <w:rPr>
          <w:rStyle w:val="Refernciadenotaapeudepgina"/>
        </w:rPr>
        <w:footnoteRef/>
      </w:r>
      <w:r>
        <w:t xml:space="preserve"> </w:t>
      </w:r>
      <w:r>
        <w:rPr>
          <w:rFonts w:cs="Arial"/>
          <w:bCs/>
          <w:sz w:val="18"/>
          <w:szCs w:val="18"/>
          <w:lang w:eastAsia="es-ES"/>
        </w:rPr>
        <w:t>D’acord amb l’establert a l’article 5 de la Resolució de l’interventor general, per la qual s’aprova la instrucció que estableix les directrius a seguir pels representants de la Intervenció General en l’assistència a les meses de contractació administrativa</w:t>
      </w:r>
    </w:p>
    <w:p w14:paraId="2F5A06CC" w14:textId="77777777" w:rsidR="006C6C1D" w:rsidRDefault="006C6C1D" w:rsidP="006C6C1D">
      <w:pPr>
        <w:pStyle w:val="Textdenotaapeudepgina"/>
      </w:pPr>
    </w:p>
  </w:footnote>
  <w:footnote w:id="2">
    <w:p w14:paraId="3165252E" w14:textId="77777777" w:rsidR="002808C6" w:rsidRDefault="002808C6" w:rsidP="002808C6"/>
    <w:p w14:paraId="10502391" w14:textId="77777777" w:rsidR="002808C6" w:rsidRPr="00092B8E" w:rsidRDefault="002808C6" w:rsidP="002808C6">
      <w:pPr>
        <w:spacing w:after="0" w:line="240" w:lineRule="auto"/>
        <w:jc w:val="both"/>
        <w:rPr>
          <w:rFonts w:cs="Arial"/>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4257" w14:textId="77777777" w:rsidR="009A50C9" w:rsidRDefault="009A50C9">
    <w:pPr>
      <w:pStyle w:val="Capalera"/>
    </w:pPr>
  </w:p>
  <w:p w14:paraId="5C530BC3" w14:textId="06EACD1E" w:rsidR="009A50C9" w:rsidRDefault="00745436">
    <w:r>
      <w:rPr>
        <w:noProof/>
      </w:rPr>
      <w:drawing>
        <wp:inline distT="0" distB="0" distL="0" distR="0" wp14:anchorId="78CBB70F" wp14:editId="3A3ABF5F">
          <wp:extent cx="2953512" cy="320040"/>
          <wp:effectExtent l="0" t="0" r="0" b="3810"/>
          <wp:docPr id="2" name="Imatge 2"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p w14:paraId="5E074F8A" w14:textId="77777777" w:rsidR="00F81D4E" w:rsidRDefault="00F81D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1047" w14:textId="3EE87490" w:rsidR="0068564A" w:rsidRDefault="00372DE5">
    <w:pPr>
      <w:pStyle w:val="Capalera"/>
    </w:pPr>
    <w:r>
      <w:rPr>
        <w:noProof/>
      </w:rPr>
      <w:drawing>
        <wp:inline distT="0" distB="0" distL="0" distR="0" wp14:anchorId="000DAD53" wp14:editId="27BEFC68">
          <wp:extent cx="2953512" cy="320040"/>
          <wp:effectExtent l="0" t="0" r="0" b="3810"/>
          <wp:docPr id="2103638622" name="Imatge 1"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Num22"/>
    <w:lvl w:ilvl="0">
      <w:start w:val="1"/>
      <w:numFmt w:val="bullet"/>
      <w:lvlText w:val=""/>
      <w:lvlJc w:val="left"/>
      <w:pPr>
        <w:tabs>
          <w:tab w:val="num" w:pos="5246"/>
        </w:tabs>
        <w:ind w:left="5606" w:hanging="360"/>
      </w:pPr>
      <w:rPr>
        <w:rFonts w:ascii="Symbol" w:hAnsi="Symbol"/>
      </w:rPr>
    </w:lvl>
    <w:lvl w:ilvl="1">
      <w:start w:val="1"/>
      <w:numFmt w:val="bullet"/>
      <w:lvlText w:val="o"/>
      <w:lvlJc w:val="left"/>
      <w:pPr>
        <w:tabs>
          <w:tab w:val="num" w:pos="5246"/>
        </w:tabs>
        <w:ind w:left="6326" w:hanging="360"/>
      </w:pPr>
      <w:rPr>
        <w:rFonts w:ascii="Courier New" w:hAnsi="Courier New" w:cs="Courier New"/>
      </w:rPr>
    </w:lvl>
    <w:lvl w:ilvl="2">
      <w:start w:val="1"/>
      <w:numFmt w:val="bullet"/>
      <w:lvlText w:val=""/>
      <w:lvlJc w:val="left"/>
      <w:pPr>
        <w:tabs>
          <w:tab w:val="num" w:pos="5246"/>
        </w:tabs>
        <w:ind w:left="7046" w:hanging="360"/>
      </w:pPr>
      <w:rPr>
        <w:rFonts w:ascii="Wingdings" w:hAnsi="Wingdings"/>
      </w:rPr>
    </w:lvl>
    <w:lvl w:ilvl="3">
      <w:start w:val="1"/>
      <w:numFmt w:val="bullet"/>
      <w:lvlText w:val=""/>
      <w:lvlJc w:val="left"/>
      <w:pPr>
        <w:tabs>
          <w:tab w:val="num" w:pos="5246"/>
        </w:tabs>
        <w:ind w:left="7766" w:hanging="360"/>
      </w:pPr>
      <w:rPr>
        <w:rFonts w:ascii="Symbol" w:hAnsi="Symbol"/>
      </w:rPr>
    </w:lvl>
    <w:lvl w:ilvl="4">
      <w:start w:val="1"/>
      <w:numFmt w:val="bullet"/>
      <w:lvlText w:val="o"/>
      <w:lvlJc w:val="left"/>
      <w:pPr>
        <w:tabs>
          <w:tab w:val="num" w:pos="5246"/>
        </w:tabs>
        <w:ind w:left="8486" w:hanging="360"/>
      </w:pPr>
      <w:rPr>
        <w:rFonts w:ascii="Courier New" w:hAnsi="Courier New" w:cs="Courier New"/>
      </w:rPr>
    </w:lvl>
    <w:lvl w:ilvl="5">
      <w:start w:val="1"/>
      <w:numFmt w:val="bullet"/>
      <w:lvlText w:val=""/>
      <w:lvlJc w:val="left"/>
      <w:pPr>
        <w:tabs>
          <w:tab w:val="num" w:pos="5246"/>
        </w:tabs>
        <w:ind w:left="9206" w:hanging="360"/>
      </w:pPr>
      <w:rPr>
        <w:rFonts w:ascii="Wingdings" w:hAnsi="Wingdings"/>
      </w:rPr>
    </w:lvl>
    <w:lvl w:ilvl="6">
      <w:start w:val="1"/>
      <w:numFmt w:val="bullet"/>
      <w:lvlText w:val=""/>
      <w:lvlJc w:val="left"/>
      <w:pPr>
        <w:tabs>
          <w:tab w:val="num" w:pos="5246"/>
        </w:tabs>
        <w:ind w:left="9926" w:hanging="360"/>
      </w:pPr>
      <w:rPr>
        <w:rFonts w:ascii="Symbol" w:hAnsi="Symbol"/>
      </w:rPr>
    </w:lvl>
    <w:lvl w:ilvl="7">
      <w:start w:val="1"/>
      <w:numFmt w:val="bullet"/>
      <w:lvlText w:val="o"/>
      <w:lvlJc w:val="left"/>
      <w:pPr>
        <w:tabs>
          <w:tab w:val="num" w:pos="5246"/>
        </w:tabs>
        <w:ind w:left="10646" w:hanging="360"/>
      </w:pPr>
      <w:rPr>
        <w:rFonts w:ascii="Courier New" w:hAnsi="Courier New" w:cs="Courier New"/>
      </w:rPr>
    </w:lvl>
    <w:lvl w:ilvl="8">
      <w:start w:val="1"/>
      <w:numFmt w:val="bullet"/>
      <w:lvlText w:val=""/>
      <w:lvlJc w:val="left"/>
      <w:pPr>
        <w:tabs>
          <w:tab w:val="num" w:pos="5246"/>
        </w:tabs>
        <w:ind w:left="11366" w:hanging="360"/>
      </w:pPr>
      <w:rPr>
        <w:rFonts w:ascii="Wingdings" w:hAnsi="Wingdings"/>
      </w:rPr>
    </w:lvl>
  </w:abstractNum>
  <w:abstractNum w:abstractNumId="1" w15:restartNumberingAfterBreak="0">
    <w:nsid w:val="0000000A"/>
    <w:multiLevelType w:val="multilevel"/>
    <w:tmpl w:val="0000000A"/>
    <w:name w:val="WWNum46"/>
    <w:lvl w:ilvl="0">
      <w:start w:val="4"/>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352733"/>
    <w:multiLevelType w:val="hybridMultilevel"/>
    <w:tmpl w:val="7534B99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8AC6CAF"/>
    <w:multiLevelType w:val="hybridMultilevel"/>
    <w:tmpl w:val="09E2A6E6"/>
    <w:lvl w:ilvl="0" w:tplc="57409EA8">
      <w:start w:val="1"/>
      <w:numFmt w:val="lowerLetter"/>
      <w:lvlText w:val="%1)"/>
      <w:lvlJc w:val="left"/>
      <w:pPr>
        <w:ind w:left="360" w:hanging="360"/>
      </w:pPr>
      <w:rPr>
        <w:rFonts w:cs="Arial"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 w15:restartNumberingAfterBreak="0">
    <w:nsid w:val="0BDC233E"/>
    <w:multiLevelType w:val="multilevel"/>
    <w:tmpl w:val="9574EB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CE3473"/>
    <w:multiLevelType w:val="hybridMultilevel"/>
    <w:tmpl w:val="1426648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1CB47AD"/>
    <w:multiLevelType w:val="hybridMultilevel"/>
    <w:tmpl w:val="1C1CD846"/>
    <w:lvl w:ilvl="0" w:tplc="04030015">
      <w:start w:val="1"/>
      <w:numFmt w:val="upperLetter"/>
      <w:lvlText w:val="%1."/>
      <w:lvlJc w:val="left"/>
      <w:pPr>
        <w:tabs>
          <w:tab w:val="num" w:pos="360"/>
        </w:tabs>
        <w:ind w:left="360" w:hanging="360"/>
      </w:pPr>
    </w:lvl>
    <w:lvl w:ilvl="1" w:tplc="04030001">
      <w:start w:val="1"/>
      <w:numFmt w:val="bullet"/>
      <w:lvlText w:val=""/>
      <w:lvlJc w:val="left"/>
      <w:pPr>
        <w:tabs>
          <w:tab w:val="num" w:pos="1080"/>
        </w:tabs>
        <w:ind w:left="1080" w:hanging="360"/>
      </w:pPr>
      <w:rPr>
        <w:rFonts w:ascii="Symbol" w:hAnsi="Symbol" w:hint="default"/>
      </w:rPr>
    </w:lvl>
    <w:lvl w:ilvl="2" w:tplc="E6260148">
      <w:start w:val="9"/>
      <w:numFmt w:val="bullet"/>
      <w:lvlText w:val="–"/>
      <w:lvlJc w:val="left"/>
      <w:pPr>
        <w:tabs>
          <w:tab w:val="num" w:pos="1980"/>
        </w:tabs>
        <w:ind w:left="1980" w:hanging="360"/>
      </w:pPr>
      <w:rPr>
        <w:rFonts w:ascii="Arial" w:eastAsia="Times New Roman" w:hAnsi="Arial" w:cs="Arial" w:hint="default"/>
      </w:rPr>
    </w:lvl>
    <w:lvl w:ilvl="3" w:tplc="A79A2ADA">
      <w:start w:val="1"/>
      <w:numFmt w:val="lowerLetter"/>
      <w:lvlText w:val="%4)"/>
      <w:lvlJc w:val="left"/>
      <w:pPr>
        <w:ind w:left="2520" w:hanging="360"/>
      </w:pPr>
      <w:rPr>
        <w:rFonts w:hint="default"/>
      </w:rPr>
    </w:lvl>
    <w:lvl w:ilvl="4" w:tplc="04030019">
      <w:start w:val="1"/>
      <w:numFmt w:val="lowerLetter"/>
      <w:lvlText w:val="%5."/>
      <w:lvlJc w:val="left"/>
      <w:pPr>
        <w:tabs>
          <w:tab w:val="num" w:pos="3240"/>
        </w:tabs>
        <w:ind w:left="3240" w:hanging="360"/>
      </w:pPr>
    </w:lvl>
    <w:lvl w:ilvl="5" w:tplc="5CB4D9F4">
      <w:start w:val="4"/>
      <w:numFmt w:val="decimal"/>
      <w:lvlText w:val="%6)"/>
      <w:lvlJc w:val="left"/>
      <w:pPr>
        <w:ind w:left="4140" w:hanging="360"/>
      </w:pPr>
      <w:rPr>
        <w:rFonts w:hint="default"/>
        <w:b/>
      </w:rPr>
    </w:lvl>
    <w:lvl w:ilvl="6" w:tplc="8910A972">
      <w:start w:val="1"/>
      <w:numFmt w:val="decimal"/>
      <w:lvlText w:val="%7."/>
      <w:lvlJc w:val="left"/>
      <w:pPr>
        <w:ind w:left="4680" w:hanging="360"/>
      </w:pPr>
      <w:rPr>
        <w:rFonts w:hint="default"/>
      </w:r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7" w15:restartNumberingAfterBreak="0">
    <w:nsid w:val="12D51D9A"/>
    <w:multiLevelType w:val="hybridMultilevel"/>
    <w:tmpl w:val="DB34008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17FD0251"/>
    <w:multiLevelType w:val="hybridMultilevel"/>
    <w:tmpl w:val="73B09E4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1C272B44"/>
    <w:multiLevelType w:val="hybridMultilevel"/>
    <w:tmpl w:val="3A122176"/>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1D574F6D"/>
    <w:multiLevelType w:val="hybridMultilevel"/>
    <w:tmpl w:val="D6B2E5D8"/>
    <w:lvl w:ilvl="0" w:tplc="D3608AEA">
      <w:start w:val="26"/>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1EAE314D"/>
    <w:multiLevelType w:val="hybridMultilevel"/>
    <w:tmpl w:val="4D1CA094"/>
    <w:lvl w:ilvl="0" w:tplc="0403001B">
      <w:start w:val="1"/>
      <w:numFmt w:val="lowerRoman"/>
      <w:lvlText w:val="%1."/>
      <w:lvlJc w:val="right"/>
      <w:pPr>
        <w:ind w:left="1068" w:hanging="360"/>
      </w:p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12" w15:restartNumberingAfterBreak="0">
    <w:nsid w:val="200B0B60"/>
    <w:multiLevelType w:val="hybridMultilevel"/>
    <w:tmpl w:val="C8E48F2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2E3117A"/>
    <w:multiLevelType w:val="hybridMultilevel"/>
    <w:tmpl w:val="2C2CEE8E"/>
    <w:lvl w:ilvl="0" w:tplc="0C0A000F">
      <w:start w:val="1"/>
      <w:numFmt w:val="decimal"/>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4" w15:restartNumberingAfterBreak="0">
    <w:nsid w:val="2790095E"/>
    <w:multiLevelType w:val="hybridMultilevel"/>
    <w:tmpl w:val="22C69168"/>
    <w:lvl w:ilvl="0" w:tplc="B89CB8CA">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2A2C1DF4"/>
    <w:multiLevelType w:val="hybridMultilevel"/>
    <w:tmpl w:val="8D8E194A"/>
    <w:lvl w:ilvl="0" w:tplc="1ED640A0">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6" w15:restartNumberingAfterBreak="0">
    <w:nsid w:val="2C7A7ABC"/>
    <w:multiLevelType w:val="hybridMultilevel"/>
    <w:tmpl w:val="86F4ADE8"/>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7" w15:restartNumberingAfterBreak="0">
    <w:nsid w:val="2E094E31"/>
    <w:multiLevelType w:val="hybridMultilevel"/>
    <w:tmpl w:val="B608FE0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2E8D0EB7"/>
    <w:multiLevelType w:val="multilevel"/>
    <w:tmpl w:val="6B8C3C3A"/>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357"/>
        </w:tabs>
        <w:ind w:left="357" w:hanging="35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FA03A5E"/>
    <w:multiLevelType w:val="hybridMultilevel"/>
    <w:tmpl w:val="D17CF878"/>
    <w:lvl w:ilvl="0" w:tplc="B1B28B00">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402C0A3A"/>
    <w:multiLevelType w:val="hybridMultilevel"/>
    <w:tmpl w:val="7D324BBA"/>
    <w:lvl w:ilvl="0" w:tplc="04030017">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4160315D"/>
    <w:multiLevelType w:val="multilevel"/>
    <w:tmpl w:val="E990CA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6D3CCF"/>
    <w:multiLevelType w:val="hybridMultilevel"/>
    <w:tmpl w:val="B80083FC"/>
    <w:lvl w:ilvl="0" w:tplc="CC5EE062">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3" w15:restartNumberingAfterBreak="0">
    <w:nsid w:val="453F33C1"/>
    <w:multiLevelType w:val="multilevel"/>
    <w:tmpl w:val="5A828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A24F0F"/>
    <w:multiLevelType w:val="hybridMultilevel"/>
    <w:tmpl w:val="67848B7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4B0372E7"/>
    <w:multiLevelType w:val="multilevel"/>
    <w:tmpl w:val="CF14A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081B10"/>
    <w:multiLevelType w:val="hybridMultilevel"/>
    <w:tmpl w:val="0B74B1C4"/>
    <w:lvl w:ilvl="0" w:tplc="EACA0292">
      <w:start w:val="4"/>
      <w:numFmt w:val="bullet"/>
      <w:lvlText w:val="-"/>
      <w:lvlJc w:val="left"/>
      <w:pPr>
        <w:ind w:left="360" w:hanging="360"/>
      </w:pPr>
      <w:rPr>
        <w:rFonts w:ascii="Arial" w:eastAsia="Times New Roman"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7" w15:restartNumberingAfterBreak="0">
    <w:nsid w:val="57F17AB3"/>
    <w:multiLevelType w:val="hybridMultilevel"/>
    <w:tmpl w:val="0336A39C"/>
    <w:lvl w:ilvl="0" w:tplc="068A2B0E">
      <w:start w:val="1"/>
      <w:numFmt w:val="upperLetter"/>
      <w:lvlText w:val="%1."/>
      <w:lvlJc w:val="left"/>
      <w:pPr>
        <w:tabs>
          <w:tab w:val="num" w:pos="360"/>
        </w:tabs>
        <w:ind w:left="360" w:hanging="360"/>
      </w:pPr>
      <w:rPr>
        <w:rFonts w:ascii="Arial" w:hAnsi="Arial" w:cs="Arial" w:hint="default"/>
        <w:b/>
      </w:rPr>
    </w:lvl>
    <w:lvl w:ilvl="1" w:tplc="04030019" w:tentative="1">
      <w:start w:val="1"/>
      <w:numFmt w:val="lowerLetter"/>
      <w:lvlText w:val="%2."/>
      <w:lvlJc w:val="left"/>
      <w:pPr>
        <w:tabs>
          <w:tab w:val="num" w:pos="1080"/>
        </w:tabs>
        <w:ind w:left="1080" w:hanging="360"/>
      </w:pPr>
    </w:lvl>
    <w:lvl w:ilvl="2" w:tplc="0403001B">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28" w15:restartNumberingAfterBreak="0">
    <w:nsid w:val="6BC81A91"/>
    <w:multiLevelType w:val="multilevel"/>
    <w:tmpl w:val="137E126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6C705390"/>
    <w:multiLevelType w:val="multilevel"/>
    <w:tmpl w:val="EA44E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103FCD"/>
    <w:multiLevelType w:val="hybridMultilevel"/>
    <w:tmpl w:val="96467060"/>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1" w15:restartNumberingAfterBreak="0">
    <w:nsid w:val="6D39758F"/>
    <w:multiLevelType w:val="multilevel"/>
    <w:tmpl w:val="61FEE2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EE655F"/>
    <w:multiLevelType w:val="multilevel"/>
    <w:tmpl w:val="68027B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214EA9"/>
    <w:multiLevelType w:val="hybridMultilevel"/>
    <w:tmpl w:val="E06062CA"/>
    <w:lvl w:ilvl="0" w:tplc="0BE21E00">
      <w:numFmt w:val="bullet"/>
      <w:lvlText w:val="-"/>
      <w:lvlJc w:val="left"/>
      <w:pPr>
        <w:ind w:left="3764" w:hanging="360"/>
      </w:pPr>
      <w:rPr>
        <w:rFonts w:ascii="Arial" w:eastAsia="Times New Roman" w:hAnsi="Arial" w:cs="Arial" w:hint="default"/>
      </w:rPr>
    </w:lvl>
    <w:lvl w:ilvl="1" w:tplc="0C0A0003" w:tentative="1">
      <w:start w:val="1"/>
      <w:numFmt w:val="bullet"/>
      <w:lvlText w:val="o"/>
      <w:lvlJc w:val="left"/>
      <w:pPr>
        <w:ind w:left="3296" w:hanging="360"/>
      </w:pPr>
      <w:rPr>
        <w:rFonts w:ascii="Courier New" w:hAnsi="Courier New" w:cs="Courier New" w:hint="default"/>
      </w:rPr>
    </w:lvl>
    <w:lvl w:ilvl="2" w:tplc="0C0A0005" w:tentative="1">
      <w:start w:val="1"/>
      <w:numFmt w:val="bullet"/>
      <w:lvlText w:val=""/>
      <w:lvlJc w:val="left"/>
      <w:pPr>
        <w:ind w:left="4016" w:hanging="360"/>
      </w:pPr>
      <w:rPr>
        <w:rFonts w:ascii="Wingdings" w:hAnsi="Wingdings" w:hint="default"/>
      </w:rPr>
    </w:lvl>
    <w:lvl w:ilvl="3" w:tplc="0C0A0001" w:tentative="1">
      <w:start w:val="1"/>
      <w:numFmt w:val="bullet"/>
      <w:lvlText w:val=""/>
      <w:lvlJc w:val="left"/>
      <w:pPr>
        <w:ind w:left="4736" w:hanging="360"/>
      </w:pPr>
      <w:rPr>
        <w:rFonts w:ascii="Symbol" w:hAnsi="Symbol" w:hint="default"/>
      </w:rPr>
    </w:lvl>
    <w:lvl w:ilvl="4" w:tplc="0C0A0003" w:tentative="1">
      <w:start w:val="1"/>
      <w:numFmt w:val="bullet"/>
      <w:lvlText w:val="o"/>
      <w:lvlJc w:val="left"/>
      <w:pPr>
        <w:ind w:left="5456" w:hanging="360"/>
      </w:pPr>
      <w:rPr>
        <w:rFonts w:ascii="Courier New" w:hAnsi="Courier New" w:cs="Courier New" w:hint="default"/>
      </w:rPr>
    </w:lvl>
    <w:lvl w:ilvl="5" w:tplc="0C0A0005" w:tentative="1">
      <w:start w:val="1"/>
      <w:numFmt w:val="bullet"/>
      <w:lvlText w:val=""/>
      <w:lvlJc w:val="left"/>
      <w:pPr>
        <w:ind w:left="6176" w:hanging="360"/>
      </w:pPr>
      <w:rPr>
        <w:rFonts w:ascii="Wingdings" w:hAnsi="Wingdings" w:hint="default"/>
      </w:rPr>
    </w:lvl>
    <w:lvl w:ilvl="6" w:tplc="0C0A0001" w:tentative="1">
      <w:start w:val="1"/>
      <w:numFmt w:val="bullet"/>
      <w:lvlText w:val=""/>
      <w:lvlJc w:val="left"/>
      <w:pPr>
        <w:ind w:left="6896" w:hanging="360"/>
      </w:pPr>
      <w:rPr>
        <w:rFonts w:ascii="Symbol" w:hAnsi="Symbol" w:hint="default"/>
      </w:rPr>
    </w:lvl>
    <w:lvl w:ilvl="7" w:tplc="0C0A0003" w:tentative="1">
      <w:start w:val="1"/>
      <w:numFmt w:val="bullet"/>
      <w:lvlText w:val="o"/>
      <w:lvlJc w:val="left"/>
      <w:pPr>
        <w:ind w:left="7616" w:hanging="360"/>
      </w:pPr>
      <w:rPr>
        <w:rFonts w:ascii="Courier New" w:hAnsi="Courier New" w:cs="Courier New" w:hint="default"/>
      </w:rPr>
    </w:lvl>
    <w:lvl w:ilvl="8" w:tplc="0C0A0005" w:tentative="1">
      <w:start w:val="1"/>
      <w:numFmt w:val="bullet"/>
      <w:lvlText w:val=""/>
      <w:lvlJc w:val="left"/>
      <w:pPr>
        <w:ind w:left="8336" w:hanging="360"/>
      </w:pPr>
      <w:rPr>
        <w:rFonts w:ascii="Wingdings" w:hAnsi="Wingdings" w:hint="default"/>
      </w:rPr>
    </w:lvl>
  </w:abstractNum>
  <w:abstractNum w:abstractNumId="34" w15:restartNumberingAfterBreak="0">
    <w:nsid w:val="75EE0119"/>
    <w:multiLevelType w:val="hybridMultilevel"/>
    <w:tmpl w:val="A5B22B1A"/>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5" w15:restartNumberingAfterBreak="0">
    <w:nsid w:val="768760FC"/>
    <w:multiLevelType w:val="hybridMultilevel"/>
    <w:tmpl w:val="C20616E6"/>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6" w15:restartNumberingAfterBreak="0">
    <w:nsid w:val="78954A27"/>
    <w:multiLevelType w:val="hybridMultilevel"/>
    <w:tmpl w:val="53B6E150"/>
    <w:lvl w:ilvl="0" w:tplc="F050EF9E">
      <w:start w:val="1"/>
      <w:numFmt w:val="bullet"/>
      <w:lvlText w:val="­"/>
      <w:lvlJc w:val="left"/>
      <w:pPr>
        <w:tabs>
          <w:tab w:val="num" w:pos="360"/>
        </w:tabs>
        <w:ind w:left="360" w:hanging="360"/>
      </w:pPr>
      <w:rPr>
        <w:rFonts w:ascii="Courier New" w:hAnsi="Courier New"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9A637B6"/>
    <w:multiLevelType w:val="hybridMultilevel"/>
    <w:tmpl w:val="05DC07AC"/>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8" w15:restartNumberingAfterBreak="0">
    <w:nsid w:val="79D41438"/>
    <w:multiLevelType w:val="hybridMultilevel"/>
    <w:tmpl w:val="1F16DF9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7F107029"/>
    <w:multiLevelType w:val="hybridMultilevel"/>
    <w:tmpl w:val="37CCFC5E"/>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0" w15:restartNumberingAfterBreak="0">
    <w:nsid w:val="7F4B3B06"/>
    <w:multiLevelType w:val="hybridMultilevel"/>
    <w:tmpl w:val="5CDCE904"/>
    <w:lvl w:ilvl="0" w:tplc="B1B28B00">
      <w:start w:val="1"/>
      <w:numFmt w:val="bullet"/>
      <w:lvlText w:val=""/>
      <w:lvlJc w:val="left"/>
      <w:pPr>
        <w:ind w:left="36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7FD321EC"/>
    <w:multiLevelType w:val="hybridMultilevel"/>
    <w:tmpl w:val="37E260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17391293">
    <w:abstractNumId w:val="5"/>
  </w:num>
  <w:num w:numId="2" w16cid:durableId="289552757">
    <w:abstractNumId w:val="36"/>
  </w:num>
  <w:num w:numId="3" w16cid:durableId="1280531541">
    <w:abstractNumId w:val="27"/>
  </w:num>
  <w:num w:numId="4" w16cid:durableId="820776378">
    <w:abstractNumId w:val="37"/>
  </w:num>
  <w:num w:numId="5" w16cid:durableId="690766277">
    <w:abstractNumId w:val="9"/>
  </w:num>
  <w:num w:numId="6" w16cid:durableId="1497644616">
    <w:abstractNumId w:val="34"/>
  </w:num>
  <w:num w:numId="7" w16cid:durableId="1748376444">
    <w:abstractNumId w:val="39"/>
  </w:num>
  <w:num w:numId="8" w16cid:durableId="772747406">
    <w:abstractNumId w:val="16"/>
  </w:num>
  <w:num w:numId="9" w16cid:durableId="612249435">
    <w:abstractNumId w:val="35"/>
  </w:num>
  <w:num w:numId="10" w16cid:durableId="738792706">
    <w:abstractNumId w:val="40"/>
  </w:num>
  <w:num w:numId="11" w16cid:durableId="663052976">
    <w:abstractNumId w:val="12"/>
  </w:num>
  <w:num w:numId="12" w16cid:durableId="612707181">
    <w:abstractNumId w:val="13"/>
  </w:num>
  <w:num w:numId="13" w16cid:durableId="1696809507">
    <w:abstractNumId w:val="18"/>
  </w:num>
  <w:num w:numId="14" w16cid:durableId="1559708565">
    <w:abstractNumId w:val="20"/>
  </w:num>
  <w:num w:numId="15" w16cid:durableId="104350851">
    <w:abstractNumId w:val="38"/>
  </w:num>
  <w:num w:numId="16" w16cid:durableId="152455403">
    <w:abstractNumId w:val="22"/>
  </w:num>
  <w:num w:numId="17" w16cid:durableId="181866263">
    <w:abstractNumId w:val="15"/>
  </w:num>
  <w:num w:numId="18" w16cid:durableId="1911232135">
    <w:abstractNumId w:val="19"/>
  </w:num>
  <w:num w:numId="19" w16cid:durableId="198126302">
    <w:abstractNumId w:val="3"/>
  </w:num>
  <w:num w:numId="20" w16cid:durableId="1048846255">
    <w:abstractNumId w:val="2"/>
  </w:num>
  <w:num w:numId="21" w16cid:durableId="788476333">
    <w:abstractNumId w:val="24"/>
  </w:num>
  <w:num w:numId="22" w16cid:durableId="49496169">
    <w:abstractNumId w:val="33"/>
  </w:num>
  <w:num w:numId="23" w16cid:durableId="638068891">
    <w:abstractNumId w:val="41"/>
  </w:num>
  <w:num w:numId="24" w16cid:durableId="1443308124">
    <w:abstractNumId w:val="7"/>
  </w:num>
  <w:num w:numId="25" w16cid:durableId="1622878569">
    <w:abstractNumId w:val="17"/>
  </w:num>
  <w:num w:numId="26" w16cid:durableId="1734624731">
    <w:abstractNumId w:val="29"/>
  </w:num>
  <w:num w:numId="27" w16cid:durableId="448620476">
    <w:abstractNumId w:val="32"/>
  </w:num>
  <w:num w:numId="28" w16cid:durableId="1410811678">
    <w:abstractNumId w:val="23"/>
  </w:num>
  <w:num w:numId="29" w16cid:durableId="301541353">
    <w:abstractNumId w:val="31"/>
  </w:num>
  <w:num w:numId="30" w16cid:durableId="1442994423">
    <w:abstractNumId w:val="25"/>
  </w:num>
  <w:num w:numId="31" w16cid:durableId="1172180852">
    <w:abstractNumId w:val="4"/>
  </w:num>
  <w:num w:numId="32" w16cid:durableId="28650861">
    <w:abstractNumId w:val="21"/>
  </w:num>
  <w:num w:numId="33" w16cid:durableId="1831748680">
    <w:abstractNumId w:val="14"/>
  </w:num>
  <w:num w:numId="34" w16cid:durableId="249199744">
    <w:abstractNumId w:val="6"/>
  </w:num>
  <w:num w:numId="35" w16cid:durableId="1954746797">
    <w:abstractNumId w:val="8"/>
  </w:num>
  <w:num w:numId="36" w16cid:durableId="1938520293">
    <w:abstractNumId w:val="0"/>
  </w:num>
  <w:num w:numId="37" w16cid:durableId="590048405">
    <w:abstractNumId w:val="30"/>
  </w:num>
  <w:num w:numId="38" w16cid:durableId="1842162968">
    <w:abstractNumId w:val="10"/>
  </w:num>
  <w:num w:numId="39" w16cid:durableId="124198768">
    <w:abstractNumId w:val="26"/>
  </w:num>
  <w:num w:numId="40" w16cid:durableId="528682130">
    <w:abstractNumId w:val="28"/>
  </w:num>
  <w:num w:numId="41" w16cid:durableId="8996710">
    <w:abstractNumId w:val="1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defaultTabStop w:val="708"/>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4A"/>
    <w:rsid w:val="00000348"/>
    <w:rsid w:val="0000249B"/>
    <w:rsid w:val="000032DD"/>
    <w:rsid w:val="00003591"/>
    <w:rsid w:val="000040E0"/>
    <w:rsid w:val="00004B4E"/>
    <w:rsid w:val="00004C3E"/>
    <w:rsid w:val="00006244"/>
    <w:rsid w:val="0000689A"/>
    <w:rsid w:val="000075A2"/>
    <w:rsid w:val="000109FA"/>
    <w:rsid w:val="00010CE0"/>
    <w:rsid w:val="00012FC1"/>
    <w:rsid w:val="000133AF"/>
    <w:rsid w:val="00013B9C"/>
    <w:rsid w:val="00013E92"/>
    <w:rsid w:val="00014162"/>
    <w:rsid w:val="000148D7"/>
    <w:rsid w:val="00016063"/>
    <w:rsid w:val="000161FA"/>
    <w:rsid w:val="0001703C"/>
    <w:rsid w:val="00017D3A"/>
    <w:rsid w:val="000200E6"/>
    <w:rsid w:val="00020B02"/>
    <w:rsid w:val="00021059"/>
    <w:rsid w:val="00021C98"/>
    <w:rsid w:val="00022542"/>
    <w:rsid w:val="00022B45"/>
    <w:rsid w:val="000238CE"/>
    <w:rsid w:val="00023B7D"/>
    <w:rsid w:val="000240BE"/>
    <w:rsid w:val="00024BAE"/>
    <w:rsid w:val="0002517A"/>
    <w:rsid w:val="0002524E"/>
    <w:rsid w:val="00025D3E"/>
    <w:rsid w:val="000260B8"/>
    <w:rsid w:val="000263FA"/>
    <w:rsid w:val="000269A2"/>
    <w:rsid w:val="00027410"/>
    <w:rsid w:val="000274C9"/>
    <w:rsid w:val="00027F6B"/>
    <w:rsid w:val="00030439"/>
    <w:rsid w:val="000304CC"/>
    <w:rsid w:val="00030899"/>
    <w:rsid w:val="00030A23"/>
    <w:rsid w:val="00031B0D"/>
    <w:rsid w:val="00031FAC"/>
    <w:rsid w:val="00032D8C"/>
    <w:rsid w:val="00034462"/>
    <w:rsid w:val="00034CE0"/>
    <w:rsid w:val="00036725"/>
    <w:rsid w:val="00037B26"/>
    <w:rsid w:val="0004015B"/>
    <w:rsid w:val="00040AA5"/>
    <w:rsid w:val="0004170C"/>
    <w:rsid w:val="00041E69"/>
    <w:rsid w:val="000420BC"/>
    <w:rsid w:val="0004371C"/>
    <w:rsid w:val="0004513E"/>
    <w:rsid w:val="00050635"/>
    <w:rsid w:val="00051385"/>
    <w:rsid w:val="00052636"/>
    <w:rsid w:val="00052B5F"/>
    <w:rsid w:val="000538A1"/>
    <w:rsid w:val="00053C26"/>
    <w:rsid w:val="00054F27"/>
    <w:rsid w:val="000557A8"/>
    <w:rsid w:val="00055A47"/>
    <w:rsid w:val="00055B0C"/>
    <w:rsid w:val="00055C3C"/>
    <w:rsid w:val="00055D0A"/>
    <w:rsid w:val="000563E3"/>
    <w:rsid w:val="000568D0"/>
    <w:rsid w:val="000575E0"/>
    <w:rsid w:val="0005766A"/>
    <w:rsid w:val="00060044"/>
    <w:rsid w:val="00060AF1"/>
    <w:rsid w:val="00060BFE"/>
    <w:rsid w:val="0006118D"/>
    <w:rsid w:val="00062666"/>
    <w:rsid w:val="000629D0"/>
    <w:rsid w:val="00062EB8"/>
    <w:rsid w:val="00063760"/>
    <w:rsid w:val="00063DB0"/>
    <w:rsid w:val="00065251"/>
    <w:rsid w:val="0006530E"/>
    <w:rsid w:val="00065533"/>
    <w:rsid w:val="00065666"/>
    <w:rsid w:val="0006606E"/>
    <w:rsid w:val="00066552"/>
    <w:rsid w:val="00066743"/>
    <w:rsid w:val="00067242"/>
    <w:rsid w:val="0007002D"/>
    <w:rsid w:val="00070141"/>
    <w:rsid w:val="00070667"/>
    <w:rsid w:val="000716C4"/>
    <w:rsid w:val="000717BC"/>
    <w:rsid w:val="00071C56"/>
    <w:rsid w:val="000720E4"/>
    <w:rsid w:val="000721EE"/>
    <w:rsid w:val="00072663"/>
    <w:rsid w:val="00072B0D"/>
    <w:rsid w:val="00073189"/>
    <w:rsid w:val="0007375F"/>
    <w:rsid w:val="00073DE6"/>
    <w:rsid w:val="00074E4F"/>
    <w:rsid w:val="00075118"/>
    <w:rsid w:val="00075EF5"/>
    <w:rsid w:val="0007695D"/>
    <w:rsid w:val="00076D81"/>
    <w:rsid w:val="00076FFB"/>
    <w:rsid w:val="00077BB9"/>
    <w:rsid w:val="000803EC"/>
    <w:rsid w:val="000807C4"/>
    <w:rsid w:val="000809C4"/>
    <w:rsid w:val="0008142C"/>
    <w:rsid w:val="00082B73"/>
    <w:rsid w:val="00082F11"/>
    <w:rsid w:val="00083ED3"/>
    <w:rsid w:val="0008635C"/>
    <w:rsid w:val="00086988"/>
    <w:rsid w:val="00086C3E"/>
    <w:rsid w:val="00087333"/>
    <w:rsid w:val="00087363"/>
    <w:rsid w:val="00087440"/>
    <w:rsid w:val="00087737"/>
    <w:rsid w:val="0009112B"/>
    <w:rsid w:val="000914DF"/>
    <w:rsid w:val="0009246B"/>
    <w:rsid w:val="00092943"/>
    <w:rsid w:val="00092DAC"/>
    <w:rsid w:val="000937C9"/>
    <w:rsid w:val="00093C6F"/>
    <w:rsid w:val="00094033"/>
    <w:rsid w:val="00094FA6"/>
    <w:rsid w:val="00095380"/>
    <w:rsid w:val="000955EF"/>
    <w:rsid w:val="00095684"/>
    <w:rsid w:val="00097844"/>
    <w:rsid w:val="00097C8D"/>
    <w:rsid w:val="00097FF5"/>
    <w:rsid w:val="000A0765"/>
    <w:rsid w:val="000A0A4E"/>
    <w:rsid w:val="000A107E"/>
    <w:rsid w:val="000A1A18"/>
    <w:rsid w:val="000A1EEF"/>
    <w:rsid w:val="000A272C"/>
    <w:rsid w:val="000A3180"/>
    <w:rsid w:val="000A58D3"/>
    <w:rsid w:val="000A63A7"/>
    <w:rsid w:val="000A6CC5"/>
    <w:rsid w:val="000A6E6B"/>
    <w:rsid w:val="000A7693"/>
    <w:rsid w:val="000B02AD"/>
    <w:rsid w:val="000B0B5F"/>
    <w:rsid w:val="000B0DA8"/>
    <w:rsid w:val="000B1C1E"/>
    <w:rsid w:val="000B1F72"/>
    <w:rsid w:val="000B21FA"/>
    <w:rsid w:val="000B37E3"/>
    <w:rsid w:val="000B3ADB"/>
    <w:rsid w:val="000B3CB6"/>
    <w:rsid w:val="000B4222"/>
    <w:rsid w:val="000B64E8"/>
    <w:rsid w:val="000B69DF"/>
    <w:rsid w:val="000B6C2D"/>
    <w:rsid w:val="000B6CF9"/>
    <w:rsid w:val="000B7069"/>
    <w:rsid w:val="000C0811"/>
    <w:rsid w:val="000C0C7E"/>
    <w:rsid w:val="000C12E4"/>
    <w:rsid w:val="000C1EE1"/>
    <w:rsid w:val="000C2C83"/>
    <w:rsid w:val="000C3927"/>
    <w:rsid w:val="000C3B2A"/>
    <w:rsid w:val="000C445B"/>
    <w:rsid w:val="000C446B"/>
    <w:rsid w:val="000C4D94"/>
    <w:rsid w:val="000C52CD"/>
    <w:rsid w:val="000C539E"/>
    <w:rsid w:val="000C58F4"/>
    <w:rsid w:val="000C5BB9"/>
    <w:rsid w:val="000C5C62"/>
    <w:rsid w:val="000C609A"/>
    <w:rsid w:val="000C6689"/>
    <w:rsid w:val="000C6D26"/>
    <w:rsid w:val="000D0BAC"/>
    <w:rsid w:val="000D1FEA"/>
    <w:rsid w:val="000D374E"/>
    <w:rsid w:val="000D3933"/>
    <w:rsid w:val="000D3A74"/>
    <w:rsid w:val="000D4039"/>
    <w:rsid w:val="000D4964"/>
    <w:rsid w:val="000D49CF"/>
    <w:rsid w:val="000D50FC"/>
    <w:rsid w:val="000D597F"/>
    <w:rsid w:val="000D672F"/>
    <w:rsid w:val="000D76AA"/>
    <w:rsid w:val="000E098B"/>
    <w:rsid w:val="000E0BB3"/>
    <w:rsid w:val="000E20BD"/>
    <w:rsid w:val="000E26F9"/>
    <w:rsid w:val="000E2C15"/>
    <w:rsid w:val="000E4B85"/>
    <w:rsid w:val="000E678A"/>
    <w:rsid w:val="000E6A6E"/>
    <w:rsid w:val="000E6B8F"/>
    <w:rsid w:val="000E6DAB"/>
    <w:rsid w:val="000E750A"/>
    <w:rsid w:val="000E79EA"/>
    <w:rsid w:val="000E7B08"/>
    <w:rsid w:val="000F0E3B"/>
    <w:rsid w:val="000F13C9"/>
    <w:rsid w:val="000F194C"/>
    <w:rsid w:val="000F1D33"/>
    <w:rsid w:val="000F1DC2"/>
    <w:rsid w:val="000F27B5"/>
    <w:rsid w:val="000F2F04"/>
    <w:rsid w:val="000F481D"/>
    <w:rsid w:val="000F5597"/>
    <w:rsid w:val="000F5F3D"/>
    <w:rsid w:val="000F6DB7"/>
    <w:rsid w:val="000F7525"/>
    <w:rsid w:val="000F75EC"/>
    <w:rsid w:val="000F78C7"/>
    <w:rsid w:val="000F7CFC"/>
    <w:rsid w:val="001002F7"/>
    <w:rsid w:val="00100778"/>
    <w:rsid w:val="0010104D"/>
    <w:rsid w:val="00101057"/>
    <w:rsid w:val="001022AD"/>
    <w:rsid w:val="00102C0A"/>
    <w:rsid w:val="001031D6"/>
    <w:rsid w:val="00103245"/>
    <w:rsid w:val="00103827"/>
    <w:rsid w:val="00104FE4"/>
    <w:rsid w:val="001054D2"/>
    <w:rsid w:val="001055F2"/>
    <w:rsid w:val="00105FBD"/>
    <w:rsid w:val="00106F0A"/>
    <w:rsid w:val="00107DB3"/>
    <w:rsid w:val="001101A8"/>
    <w:rsid w:val="00110AD5"/>
    <w:rsid w:val="001118FA"/>
    <w:rsid w:val="00112556"/>
    <w:rsid w:val="0011267B"/>
    <w:rsid w:val="00112821"/>
    <w:rsid w:val="001132EF"/>
    <w:rsid w:val="001137F6"/>
    <w:rsid w:val="00113BBA"/>
    <w:rsid w:val="00113BF8"/>
    <w:rsid w:val="00113D19"/>
    <w:rsid w:val="00114D09"/>
    <w:rsid w:val="00115850"/>
    <w:rsid w:val="00117022"/>
    <w:rsid w:val="00117372"/>
    <w:rsid w:val="0011779E"/>
    <w:rsid w:val="00117E8D"/>
    <w:rsid w:val="001206AA"/>
    <w:rsid w:val="00121372"/>
    <w:rsid w:val="00122AAF"/>
    <w:rsid w:val="00123072"/>
    <w:rsid w:val="00123B4F"/>
    <w:rsid w:val="0012454C"/>
    <w:rsid w:val="001264DD"/>
    <w:rsid w:val="0012650D"/>
    <w:rsid w:val="001265E9"/>
    <w:rsid w:val="0012685E"/>
    <w:rsid w:val="00126ACB"/>
    <w:rsid w:val="00126F0B"/>
    <w:rsid w:val="001272E2"/>
    <w:rsid w:val="00127343"/>
    <w:rsid w:val="0013005F"/>
    <w:rsid w:val="00130FCF"/>
    <w:rsid w:val="00131957"/>
    <w:rsid w:val="00132B93"/>
    <w:rsid w:val="00132BEF"/>
    <w:rsid w:val="00133A19"/>
    <w:rsid w:val="001348BC"/>
    <w:rsid w:val="00134A79"/>
    <w:rsid w:val="00134E60"/>
    <w:rsid w:val="001373F3"/>
    <w:rsid w:val="00137D19"/>
    <w:rsid w:val="00137D6B"/>
    <w:rsid w:val="0014060B"/>
    <w:rsid w:val="0014099F"/>
    <w:rsid w:val="0014151E"/>
    <w:rsid w:val="0014178C"/>
    <w:rsid w:val="00141AA8"/>
    <w:rsid w:val="0014225C"/>
    <w:rsid w:val="00142488"/>
    <w:rsid w:val="00142529"/>
    <w:rsid w:val="00142858"/>
    <w:rsid w:val="00143D65"/>
    <w:rsid w:val="00143DD1"/>
    <w:rsid w:val="0014429E"/>
    <w:rsid w:val="00144C2E"/>
    <w:rsid w:val="00145858"/>
    <w:rsid w:val="00145FB3"/>
    <w:rsid w:val="001462A6"/>
    <w:rsid w:val="001462EC"/>
    <w:rsid w:val="001465F8"/>
    <w:rsid w:val="00147C48"/>
    <w:rsid w:val="00147CBE"/>
    <w:rsid w:val="0015036D"/>
    <w:rsid w:val="00150C08"/>
    <w:rsid w:val="0015137A"/>
    <w:rsid w:val="00151705"/>
    <w:rsid w:val="001529B6"/>
    <w:rsid w:val="0015407B"/>
    <w:rsid w:val="001540FD"/>
    <w:rsid w:val="001541F2"/>
    <w:rsid w:val="00154523"/>
    <w:rsid w:val="00154D45"/>
    <w:rsid w:val="00154D7B"/>
    <w:rsid w:val="00154D84"/>
    <w:rsid w:val="001550A0"/>
    <w:rsid w:val="001551D5"/>
    <w:rsid w:val="00155A2F"/>
    <w:rsid w:val="0015634B"/>
    <w:rsid w:val="001563B4"/>
    <w:rsid w:val="001565D8"/>
    <w:rsid w:val="00156ECC"/>
    <w:rsid w:val="00157239"/>
    <w:rsid w:val="001577F1"/>
    <w:rsid w:val="00161758"/>
    <w:rsid w:val="001619A6"/>
    <w:rsid w:val="0016210F"/>
    <w:rsid w:val="0016227A"/>
    <w:rsid w:val="0016259C"/>
    <w:rsid w:val="00162850"/>
    <w:rsid w:val="00162BDE"/>
    <w:rsid w:val="001639B2"/>
    <w:rsid w:val="001639CE"/>
    <w:rsid w:val="001642A7"/>
    <w:rsid w:val="0016669C"/>
    <w:rsid w:val="0016714D"/>
    <w:rsid w:val="001671C9"/>
    <w:rsid w:val="00167E3D"/>
    <w:rsid w:val="00167F46"/>
    <w:rsid w:val="00170489"/>
    <w:rsid w:val="001708E1"/>
    <w:rsid w:val="00171A7A"/>
    <w:rsid w:val="00171AD1"/>
    <w:rsid w:val="001721C2"/>
    <w:rsid w:val="00172683"/>
    <w:rsid w:val="001730E3"/>
    <w:rsid w:val="00173D9A"/>
    <w:rsid w:val="00174A50"/>
    <w:rsid w:val="00174D93"/>
    <w:rsid w:val="001805A1"/>
    <w:rsid w:val="001806F5"/>
    <w:rsid w:val="00181010"/>
    <w:rsid w:val="001817F1"/>
    <w:rsid w:val="00181C5A"/>
    <w:rsid w:val="00182574"/>
    <w:rsid w:val="001830CF"/>
    <w:rsid w:val="00184A67"/>
    <w:rsid w:val="00184BF7"/>
    <w:rsid w:val="00184F87"/>
    <w:rsid w:val="0018526F"/>
    <w:rsid w:val="001854CD"/>
    <w:rsid w:val="001858CE"/>
    <w:rsid w:val="00185D6E"/>
    <w:rsid w:val="00185D8E"/>
    <w:rsid w:val="0018749B"/>
    <w:rsid w:val="001874D5"/>
    <w:rsid w:val="00187767"/>
    <w:rsid w:val="00190A03"/>
    <w:rsid w:val="00190AE9"/>
    <w:rsid w:val="00190AF6"/>
    <w:rsid w:val="0019138B"/>
    <w:rsid w:val="00191398"/>
    <w:rsid w:val="00192DED"/>
    <w:rsid w:val="001930E9"/>
    <w:rsid w:val="0019314C"/>
    <w:rsid w:val="0019370C"/>
    <w:rsid w:val="00193F74"/>
    <w:rsid w:val="00194906"/>
    <w:rsid w:val="001961B8"/>
    <w:rsid w:val="001975E3"/>
    <w:rsid w:val="00197D6F"/>
    <w:rsid w:val="001A0B52"/>
    <w:rsid w:val="001A0E0C"/>
    <w:rsid w:val="001A2E76"/>
    <w:rsid w:val="001A449A"/>
    <w:rsid w:val="001A44AE"/>
    <w:rsid w:val="001A45A8"/>
    <w:rsid w:val="001A50EB"/>
    <w:rsid w:val="001A5990"/>
    <w:rsid w:val="001A5CE6"/>
    <w:rsid w:val="001A642F"/>
    <w:rsid w:val="001A65EC"/>
    <w:rsid w:val="001A6D1D"/>
    <w:rsid w:val="001A6F45"/>
    <w:rsid w:val="001A7042"/>
    <w:rsid w:val="001A7242"/>
    <w:rsid w:val="001A7C44"/>
    <w:rsid w:val="001B02F8"/>
    <w:rsid w:val="001B08E6"/>
    <w:rsid w:val="001B0D0A"/>
    <w:rsid w:val="001B0D78"/>
    <w:rsid w:val="001B1154"/>
    <w:rsid w:val="001B1506"/>
    <w:rsid w:val="001B20AD"/>
    <w:rsid w:val="001B332E"/>
    <w:rsid w:val="001B372C"/>
    <w:rsid w:val="001B3DE2"/>
    <w:rsid w:val="001B4ECB"/>
    <w:rsid w:val="001B5594"/>
    <w:rsid w:val="001B6CB8"/>
    <w:rsid w:val="001B700F"/>
    <w:rsid w:val="001B780C"/>
    <w:rsid w:val="001B796B"/>
    <w:rsid w:val="001C01FD"/>
    <w:rsid w:val="001C0494"/>
    <w:rsid w:val="001C0589"/>
    <w:rsid w:val="001C1C59"/>
    <w:rsid w:val="001C2183"/>
    <w:rsid w:val="001C271E"/>
    <w:rsid w:val="001C2931"/>
    <w:rsid w:val="001C2D0A"/>
    <w:rsid w:val="001C302A"/>
    <w:rsid w:val="001C307A"/>
    <w:rsid w:val="001C4D2C"/>
    <w:rsid w:val="001C5D79"/>
    <w:rsid w:val="001C61A0"/>
    <w:rsid w:val="001C61C7"/>
    <w:rsid w:val="001C65AC"/>
    <w:rsid w:val="001C7147"/>
    <w:rsid w:val="001C715E"/>
    <w:rsid w:val="001C7202"/>
    <w:rsid w:val="001C7928"/>
    <w:rsid w:val="001C7DED"/>
    <w:rsid w:val="001D0774"/>
    <w:rsid w:val="001D0CBD"/>
    <w:rsid w:val="001D3086"/>
    <w:rsid w:val="001D37F0"/>
    <w:rsid w:val="001D3A53"/>
    <w:rsid w:val="001D4284"/>
    <w:rsid w:val="001D4B47"/>
    <w:rsid w:val="001D5497"/>
    <w:rsid w:val="001D5974"/>
    <w:rsid w:val="001D69F7"/>
    <w:rsid w:val="001D713C"/>
    <w:rsid w:val="001D768D"/>
    <w:rsid w:val="001E0A60"/>
    <w:rsid w:val="001E1131"/>
    <w:rsid w:val="001E1189"/>
    <w:rsid w:val="001E1A0C"/>
    <w:rsid w:val="001E2A26"/>
    <w:rsid w:val="001E2C2F"/>
    <w:rsid w:val="001E30BB"/>
    <w:rsid w:val="001E4988"/>
    <w:rsid w:val="001E4C92"/>
    <w:rsid w:val="001E4E64"/>
    <w:rsid w:val="001E55BA"/>
    <w:rsid w:val="001F16BA"/>
    <w:rsid w:val="001F1961"/>
    <w:rsid w:val="001F211A"/>
    <w:rsid w:val="001F2E94"/>
    <w:rsid w:val="001F427C"/>
    <w:rsid w:val="001F5160"/>
    <w:rsid w:val="001F5B8D"/>
    <w:rsid w:val="001F668E"/>
    <w:rsid w:val="001F6ADC"/>
    <w:rsid w:val="001F729A"/>
    <w:rsid w:val="00200511"/>
    <w:rsid w:val="00200DE2"/>
    <w:rsid w:val="0020121B"/>
    <w:rsid w:val="002015D2"/>
    <w:rsid w:val="0020271D"/>
    <w:rsid w:val="00202751"/>
    <w:rsid w:val="002034B8"/>
    <w:rsid w:val="00203FB5"/>
    <w:rsid w:val="0020402C"/>
    <w:rsid w:val="00204EA9"/>
    <w:rsid w:val="002051EF"/>
    <w:rsid w:val="00205CC6"/>
    <w:rsid w:val="002068C7"/>
    <w:rsid w:val="00206B8D"/>
    <w:rsid w:val="00206C76"/>
    <w:rsid w:val="00206E4C"/>
    <w:rsid w:val="002075AA"/>
    <w:rsid w:val="0020769B"/>
    <w:rsid w:val="00207BBC"/>
    <w:rsid w:val="00207E69"/>
    <w:rsid w:val="00211424"/>
    <w:rsid w:val="00211893"/>
    <w:rsid w:val="0021212B"/>
    <w:rsid w:val="00212173"/>
    <w:rsid w:val="002123B4"/>
    <w:rsid w:val="00213652"/>
    <w:rsid w:val="002144D8"/>
    <w:rsid w:val="002154C1"/>
    <w:rsid w:val="002154D7"/>
    <w:rsid w:val="00216835"/>
    <w:rsid w:val="00216CD1"/>
    <w:rsid w:val="00217717"/>
    <w:rsid w:val="00220002"/>
    <w:rsid w:val="00220073"/>
    <w:rsid w:val="002201A4"/>
    <w:rsid w:val="00220452"/>
    <w:rsid w:val="0022058B"/>
    <w:rsid w:val="00220AE0"/>
    <w:rsid w:val="00223D7C"/>
    <w:rsid w:val="00223EE5"/>
    <w:rsid w:val="002250FB"/>
    <w:rsid w:val="002253E9"/>
    <w:rsid w:val="00226236"/>
    <w:rsid w:val="002265A6"/>
    <w:rsid w:val="00226769"/>
    <w:rsid w:val="00226EC5"/>
    <w:rsid w:val="00227292"/>
    <w:rsid w:val="00227C83"/>
    <w:rsid w:val="00230471"/>
    <w:rsid w:val="00233B58"/>
    <w:rsid w:val="002342B4"/>
    <w:rsid w:val="00234F9F"/>
    <w:rsid w:val="002357B3"/>
    <w:rsid w:val="0023594A"/>
    <w:rsid w:val="00236B51"/>
    <w:rsid w:val="0023727D"/>
    <w:rsid w:val="00237C70"/>
    <w:rsid w:val="00237F18"/>
    <w:rsid w:val="00241432"/>
    <w:rsid w:val="00242936"/>
    <w:rsid w:val="00243E22"/>
    <w:rsid w:val="00244488"/>
    <w:rsid w:val="002449F6"/>
    <w:rsid w:val="00244A1F"/>
    <w:rsid w:val="00244C14"/>
    <w:rsid w:val="00244E2B"/>
    <w:rsid w:val="00245DB6"/>
    <w:rsid w:val="002466BC"/>
    <w:rsid w:val="00246EB3"/>
    <w:rsid w:val="002470CE"/>
    <w:rsid w:val="002479E4"/>
    <w:rsid w:val="00247A05"/>
    <w:rsid w:val="00247E37"/>
    <w:rsid w:val="002503EF"/>
    <w:rsid w:val="0025106E"/>
    <w:rsid w:val="00251E35"/>
    <w:rsid w:val="00254484"/>
    <w:rsid w:val="00254A25"/>
    <w:rsid w:val="00256E5C"/>
    <w:rsid w:val="00256F70"/>
    <w:rsid w:val="0025713F"/>
    <w:rsid w:val="0025716A"/>
    <w:rsid w:val="0025782A"/>
    <w:rsid w:val="00257A63"/>
    <w:rsid w:val="00257A94"/>
    <w:rsid w:val="00260019"/>
    <w:rsid w:val="00260A09"/>
    <w:rsid w:val="00261098"/>
    <w:rsid w:val="00261843"/>
    <w:rsid w:val="002640B5"/>
    <w:rsid w:val="00264725"/>
    <w:rsid w:val="00265620"/>
    <w:rsid w:val="002657EC"/>
    <w:rsid w:val="00265C61"/>
    <w:rsid w:val="00266F15"/>
    <w:rsid w:val="00267595"/>
    <w:rsid w:val="0027034F"/>
    <w:rsid w:val="00270503"/>
    <w:rsid w:val="00270B59"/>
    <w:rsid w:val="00271337"/>
    <w:rsid w:val="002725EA"/>
    <w:rsid w:val="002729AA"/>
    <w:rsid w:val="00272C2A"/>
    <w:rsid w:val="0027319D"/>
    <w:rsid w:val="00273594"/>
    <w:rsid w:val="002753DC"/>
    <w:rsid w:val="00276061"/>
    <w:rsid w:val="00276332"/>
    <w:rsid w:val="0027649A"/>
    <w:rsid w:val="002765AB"/>
    <w:rsid w:val="00276A08"/>
    <w:rsid w:val="0027720E"/>
    <w:rsid w:val="002772A0"/>
    <w:rsid w:val="00277EE7"/>
    <w:rsid w:val="00280356"/>
    <w:rsid w:val="002808C6"/>
    <w:rsid w:val="00280B16"/>
    <w:rsid w:val="00280D72"/>
    <w:rsid w:val="002812AC"/>
    <w:rsid w:val="00281C95"/>
    <w:rsid w:val="00282A5D"/>
    <w:rsid w:val="00282AFA"/>
    <w:rsid w:val="00282C47"/>
    <w:rsid w:val="00284112"/>
    <w:rsid w:val="002841CC"/>
    <w:rsid w:val="00284350"/>
    <w:rsid w:val="00285958"/>
    <w:rsid w:val="002863FB"/>
    <w:rsid w:val="002874EF"/>
    <w:rsid w:val="0028779E"/>
    <w:rsid w:val="002879AC"/>
    <w:rsid w:val="00287FA9"/>
    <w:rsid w:val="0029038E"/>
    <w:rsid w:val="00290624"/>
    <w:rsid w:val="00291BE5"/>
    <w:rsid w:val="00292468"/>
    <w:rsid w:val="00292C72"/>
    <w:rsid w:val="00293D17"/>
    <w:rsid w:val="00294C1B"/>
    <w:rsid w:val="0029543C"/>
    <w:rsid w:val="00296C45"/>
    <w:rsid w:val="00296D62"/>
    <w:rsid w:val="002970D4"/>
    <w:rsid w:val="0029771B"/>
    <w:rsid w:val="00297A93"/>
    <w:rsid w:val="00297C4C"/>
    <w:rsid w:val="00297E38"/>
    <w:rsid w:val="002A0B47"/>
    <w:rsid w:val="002A0EDA"/>
    <w:rsid w:val="002A10C1"/>
    <w:rsid w:val="002A17D3"/>
    <w:rsid w:val="002A1B78"/>
    <w:rsid w:val="002A1D8F"/>
    <w:rsid w:val="002A2104"/>
    <w:rsid w:val="002A214C"/>
    <w:rsid w:val="002A3589"/>
    <w:rsid w:val="002A410A"/>
    <w:rsid w:val="002A4144"/>
    <w:rsid w:val="002A4BE7"/>
    <w:rsid w:val="002A6151"/>
    <w:rsid w:val="002A6991"/>
    <w:rsid w:val="002A7305"/>
    <w:rsid w:val="002A7667"/>
    <w:rsid w:val="002A7EFF"/>
    <w:rsid w:val="002B1CE9"/>
    <w:rsid w:val="002B3628"/>
    <w:rsid w:val="002B637B"/>
    <w:rsid w:val="002B67D4"/>
    <w:rsid w:val="002B68C5"/>
    <w:rsid w:val="002B75FA"/>
    <w:rsid w:val="002C0005"/>
    <w:rsid w:val="002C013E"/>
    <w:rsid w:val="002C0403"/>
    <w:rsid w:val="002C1011"/>
    <w:rsid w:val="002C1CA0"/>
    <w:rsid w:val="002C2092"/>
    <w:rsid w:val="002C22A9"/>
    <w:rsid w:val="002C27BD"/>
    <w:rsid w:val="002C2F29"/>
    <w:rsid w:val="002C3405"/>
    <w:rsid w:val="002C36EA"/>
    <w:rsid w:val="002C3F87"/>
    <w:rsid w:val="002C452B"/>
    <w:rsid w:val="002C6221"/>
    <w:rsid w:val="002C6864"/>
    <w:rsid w:val="002C7CC0"/>
    <w:rsid w:val="002C7D1A"/>
    <w:rsid w:val="002C7E9D"/>
    <w:rsid w:val="002D024E"/>
    <w:rsid w:val="002D16A2"/>
    <w:rsid w:val="002D2510"/>
    <w:rsid w:val="002D28F1"/>
    <w:rsid w:val="002D297E"/>
    <w:rsid w:val="002D3502"/>
    <w:rsid w:val="002D3A61"/>
    <w:rsid w:val="002D47EF"/>
    <w:rsid w:val="002D57FE"/>
    <w:rsid w:val="002D58BD"/>
    <w:rsid w:val="002D77A5"/>
    <w:rsid w:val="002D7B7C"/>
    <w:rsid w:val="002E0129"/>
    <w:rsid w:val="002E0295"/>
    <w:rsid w:val="002E04E0"/>
    <w:rsid w:val="002E0599"/>
    <w:rsid w:val="002E195F"/>
    <w:rsid w:val="002E19C2"/>
    <w:rsid w:val="002E20F5"/>
    <w:rsid w:val="002E2185"/>
    <w:rsid w:val="002E2CCF"/>
    <w:rsid w:val="002E3294"/>
    <w:rsid w:val="002E3E38"/>
    <w:rsid w:val="002E54C0"/>
    <w:rsid w:val="002E5F95"/>
    <w:rsid w:val="002E66A8"/>
    <w:rsid w:val="002E6709"/>
    <w:rsid w:val="002E68EF"/>
    <w:rsid w:val="002E7668"/>
    <w:rsid w:val="002E7B15"/>
    <w:rsid w:val="002E7F6D"/>
    <w:rsid w:val="002F007F"/>
    <w:rsid w:val="002F0633"/>
    <w:rsid w:val="002F07BA"/>
    <w:rsid w:val="002F2564"/>
    <w:rsid w:val="002F25A3"/>
    <w:rsid w:val="002F2C7B"/>
    <w:rsid w:val="002F3070"/>
    <w:rsid w:val="002F3455"/>
    <w:rsid w:val="002F469E"/>
    <w:rsid w:val="002F46C6"/>
    <w:rsid w:val="002F4953"/>
    <w:rsid w:val="002F5903"/>
    <w:rsid w:val="002F6A1E"/>
    <w:rsid w:val="002F6C2C"/>
    <w:rsid w:val="002F74DF"/>
    <w:rsid w:val="002F7EE6"/>
    <w:rsid w:val="003001BA"/>
    <w:rsid w:val="00301521"/>
    <w:rsid w:val="00301804"/>
    <w:rsid w:val="00301B4E"/>
    <w:rsid w:val="00301BEF"/>
    <w:rsid w:val="00301E3B"/>
    <w:rsid w:val="00303372"/>
    <w:rsid w:val="00303F1D"/>
    <w:rsid w:val="003045C5"/>
    <w:rsid w:val="003053DD"/>
    <w:rsid w:val="00306011"/>
    <w:rsid w:val="003063A9"/>
    <w:rsid w:val="00306BDD"/>
    <w:rsid w:val="00310415"/>
    <w:rsid w:val="0031132A"/>
    <w:rsid w:val="00311477"/>
    <w:rsid w:val="00312046"/>
    <w:rsid w:val="00312A98"/>
    <w:rsid w:val="0031307D"/>
    <w:rsid w:val="00314272"/>
    <w:rsid w:val="003155BC"/>
    <w:rsid w:val="003160A4"/>
    <w:rsid w:val="003160A5"/>
    <w:rsid w:val="003161A2"/>
    <w:rsid w:val="003161E7"/>
    <w:rsid w:val="0031679C"/>
    <w:rsid w:val="00316942"/>
    <w:rsid w:val="003169CB"/>
    <w:rsid w:val="00316B52"/>
    <w:rsid w:val="00316C45"/>
    <w:rsid w:val="00316CD2"/>
    <w:rsid w:val="00316DA4"/>
    <w:rsid w:val="0032014C"/>
    <w:rsid w:val="003202B3"/>
    <w:rsid w:val="003213B6"/>
    <w:rsid w:val="003222D9"/>
    <w:rsid w:val="00322CF2"/>
    <w:rsid w:val="00323952"/>
    <w:rsid w:val="00323BF2"/>
    <w:rsid w:val="00324FFB"/>
    <w:rsid w:val="00325190"/>
    <w:rsid w:val="003254F6"/>
    <w:rsid w:val="0032580D"/>
    <w:rsid w:val="00325AB7"/>
    <w:rsid w:val="00325B29"/>
    <w:rsid w:val="00325C90"/>
    <w:rsid w:val="00326025"/>
    <w:rsid w:val="003260FE"/>
    <w:rsid w:val="00326704"/>
    <w:rsid w:val="003268DA"/>
    <w:rsid w:val="00327143"/>
    <w:rsid w:val="0032770E"/>
    <w:rsid w:val="003305E7"/>
    <w:rsid w:val="0033072D"/>
    <w:rsid w:val="0033092D"/>
    <w:rsid w:val="00330C2E"/>
    <w:rsid w:val="003316C3"/>
    <w:rsid w:val="0033390B"/>
    <w:rsid w:val="00333DE2"/>
    <w:rsid w:val="003342BD"/>
    <w:rsid w:val="00334784"/>
    <w:rsid w:val="00334B3D"/>
    <w:rsid w:val="00334B85"/>
    <w:rsid w:val="00335CC1"/>
    <w:rsid w:val="003365D1"/>
    <w:rsid w:val="00336AEB"/>
    <w:rsid w:val="003373DF"/>
    <w:rsid w:val="003373F4"/>
    <w:rsid w:val="003377F8"/>
    <w:rsid w:val="00337B01"/>
    <w:rsid w:val="0034047B"/>
    <w:rsid w:val="00340CFF"/>
    <w:rsid w:val="00340FC2"/>
    <w:rsid w:val="0034177C"/>
    <w:rsid w:val="00341B0A"/>
    <w:rsid w:val="00342024"/>
    <w:rsid w:val="003425BD"/>
    <w:rsid w:val="00342947"/>
    <w:rsid w:val="003431E9"/>
    <w:rsid w:val="003437FC"/>
    <w:rsid w:val="00344AD6"/>
    <w:rsid w:val="00344C5E"/>
    <w:rsid w:val="003453F1"/>
    <w:rsid w:val="0034583C"/>
    <w:rsid w:val="00345C24"/>
    <w:rsid w:val="00346D79"/>
    <w:rsid w:val="0035043A"/>
    <w:rsid w:val="003512A3"/>
    <w:rsid w:val="003514C1"/>
    <w:rsid w:val="00351FB0"/>
    <w:rsid w:val="00351FD7"/>
    <w:rsid w:val="00351FE6"/>
    <w:rsid w:val="00352381"/>
    <w:rsid w:val="00352BF5"/>
    <w:rsid w:val="00352E0E"/>
    <w:rsid w:val="003530F7"/>
    <w:rsid w:val="003538D5"/>
    <w:rsid w:val="00353C0C"/>
    <w:rsid w:val="00353EA7"/>
    <w:rsid w:val="00354628"/>
    <w:rsid w:val="003547E3"/>
    <w:rsid w:val="0035533C"/>
    <w:rsid w:val="0035565B"/>
    <w:rsid w:val="003559C7"/>
    <w:rsid w:val="003565A8"/>
    <w:rsid w:val="003565D9"/>
    <w:rsid w:val="003569A5"/>
    <w:rsid w:val="00356A7C"/>
    <w:rsid w:val="003605E1"/>
    <w:rsid w:val="0036073E"/>
    <w:rsid w:val="00361A02"/>
    <w:rsid w:val="00362070"/>
    <w:rsid w:val="003626F3"/>
    <w:rsid w:val="00363440"/>
    <w:rsid w:val="00363B25"/>
    <w:rsid w:val="00363E1F"/>
    <w:rsid w:val="00366421"/>
    <w:rsid w:val="0036644D"/>
    <w:rsid w:val="003665D1"/>
    <w:rsid w:val="00366A9F"/>
    <w:rsid w:val="0036790D"/>
    <w:rsid w:val="00367A52"/>
    <w:rsid w:val="00370710"/>
    <w:rsid w:val="00370877"/>
    <w:rsid w:val="0037154B"/>
    <w:rsid w:val="0037161D"/>
    <w:rsid w:val="00372DE5"/>
    <w:rsid w:val="00373897"/>
    <w:rsid w:val="00374F38"/>
    <w:rsid w:val="00374F5D"/>
    <w:rsid w:val="00375F74"/>
    <w:rsid w:val="00376E9A"/>
    <w:rsid w:val="00377F20"/>
    <w:rsid w:val="00377F64"/>
    <w:rsid w:val="0038007B"/>
    <w:rsid w:val="00380249"/>
    <w:rsid w:val="003805B1"/>
    <w:rsid w:val="00380999"/>
    <w:rsid w:val="00381026"/>
    <w:rsid w:val="003813FF"/>
    <w:rsid w:val="003815EE"/>
    <w:rsid w:val="00382012"/>
    <w:rsid w:val="003825A8"/>
    <w:rsid w:val="003839B0"/>
    <w:rsid w:val="00383C72"/>
    <w:rsid w:val="00385465"/>
    <w:rsid w:val="0038576A"/>
    <w:rsid w:val="00385DDA"/>
    <w:rsid w:val="00386D81"/>
    <w:rsid w:val="003870A9"/>
    <w:rsid w:val="0038745E"/>
    <w:rsid w:val="00390DD0"/>
    <w:rsid w:val="003913CB"/>
    <w:rsid w:val="00391749"/>
    <w:rsid w:val="00391AFB"/>
    <w:rsid w:val="00391F23"/>
    <w:rsid w:val="003934A1"/>
    <w:rsid w:val="003936C6"/>
    <w:rsid w:val="00393F4E"/>
    <w:rsid w:val="00394123"/>
    <w:rsid w:val="003948F0"/>
    <w:rsid w:val="00394E79"/>
    <w:rsid w:val="003961A7"/>
    <w:rsid w:val="00397022"/>
    <w:rsid w:val="00397571"/>
    <w:rsid w:val="00397901"/>
    <w:rsid w:val="003A10E7"/>
    <w:rsid w:val="003A13D2"/>
    <w:rsid w:val="003A1517"/>
    <w:rsid w:val="003A1818"/>
    <w:rsid w:val="003A284D"/>
    <w:rsid w:val="003A31B2"/>
    <w:rsid w:val="003A4C6E"/>
    <w:rsid w:val="003A4F63"/>
    <w:rsid w:val="003A58AA"/>
    <w:rsid w:val="003A5A67"/>
    <w:rsid w:val="003A5F71"/>
    <w:rsid w:val="003A746D"/>
    <w:rsid w:val="003B0070"/>
    <w:rsid w:val="003B03B2"/>
    <w:rsid w:val="003B0E4F"/>
    <w:rsid w:val="003B182E"/>
    <w:rsid w:val="003B1954"/>
    <w:rsid w:val="003B3300"/>
    <w:rsid w:val="003B3870"/>
    <w:rsid w:val="003B3DCA"/>
    <w:rsid w:val="003B4524"/>
    <w:rsid w:val="003B4562"/>
    <w:rsid w:val="003B5411"/>
    <w:rsid w:val="003B6711"/>
    <w:rsid w:val="003B6EA8"/>
    <w:rsid w:val="003B71D1"/>
    <w:rsid w:val="003B7BCD"/>
    <w:rsid w:val="003C0ABB"/>
    <w:rsid w:val="003C1EA3"/>
    <w:rsid w:val="003C1FD1"/>
    <w:rsid w:val="003C2585"/>
    <w:rsid w:val="003C3688"/>
    <w:rsid w:val="003C3E99"/>
    <w:rsid w:val="003C447A"/>
    <w:rsid w:val="003C4A84"/>
    <w:rsid w:val="003C4CF4"/>
    <w:rsid w:val="003C4D8B"/>
    <w:rsid w:val="003C5665"/>
    <w:rsid w:val="003C56B3"/>
    <w:rsid w:val="003C5721"/>
    <w:rsid w:val="003C5EDB"/>
    <w:rsid w:val="003C5F9F"/>
    <w:rsid w:val="003C6BF7"/>
    <w:rsid w:val="003C6FA9"/>
    <w:rsid w:val="003C7317"/>
    <w:rsid w:val="003C7993"/>
    <w:rsid w:val="003D02B8"/>
    <w:rsid w:val="003D115C"/>
    <w:rsid w:val="003D11F8"/>
    <w:rsid w:val="003D2524"/>
    <w:rsid w:val="003D25BB"/>
    <w:rsid w:val="003D2D5D"/>
    <w:rsid w:val="003D2F00"/>
    <w:rsid w:val="003D3400"/>
    <w:rsid w:val="003D37D2"/>
    <w:rsid w:val="003D38C8"/>
    <w:rsid w:val="003D3BE3"/>
    <w:rsid w:val="003D4291"/>
    <w:rsid w:val="003D44FC"/>
    <w:rsid w:val="003D4887"/>
    <w:rsid w:val="003D4E4C"/>
    <w:rsid w:val="003D4F8C"/>
    <w:rsid w:val="003D5026"/>
    <w:rsid w:val="003D524B"/>
    <w:rsid w:val="003D5FA7"/>
    <w:rsid w:val="003D60A4"/>
    <w:rsid w:val="003D6556"/>
    <w:rsid w:val="003D6570"/>
    <w:rsid w:val="003D75F3"/>
    <w:rsid w:val="003D783E"/>
    <w:rsid w:val="003E06BA"/>
    <w:rsid w:val="003E0943"/>
    <w:rsid w:val="003E1FC6"/>
    <w:rsid w:val="003E29CF"/>
    <w:rsid w:val="003E2EAA"/>
    <w:rsid w:val="003E3084"/>
    <w:rsid w:val="003E3CBA"/>
    <w:rsid w:val="003E44A8"/>
    <w:rsid w:val="003E5303"/>
    <w:rsid w:val="003E5791"/>
    <w:rsid w:val="003E57C7"/>
    <w:rsid w:val="003E5D26"/>
    <w:rsid w:val="003E602D"/>
    <w:rsid w:val="003E61B0"/>
    <w:rsid w:val="003E6B83"/>
    <w:rsid w:val="003E7597"/>
    <w:rsid w:val="003E7A34"/>
    <w:rsid w:val="003F0018"/>
    <w:rsid w:val="003F05CA"/>
    <w:rsid w:val="003F144C"/>
    <w:rsid w:val="003F2600"/>
    <w:rsid w:val="003F2BE5"/>
    <w:rsid w:val="003F3BEE"/>
    <w:rsid w:val="003F3C93"/>
    <w:rsid w:val="003F3F26"/>
    <w:rsid w:val="003F4A89"/>
    <w:rsid w:val="003F4CC6"/>
    <w:rsid w:val="003F5020"/>
    <w:rsid w:val="003F50C4"/>
    <w:rsid w:val="003F53F5"/>
    <w:rsid w:val="003F5AA1"/>
    <w:rsid w:val="003F6A98"/>
    <w:rsid w:val="003F6DA7"/>
    <w:rsid w:val="003F7949"/>
    <w:rsid w:val="00400151"/>
    <w:rsid w:val="00400724"/>
    <w:rsid w:val="004013FD"/>
    <w:rsid w:val="00401569"/>
    <w:rsid w:val="004032A9"/>
    <w:rsid w:val="00403985"/>
    <w:rsid w:val="00404072"/>
    <w:rsid w:val="004042C2"/>
    <w:rsid w:val="004042F5"/>
    <w:rsid w:val="004049E3"/>
    <w:rsid w:val="00405734"/>
    <w:rsid w:val="00405A70"/>
    <w:rsid w:val="00406ED1"/>
    <w:rsid w:val="004074F3"/>
    <w:rsid w:val="00407B91"/>
    <w:rsid w:val="00410968"/>
    <w:rsid w:val="00410D48"/>
    <w:rsid w:val="00411353"/>
    <w:rsid w:val="00411586"/>
    <w:rsid w:val="004118D5"/>
    <w:rsid w:val="004119BA"/>
    <w:rsid w:val="00411C0A"/>
    <w:rsid w:val="0041294C"/>
    <w:rsid w:val="004131D6"/>
    <w:rsid w:val="00413A48"/>
    <w:rsid w:val="00413EA3"/>
    <w:rsid w:val="00414347"/>
    <w:rsid w:val="0041456A"/>
    <w:rsid w:val="00415DB9"/>
    <w:rsid w:val="004166C6"/>
    <w:rsid w:val="00416C74"/>
    <w:rsid w:val="00420032"/>
    <w:rsid w:val="00420561"/>
    <w:rsid w:val="004209BA"/>
    <w:rsid w:val="00421421"/>
    <w:rsid w:val="00421B18"/>
    <w:rsid w:val="00421EC1"/>
    <w:rsid w:val="00421F77"/>
    <w:rsid w:val="00422AA6"/>
    <w:rsid w:val="0042338F"/>
    <w:rsid w:val="00423576"/>
    <w:rsid w:val="00425AC4"/>
    <w:rsid w:val="00425B76"/>
    <w:rsid w:val="00427353"/>
    <w:rsid w:val="004273D5"/>
    <w:rsid w:val="004278D6"/>
    <w:rsid w:val="00430794"/>
    <w:rsid w:val="00430D3F"/>
    <w:rsid w:val="00431466"/>
    <w:rsid w:val="00431534"/>
    <w:rsid w:val="00431893"/>
    <w:rsid w:val="00431B44"/>
    <w:rsid w:val="00432772"/>
    <w:rsid w:val="00432EC3"/>
    <w:rsid w:val="00434468"/>
    <w:rsid w:val="0043447C"/>
    <w:rsid w:val="00435A43"/>
    <w:rsid w:val="0043604C"/>
    <w:rsid w:val="0044033B"/>
    <w:rsid w:val="0044044F"/>
    <w:rsid w:val="00440AAC"/>
    <w:rsid w:val="00441540"/>
    <w:rsid w:val="004418AD"/>
    <w:rsid w:val="00441E7C"/>
    <w:rsid w:val="00442551"/>
    <w:rsid w:val="004435E0"/>
    <w:rsid w:val="0044372C"/>
    <w:rsid w:val="00444681"/>
    <w:rsid w:val="00444DD9"/>
    <w:rsid w:val="00445899"/>
    <w:rsid w:val="004467BD"/>
    <w:rsid w:val="004475BF"/>
    <w:rsid w:val="004478CB"/>
    <w:rsid w:val="00447AC4"/>
    <w:rsid w:val="00447B63"/>
    <w:rsid w:val="00447C02"/>
    <w:rsid w:val="00447C8F"/>
    <w:rsid w:val="00450BCA"/>
    <w:rsid w:val="00450E12"/>
    <w:rsid w:val="00450F7E"/>
    <w:rsid w:val="00451661"/>
    <w:rsid w:val="004519C6"/>
    <w:rsid w:val="00451B94"/>
    <w:rsid w:val="00451DD2"/>
    <w:rsid w:val="00452293"/>
    <w:rsid w:val="00452F2E"/>
    <w:rsid w:val="00453876"/>
    <w:rsid w:val="004544C3"/>
    <w:rsid w:val="00454AC2"/>
    <w:rsid w:val="00454BD7"/>
    <w:rsid w:val="00455585"/>
    <w:rsid w:val="004558D9"/>
    <w:rsid w:val="00456374"/>
    <w:rsid w:val="0045642C"/>
    <w:rsid w:val="00456701"/>
    <w:rsid w:val="004567E5"/>
    <w:rsid w:val="00456947"/>
    <w:rsid w:val="00456D14"/>
    <w:rsid w:val="0045728D"/>
    <w:rsid w:val="0045735E"/>
    <w:rsid w:val="00457C56"/>
    <w:rsid w:val="00457CC5"/>
    <w:rsid w:val="004603DD"/>
    <w:rsid w:val="004606DD"/>
    <w:rsid w:val="0046087C"/>
    <w:rsid w:val="00461050"/>
    <w:rsid w:val="004617FA"/>
    <w:rsid w:val="00461F2D"/>
    <w:rsid w:val="00463234"/>
    <w:rsid w:val="00463A4C"/>
    <w:rsid w:val="00464C69"/>
    <w:rsid w:val="004654C5"/>
    <w:rsid w:val="00465F88"/>
    <w:rsid w:val="004661C8"/>
    <w:rsid w:val="00466540"/>
    <w:rsid w:val="0046722E"/>
    <w:rsid w:val="00467BC9"/>
    <w:rsid w:val="00467F65"/>
    <w:rsid w:val="00470066"/>
    <w:rsid w:val="00470616"/>
    <w:rsid w:val="00470983"/>
    <w:rsid w:val="00470D78"/>
    <w:rsid w:val="0047114D"/>
    <w:rsid w:val="004712F7"/>
    <w:rsid w:val="00471F47"/>
    <w:rsid w:val="00472172"/>
    <w:rsid w:val="00472938"/>
    <w:rsid w:val="00472CD8"/>
    <w:rsid w:val="004731BC"/>
    <w:rsid w:val="00475300"/>
    <w:rsid w:val="0047533B"/>
    <w:rsid w:val="004755E4"/>
    <w:rsid w:val="004758BC"/>
    <w:rsid w:val="00475985"/>
    <w:rsid w:val="00475A62"/>
    <w:rsid w:val="00475B17"/>
    <w:rsid w:val="00475C72"/>
    <w:rsid w:val="00475D02"/>
    <w:rsid w:val="00475DF0"/>
    <w:rsid w:val="0047615D"/>
    <w:rsid w:val="004773F6"/>
    <w:rsid w:val="00477ED7"/>
    <w:rsid w:val="00481110"/>
    <w:rsid w:val="00482789"/>
    <w:rsid w:val="0048282D"/>
    <w:rsid w:val="00482DEB"/>
    <w:rsid w:val="00483137"/>
    <w:rsid w:val="0048391E"/>
    <w:rsid w:val="00484664"/>
    <w:rsid w:val="00484E17"/>
    <w:rsid w:val="00486913"/>
    <w:rsid w:val="00487443"/>
    <w:rsid w:val="00487863"/>
    <w:rsid w:val="00487B12"/>
    <w:rsid w:val="00490057"/>
    <w:rsid w:val="00490218"/>
    <w:rsid w:val="00492267"/>
    <w:rsid w:val="004927FD"/>
    <w:rsid w:val="00492C41"/>
    <w:rsid w:val="004940AD"/>
    <w:rsid w:val="00494869"/>
    <w:rsid w:val="004957EB"/>
    <w:rsid w:val="004959E1"/>
    <w:rsid w:val="00496DAC"/>
    <w:rsid w:val="004979BA"/>
    <w:rsid w:val="00497A25"/>
    <w:rsid w:val="004A01C0"/>
    <w:rsid w:val="004A0858"/>
    <w:rsid w:val="004A0FAF"/>
    <w:rsid w:val="004A195A"/>
    <w:rsid w:val="004A1C5D"/>
    <w:rsid w:val="004A21A4"/>
    <w:rsid w:val="004A233C"/>
    <w:rsid w:val="004A2C9E"/>
    <w:rsid w:val="004A32E2"/>
    <w:rsid w:val="004A34CE"/>
    <w:rsid w:val="004A4733"/>
    <w:rsid w:val="004A4FB2"/>
    <w:rsid w:val="004A586B"/>
    <w:rsid w:val="004A5B1E"/>
    <w:rsid w:val="004A608A"/>
    <w:rsid w:val="004A6A92"/>
    <w:rsid w:val="004A6D3D"/>
    <w:rsid w:val="004A6D7C"/>
    <w:rsid w:val="004A7904"/>
    <w:rsid w:val="004B0136"/>
    <w:rsid w:val="004B02EA"/>
    <w:rsid w:val="004B07D2"/>
    <w:rsid w:val="004B1053"/>
    <w:rsid w:val="004B133D"/>
    <w:rsid w:val="004B147D"/>
    <w:rsid w:val="004B1ED3"/>
    <w:rsid w:val="004B239C"/>
    <w:rsid w:val="004B321E"/>
    <w:rsid w:val="004B3543"/>
    <w:rsid w:val="004B3752"/>
    <w:rsid w:val="004B4295"/>
    <w:rsid w:val="004B46E9"/>
    <w:rsid w:val="004B4E24"/>
    <w:rsid w:val="004B4EA8"/>
    <w:rsid w:val="004B55BB"/>
    <w:rsid w:val="004B55D9"/>
    <w:rsid w:val="004B66D2"/>
    <w:rsid w:val="004B783E"/>
    <w:rsid w:val="004C00E5"/>
    <w:rsid w:val="004C05D6"/>
    <w:rsid w:val="004C0A0F"/>
    <w:rsid w:val="004C0D11"/>
    <w:rsid w:val="004C19DF"/>
    <w:rsid w:val="004C1F55"/>
    <w:rsid w:val="004C2AA6"/>
    <w:rsid w:val="004C4755"/>
    <w:rsid w:val="004C4C1B"/>
    <w:rsid w:val="004C5E26"/>
    <w:rsid w:val="004C7594"/>
    <w:rsid w:val="004C7F53"/>
    <w:rsid w:val="004D0FF5"/>
    <w:rsid w:val="004D1E69"/>
    <w:rsid w:val="004D274A"/>
    <w:rsid w:val="004D2EAB"/>
    <w:rsid w:val="004D32FE"/>
    <w:rsid w:val="004D352F"/>
    <w:rsid w:val="004D3707"/>
    <w:rsid w:val="004D43EB"/>
    <w:rsid w:val="004D49FA"/>
    <w:rsid w:val="004D4D21"/>
    <w:rsid w:val="004D56E4"/>
    <w:rsid w:val="004D6783"/>
    <w:rsid w:val="004D6A03"/>
    <w:rsid w:val="004D7117"/>
    <w:rsid w:val="004D7A77"/>
    <w:rsid w:val="004E098D"/>
    <w:rsid w:val="004E12D3"/>
    <w:rsid w:val="004E15B2"/>
    <w:rsid w:val="004E15B3"/>
    <w:rsid w:val="004E1F3C"/>
    <w:rsid w:val="004E4323"/>
    <w:rsid w:val="004E50CF"/>
    <w:rsid w:val="004E5248"/>
    <w:rsid w:val="004E5374"/>
    <w:rsid w:val="004E5836"/>
    <w:rsid w:val="004E583E"/>
    <w:rsid w:val="004E5A7C"/>
    <w:rsid w:val="004E5ADF"/>
    <w:rsid w:val="004E5D38"/>
    <w:rsid w:val="004E5DD2"/>
    <w:rsid w:val="004E6990"/>
    <w:rsid w:val="004E6C25"/>
    <w:rsid w:val="004E71AD"/>
    <w:rsid w:val="004E79E0"/>
    <w:rsid w:val="004F01B8"/>
    <w:rsid w:val="004F0FC8"/>
    <w:rsid w:val="004F1154"/>
    <w:rsid w:val="004F14CE"/>
    <w:rsid w:val="004F1FF2"/>
    <w:rsid w:val="004F21DC"/>
    <w:rsid w:val="004F347F"/>
    <w:rsid w:val="004F3985"/>
    <w:rsid w:val="004F4772"/>
    <w:rsid w:val="004F55EB"/>
    <w:rsid w:val="004F6D70"/>
    <w:rsid w:val="004F6FB6"/>
    <w:rsid w:val="004F7843"/>
    <w:rsid w:val="004F7C4E"/>
    <w:rsid w:val="004F7E66"/>
    <w:rsid w:val="004F7F0D"/>
    <w:rsid w:val="00500144"/>
    <w:rsid w:val="0050094D"/>
    <w:rsid w:val="00500CA3"/>
    <w:rsid w:val="0050103C"/>
    <w:rsid w:val="00501070"/>
    <w:rsid w:val="005020BD"/>
    <w:rsid w:val="0050269B"/>
    <w:rsid w:val="00502BEE"/>
    <w:rsid w:val="00503502"/>
    <w:rsid w:val="00503C31"/>
    <w:rsid w:val="00503F12"/>
    <w:rsid w:val="00503FAB"/>
    <w:rsid w:val="00504074"/>
    <w:rsid w:val="00505324"/>
    <w:rsid w:val="00505517"/>
    <w:rsid w:val="00505610"/>
    <w:rsid w:val="00505998"/>
    <w:rsid w:val="005059AE"/>
    <w:rsid w:val="00505E41"/>
    <w:rsid w:val="00506836"/>
    <w:rsid w:val="00506B35"/>
    <w:rsid w:val="0050791D"/>
    <w:rsid w:val="005106FC"/>
    <w:rsid w:val="0051075F"/>
    <w:rsid w:val="005112F4"/>
    <w:rsid w:val="00511810"/>
    <w:rsid w:val="00511F73"/>
    <w:rsid w:val="00512E8A"/>
    <w:rsid w:val="005134B4"/>
    <w:rsid w:val="00513CAC"/>
    <w:rsid w:val="00514119"/>
    <w:rsid w:val="0051501E"/>
    <w:rsid w:val="0051588D"/>
    <w:rsid w:val="00516624"/>
    <w:rsid w:val="00516DC8"/>
    <w:rsid w:val="005174DC"/>
    <w:rsid w:val="005179B0"/>
    <w:rsid w:val="00517BF4"/>
    <w:rsid w:val="00520525"/>
    <w:rsid w:val="00520998"/>
    <w:rsid w:val="0052205E"/>
    <w:rsid w:val="0052257C"/>
    <w:rsid w:val="00522DF8"/>
    <w:rsid w:val="005230C0"/>
    <w:rsid w:val="00523412"/>
    <w:rsid w:val="005239CD"/>
    <w:rsid w:val="00524223"/>
    <w:rsid w:val="00524339"/>
    <w:rsid w:val="005243BD"/>
    <w:rsid w:val="00524413"/>
    <w:rsid w:val="00524A70"/>
    <w:rsid w:val="00524D01"/>
    <w:rsid w:val="005253FD"/>
    <w:rsid w:val="00525A73"/>
    <w:rsid w:val="005267ED"/>
    <w:rsid w:val="00526E8E"/>
    <w:rsid w:val="005272DE"/>
    <w:rsid w:val="0052740F"/>
    <w:rsid w:val="005274BD"/>
    <w:rsid w:val="005303FA"/>
    <w:rsid w:val="00530541"/>
    <w:rsid w:val="005307AC"/>
    <w:rsid w:val="00530B6F"/>
    <w:rsid w:val="005311E7"/>
    <w:rsid w:val="00531221"/>
    <w:rsid w:val="0053223A"/>
    <w:rsid w:val="0053258C"/>
    <w:rsid w:val="00532629"/>
    <w:rsid w:val="00533A8C"/>
    <w:rsid w:val="0053403F"/>
    <w:rsid w:val="0053424D"/>
    <w:rsid w:val="005343C4"/>
    <w:rsid w:val="005359C1"/>
    <w:rsid w:val="00535B76"/>
    <w:rsid w:val="00535F15"/>
    <w:rsid w:val="00535F4D"/>
    <w:rsid w:val="00535F7D"/>
    <w:rsid w:val="005360B2"/>
    <w:rsid w:val="0053756A"/>
    <w:rsid w:val="0054046C"/>
    <w:rsid w:val="00540512"/>
    <w:rsid w:val="005408C9"/>
    <w:rsid w:val="005411EC"/>
    <w:rsid w:val="005421A9"/>
    <w:rsid w:val="005427F2"/>
    <w:rsid w:val="005435F8"/>
    <w:rsid w:val="0054376F"/>
    <w:rsid w:val="00543E5E"/>
    <w:rsid w:val="0054403D"/>
    <w:rsid w:val="00544289"/>
    <w:rsid w:val="00544D61"/>
    <w:rsid w:val="005455E9"/>
    <w:rsid w:val="00545626"/>
    <w:rsid w:val="005456FC"/>
    <w:rsid w:val="00547138"/>
    <w:rsid w:val="00547D14"/>
    <w:rsid w:val="00551261"/>
    <w:rsid w:val="0055128E"/>
    <w:rsid w:val="00551609"/>
    <w:rsid w:val="00553064"/>
    <w:rsid w:val="00553E7C"/>
    <w:rsid w:val="00553FFA"/>
    <w:rsid w:val="00555358"/>
    <w:rsid w:val="005558B8"/>
    <w:rsid w:val="0055773F"/>
    <w:rsid w:val="00557851"/>
    <w:rsid w:val="00560315"/>
    <w:rsid w:val="00560D39"/>
    <w:rsid w:val="00560E0D"/>
    <w:rsid w:val="00561067"/>
    <w:rsid w:val="005615E1"/>
    <w:rsid w:val="00561933"/>
    <w:rsid w:val="00562945"/>
    <w:rsid w:val="0056296F"/>
    <w:rsid w:val="005631E6"/>
    <w:rsid w:val="005635B7"/>
    <w:rsid w:val="005640D7"/>
    <w:rsid w:val="00564751"/>
    <w:rsid w:val="0056523D"/>
    <w:rsid w:val="00565737"/>
    <w:rsid w:val="00566B4D"/>
    <w:rsid w:val="005673EB"/>
    <w:rsid w:val="00567B30"/>
    <w:rsid w:val="00567D83"/>
    <w:rsid w:val="00570305"/>
    <w:rsid w:val="005729F3"/>
    <w:rsid w:val="00574E5F"/>
    <w:rsid w:val="005750CD"/>
    <w:rsid w:val="00575689"/>
    <w:rsid w:val="0057569D"/>
    <w:rsid w:val="00575C22"/>
    <w:rsid w:val="00576410"/>
    <w:rsid w:val="00576B30"/>
    <w:rsid w:val="00577144"/>
    <w:rsid w:val="00577265"/>
    <w:rsid w:val="00577363"/>
    <w:rsid w:val="00577915"/>
    <w:rsid w:val="00580006"/>
    <w:rsid w:val="00580610"/>
    <w:rsid w:val="00580BB8"/>
    <w:rsid w:val="005813B7"/>
    <w:rsid w:val="00581837"/>
    <w:rsid w:val="0058196D"/>
    <w:rsid w:val="00581A5B"/>
    <w:rsid w:val="0058237F"/>
    <w:rsid w:val="005832E5"/>
    <w:rsid w:val="00583AEB"/>
    <w:rsid w:val="00583FA7"/>
    <w:rsid w:val="00584329"/>
    <w:rsid w:val="005849E8"/>
    <w:rsid w:val="00585619"/>
    <w:rsid w:val="00585E6F"/>
    <w:rsid w:val="0058620F"/>
    <w:rsid w:val="00586284"/>
    <w:rsid w:val="00586971"/>
    <w:rsid w:val="00586DB8"/>
    <w:rsid w:val="00590F88"/>
    <w:rsid w:val="005912BC"/>
    <w:rsid w:val="005934EC"/>
    <w:rsid w:val="00593BE2"/>
    <w:rsid w:val="00593E3B"/>
    <w:rsid w:val="0059479B"/>
    <w:rsid w:val="005949FE"/>
    <w:rsid w:val="005950A5"/>
    <w:rsid w:val="00595462"/>
    <w:rsid w:val="00595BE5"/>
    <w:rsid w:val="0059620D"/>
    <w:rsid w:val="005969D1"/>
    <w:rsid w:val="00596FC5"/>
    <w:rsid w:val="00596FCE"/>
    <w:rsid w:val="00597BD0"/>
    <w:rsid w:val="005A0EE5"/>
    <w:rsid w:val="005A18DD"/>
    <w:rsid w:val="005A283E"/>
    <w:rsid w:val="005A3AA7"/>
    <w:rsid w:val="005A4A57"/>
    <w:rsid w:val="005A4A9A"/>
    <w:rsid w:val="005A4BDC"/>
    <w:rsid w:val="005A4FE7"/>
    <w:rsid w:val="005A5BCD"/>
    <w:rsid w:val="005A6FE4"/>
    <w:rsid w:val="005A70D3"/>
    <w:rsid w:val="005A7CFC"/>
    <w:rsid w:val="005A7E7D"/>
    <w:rsid w:val="005B096E"/>
    <w:rsid w:val="005B1042"/>
    <w:rsid w:val="005B1365"/>
    <w:rsid w:val="005B1B21"/>
    <w:rsid w:val="005B1CB6"/>
    <w:rsid w:val="005B2B84"/>
    <w:rsid w:val="005B37A5"/>
    <w:rsid w:val="005B488B"/>
    <w:rsid w:val="005B4F2D"/>
    <w:rsid w:val="005B5C71"/>
    <w:rsid w:val="005B6AD7"/>
    <w:rsid w:val="005B7984"/>
    <w:rsid w:val="005B79B3"/>
    <w:rsid w:val="005B7DDD"/>
    <w:rsid w:val="005C345F"/>
    <w:rsid w:val="005C4986"/>
    <w:rsid w:val="005C62AF"/>
    <w:rsid w:val="005C6C3F"/>
    <w:rsid w:val="005C77D3"/>
    <w:rsid w:val="005C77DD"/>
    <w:rsid w:val="005C78D9"/>
    <w:rsid w:val="005C7FFB"/>
    <w:rsid w:val="005D093C"/>
    <w:rsid w:val="005D1372"/>
    <w:rsid w:val="005D2BDF"/>
    <w:rsid w:val="005D2CFE"/>
    <w:rsid w:val="005D31A0"/>
    <w:rsid w:val="005D3544"/>
    <w:rsid w:val="005D3584"/>
    <w:rsid w:val="005D36D2"/>
    <w:rsid w:val="005D38B3"/>
    <w:rsid w:val="005D41DB"/>
    <w:rsid w:val="005D49B4"/>
    <w:rsid w:val="005D4E63"/>
    <w:rsid w:val="005D57D5"/>
    <w:rsid w:val="005D5ABD"/>
    <w:rsid w:val="005D5E66"/>
    <w:rsid w:val="005D6027"/>
    <w:rsid w:val="005D697A"/>
    <w:rsid w:val="005D6ACF"/>
    <w:rsid w:val="005E01F5"/>
    <w:rsid w:val="005E0F4E"/>
    <w:rsid w:val="005E18EE"/>
    <w:rsid w:val="005E1B6F"/>
    <w:rsid w:val="005E2224"/>
    <w:rsid w:val="005E26C3"/>
    <w:rsid w:val="005E2B4E"/>
    <w:rsid w:val="005E3011"/>
    <w:rsid w:val="005E31AE"/>
    <w:rsid w:val="005E38DB"/>
    <w:rsid w:val="005E39E3"/>
    <w:rsid w:val="005E3D51"/>
    <w:rsid w:val="005E4880"/>
    <w:rsid w:val="005E4B37"/>
    <w:rsid w:val="005E7881"/>
    <w:rsid w:val="005E7ED5"/>
    <w:rsid w:val="005E7FD3"/>
    <w:rsid w:val="005E7FEA"/>
    <w:rsid w:val="005F025E"/>
    <w:rsid w:val="005F0498"/>
    <w:rsid w:val="005F04A0"/>
    <w:rsid w:val="005F072C"/>
    <w:rsid w:val="005F0A8D"/>
    <w:rsid w:val="005F0B9E"/>
    <w:rsid w:val="005F10FD"/>
    <w:rsid w:val="005F1AE5"/>
    <w:rsid w:val="005F1D4E"/>
    <w:rsid w:val="005F3D15"/>
    <w:rsid w:val="005F3E3B"/>
    <w:rsid w:val="005F42F9"/>
    <w:rsid w:val="005F43D3"/>
    <w:rsid w:val="005F4563"/>
    <w:rsid w:val="005F499C"/>
    <w:rsid w:val="005F5244"/>
    <w:rsid w:val="005F5AAB"/>
    <w:rsid w:val="005F5F37"/>
    <w:rsid w:val="005F652A"/>
    <w:rsid w:val="005F6598"/>
    <w:rsid w:val="005F70F3"/>
    <w:rsid w:val="005F7298"/>
    <w:rsid w:val="005F7DAE"/>
    <w:rsid w:val="00601BA5"/>
    <w:rsid w:val="00602639"/>
    <w:rsid w:val="00602826"/>
    <w:rsid w:val="006031C6"/>
    <w:rsid w:val="00603C28"/>
    <w:rsid w:val="00603D8D"/>
    <w:rsid w:val="006040AC"/>
    <w:rsid w:val="00604BC4"/>
    <w:rsid w:val="00605109"/>
    <w:rsid w:val="0060579C"/>
    <w:rsid w:val="00605CA7"/>
    <w:rsid w:val="00607740"/>
    <w:rsid w:val="00607F4A"/>
    <w:rsid w:val="006101BD"/>
    <w:rsid w:val="00610464"/>
    <w:rsid w:val="006109E2"/>
    <w:rsid w:val="006111E0"/>
    <w:rsid w:val="00611B53"/>
    <w:rsid w:val="006132C5"/>
    <w:rsid w:val="00613D05"/>
    <w:rsid w:val="00614275"/>
    <w:rsid w:val="00614D7C"/>
    <w:rsid w:val="00614DB1"/>
    <w:rsid w:val="00614E76"/>
    <w:rsid w:val="00616769"/>
    <w:rsid w:val="00616C60"/>
    <w:rsid w:val="00616F7F"/>
    <w:rsid w:val="0062008E"/>
    <w:rsid w:val="00620098"/>
    <w:rsid w:val="006200D4"/>
    <w:rsid w:val="00620165"/>
    <w:rsid w:val="006203EE"/>
    <w:rsid w:val="0062046D"/>
    <w:rsid w:val="006208A8"/>
    <w:rsid w:val="006212DE"/>
    <w:rsid w:val="00622049"/>
    <w:rsid w:val="00622EEA"/>
    <w:rsid w:val="00622F8B"/>
    <w:rsid w:val="0062314C"/>
    <w:rsid w:val="006242BD"/>
    <w:rsid w:val="00625355"/>
    <w:rsid w:val="0062597A"/>
    <w:rsid w:val="00625CFE"/>
    <w:rsid w:val="00625F95"/>
    <w:rsid w:val="006266BA"/>
    <w:rsid w:val="006275AA"/>
    <w:rsid w:val="00627F72"/>
    <w:rsid w:val="00627FDD"/>
    <w:rsid w:val="006300A5"/>
    <w:rsid w:val="00630187"/>
    <w:rsid w:val="00630796"/>
    <w:rsid w:val="00630ACF"/>
    <w:rsid w:val="00631123"/>
    <w:rsid w:val="006311EA"/>
    <w:rsid w:val="00632DF4"/>
    <w:rsid w:val="00632EC9"/>
    <w:rsid w:val="006334AD"/>
    <w:rsid w:val="0063367D"/>
    <w:rsid w:val="0063408D"/>
    <w:rsid w:val="006346C2"/>
    <w:rsid w:val="00634705"/>
    <w:rsid w:val="00634F5E"/>
    <w:rsid w:val="0063565D"/>
    <w:rsid w:val="006358DF"/>
    <w:rsid w:val="00635E40"/>
    <w:rsid w:val="00635E9C"/>
    <w:rsid w:val="00636170"/>
    <w:rsid w:val="006374B4"/>
    <w:rsid w:val="00637507"/>
    <w:rsid w:val="0063775A"/>
    <w:rsid w:val="00637C0A"/>
    <w:rsid w:val="006408D0"/>
    <w:rsid w:val="00640B9F"/>
    <w:rsid w:val="00640FA5"/>
    <w:rsid w:val="006413B8"/>
    <w:rsid w:val="006424CB"/>
    <w:rsid w:val="00642A36"/>
    <w:rsid w:val="00642CAF"/>
    <w:rsid w:val="00644B7A"/>
    <w:rsid w:val="0064522D"/>
    <w:rsid w:val="006455E9"/>
    <w:rsid w:val="00646D48"/>
    <w:rsid w:val="00647E5C"/>
    <w:rsid w:val="0065000A"/>
    <w:rsid w:val="0065046C"/>
    <w:rsid w:val="0065178C"/>
    <w:rsid w:val="006517B1"/>
    <w:rsid w:val="006524C9"/>
    <w:rsid w:val="0065289D"/>
    <w:rsid w:val="00652D8E"/>
    <w:rsid w:val="0065365A"/>
    <w:rsid w:val="00654051"/>
    <w:rsid w:val="006541E7"/>
    <w:rsid w:val="00654C3C"/>
    <w:rsid w:val="00655149"/>
    <w:rsid w:val="00655505"/>
    <w:rsid w:val="006564B9"/>
    <w:rsid w:val="006570B7"/>
    <w:rsid w:val="00657B4F"/>
    <w:rsid w:val="00660386"/>
    <w:rsid w:val="00660E3B"/>
    <w:rsid w:val="0066162B"/>
    <w:rsid w:val="00661DC5"/>
    <w:rsid w:val="00663042"/>
    <w:rsid w:val="0066306D"/>
    <w:rsid w:val="00663E4F"/>
    <w:rsid w:val="006640F7"/>
    <w:rsid w:val="00664509"/>
    <w:rsid w:val="00664742"/>
    <w:rsid w:val="00665757"/>
    <w:rsid w:val="00666C36"/>
    <w:rsid w:val="00667A73"/>
    <w:rsid w:val="00670267"/>
    <w:rsid w:val="0067027A"/>
    <w:rsid w:val="00670845"/>
    <w:rsid w:val="00670A07"/>
    <w:rsid w:val="00671CF3"/>
    <w:rsid w:val="0067273E"/>
    <w:rsid w:val="00673713"/>
    <w:rsid w:val="00674120"/>
    <w:rsid w:val="00674220"/>
    <w:rsid w:val="00675898"/>
    <w:rsid w:val="00675E5E"/>
    <w:rsid w:val="0067624C"/>
    <w:rsid w:val="00676385"/>
    <w:rsid w:val="00677050"/>
    <w:rsid w:val="0067708E"/>
    <w:rsid w:val="00677594"/>
    <w:rsid w:val="006802BB"/>
    <w:rsid w:val="006813E4"/>
    <w:rsid w:val="00681891"/>
    <w:rsid w:val="006829E9"/>
    <w:rsid w:val="00682F67"/>
    <w:rsid w:val="0068347B"/>
    <w:rsid w:val="00683667"/>
    <w:rsid w:val="00683763"/>
    <w:rsid w:val="006849DE"/>
    <w:rsid w:val="00685081"/>
    <w:rsid w:val="006853A6"/>
    <w:rsid w:val="00685530"/>
    <w:rsid w:val="0068558A"/>
    <w:rsid w:val="0068564A"/>
    <w:rsid w:val="00686CF9"/>
    <w:rsid w:val="006878D4"/>
    <w:rsid w:val="00691439"/>
    <w:rsid w:val="0069242D"/>
    <w:rsid w:val="00692866"/>
    <w:rsid w:val="006929DB"/>
    <w:rsid w:val="00692BAF"/>
    <w:rsid w:val="00692D5A"/>
    <w:rsid w:val="006932D1"/>
    <w:rsid w:val="00694247"/>
    <w:rsid w:val="00695081"/>
    <w:rsid w:val="00695868"/>
    <w:rsid w:val="00695EAA"/>
    <w:rsid w:val="0069619E"/>
    <w:rsid w:val="00696CD5"/>
    <w:rsid w:val="00697D34"/>
    <w:rsid w:val="006A0B7D"/>
    <w:rsid w:val="006A3043"/>
    <w:rsid w:val="006A3281"/>
    <w:rsid w:val="006A36EF"/>
    <w:rsid w:val="006A403B"/>
    <w:rsid w:val="006A459C"/>
    <w:rsid w:val="006A4D7E"/>
    <w:rsid w:val="006A4F00"/>
    <w:rsid w:val="006A5A72"/>
    <w:rsid w:val="006A69AD"/>
    <w:rsid w:val="006A7257"/>
    <w:rsid w:val="006A7620"/>
    <w:rsid w:val="006B0D12"/>
    <w:rsid w:val="006B1669"/>
    <w:rsid w:val="006B1BCF"/>
    <w:rsid w:val="006B228B"/>
    <w:rsid w:val="006B29FD"/>
    <w:rsid w:val="006B3149"/>
    <w:rsid w:val="006B3947"/>
    <w:rsid w:val="006B45D0"/>
    <w:rsid w:val="006B4E32"/>
    <w:rsid w:val="006B5297"/>
    <w:rsid w:val="006B58A7"/>
    <w:rsid w:val="006B6255"/>
    <w:rsid w:val="006B70E3"/>
    <w:rsid w:val="006B76C9"/>
    <w:rsid w:val="006C1690"/>
    <w:rsid w:val="006C293D"/>
    <w:rsid w:val="006C2B40"/>
    <w:rsid w:val="006C335E"/>
    <w:rsid w:val="006C357B"/>
    <w:rsid w:val="006C3980"/>
    <w:rsid w:val="006C3AF4"/>
    <w:rsid w:val="006C3B39"/>
    <w:rsid w:val="006C3C9C"/>
    <w:rsid w:val="006C45E3"/>
    <w:rsid w:val="006C5679"/>
    <w:rsid w:val="006C67A6"/>
    <w:rsid w:val="006C6BCB"/>
    <w:rsid w:val="006C6C18"/>
    <w:rsid w:val="006C6C1D"/>
    <w:rsid w:val="006C7749"/>
    <w:rsid w:val="006C774B"/>
    <w:rsid w:val="006C7BEE"/>
    <w:rsid w:val="006D021E"/>
    <w:rsid w:val="006D0A37"/>
    <w:rsid w:val="006D0DBB"/>
    <w:rsid w:val="006D16EA"/>
    <w:rsid w:val="006D1CE5"/>
    <w:rsid w:val="006D30F4"/>
    <w:rsid w:val="006D3E64"/>
    <w:rsid w:val="006D3EA1"/>
    <w:rsid w:val="006D4925"/>
    <w:rsid w:val="006D551B"/>
    <w:rsid w:val="006D6440"/>
    <w:rsid w:val="006D6F89"/>
    <w:rsid w:val="006D7644"/>
    <w:rsid w:val="006D7679"/>
    <w:rsid w:val="006E0498"/>
    <w:rsid w:val="006E1968"/>
    <w:rsid w:val="006E2529"/>
    <w:rsid w:val="006E2DAB"/>
    <w:rsid w:val="006E2F98"/>
    <w:rsid w:val="006E335F"/>
    <w:rsid w:val="006E3604"/>
    <w:rsid w:val="006E3D94"/>
    <w:rsid w:val="006E4413"/>
    <w:rsid w:val="006E4E52"/>
    <w:rsid w:val="006E5AE7"/>
    <w:rsid w:val="006E61AA"/>
    <w:rsid w:val="006E6469"/>
    <w:rsid w:val="006E69A4"/>
    <w:rsid w:val="006E6BB5"/>
    <w:rsid w:val="006E7022"/>
    <w:rsid w:val="006E7726"/>
    <w:rsid w:val="006F076A"/>
    <w:rsid w:val="006F1990"/>
    <w:rsid w:val="006F1D38"/>
    <w:rsid w:val="006F245C"/>
    <w:rsid w:val="006F26F0"/>
    <w:rsid w:val="006F2FE4"/>
    <w:rsid w:val="006F346E"/>
    <w:rsid w:val="006F3590"/>
    <w:rsid w:val="006F3D01"/>
    <w:rsid w:val="006F4B55"/>
    <w:rsid w:val="006F4CA9"/>
    <w:rsid w:val="006F4DF4"/>
    <w:rsid w:val="006F674A"/>
    <w:rsid w:val="006F69B2"/>
    <w:rsid w:val="006F6D2B"/>
    <w:rsid w:val="00700767"/>
    <w:rsid w:val="00700DF7"/>
    <w:rsid w:val="00701028"/>
    <w:rsid w:val="0070173F"/>
    <w:rsid w:val="00702331"/>
    <w:rsid w:val="00703DCA"/>
    <w:rsid w:val="00704357"/>
    <w:rsid w:val="00704412"/>
    <w:rsid w:val="00705D2D"/>
    <w:rsid w:val="00706620"/>
    <w:rsid w:val="00707458"/>
    <w:rsid w:val="0070758B"/>
    <w:rsid w:val="00707F8A"/>
    <w:rsid w:val="007103FB"/>
    <w:rsid w:val="00710424"/>
    <w:rsid w:val="0071058F"/>
    <w:rsid w:val="00710A6B"/>
    <w:rsid w:val="00710C80"/>
    <w:rsid w:val="00710E7A"/>
    <w:rsid w:val="00711873"/>
    <w:rsid w:val="00711F52"/>
    <w:rsid w:val="00712023"/>
    <w:rsid w:val="00712205"/>
    <w:rsid w:val="00712707"/>
    <w:rsid w:val="00712C92"/>
    <w:rsid w:val="007133E8"/>
    <w:rsid w:val="00713505"/>
    <w:rsid w:val="0071362A"/>
    <w:rsid w:val="00713A80"/>
    <w:rsid w:val="0071426C"/>
    <w:rsid w:val="007145E8"/>
    <w:rsid w:val="0071483C"/>
    <w:rsid w:val="00714FAA"/>
    <w:rsid w:val="00715B59"/>
    <w:rsid w:val="00716D13"/>
    <w:rsid w:val="00717080"/>
    <w:rsid w:val="00717357"/>
    <w:rsid w:val="0071738A"/>
    <w:rsid w:val="0072088F"/>
    <w:rsid w:val="00720B39"/>
    <w:rsid w:val="00721B3D"/>
    <w:rsid w:val="00721F9A"/>
    <w:rsid w:val="00722948"/>
    <w:rsid w:val="00722BE6"/>
    <w:rsid w:val="00723C32"/>
    <w:rsid w:val="0072440A"/>
    <w:rsid w:val="00724761"/>
    <w:rsid w:val="00726805"/>
    <w:rsid w:val="00726F74"/>
    <w:rsid w:val="00727771"/>
    <w:rsid w:val="00727788"/>
    <w:rsid w:val="00731943"/>
    <w:rsid w:val="00731A38"/>
    <w:rsid w:val="007326F6"/>
    <w:rsid w:val="007330A5"/>
    <w:rsid w:val="007331DD"/>
    <w:rsid w:val="00733AA7"/>
    <w:rsid w:val="007343FC"/>
    <w:rsid w:val="007373CC"/>
    <w:rsid w:val="00737929"/>
    <w:rsid w:val="00740A0E"/>
    <w:rsid w:val="00740F57"/>
    <w:rsid w:val="007410B2"/>
    <w:rsid w:val="00742FA5"/>
    <w:rsid w:val="007431F4"/>
    <w:rsid w:val="00745436"/>
    <w:rsid w:val="0074672C"/>
    <w:rsid w:val="00746734"/>
    <w:rsid w:val="00747AFE"/>
    <w:rsid w:val="00747E76"/>
    <w:rsid w:val="00750EC9"/>
    <w:rsid w:val="00751AF3"/>
    <w:rsid w:val="00752246"/>
    <w:rsid w:val="00752306"/>
    <w:rsid w:val="00753CAA"/>
    <w:rsid w:val="007548E1"/>
    <w:rsid w:val="00754CDD"/>
    <w:rsid w:val="00755436"/>
    <w:rsid w:val="00755FA7"/>
    <w:rsid w:val="0075632C"/>
    <w:rsid w:val="00756A9F"/>
    <w:rsid w:val="0075718D"/>
    <w:rsid w:val="00757B7C"/>
    <w:rsid w:val="007602F5"/>
    <w:rsid w:val="00760832"/>
    <w:rsid w:val="00761009"/>
    <w:rsid w:val="007611CB"/>
    <w:rsid w:val="007618CC"/>
    <w:rsid w:val="00762886"/>
    <w:rsid w:val="0076299B"/>
    <w:rsid w:val="00763501"/>
    <w:rsid w:val="00763BB2"/>
    <w:rsid w:val="007645D4"/>
    <w:rsid w:val="00765DC5"/>
    <w:rsid w:val="007663C4"/>
    <w:rsid w:val="007664E7"/>
    <w:rsid w:val="0076763C"/>
    <w:rsid w:val="00767BD3"/>
    <w:rsid w:val="0077078D"/>
    <w:rsid w:val="0077112F"/>
    <w:rsid w:val="007723AC"/>
    <w:rsid w:val="0077246C"/>
    <w:rsid w:val="00773AD2"/>
    <w:rsid w:val="00773C86"/>
    <w:rsid w:val="00773FA0"/>
    <w:rsid w:val="007743EC"/>
    <w:rsid w:val="0077463A"/>
    <w:rsid w:val="00775D01"/>
    <w:rsid w:val="00776107"/>
    <w:rsid w:val="00776532"/>
    <w:rsid w:val="0078007E"/>
    <w:rsid w:val="007811FE"/>
    <w:rsid w:val="007814B0"/>
    <w:rsid w:val="0078224E"/>
    <w:rsid w:val="00782EFD"/>
    <w:rsid w:val="007833F8"/>
    <w:rsid w:val="007836A7"/>
    <w:rsid w:val="0078398B"/>
    <w:rsid w:val="007857BA"/>
    <w:rsid w:val="00787876"/>
    <w:rsid w:val="007878ED"/>
    <w:rsid w:val="00787EC9"/>
    <w:rsid w:val="00787F05"/>
    <w:rsid w:val="00790758"/>
    <w:rsid w:val="0079108A"/>
    <w:rsid w:val="00792336"/>
    <w:rsid w:val="007925B0"/>
    <w:rsid w:val="007926B3"/>
    <w:rsid w:val="00792A20"/>
    <w:rsid w:val="00792A94"/>
    <w:rsid w:val="007939E5"/>
    <w:rsid w:val="007942B6"/>
    <w:rsid w:val="0079446D"/>
    <w:rsid w:val="007948D7"/>
    <w:rsid w:val="00794F11"/>
    <w:rsid w:val="00795201"/>
    <w:rsid w:val="007952F6"/>
    <w:rsid w:val="0079560F"/>
    <w:rsid w:val="00795758"/>
    <w:rsid w:val="00796BFA"/>
    <w:rsid w:val="007971E2"/>
    <w:rsid w:val="00797667"/>
    <w:rsid w:val="00797AB5"/>
    <w:rsid w:val="007A0271"/>
    <w:rsid w:val="007A055F"/>
    <w:rsid w:val="007A0946"/>
    <w:rsid w:val="007A0C93"/>
    <w:rsid w:val="007A1A46"/>
    <w:rsid w:val="007A2C84"/>
    <w:rsid w:val="007A3665"/>
    <w:rsid w:val="007A3EFB"/>
    <w:rsid w:val="007A506D"/>
    <w:rsid w:val="007A58F0"/>
    <w:rsid w:val="007A599E"/>
    <w:rsid w:val="007A6860"/>
    <w:rsid w:val="007A6AB7"/>
    <w:rsid w:val="007B0608"/>
    <w:rsid w:val="007B0CAB"/>
    <w:rsid w:val="007B15B6"/>
    <w:rsid w:val="007B16D0"/>
    <w:rsid w:val="007B34B5"/>
    <w:rsid w:val="007B45D6"/>
    <w:rsid w:val="007B5682"/>
    <w:rsid w:val="007B5EBF"/>
    <w:rsid w:val="007B5FB9"/>
    <w:rsid w:val="007B7573"/>
    <w:rsid w:val="007B7A7C"/>
    <w:rsid w:val="007B7F93"/>
    <w:rsid w:val="007C0202"/>
    <w:rsid w:val="007C066D"/>
    <w:rsid w:val="007C151F"/>
    <w:rsid w:val="007C4A4A"/>
    <w:rsid w:val="007C5071"/>
    <w:rsid w:val="007C59E4"/>
    <w:rsid w:val="007C5EA7"/>
    <w:rsid w:val="007C5EF5"/>
    <w:rsid w:val="007C642F"/>
    <w:rsid w:val="007C67F6"/>
    <w:rsid w:val="007D0FE6"/>
    <w:rsid w:val="007D2D49"/>
    <w:rsid w:val="007D312D"/>
    <w:rsid w:val="007D331F"/>
    <w:rsid w:val="007D3972"/>
    <w:rsid w:val="007D4404"/>
    <w:rsid w:val="007D4542"/>
    <w:rsid w:val="007D5007"/>
    <w:rsid w:val="007D5039"/>
    <w:rsid w:val="007D50FA"/>
    <w:rsid w:val="007D5505"/>
    <w:rsid w:val="007D55AC"/>
    <w:rsid w:val="007D5E8E"/>
    <w:rsid w:val="007D62C2"/>
    <w:rsid w:val="007E07DD"/>
    <w:rsid w:val="007E0D4B"/>
    <w:rsid w:val="007E1000"/>
    <w:rsid w:val="007E11D7"/>
    <w:rsid w:val="007E122A"/>
    <w:rsid w:val="007E1F6B"/>
    <w:rsid w:val="007E3011"/>
    <w:rsid w:val="007E405A"/>
    <w:rsid w:val="007E4566"/>
    <w:rsid w:val="007E46B3"/>
    <w:rsid w:val="007E580C"/>
    <w:rsid w:val="007E5A99"/>
    <w:rsid w:val="007E62B4"/>
    <w:rsid w:val="007E67AE"/>
    <w:rsid w:val="007E6AF4"/>
    <w:rsid w:val="007E70CB"/>
    <w:rsid w:val="007E731D"/>
    <w:rsid w:val="007E7368"/>
    <w:rsid w:val="007E74B2"/>
    <w:rsid w:val="007F018F"/>
    <w:rsid w:val="007F0615"/>
    <w:rsid w:val="007F07B3"/>
    <w:rsid w:val="007F0FD6"/>
    <w:rsid w:val="007F1029"/>
    <w:rsid w:val="007F198D"/>
    <w:rsid w:val="007F255E"/>
    <w:rsid w:val="007F30F1"/>
    <w:rsid w:val="007F319E"/>
    <w:rsid w:val="007F48B8"/>
    <w:rsid w:val="007F55F5"/>
    <w:rsid w:val="007F5F32"/>
    <w:rsid w:val="007F5FAD"/>
    <w:rsid w:val="007F65BC"/>
    <w:rsid w:val="007F6609"/>
    <w:rsid w:val="007F66EE"/>
    <w:rsid w:val="007F76AB"/>
    <w:rsid w:val="007F7D8D"/>
    <w:rsid w:val="007F7ED3"/>
    <w:rsid w:val="00800CCC"/>
    <w:rsid w:val="008033D0"/>
    <w:rsid w:val="0080353B"/>
    <w:rsid w:val="00804A90"/>
    <w:rsid w:val="008054B9"/>
    <w:rsid w:val="0080630E"/>
    <w:rsid w:val="00807341"/>
    <w:rsid w:val="008075DE"/>
    <w:rsid w:val="0081009C"/>
    <w:rsid w:val="008101DE"/>
    <w:rsid w:val="008102D7"/>
    <w:rsid w:val="008107AD"/>
    <w:rsid w:val="00811C2B"/>
    <w:rsid w:val="00812022"/>
    <w:rsid w:val="0081338E"/>
    <w:rsid w:val="008142AB"/>
    <w:rsid w:val="00815C85"/>
    <w:rsid w:val="00815DD7"/>
    <w:rsid w:val="00816889"/>
    <w:rsid w:val="008170D8"/>
    <w:rsid w:val="008172FC"/>
    <w:rsid w:val="00817360"/>
    <w:rsid w:val="00817561"/>
    <w:rsid w:val="008179E2"/>
    <w:rsid w:val="00820842"/>
    <w:rsid w:val="00820876"/>
    <w:rsid w:val="00821F1E"/>
    <w:rsid w:val="00822529"/>
    <w:rsid w:val="00822759"/>
    <w:rsid w:val="00822ABC"/>
    <w:rsid w:val="00823630"/>
    <w:rsid w:val="008237C7"/>
    <w:rsid w:val="00824691"/>
    <w:rsid w:val="00825811"/>
    <w:rsid w:val="008258BF"/>
    <w:rsid w:val="00826347"/>
    <w:rsid w:val="008268C7"/>
    <w:rsid w:val="00827F61"/>
    <w:rsid w:val="00830207"/>
    <w:rsid w:val="008312DD"/>
    <w:rsid w:val="0083135B"/>
    <w:rsid w:val="00831CAA"/>
    <w:rsid w:val="008321FF"/>
    <w:rsid w:val="008328E2"/>
    <w:rsid w:val="00832B14"/>
    <w:rsid w:val="00832CB4"/>
    <w:rsid w:val="00832D15"/>
    <w:rsid w:val="00834742"/>
    <w:rsid w:val="00835E9E"/>
    <w:rsid w:val="008363BB"/>
    <w:rsid w:val="00836645"/>
    <w:rsid w:val="008377AA"/>
    <w:rsid w:val="00840529"/>
    <w:rsid w:val="008405F2"/>
    <w:rsid w:val="008409DD"/>
    <w:rsid w:val="0084105C"/>
    <w:rsid w:val="0084131D"/>
    <w:rsid w:val="008415E9"/>
    <w:rsid w:val="00842A95"/>
    <w:rsid w:val="00843F61"/>
    <w:rsid w:val="008440A4"/>
    <w:rsid w:val="008445A2"/>
    <w:rsid w:val="008450EC"/>
    <w:rsid w:val="00845FC9"/>
    <w:rsid w:val="008461BD"/>
    <w:rsid w:val="00847604"/>
    <w:rsid w:val="00847607"/>
    <w:rsid w:val="008476F7"/>
    <w:rsid w:val="008503D9"/>
    <w:rsid w:val="00852741"/>
    <w:rsid w:val="00853393"/>
    <w:rsid w:val="00854013"/>
    <w:rsid w:val="008556F9"/>
    <w:rsid w:val="00855ADD"/>
    <w:rsid w:val="00855E36"/>
    <w:rsid w:val="00856060"/>
    <w:rsid w:val="00856086"/>
    <w:rsid w:val="00856402"/>
    <w:rsid w:val="008566FA"/>
    <w:rsid w:val="00856981"/>
    <w:rsid w:val="00857280"/>
    <w:rsid w:val="008575C2"/>
    <w:rsid w:val="008576EC"/>
    <w:rsid w:val="00863008"/>
    <w:rsid w:val="00863547"/>
    <w:rsid w:val="00863C94"/>
    <w:rsid w:val="00864224"/>
    <w:rsid w:val="008643D7"/>
    <w:rsid w:val="0086573D"/>
    <w:rsid w:val="00865764"/>
    <w:rsid w:val="00865C1A"/>
    <w:rsid w:val="00866902"/>
    <w:rsid w:val="008675DA"/>
    <w:rsid w:val="008675E0"/>
    <w:rsid w:val="008677D7"/>
    <w:rsid w:val="008678A4"/>
    <w:rsid w:val="00867B4D"/>
    <w:rsid w:val="00870958"/>
    <w:rsid w:val="00870E00"/>
    <w:rsid w:val="00870E0B"/>
    <w:rsid w:val="00871058"/>
    <w:rsid w:val="00871A75"/>
    <w:rsid w:val="00871DFD"/>
    <w:rsid w:val="00871E4A"/>
    <w:rsid w:val="00872D75"/>
    <w:rsid w:val="008737E2"/>
    <w:rsid w:val="00874A87"/>
    <w:rsid w:val="00874AFD"/>
    <w:rsid w:val="00875E0E"/>
    <w:rsid w:val="00876805"/>
    <w:rsid w:val="008771AE"/>
    <w:rsid w:val="00877AF8"/>
    <w:rsid w:val="00877EE6"/>
    <w:rsid w:val="00880429"/>
    <w:rsid w:val="0088043A"/>
    <w:rsid w:val="0088059B"/>
    <w:rsid w:val="00881AC5"/>
    <w:rsid w:val="00881CE6"/>
    <w:rsid w:val="0088215B"/>
    <w:rsid w:val="008823E6"/>
    <w:rsid w:val="00882440"/>
    <w:rsid w:val="008833FD"/>
    <w:rsid w:val="00884059"/>
    <w:rsid w:val="008847A7"/>
    <w:rsid w:val="00884B95"/>
    <w:rsid w:val="00885E5F"/>
    <w:rsid w:val="00886B1B"/>
    <w:rsid w:val="00887C05"/>
    <w:rsid w:val="00890548"/>
    <w:rsid w:val="00890E2C"/>
    <w:rsid w:val="00891692"/>
    <w:rsid w:val="0089255A"/>
    <w:rsid w:val="00892BA0"/>
    <w:rsid w:val="008930E3"/>
    <w:rsid w:val="00893292"/>
    <w:rsid w:val="00893960"/>
    <w:rsid w:val="00893B01"/>
    <w:rsid w:val="00893D78"/>
    <w:rsid w:val="00894282"/>
    <w:rsid w:val="00894D83"/>
    <w:rsid w:val="00895177"/>
    <w:rsid w:val="0089524C"/>
    <w:rsid w:val="00895909"/>
    <w:rsid w:val="008959EB"/>
    <w:rsid w:val="00895EA5"/>
    <w:rsid w:val="00897BB7"/>
    <w:rsid w:val="008A0930"/>
    <w:rsid w:val="008A0BA6"/>
    <w:rsid w:val="008A17EF"/>
    <w:rsid w:val="008A290A"/>
    <w:rsid w:val="008A2920"/>
    <w:rsid w:val="008A3089"/>
    <w:rsid w:val="008A3330"/>
    <w:rsid w:val="008A3FF7"/>
    <w:rsid w:val="008A405A"/>
    <w:rsid w:val="008A49C5"/>
    <w:rsid w:val="008A7287"/>
    <w:rsid w:val="008A74B6"/>
    <w:rsid w:val="008A76D1"/>
    <w:rsid w:val="008B042B"/>
    <w:rsid w:val="008B078B"/>
    <w:rsid w:val="008B2323"/>
    <w:rsid w:val="008B2D9D"/>
    <w:rsid w:val="008B36BD"/>
    <w:rsid w:val="008B3CB0"/>
    <w:rsid w:val="008B3D2F"/>
    <w:rsid w:val="008B4158"/>
    <w:rsid w:val="008B63B2"/>
    <w:rsid w:val="008B68BB"/>
    <w:rsid w:val="008B7562"/>
    <w:rsid w:val="008B7767"/>
    <w:rsid w:val="008B7AA1"/>
    <w:rsid w:val="008B7DE0"/>
    <w:rsid w:val="008C02DA"/>
    <w:rsid w:val="008C18A7"/>
    <w:rsid w:val="008C205C"/>
    <w:rsid w:val="008C2312"/>
    <w:rsid w:val="008C465E"/>
    <w:rsid w:val="008C4673"/>
    <w:rsid w:val="008C4CDC"/>
    <w:rsid w:val="008C4D3D"/>
    <w:rsid w:val="008C5008"/>
    <w:rsid w:val="008C72CA"/>
    <w:rsid w:val="008D0160"/>
    <w:rsid w:val="008D0879"/>
    <w:rsid w:val="008D0D05"/>
    <w:rsid w:val="008D0EC3"/>
    <w:rsid w:val="008D12AF"/>
    <w:rsid w:val="008D24D9"/>
    <w:rsid w:val="008D2C4A"/>
    <w:rsid w:val="008D2D12"/>
    <w:rsid w:val="008D2D7C"/>
    <w:rsid w:val="008D35AB"/>
    <w:rsid w:val="008D39D0"/>
    <w:rsid w:val="008D4024"/>
    <w:rsid w:val="008D5601"/>
    <w:rsid w:val="008D5746"/>
    <w:rsid w:val="008D5EC4"/>
    <w:rsid w:val="008D60D8"/>
    <w:rsid w:val="008D60DE"/>
    <w:rsid w:val="008D629F"/>
    <w:rsid w:val="008D6FCE"/>
    <w:rsid w:val="008E0378"/>
    <w:rsid w:val="008E17F4"/>
    <w:rsid w:val="008E1B2B"/>
    <w:rsid w:val="008E2E9E"/>
    <w:rsid w:val="008E3236"/>
    <w:rsid w:val="008E431C"/>
    <w:rsid w:val="008E44B4"/>
    <w:rsid w:val="008E44FB"/>
    <w:rsid w:val="008E4C8C"/>
    <w:rsid w:val="008E4EB4"/>
    <w:rsid w:val="008E4F1B"/>
    <w:rsid w:val="008E550C"/>
    <w:rsid w:val="008E571A"/>
    <w:rsid w:val="008E6833"/>
    <w:rsid w:val="008E6853"/>
    <w:rsid w:val="008E7816"/>
    <w:rsid w:val="008E7A70"/>
    <w:rsid w:val="008E7EB4"/>
    <w:rsid w:val="008E7FED"/>
    <w:rsid w:val="008F017B"/>
    <w:rsid w:val="008F0564"/>
    <w:rsid w:val="008F1569"/>
    <w:rsid w:val="008F2604"/>
    <w:rsid w:val="008F43C0"/>
    <w:rsid w:val="008F49BF"/>
    <w:rsid w:val="008F5133"/>
    <w:rsid w:val="008F720A"/>
    <w:rsid w:val="008F742F"/>
    <w:rsid w:val="00900059"/>
    <w:rsid w:val="009006D6"/>
    <w:rsid w:val="00900747"/>
    <w:rsid w:val="00900A0C"/>
    <w:rsid w:val="009012E0"/>
    <w:rsid w:val="0090176A"/>
    <w:rsid w:val="00902897"/>
    <w:rsid w:val="00903213"/>
    <w:rsid w:val="00903702"/>
    <w:rsid w:val="009042ED"/>
    <w:rsid w:val="00906565"/>
    <w:rsid w:val="00907A4D"/>
    <w:rsid w:val="00910289"/>
    <w:rsid w:val="00911BC4"/>
    <w:rsid w:val="009124A6"/>
    <w:rsid w:val="0091268A"/>
    <w:rsid w:val="00914872"/>
    <w:rsid w:val="00914B66"/>
    <w:rsid w:val="00914F88"/>
    <w:rsid w:val="00914F8C"/>
    <w:rsid w:val="00915A0E"/>
    <w:rsid w:val="00917698"/>
    <w:rsid w:val="00917DAA"/>
    <w:rsid w:val="00920185"/>
    <w:rsid w:val="0092028D"/>
    <w:rsid w:val="009209C8"/>
    <w:rsid w:val="00921E1E"/>
    <w:rsid w:val="00922A30"/>
    <w:rsid w:val="00922DE7"/>
    <w:rsid w:val="00922F73"/>
    <w:rsid w:val="00923278"/>
    <w:rsid w:val="0092345A"/>
    <w:rsid w:val="00924092"/>
    <w:rsid w:val="009249F7"/>
    <w:rsid w:val="00924B7D"/>
    <w:rsid w:val="00924C3D"/>
    <w:rsid w:val="00926BFD"/>
    <w:rsid w:val="00926F60"/>
    <w:rsid w:val="0092728B"/>
    <w:rsid w:val="0092767E"/>
    <w:rsid w:val="00927897"/>
    <w:rsid w:val="00930194"/>
    <w:rsid w:val="009316F5"/>
    <w:rsid w:val="009319D7"/>
    <w:rsid w:val="00931B64"/>
    <w:rsid w:val="00933DC5"/>
    <w:rsid w:val="00936969"/>
    <w:rsid w:val="0094038C"/>
    <w:rsid w:val="0094097C"/>
    <w:rsid w:val="00940D1B"/>
    <w:rsid w:val="00941103"/>
    <w:rsid w:val="00941407"/>
    <w:rsid w:val="00941C6D"/>
    <w:rsid w:val="009423F2"/>
    <w:rsid w:val="00942A81"/>
    <w:rsid w:val="009437D5"/>
    <w:rsid w:val="00945123"/>
    <w:rsid w:val="00945795"/>
    <w:rsid w:val="00945C7E"/>
    <w:rsid w:val="0094669C"/>
    <w:rsid w:val="00946D10"/>
    <w:rsid w:val="009473BD"/>
    <w:rsid w:val="009474C9"/>
    <w:rsid w:val="00947A21"/>
    <w:rsid w:val="009502EA"/>
    <w:rsid w:val="0095035F"/>
    <w:rsid w:val="009508E2"/>
    <w:rsid w:val="00950988"/>
    <w:rsid w:val="00951B69"/>
    <w:rsid w:val="00952F85"/>
    <w:rsid w:val="00953388"/>
    <w:rsid w:val="009547A1"/>
    <w:rsid w:val="009547F7"/>
    <w:rsid w:val="009555DD"/>
    <w:rsid w:val="00955F4B"/>
    <w:rsid w:val="00956026"/>
    <w:rsid w:val="00956C05"/>
    <w:rsid w:val="00956F44"/>
    <w:rsid w:val="00957D48"/>
    <w:rsid w:val="00957ED0"/>
    <w:rsid w:val="00960599"/>
    <w:rsid w:val="00961DF0"/>
    <w:rsid w:val="0096342E"/>
    <w:rsid w:val="00963BBC"/>
    <w:rsid w:val="00965D9E"/>
    <w:rsid w:val="00965DF1"/>
    <w:rsid w:val="0096641A"/>
    <w:rsid w:val="009667E0"/>
    <w:rsid w:val="00967330"/>
    <w:rsid w:val="00967B0C"/>
    <w:rsid w:val="00967B1D"/>
    <w:rsid w:val="00970167"/>
    <w:rsid w:val="00970371"/>
    <w:rsid w:val="009705E0"/>
    <w:rsid w:val="0097094B"/>
    <w:rsid w:val="0097135F"/>
    <w:rsid w:val="00971D10"/>
    <w:rsid w:val="00971D8A"/>
    <w:rsid w:val="0097210B"/>
    <w:rsid w:val="00972437"/>
    <w:rsid w:val="00972B75"/>
    <w:rsid w:val="00972B80"/>
    <w:rsid w:val="0097432B"/>
    <w:rsid w:val="00974435"/>
    <w:rsid w:val="00974A77"/>
    <w:rsid w:val="00974E01"/>
    <w:rsid w:val="00974FB3"/>
    <w:rsid w:val="00975341"/>
    <w:rsid w:val="009773C9"/>
    <w:rsid w:val="00977EB6"/>
    <w:rsid w:val="00981A17"/>
    <w:rsid w:val="00982048"/>
    <w:rsid w:val="0098297E"/>
    <w:rsid w:val="00982CFE"/>
    <w:rsid w:val="0098340A"/>
    <w:rsid w:val="0098444A"/>
    <w:rsid w:val="009845D5"/>
    <w:rsid w:val="00984DB6"/>
    <w:rsid w:val="00984FCD"/>
    <w:rsid w:val="0098532F"/>
    <w:rsid w:val="00985E4B"/>
    <w:rsid w:val="009862F6"/>
    <w:rsid w:val="00986617"/>
    <w:rsid w:val="0098682F"/>
    <w:rsid w:val="00987D60"/>
    <w:rsid w:val="009902B4"/>
    <w:rsid w:val="0099037F"/>
    <w:rsid w:val="00990415"/>
    <w:rsid w:val="009916C4"/>
    <w:rsid w:val="00991709"/>
    <w:rsid w:val="00991BD3"/>
    <w:rsid w:val="00991E1A"/>
    <w:rsid w:val="00992395"/>
    <w:rsid w:val="009926C4"/>
    <w:rsid w:val="009929D0"/>
    <w:rsid w:val="009938D7"/>
    <w:rsid w:val="00993A79"/>
    <w:rsid w:val="00994A3A"/>
    <w:rsid w:val="00994DF9"/>
    <w:rsid w:val="0099540C"/>
    <w:rsid w:val="00995773"/>
    <w:rsid w:val="00995E6F"/>
    <w:rsid w:val="009960CE"/>
    <w:rsid w:val="00996481"/>
    <w:rsid w:val="00996945"/>
    <w:rsid w:val="00996C0C"/>
    <w:rsid w:val="009971EF"/>
    <w:rsid w:val="009A1443"/>
    <w:rsid w:val="009A1EBE"/>
    <w:rsid w:val="009A1F51"/>
    <w:rsid w:val="009A1F70"/>
    <w:rsid w:val="009A3C67"/>
    <w:rsid w:val="009A459F"/>
    <w:rsid w:val="009A460D"/>
    <w:rsid w:val="009A4C55"/>
    <w:rsid w:val="009A50C9"/>
    <w:rsid w:val="009A55E9"/>
    <w:rsid w:val="009A5E02"/>
    <w:rsid w:val="009A5ED2"/>
    <w:rsid w:val="009A7278"/>
    <w:rsid w:val="009A7877"/>
    <w:rsid w:val="009B0328"/>
    <w:rsid w:val="009B0400"/>
    <w:rsid w:val="009B0C27"/>
    <w:rsid w:val="009B107D"/>
    <w:rsid w:val="009B1D75"/>
    <w:rsid w:val="009B1FBF"/>
    <w:rsid w:val="009B27CE"/>
    <w:rsid w:val="009B2C78"/>
    <w:rsid w:val="009B324D"/>
    <w:rsid w:val="009B3B59"/>
    <w:rsid w:val="009B3ED3"/>
    <w:rsid w:val="009B423D"/>
    <w:rsid w:val="009B45DB"/>
    <w:rsid w:val="009B4E75"/>
    <w:rsid w:val="009B4F68"/>
    <w:rsid w:val="009B5366"/>
    <w:rsid w:val="009B5E4B"/>
    <w:rsid w:val="009B60B5"/>
    <w:rsid w:val="009B659F"/>
    <w:rsid w:val="009B74CC"/>
    <w:rsid w:val="009C02ED"/>
    <w:rsid w:val="009C0C39"/>
    <w:rsid w:val="009C10F7"/>
    <w:rsid w:val="009C2D17"/>
    <w:rsid w:val="009C2D1A"/>
    <w:rsid w:val="009C2F67"/>
    <w:rsid w:val="009C389F"/>
    <w:rsid w:val="009C48F5"/>
    <w:rsid w:val="009C4975"/>
    <w:rsid w:val="009C4AEC"/>
    <w:rsid w:val="009C4D29"/>
    <w:rsid w:val="009C527D"/>
    <w:rsid w:val="009C52F8"/>
    <w:rsid w:val="009C58A2"/>
    <w:rsid w:val="009C5D67"/>
    <w:rsid w:val="009C650A"/>
    <w:rsid w:val="009C6840"/>
    <w:rsid w:val="009C6A14"/>
    <w:rsid w:val="009C7251"/>
    <w:rsid w:val="009D0302"/>
    <w:rsid w:val="009D0732"/>
    <w:rsid w:val="009D0B45"/>
    <w:rsid w:val="009D10CF"/>
    <w:rsid w:val="009D1505"/>
    <w:rsid w:val="009D36B7"/>
    <w:rsid w:val="009D3EC3"/>
    <w:rsid w:val="009D3F70"/>
    <w:rsid w:val="009D490E"/>
    <w:rsid w:val="009D538F"/>
    <w:rsid w:val="009D5CA1"/>
    <w:rsid w:val="009D5E9D"/>
    <w:rsid w:val="009D6A79"/>
    <w:rsid w:val="009D7687"/>
    <w:rsid w:val="009D7C36"/>
    <w:rsid w:val="009D7D7B"/>
    <w:rsid w:val="009E0850"/>
    <w:rsid w:val="009E0917"/>
    <w:rsid w:val="009E12B6"/>
    <w:rsid w:val="009E1759"/>
    <w:rsid w:val="009E1E67"/>
    <w:rsid w:val="009E220F"/>
    <w:rsid w:val="009E23A7"/>
    <w:rsid w:val="009E2BB8"/>
    <w:rsid w:val="009E325F"/>
    <w:rsid w:val="009E35D1"/>
    <w:rsid w:val="009E3852"/>
    <w:rsid w:val="009E39F6"/>
    <w:rsid w:val="009E3BD3"/>
    <w:rsid w:val="009E3D1A"/>
    <w:rsid w:val="009E3D43"/>
    <w:rsid w:val="009E3E6C"/>
    <w:rsid w:val="009E573B"/>
    <w:rsid w:val="009E5B63"/>
    <w:rsid w:val="009E6307"/>
    <w:rsid w:val="009E6DC2"/>
    <w:rsid w:val="009E700A"/>
    <w:rsid w:val="009E7888"/>
    <w:rsid w:val="009E7CFC"/>
    <w:rsid w:val="009E7F9A"/>
    <w:rsid w:val="009F0F93"/>
    <w:rsid w:val="009F1401"/>
    <w:rsid w:val="009F2439"/>
    <w:rsid w:val="009F25DC"/>
    <w:rsid w:val="009F2F62"/>
    <w:rsid w:val="009F32B9"/>
    <w:rsid w:val="009F3D7F"/>
    <w:rsid w:val="009F4B00"/>
    <w:rsid w:val="009F5066"/>
    <w:rsid w:val="009F568F"/>
    <w:rsid w:val="009F5735"/>
    <w:rsid w:val="009F6520"/>
    <w:rsid w:val="009F7E27"/>
    <w:rsid w:val="009F7E5F"/>
    <w:rsid w:val="00A00BBD"/>
    <w:rsid w:val="00A0179A"/>
    <w:rsid w:val="00A01BBB"/>
    <w:rsid w:val="00A021A9"/>
    <w:rsid w:val="00A02D20"/>
    <w:rsid w:val="00A03505"/>
    <w:rsid w:val="00A038C3"/>
    <w:rsid w:val="00A03A7E"/>
    <w:rsid w:val="00A03F0F"/>
    <w:rsid w:val="00A04262"/>
    <w:rsid w:val="00A042F9"/>
    <w:rsid w:val="00A04810"/>
    <w:rsid w:val="00A04A22"/>
    <w:rsid w:val="00A054EC"/>
    <w:rsid w:val="00A0568D"/>
    <w:rsid w:val="00A05B53"/>
    <w:rsid w:val="00A0639C"/>
    <w:rsid w:val="00A06934"/>
    <w:rsid w:val="00A07C71"/>
    <w:rsid w:val="00A102C7"/>
    <w:rsid w:val="00A10678"/>
    <w:rsid w:val="00A1108D"/>
    <w:rsid w:val="00A120F8"/>
    <w:rsid w:val="00A13646"/>
    <w:rsid w:val="00A13B98"/>
    <w:rsid w:val="00A14204"/>
    <w:rsid w:val="00A15A1A"/>
    <w:rsid w:val="00A166CD"/>
    <w:rsid w:val="00A1692E"/>
    <w:rsid w:val="00A16D8C"/>
    <w:rsid w:val="00A16DD2"/>
    <w:rsid w:val="00A17B00"/>
    <w:rsid w:val="00A17DBB"/>
    <w:rsid w:val="00A20228"/>
    <w:rsid w:val="00A20247"/>
    <w:rsid w:val="00A20447"/>
    <w:rsid w:val="00A21110"/>
    <w:rsid w:val="00A214B7"/>
    <w:rsid w:val="00A21DDF"/>
    <w:rsid w:val="00A224B8"/>
    <w:rsid w:val="00A22E37"/>
    <w:rsid w:val="00A23030"/>
    <w:rsid w:val="00A24791"/>
    <w:rsid w:val="00A2481C"/>
    <w:rsid w:val="00A24BBE"/>
    <w:rsid w:val="00A24D4F"/>
    <w:rsid w:val="00A2652A"/>
    <w:rsid w:val="00A265A5"/>
    <w:rsid w:val="00A2666B"/>
    <w:rsid w:val="00A2753E"/>
    <w:rsid w:val="00A27B03"/>
    <w:rsid w:val="00A31478"/>
    <w:rsid w:val="00A317E2"/>
    <w:rsid w:val="00A31AAC"/>
    <w:rsid w:val="00A324AC"/>
    <w:rsid w:val="00A3326D"/>
    <w:rsid w:val="00A3330C"/>
    <w:rsid w:val="00A3442B"/>
    <w:rsid w:val="00A3460C"/>
    <w:rsid w:val="00A34D98"/>
    <w:rsid w:val="00A3649B"/>
    <w:rsid w:val="00A40016"/>
    <w:rsid w:val="00A40C69"/>
    <w:rsid w:val="00A41359"/>
    <w:rsid w:val="00A42112"/>
    <w:rsid w:val="00A42218"/>
    <w:rsid w:val="00A42538"/>
    <w:rsid w:val="00A4265D"/>
    <w:rsid w:val="00A44775"/>
    <w:rsid w:val="00A44A0D"/>
    <w:rsid w:val="00A45B43"/>
    <w:rsid w:val="00A45EC5"/>
    <w:rsid w:val="00A461FE"/>
    <w:rsid w:val="00A4646E"/>
    <w:rsid w:val="00A46564"/>
    <w:rsid w:val="00A472DB"/>
    <w:rsid w:val="00A47BD6"/>
    <w:rsid w:val="00A50987"/>
    <w:rsid w:val="00A51A57"/>
    <w:rsid w:val="00A52216"/>
    <w:rsid w:val="00A52E0D"/>
    <w:rsid w:val="00A53B4E"/>
    <w:rsid w:val="00A54365"/>
    <w:rsid w:val="00A5469E"/>
    <w:rsid w:val="00A55052"/>
    <w:rsid w:val="00A5542C"/>
    <w:rsid w:val="00A55FDF"/>
    <w:rsid w:val="00A56739"/>
    <w:rsid w:val="00A569B2"/>
    <w:rsid w:val="00A60F63"/>
    <w:rsid w:val="00A611AB"/>
    <w:rsid w:val="00A6147F"/>
    <w:rsid w:val="00A61712"/>
    <w:rsid w:val="00A625CF"/>
    <w:rsid w:val="00A640C7"/>
    <w:rsid w:val="00A643E6"/>
    <w:rsid w:val="00A6447E"/>
    <w:rsid w:val="00A64C0F"/>
    <w:rsid w:val="00A64FA8"/>
    <w:rsid w:val="00A65B6B"/>
    <w:rsid w:val="00A66193"/>
    <w:rsid w:val="00A6623D"/>
    <w:rsid w:val="00A666EA"/>
    <w:rsid w:val="00A66A65"/>
    <w:rsid w:val="00A66E96"/>
    <w:rsid w:val="00A672F4"/>
    <w:rsid w:val="00A7081E"/>
    <w:rsid w:val="00A70842"/>
    <w:rsid w:val="00A70F9E"/>
    <w:rsid w:val="00A71438"/>
    <w:rsid w:val="00A715B3"/>
    <w:rsid w:val="00A7199E"/>
    <w:rsid w:val="00A7257C"/>
    <w:rsid w:val="00A72930"/>
    <w:rsid w:val="00A72AA1"/>
    <w:rsid w:val="00A72AE4"/>
    <w:rsid w:val="00A731BC"/>
    <w:rsid w:val="00A7368A"/>
    <w:rsid w:val="00A7419B"/>
    <w:rsid w:val="00A74FBF"/>
    <w:rsid w:val="00A75959"/>
    <w:rsid w:val="00A75D6A"/>
    <w:rsid w:val="00A75F9C"/>
    <w:rsid w:val="00A7613D"/>
    <w:rsid w:val="00A769DC"/>
    <w:rsid w:val="00A76A19"/>
    <w:rsid w:val="00A76CA6"/>
    <w:rsid w:val="00A80029"/>
    <w:rsid w:val="00A80A3D"/>
    <w:rsid w:val="00A811D1"/>
    <w:rsid w:val="00A81350"/>
    <w:rsid w:val="00A81882"/>
    <w:rsid w:val="00A81DAA"/>
    <w:rsid w:val="00A822B9"/>
    <w:rsid w:val="00A828B1"/>
    <w:rsid w:val="00A83342"/>
    <w:rsid w:val="00A8362C"/>
    <w:rsid w:val="00A8381A"/>
    <w:rsid w:val="00A8469A"/>
    <w:rsid w:val="00A8513F"/>
    <w:rsid w:val="00A855DE"/>
    <w:rsid w:val="00A86B47"/>
    <w:rsid w:val="00A87A0B"/>
    <w:rsid w:val="00A90080"/>
    <w:rsid w:val="00A9032A"/>
    <w:rsid w:val="00A906AE"/>
    <w:rsid w:val="00A913AB"/>
    <w:rsid w:val="00A9202C"/>
    <w:rsid w:val="00A93275"/>
    <w:rsid w:val="00A93B96"/>
    <w:rsid w:val="00A93DFC"/>
    <w:rsid w:val="00A93E97"/>
    <w:rsid w:val="00A93F40"/>
    <w:rsid w:val="00A94150"/>
    <w:rsid w:val="00A95AB7"/>
    <w:rsid w:val="00A95C31"/>
    <w:rsid w:val="00A96858"/>
    <w:rsid w:val="00A969B3"/>
    <w:rsid w:val="00A96FC8"/>
    <w:rsid w:val="00A970C2"/>
    <w:rsid w:val="00A97411"/>
    <w:rsid w:val="00A97DDE"/>
    <w:rsid w:val="00AA0704"/>
    <w:rsid w:val="00AA0F70"/>
    <w:rsid w:val="00AA1975"/>
    <w:rsid w:val="00AA1DE4"/>
    <w:rsid w:val="00AA246E"/>
    <w:rsid w:val="00AA2E12"/>
    <w:rsid w:val="00AA348C"/>
    <w:rsid w:val="00AA4AB8"/>
    <w:rsid w:val="00AA5BD6"/>
    <w:rsid w:val="00AA5CF8"/>
    <w:rsid w:val="00AA6F22"/>
    <w:rsid w:val="00AA7B55"/>
    <w:rsid w:val="00AB014C"/>
    <w:rsid w:val="00AB01A8"/>
    <w:rsid w:val="00AB03A3"/>
    <w:rsid w:val="00AB058D"/>
    <w:rsid w:val="00AB0AEA"/>
    <w:rsid w:val="00AB0C30"/>
    <w:rsid w:val="00AB11AF"/>
    <w:rsid w:val="00AB1430"/>
    <w:rsid w:val="00AB2919"/>
    <w:rsid w:val="00AB3D48"/>
    <w:rsid w:val="00AB3F76"/>
    <w:rsid w:val="00AB4311"/>
    <w:rsid w:val="00AB4443"/>
    <w:rsid w:val="00AB513D"/>
    <w:rsid w:val="00AB5999"/>
    <w:rsid w:val="00AB5F4C"/>
    <w:rsid w:val="00AB7AD5"/>
    <w:rsid w:val="00AC000F"/>
    <w:rsid w:val="00AC041B"/>
    <w:rsid w:val="00AC0603"/>
    <w:rsid w:val="00AC12B0"/>
    <w:rsid w:val="00AC1DD1"/>
    <w:rsid w:val="00AC27F4"/>
    <w:rsid w:val="00AC28B4"/>
    <w:rsid w:val="00AC2E8C"/>
    <w:rsid w:val="00AC3D77"/>
    <w:rsid w:val="00AC4E73"/>
    <w:rsid w:val="00AC533E"/>
    <w:rsid w:val="00AC5BAC"/>
    <w:rsid w:val="00AC5D9F"/>
    <w:rsid w:val="00AC5F47"/>
    <w:rsid w:val="00AC62D8"/>
    <w:rsid w:val="00AC6361"/>
    <w:rsid w:val="00AC68B7"/>
    <w:rsid w:val="00AC6AC2"/>
    <w:rsid w:val="00AC6CC1"/>
    <w:rsid w:val="00AC7465"/>
    <w:rsid w:val="00AC779F"/>
    <w:rsid w:val="00AD13B3"/>
    <w:rsid w:val="00AD1C55"/>
    <w:rsid w:val="00AD38AD"/>
    <w:rsid w:val="00AD4295"/>
    <w:rsid w:val="00AD4F1C"/>
    <w:rsid w:val="00AD57CF"/>
    <w:rsid w:val="00AD5C39"/>
    <w:rsid w:val="00AE032C"/>
    <w:rsid w:val="00AE0A7F"/>
    <w:rsid w:val="00AE14FD"/>
    <w:rsid w:val="00AE1B7B"/>
    <w:rsid w:val="00AE1CB8"/>
    <w:rsid w:val="00AE1E18"/>
    <w:rsid w:val="00AE252A"/>
    <w:rsid w:val="00AE2AEB"/>
    <w:rsid w:val="00AE3A73"/>
    <w:rsid w:val="00AE3AC8"/>
    <w:rsid w:val="00AE43B0"/>
    <w:rsid w:val="00AE5021"/>
    <w:rsid w:val="00AE592D"/>
    <w:rsid w:val="00AE65E9"/>
    <w:rsid w:val="00AE7325"/>
    <w:rsid w:val="00AF061F"/>
    <w:rsid w:val="00AF1058"/>
    <w:rsid w:val="00AF2176"/>
    <w:rsid w:val="00AF2C9F"/>
    <w:rsid w:val="00AF2F01"/>
    <w:rsid w:val="00AF434C"/>
    <w:rsid w:val="00AF47D1"/>
    <w:rsid w:val="00AF53BD"/>
    <w:rsid w:val="00AF57FB"/>
    <w:rsid w:val="00AF5FFC"/>
    <w:rsid w:val="00AF61C8"/>
    <w:rsid w:val="00AF7424"/>
    <w:rsid w:val="00B0005E"/>
    <w:rsid w:val="00B009EA"/>
    <w:rsid w:val="00B00E01"/>
    <w:rsid w:val="00B0104A"/>
    <w:rsid w:val="00B01BC5"/>
    <w:rsid w:val="00B01EA5"/>
    <w:rsid w:val="00B02CFF"/>
    <w:rsid w:val="00B03205"/>
    <w:rsid w:val="00B032A6"/>
    <w:rsid w:val="00B036EA"/>
    <w:rsid w:val="00B044E7"/>
    <w:rsid w:val="00B0464D"/>
    <w:rsid w:val="00B04C02"/>
    <w:rsid w:val="00B04EE2"/>
    <w:rsid w:val="00B05151"/>
    <w:rsid w:val="00B05753"/>
    <w:rsid w:val="00B05D50"/>
    <w:rsid w:val="00B062AB"/>
    <w:rsid w:val="00B065D1"/>
    <w:rsid w:val="00B07030"/>
    <w:rsid w:val="00B0704B"/>
    <w:rsid w:val="00B10986"/>
    <w:rsid w:val="00B11C8D"/>
    <w:rsid w:val="00B11DB3"/>
    <w:rsid w:val="00B11F74"/>
    <w:rsid w:val="00B1233A"/>
    <w:rsid w:val="00B1251F"/>
    <w:rsid w:val="00B12A9D"/>
    <w:rsid w:val="00B12C7A"/>
    <w:rsid w:val="00B12F12"/>
    <w:rsid w:val="00B14B72"/>
    <w:rsid w:val="00B15BE0"/>
    <w:rsid w:val="00B15C70"/>
    <w:rsid w:val="00B15CAC"/>
    <w:rsid w:val="00B1607B"/>
    <w:rsid w:val="00B1637F"/>
    <w:rsid w:val="00B166E9"/>
    <w:rsid w:val="00B16A52"/>
    <w:rsid w:val="00B16BD5"/>
    <w:rsid w:val="00B16C2D"/>
    <w:rsid w:val="00B17265"/>
    <w:rsid w:val="00B17F0A"/>
    <w:rsid w:val="00B2076F"/>
    <w:rsid w:val="00B233C7"/>
    <w:rsid w:val="00B23F66"/>
    <w:rsid w:val="00B248C0"/>
    <w:rsid w:val="00B2535C"/>
    <w:rsid w:val="00B25C5B"/>
    <w:rsid w:val="00B261FB"/>
    <w:rsid w:val="00B262F4"/>
    <w:rsid w:val="00B27381"/>
    <w:rsid w:val="00B27701"/>
    <w:rsid w:val="00B277A0"/>
    <w:rsid w:val="00B27F31"/>
    <w:rsid w:val="00B314D3"/>
    <w:rsid w:val="00B31644"/>
    <w:rsid w:val="00B31AFC"/>
    <w:rsid w:val="00B32146"/>
    <w:rsid w:val="00B32B31"/>
    <w:rsid w:val="00B336E0"/>
    <w:rsid w:val="00B33778"/>
    <w:rsid w:val="00B34141"/>
    <w:rsid w:val="00B34A78"/>
    <w:rsid w:val="00B34FB1"/>
    <w:rsid w:val="00B35EBF"/>
    <w:rsid w:val="00B3635C"/>
    <w:rsid w:val="00B369B5"/>
    <w:rsid w:val="00B36E55"/>
    <w:rsid w:val="00B36EA1"/>
    <w:rsid w:val="00B40829"/>
    <w:rsid w:val="00B40B01"/>
    <w:rsid w:val="00B40E74"/>
    <w:rsid w:val="00B4205C"/>
    <w:rsid w:val="00B4205E"/>
    <w:rsid w:val="00B42DB0"/>
    <w:rsid w:val="00B42FCB"/>
    <w:rsid w:val="00B43505"/>
    <w:rsid w:val="00B43B95"/>
    <w:rsid w:val="00B44297"/>
    <w:rsid w:val="00B44B79"/>
    <w:rsid w:val="00B45402"/>
    <w:rsid w:val="00B4540E"/>
    <w:rsid w:val="00B454A9"/>
    <w:rsid w:val="00B45890"/>
    <w:rsid w:val="00B4668A"/>
    <w:rsid w:val="00B4668C"/>
    <w:rsid w:val="00B46806"/>
    <w:rsid w:val="00B46F07"/>
    <w:rsid w:val="00B47559"/>
    <w:rsid w:val="00B47E69"/>
    <w:rsid w:val="00B50085"/>
    <w:rsid w:val="00B50178"/>
    <w:rsid w:val="00B509AF"/>
    <w:rsid w:val="00B509DD"/>
    <w:rsid w:val="00B51567"/>
    <w:rsid w:val="00B518AA"/>
    <w:rsid w:val="00B51EDD"/>
    <w:rsid w:val="00B52016"/>
    <w:rsid w:val="00B52643"/>
    <w:rsid w:val="00B52985"/>
    <w:rsid w:val="00B52B6C"/>
    <w:rsid w:val="00B53189"/>
    <w:rsid w:val="00B53A5B"/>
    <w:rsid w:val="00B53C43"/>
    <w:rsid w:val="00B53E09"/>
    <w:rsid w:val="00B540FD"/>
    <w:rsid w:val="00B54C38"/>
    <w:rsid w:val="00B55099"/>
    <w:rsid w:val="00B55457"/>
    <w:rsid w:val="00B57240"/>
    <w:rsid w:val="00B572B1"/>
    <w:rsid w:val="00B579D0"/>
    <w:rsid w:val="00B57F06"/>
    <w:rsid w:val="00B60112"/>
    <w:rsid w:val="00B608DA"/>
    <w:rsid w:val="00B60A29"/>
    <w:rsid w:val="00B613B6"/>
    <w:rsid w:val="00B61578"/>
    <w:rsid w:val="00B61BBB"/>
    <w:rsid w:val="00B61EFB"/>
    <w:rsid w:val="00B62462"/>
    <w:rsid w:val="00B63272"/>
    <w:rsid w:val="00B64377"/>
    <w:rsid w:val="00B648CF"/>
    <w:rsid w:val="00B649AA"/>
    <w:rsid w:val="00B64BE0"/>
    <w:rsid w:val="00B65338"/>
    <w:rsid w:val="00B654A3"/>
    <w:rsid w:val="00B65649"/>
    <w:rsid w:val="00B65899"/>
    <w:rsid w:val="00B65E6F"/>
    <w:rsid w:val="00B66ACA"/>
    <w:rsid w:val="00B67090"/>
    <w:rsid w:val="00B67343"/>
    <w:rsid w:val="00B678F9"/>
    <w:rsid w:val="00B7029C"/>
    <w:rsid w:val="00B70314"/>
    <w:rsid w:val="00B709D0"/>
    <w:rsid w:val="00B7169A"/>
    <w:rsid w:val="00B71769"/>
    <w:rsid w:val="00B71A1D"/>
    <w:rsid w:val="00B71BF7"/>
    <w:rsid w:val="00B72703"/>
    <w:rsid w:val="00B7384D"/>
    <w:rsid w:val="00B73938"/>
    <w:rsid w:val="00B74603"/>
    <w:rsid w:val="00B7523A"/>
    <w:rsid w:val="00B7630C"/>
    <w:rsid w:val="00B763C8"/>
    <w:rsid w:val="00B76475"/>
    <w:rsid w:val="00B76A7E"/>
    <w:rsid w:val="00B77379"/>
    <w:rsid w:val="00B802C1"/>
    <w:rsid w:val="00B80B7D"/>
    <w:rsid w:val="00B810B7"/>
    <w:rsid w:val="00B8114F"/>
    <w:rsid w:val="00B81468"/>
    <w:rsid w:val="00B82393"/>
    <w:rsid w:val="00B8253F"/>
    <w:rsid w:val="00B830F9"/>
    <w:rsid w:val="00B84AE1"/>
    <w:rsid w:val="00B85C10"/>
    <w:rsid w:val="00B8618D"/>
    <w:rsid w:val="00B862DF"/>
    <w:rsid w:val="00B8662C"/>
    <w:rsid w:val="00B86E67"/>
    <w:rsid w:val="00B87302"/>
    <w:rsid w:val="00B87959"/>
    <w:rsid w:val="00B87A9F"/>
    <w:rsid w:val="00B9039F"/>
    <w:rsid w:val="00B919C8"/>
    <w:rsid w:val="00B91C0E"/>
    <w:rsid w:val="00B9298B"/>
    <w:rsid w:val="00B930E1"/>
    <w:rsid w:val="00B93339"/>
    <w:rsid w:val="00B94FC7"/>
    <w:rsid w:val="00B957D4"/>
    <w:rsid w:val="00B95914"/>
    <w:rsid w:val="00B96145"/>
    <w:rsid w:val="00B96237"/>
    <w:rsid w:val="00B96267"/>
    <w:rsid w:val="00B9673C"/>
    <w:rsid w:val="00B96A39"/>
    <w:rsid w:val="00B9715B"/>
    <w:rsid w:val="00B97BEE"/>
    <w:rsid w:val="00B97E78"/>
    <w:rsid w:val="00BA04BF"/>
    <w:rsid w:val="00BA0A77"/>
    <w:rsid w:val="00BA100D"/>
    <w:rsid w:val="00BA1E76"/>
    <w:rsid w:val="00BA23AC"/>
    <w:rsid w:val="00BA2A14"/>
    <w:rsid w:val="00BA3597"/>
    <w:rsid w:val="00BA4757"/>
    <w:rsid w:val="00BA47BA"/>
    <w:rsid w:val="00BA485A"/>
    <w:rsid w:val="00BA4CC5"/>
    <w:rsid w:val="00BA66AA"/>
    <w:rsid w:val="00BA70E5"/>
    <w:rsid w:val="00BA7269"/>
    <w:rsid w:val="00BA77E0"/>
    <w:rsid w:val="00BA79A6"/>
    <w:rsid w:val="00BA7B3A"/>
    <w:rsid w:val="00BB08CC"/>
    <w:rsid w:val="00BB0E31"/>
    <w:rsid w:val="00BB122D"/>
    <w:rsid w:val="00BB167F"/>
    <w:rsid w:val="00BB1739"/>
    <w:rsid w:val="00BB1A2C"/>
    <w:rsid w:val="00BB27F5"/>
    <w:rsid w:val="00BB4DB7"/>
    <w:rsid w:val="00BB519A"/>
    <w:rsid w:val="00BB6914"/>
    <w:rsid w:val="00BB69AE"/>
    <w:rsid w:val="00BB6D54"/>
    <w:rsid w:val="00BB7389"/>
    <w:rsid w:val="00BB73DD"/>
    <w:rsid w:val="00BB74F0"/>
    <w:rsid w:val="00BC04C6"/>
    <w:rsid w:val="00BC0564"/>
    <w:rsid w:val="00BC0B40"/>
    <w:rsid w:val="00BC1069"/>
    <w:rsid w:val="00BC3C04"/>
    <w:rsid w:val="00BC429D"/>
    <w:rsid w:val="00BC4FDA"/>
    <w:rsid w:val="00BC52DE"/>
    <w:rsid w:val="00BC7898"/>
    <w:rsid w:val="00BD0033"/>
    <w:rsid w:val="00BD029B"/>
    <w:rsid w:val="00BD0EDE"/>
    <w:rsid w:val="00BD1490"/>
    <w:rsid w:val="00BD1AF2"/>
    <w:rsid w:val="00BD1B9C"/>
    <w:rsid w:val="00BD216D"/>
    <w:rsid w:val="00BD2960"/>
    <w:rsid w:val="00BD33AD"/>
    <w:rsid w:val="00BD35D3"/>
    <w:rsid w:val="00BD360F"/>
    <w:rsid w:val="00BD3F94"/>
    <w:rsid w:val="00BD42EA"/>
    <w:rsid w:val="00BD4610"/>
    <w:rsid w:val="00BD627E"/>
    <w:rsid w:val="00BD7C9C"/>
    <w:rsid w:val="00BE00AD"/>
    <w:rsid w:val="00BE0394"/>
    <w:rsid w:val="00BE060B"/>
    <w:rsid w:val="00BE0D18"/>
    <w:rsid w:val="00BE22BA"/>
    <w:rsid w:val="00BE2BF2"/>
    <w:rsid w:val="00BE30A9"/>
    <w:rsid w:val="00BE3D5B"/>
    <w:rsid w:val="00BE43B1"/>
    <w:rsid w:val="00BE4E6B"/>
    <w:rsid w:val="00BE5047"/>
    <w:rsid w:val="00BE525A"/>
    <w:rsid w:val="00BE5554"/>
    <w:rsid w:val="00BE61CC"/>
    <w:rsid w:val="00BE699D"/>
    <w:rsid w:val="00BE6E27"/>
    <w:rsid w:val="00BE76D3"/>
    <w:rsid w:val="00BE7C1C"/>
    <w:rsid w:val="00BF0A13"/>
    <w:rsid w:val="00BF2A6C"/>
    <w:rsid w:val="00BF2E8F"/>
    <w:rsid w:val="00BF5D39"/>
    <w:rsid w:val="00BF5D52"/>
    <w:rsid w:val="00BF674D"/>
    <w:rsid w:val="00BF68CA"/>
    <w:rsid w:val="00BF71D1"/>
    <w:rsid w:val="00BF7690"/>
    <w:rsid w:val="00BF7E8E"/>
    <w:rsid w:val="00C00B91"/>
    <w:rsid w:val="00C01709"/>
    <w:rsid w:val="00C017E0"/>
    <w:rsid w:val="00C01ADA"/>
    <w:rsid w:val="00C01B59"/>
    <w:rsid w:val="00C0318D"/>
    <w:rsid w:val="00C031D7"/>
    <w:rsid w:val="00C03522"/>
    <w:rsid w:val="00C0389F"/>
    <w:rsid w:val="00C04350"/>
    <w:rsid w:val="00C04662"/>
    <w:rsid w:val="00C049E5"/>
    <w:rsid w:val="00C05167"/>
    <w:rsid w:val="00C0559A"/>
    <w:rsid w:val="00C05733"/>
    <w:rsid w:val="00C104D3"/>
    <w:rsid w:val="00C10833"/>
    <w:rsid w:val="00C11BC4"/>
    <w:rsid w:val="00C11C55"/>
    <w:rsid w:val="00C12233"/>
    <w:rsid w:val="00C127A9"/>
    <w:rsid w:val="00C12BF1"/>
    <w:rsid w:val="00C139B4"/>
    <w:rsid w:val="00C145DD"/>
    <w:rsid w:val="00C14E11"/>
    <w:rsid w:val="00C165C2"/>
    <w:rsid w:val="00C2012B"/>
    <w:rsid w:val="00C20585"/>
    <w:rsid w:val="00C21F90"/>
    <w:rsid w:val="00C227C1"/>
    <w:rsid w:val="00C22F6F"/>
    <w:rsid w:val="00C23B63"/>
    <w:rsid w:val="00C247E9"/>
    <w:rsid w:val="00C248E8"/>
    <w:rsid w:val="00C24DAC"/>
    <w:rsid w:val="00C2670C"/>
    <w:rsid w:val="00C26FDB"/>
    <w:rsid w:val="00C30071"/>
    <w:rsid w:val="00C30726"/>
    <w:rsid w:val="00C3097C"/>
    <w:rsid w:val="00C30FBB"/>
    <w:rsid w:val="00C32B72"/>
    <w:rsid w:val="00C33474"/>
    <w:rsid w:val="00C3445E"/>
    <w:rsid w:val="00C34A03"/>
    <w:rsid w:val="00C34DC4"/>
    <w:rsid w:val="00C34EB7"/>
    <w:rsid w:val="00C3562A"/>
    <w:rsid w:val="00C360E5"/>
    <w:rsid w:val="00C3662D"/>
    <w:rsid w:val="00C36AF2"/>
    <w:rsid w:val="00C36B82"/>
    <w:rsid w:val="00C41789"/>
    <w:rsid w:val="00C4195A"/>
    <w:rsid w:val="00C421BA"/>
    <w:rsid w:val="00C4227B"/>
    <w:rsid w:val="00C426D8"/>
    <w:rsid w:val="00C43531"/>
    <w:rsid w:val="00C43C16"/>
    <w:rsid w:val="00C44199"/>
    <w:rsid w:val="00C456A9"/>
    <w:rsid w:val="00C457B1"/>
    <w:rsid w:val="00C458B4"/>
    <w:rsid w:val="00C46F77"/>
    <w:rsid w:val="00C47258"/>
    <w:rsid w:val="00C504C9"/>
    <w:rsid w:val="00C5065C"/>
    <w:rsid w:val="00C507AA"/>
    <w:rsid w:val="00C50BB6"/>
    <w:rsid w:val="00C50BC4"/>
    <w:rsid w:val="00C5154A"/>
    <w:rsid w:val="00C52181"/>
    <w:rsid w:val="00C532A7"/>
    <w:rsid w:val="00C5349F"/>
    <w:rsid w:val="00C53503"/>
    <w:rsid w:val="00C53954"/>
    <w:rsid w:val="00C53BBB"/>
    <w:rsid w:val="00C540B4"/>
    <w:rsid w:val="00C54101"/>
    <w:rsid w:val="00C54133"/>
    <w:rsid w:val="00C54326"/>
    <w:rsid w:val="00C5453C"/>
    <w:rsid w:val="00C5466F"/>
    <w:rsid w:val="00C5481A"/>
    <w:rsid w:val="00C54A36"/>
    <w:rsid w:val="00C54AE8"/>
    <w:rsid w:val="00C54E77"/>
    <w:rsid w:val="00C55257"/>
    <w:rsid w:val="00C55BE0"/>
    <w:rsid w:val="00C55E16"/>
    <w:rsid w:val="00C56295"/>
    <w:rsid w:val="00C567AF"/>
    <w:rsid w:val="00C577CE"/>
    <w:rsid w:val="00C57A0E"/>
    <w:rsid w:val="00C607AC"/>
    <w:rsid w:val="00C6148A"/>
    <w:rsid w:val="00C6167D"/>
    <w:rsid w:val="00C6197D"/>
    <w:rsid w:val="00C61F7B"/>
    <w:rsid w:val="00C61FB9"/>
    <w:rsid w:val="00C622DF"/>
    <w:rsid w:val="00C62A7C"/>
    <w:rsid w:val="00C62B77"/>
    <w:rsid w:val="00C63378"/>
    <w:rsid w:val="00C63A06"/>
    <w:rsid w:val="00C63CBF"/>
    <w:rsid w:val="00C64D32"/>
    <w:rsid w:val="00C65567"/>
    <w:rsid w:val="00C65CC7"/>
    <w:rsid w:val="00C65CCC"/>
    <w:rsid w:val="00C66577"/>
    <w:rsid w:val="00C66D6D"/>
    <w:rsid w:val="00C67304"/>
    <w:rsid w:val="00C7009A"/>
    <w:rsid w:val="00C70AB5"/>
    <w:rsid w:val="00C713DA"/>
    <w:rsid w:val="00C71612"/>
    <w:rsid w:val="00C719E9"/>
    <w:rsid w:val="00C72A4F"/>
    <w:rsid w:val="00C73389"/>
    <w:rsid w:val="00C73945"/>
    <w:rsid w:val="00C739E2"/>
    <w:rsid w:val="00C73AA4"/>
    <w:rsid w:val="00C75432"/>
    <w:rsid w:val="00C75CC5"/>
    <w:rsid w:val="00C76829"/>
    <w:rsid w:val="00C76F49"/>
    <w:rsid w:val="00C77B08"/>
    <w:rsid w:val="00C800D5"/>
    <w:rsid w:val="00C808A5"/>
    <w:rsid w:val="00C81195"/>
    <w:rsid w:val="00C8165C"/>
    <w:rsid w:val="00C816E7"/>
    <w:rsid w:val="00C8195B"/>
    <w:rsid w:val="00C81CDE"/>
    <w:rsid w:val="00C82350"/>
    <w:rsid w:val="00C8281B"/>
    <w:rsid w:val="00C830B7"/>
    <w:rsid w:val="00C832EB"/>
    <w:rsid w:val="00C8383D"/>
    <w:rsid w:val="00C83E74"/>
    <w:rsid w:val="00C848D4"/>
    <w:rsid w:val="00C84953"/>
    <w:rsid w:val="00C849A2"/>
    <w:rsid w:val="00C84A01"/>
    <w:rsid w:val="00C85295"/>
    <w:rsid w:val="00C85B6A"/>
    <w:rsid w:val="00C870CA"/>
    <w:rsid w:val="00C90478"/>
    <w:rsid w:val="00C908E5"/>
    <w:rsid w:val="00C9092D"/>
    <w:rsid w:val="00C93C55"/>
    <w:rsid w:val="00C940F2"/>
    <w:rsid w:val="00C9477C"/>
    <w:rsid w:val="00C94879"/>
    <w:rsid w:val="00C94EA9"/>
    <w:rsid w:val="00C951B4"/>
    <w:rsid w:val="00C961D7"/>
    <w:rsid w:val="00C967B1"/>
    <w:rsid w:val="00C97125"/>
    <w:rsid w:val="00C97C1A"/>
    <w:rsid w:val="00C97CC0"/>
    <w:rsid w:val="00CA1C3B"/>
    <w:rsid w:val="00CA312A"/>
    <w:rsid w:val="00CA347A"/>
    <w:rsid w:val="00CA423D"/>
    <w:rsid w:val="00CA440A"/>
    <w:rsid w:val="00CA4923"/>
    <w:rsid w:val="00CA4981"/>
    <w:rsid w:val="00CA4E54"/>
    <w:rsid w:val="00CA5E4A"/>
    <w:rsid w:val="00CA6160"/>
    <w:rsid w:val="00CA6BDA"/>
    <w:rsid w:val="00CA6D87"/>
    <w:rsid w:val="00CA7210"/>
    <w:rsid w:val="00CA7781"/>
    <w:rsid w:val="00CA7997"/>
    <w:rsid w:val="00CB0367"/>
    <w:rsid w:val="00CB0C04"/>
    <w:rsid w:val="00CB1BC8"/>
    <w:rsid w:val="00CB1C18"/>
    <w:rsid w:val="00CB1EDA"/>
    <w:rsid w:val="00CB2144"/>
    <w:rsid w:val="00CB2619"/>
    <w:rsid w:val="00CB36EF"/>
    <w:rsid w:val="00CB4836"/>
    <w:rsid w:val="00CB5144"/>
    <w:rsid w:val="00CB5618"/>
    <w:rsid w:val="00CB625D"/>
    <w:rsid w:val="00CB6263"/>
    <w:rsid w:val="00CB64F1"/>
    <w:rsid w:val="00CB7227"/>
    <w:rsid w:val="00CB7872"/>
    <w:rsid w:val="00CB78A6"/>
    <w:rsid w:val="00CC052B"/>
    <w:rsid w:val="00CC0A02"/>
    <w:rsid w:val="00CC0E46"/>
    <w:rsid w:val="00CC1670"/>
    <w:rsid w:val="00CC16A8"/>
    <w:rsid w:val="00CC261A"/>
    <w:rsid w:val="00CC2FA0"/>
    <w:rsid w:val="00CC3711"/>
    <w:rsid w:val="00CC3CC5"/>
    <w:rsid w:val="00CC4556"/>
    <w:rsid w:val="00CC463D"/>
    <w:rsid w:val="00CC4B97"/>
    <w:rsid w:val="00CC5C70"/>
    <w:rsid w:val="00CC5E55"/>
    <w:rsid w:val="00CC62C6"/>
    <w:rsid w:val="00CC6E1B"/>
    <w:rsid w:val="00CC708E"/>
    <w:rsid w:val="00CC7F9E"/>
    <w:rsid w:val="00CD0879"/>
    <w:rsid w:val="00CD08F3"/>
    <w:rsid w:val="00CD22C3"/>
    <w:rsid w:val="00CD30AB"/>
    <w:rsid w:val="00CD3B15"/>
    <w:rsid w:val="00CD446F"/>
    <w:rsid w:val="00CD456D"/>
    <w:rsid w:val="00CD4832"/>
    <w:rsid w:val="00CD4C72"/>
    <w:rsid w:val="00CD5006"/>
    <w:rsid w:val="00CD5A74"/>
    <w:rsid w:val="00CD5F65"/>
    <w:rsid w:val="00CD611E"/>
    <w:rsid w:val="00CD67FD"/>
    <w:rsid w:val="00CD68F4"/>
    <w:rsid w:val="00CD6AFF"/>
    <w:rsid w:val="00CD7251"/>
    <w:rsid w:val="00CD7B28"/>
    <w:rsid w:val="00CE0337"/>
    <w:rsid w:val="00CE080C"/>
    <w:rsid w:val="00CE0880"/>
    <w:rsid w:val="00CE0B12"/>
    <w:rsid w:val="00CE2164"/>
    <w:rsid w:val="00CE2603"/>
    <w:rsid w:val="00CE2723"/>
    <w:rsid w:val="00CE28F5"/>
    <w:rsid w:val="00CE33AA"/>
    <w:rsid w:val="00CE438D"/>
    <w:rsid w:val="00CE4E21"/>
    <w:rsid w:val="00CE563D"/>
    <w:rsid w:val="00CE5A7E"/>
    <w:rsid w:val="00CE66C9"/>
    <w:rsid w:val="00CE6F4B"/>
    <w:rsid w:val="00CE736F"/>
    <w:rsid w:val="00CE74B6"/>
    <w:rsid w:val="00CE7843"/>
    <w:rsid w:val="00CE7D15"/>
    <w:rsid w:val="00CF12FF"/>
    <w:rsid w:val="00CF140A"/>
    <w:rsid w:val="00CF21F8"/>
    <w:rsid w:val="00CF3150"/>
    <w:rsid w:val="00CF34CB"/>
    <w:rsid w:val="00CF36BE"/>
    <w:rsid w:val="00CF3E70"/>
    <w:rsid w:val="00CF42A2"/>
    <w:rsid w:val="00CF6189"/>
    <w:rsid w:val="00CF6F06"/>
    <w:rsid w:val="00CF742C"/>
    <w:rsid w:val="00CF7693"/>
    <w:rsid w:val="00D023A1"/>
    <w:rsid w:val="00D02A65"/>
    <w:rsid w:val="00D03210"/>
    <w:rsid w:val="00D034E5"/>
    <w:rsid w:val="00D0367F"/>
    <w:rsid w:val="00D03691"/>
    <w:rsid w:val="00D0439D"/>
    <w:rsid w:val="00D0466A"/>
    <w:rsid w:val="00D04BAF"/>
    <w:rsid w:val="00D05091"/>
    <w:rsid w:val="00D05D1F"/>
    <w:rsid w:val="00D06665"/>
    <w:rsid w:val="00D070AE"/>
    <w:rsid w:val="00D076DB"/>
    <w:rsid w:val="00D101E0"/>
    <w:rsid w:val="00D10492"/>
    <w:rsid w:val="00D105B7"/>
    <w:rsid w:val="00D108F7"/>
    <w:rsid w:val="00D111D6"/>
    <w:rsid w:val="00D1238A"/>
    <w:rsid w:val="00D12C55"/>
    <w:rsid w:val="00D12E91"/>
    <w:rsid w:val="00D12EE0"/>
    <w:rsid w:val="00D13B44"/>
    <w:rsid w:val="00D13DAD"/>
    <w:rsid w:val="00D15C4B"/>
    <w:rsid w:val="00D16548"/>
    <w:rsid w:val="00D175C7"/>
    <w:rsid w:val="00D17E37"/>
    <w:rsid w:val="00D20DC8"/>
    <w:rsid w:val="00D21062"/>
    <w:rsid w:val="00D21181"/>
    <w:rsid w:val="00D22083"/>
    <w:rsid w:val="00D220D3"/>
    <w:rsid w:val="00D22902"/>
    <w:rsid w:val="00D22A1C"/>
    <w:rsid w:val="00D23793"/>
    <w:rsid w:val="00D249C1"/>
    <w:rsid w:val="00D24A49"/>
    <w:rsid w:val="00D24D1C"/>
    <w:rsid w:val="00D250A1"/>
    <w:rsid w:val="00D25FAB"/>
    <w:rsid w:val="00D26E44"/>
    <w:rsid w:val="00D2723F"/>
    <w:rsid w:val="00D2784A"/>
    <w:rsid w:val="00D27AE9"/>
    <w:rsid w:val="00D3022D"/>
    <w:rsid w:val="00D30894"/>
    <w:rsid w:val="00D30A50"/>
    <w:rsid w:val="00D30E55"/>
    <w:rsid w:val="00D31150"/>
    <w:rsid w:val="00D31184"/>
    <w:rsid w:val="00D3133C"/>
    <w:rsid w:val="00D3208D"/>
    <w:rsid w:val="00D32226"/>
    <w:rsid w:val="00D32D93"/>
    <w:rsid w:val="00D32F08"/>
    <w:rsid w:val="00D338E8"/>
    <w:rsid w:val="00D33968"/>
    <w:rsid w:val="00D33E0F"/>
    <w:rsid w:val="00D340A9"/>
    <w:rsid w:val="00D343D7"/>
    <w:rsid w:val="00D34C89"/>
    <w:rsid w:val="00D3558B"/>
    <w:rsid w:val="00D377D9"/>
    <w:rsid w:val="00D378C6"/>
    <w:rsid w:val="00D418EA"/>
    <w:rsid w:val="00D41A19"/>
    <w:rsid w:val="00D42C95"/>
    <w:rsid w:val="00D434CE"/>
    <w:rsid w:val="00D4494B"/>
    <w:rsid w:val="00D4498A"/>
    <w:rsid w:val="00D44B20"/>
    <w:rsid w:val="00D45F73"/>
    <w:rsid w:val="00D463B4"/>
    <w:rsid w:val="00D46BEA"/>
    <w:rsid w:val="00D4742D"/>
    <w:rsid w:val="00D50A61"/>
    <w:rsid w:val="00D50DFC"/>
    <w:rsid w:val="00D52693"/>
    <w:rsid w:val="00D52FC2"/>
    <w:rsid w:val="00D5363A"/>
    <w:rsid w:val="00D53D79"/>
    <w:rsid w:val="00D54CE0"/>
    <w:rsid w:val="00D55385"/>
    <w:rsid w:val="00D553C4"/>
    <w:rsid w:val="00D553FE"/>
    <w:rsid w:val="00D55C50"/>
    <w:rsid w:val="00D56195"/>
    <w:rsid w:val="00D56362"/>
    <w:rsid w:val="00D5679E"/>
    <w:rsid w:val="00D56A77"/>
    <w:rsid w:val="00D56BD7"/>
    <w:rsid w:val="00D57172"/>
    <w:rsid w:val="00D577A0"/>
    <w:rsid w:val="00D57DBA"/>
    <w:rsid w:val="00D57DC8"/>
    <w:rsid w:val="00D60728"/>
    <w:rsid w:val="00D608E5"/>
    <w:rsid w:val="00D60A9B"/>
    <w:rsid w:val="00D60D16"/>
    <w:rsid w:val="00D60EDC"/>
    <w:rsid w:val="00D6109F"/>
    <w:rsid w:val="00D61667"/>
    <w:rsid w:val="00D61DFF"/>
    <w:rsid w:val="00D62053"/>
    <w:rsid w:val="00D627E7"/>
    <w:rsid w:val="00D637F3"/>
    <w:rsid w:val="00D640EC"/>
    <w:rsid w:val="00D651AA"/>
    <w:rsid w:val="00D65EA9"/>
    <w:rsid w:val="00D6663C"/>
    <w:rsid w:val="00D67282"/>
    <w:rsid w:val="00D70908"/>
    <w:rsid w:val="00D711A0"/>
    <w:rsid w:val="00D711BD"/>
    <w:rsid w:val="00D716B0"/>
    <w:rsid w:val="00D71DB3"/>
    <w:rsid w:val="00D73076"/>
    <w:rsid w:val="00D7335D"/>
    <w:rsid w:val="00D741A5"/>
    <w:rsid w:val="00D75DD2"/>
    <w:rsid w:val="00D75E79"/>
    <w:rsid w:val="00D76A1D"/>
    <w:rsid w:val="00D81840"/>
    <w:rsid w:val="00D8299D"/>
    <w:rsid w:val="00D82B52"/>
    <w:rsid w:val="00D83C62"/>
    <w:rsid w:val="00D84485"/>
    <w:rsid w:val="00D845DA"/>
    <w:rsid w:val="00D853E0"/>
    <w:rsid w:val="00D85ECE"/>
    <w:rsid w:val="00D8715A"/>
    <w:rsid w:val="00D8762F"/>
    <w:rsid w:val="00D87ED0"/>
    <w:rsid w:val="00D919F4"/>
    <w:rsid w:val="00D91D96"/>
    <w:rsid w:val="00D9208E"/>
    <w:rsid w:val="00D924F9"/>
    <w:rsid w:val="00D926AB"/>
    <w:rsid w:val="00D92A4B"/>
    <w:rsid w:val="00D92D81"/>
    <w:rsid w:val="00D93B28"/>
    <w:rsid w:val="00D94500"/>
    <w:rsid w:val="00D94707"/>
    <w:rsid w:val="00D959A1"/>
    <w:rsid w:val="00D97305"/>
    <w:rsid w:val="00D973AD"/>
    <w:rsid w:val="00D976A6"/>
    <w:rsid w:val="00D97DAB"/>
    <w:rsid w:val="00DA0708"/>
    <w:rsid w:val="00DA0EF3"/>
    <w:rsid w:val="00DA10A7"/>
    <w:rsid w:val="00DA13BD"/>
    <w:rsid w:val="00DA14F8"/>
    <w:rsid w:val="00DA1865"/>
    <w:rsid w:val="00DA19A8"/>
    <w:rsid w:val="00DA2A47"/>
    <w:rsid w:val="00DA2C95"/>
    <w:rsid w:val="00DA4326"/>
    <w:rsid w:val="00DA4655"/>
    <w:rsid w:val="00DA47C2"/>
    <w:rsid w:val="00DA4BBB"/>
    <w:rsid w:val="00DA63A3"/>
    <w:rsid w:val="00DA63AC"/>
    <w:rsid w:val="00DB0106"/>
    <w:rsid w:val="00DB1E90"/>
    <w:rsid w:val="00DB24CC"/>
    <w:rsid w:val="00DB266B"/>
    <w:rsid w:val="00DB4887"/>
    <w:rsid w:val="00DB4DE4"/>
    <w:rsid w:val="00DB5A15"/>
    <w:rsid w:val="00DB669D"/>
    <w:rsid w:val="00DB678E"/>
    <w:rsid w:val="00DB6E1D"/>
    <w:rsid w:val="00DB72FB"/>
    <w:rsid w:val="00DB7C89"/>
    <w:rsid w:val="00DC0262"/>
    <w:rsid w:val="00DC03A1"/>
    <w:rsid w:val="00DC045D"/>
    <w:rsid w:val="00DC075C"/>
    <w:rsid w:val="00DC0A93"/>
    <w:rsid w:val="00DC178C"/>
    <w:rsid w:val="00DC1AA9"/>
    <w:rsid w:val="00DC1DF3"/>
    <w:rsid w:val="00DC21FE"/>
    <w:rsid w:val="00DC2835"/>
    <w:rsid w:val="00DC2BA7"/>
    <w:rsid w:val="00DC2BF0"/>
    <w:rsid w:val="00DC3109"/>
    <w:rsid w:val="00DC3423"/>
    <w:rsid w:val="00DC3682"/>
    <w:rsid w:val="00DC3D40"/>
    <w:rsid w:val="00DC49F3"/>
    <w:rsid w:val="00DC4CD6"/>
    <w:rsid w:val="00DC5DE2"/>
    <w:rsid w:val="00DC6314"/>
    <w:rsid w:val="00DC6E72"/>
    <w:rsid w:val="00DC7108"/>
    <w:rsid w:val="00DD0A49"/>
    <w:rsid w:val="00DD1556"/>
    <w:rsid w:val="00DD196A"/>
    <w:rsid w:val="00DD4896"/>
    <w:rsid w:val="00DD4CE9"/>
    <w:rsid w:val="00DD59BE"/>
    <w:rsid w:val="00DD61BF"/>
    <w:rsid w:val="00DD6B28"/>
    <w:rsid w:val="00DD6B68"/>
    <w:rsid w:val="00DD6DA8"/>
    <w:rsid w:val="00DD6FEE"/>
    <w:rsid w:val="00DD703F"/>
    <w:rsid w:val="00DD7354"/>
    <w:rsid w:val="00DD799A"/>
    <w:rsid w:val="00DD7F85"/>
    <w:rsid w:val="00DE00B0"/>
    <w:rsid w:val="00DE03A1"/>
    <w:rsid w:val="00DE0F58"/>
    <w:rsid w:val="00DE144F"/>
    <w:rsid w:val="00DE17E8"/>
    <w:rsid w:val="00DE1AF5"/>
    <w:rsid w:val="00DE1CEE"/>
    <w:rsid w:val="00DE2D6B"/>
    <w:rsid w:val="00DE301C"/>
    <w:rsid w:val="00DE3467"/>
    <w:rsid w:val="00DE4789"/>
    <w:rsid w:val="00DE5E5E"/>
    <w:rsid w:val="00DE704F"/>
    <w:rsid w:val="00DE7592"/>
    <w:rsid w:val="00DE7AED"/>
    <w:rsid w:val="00DF0BB9"/>
    <w:rsid w:val="00DF0F29"/>
    <w:rsid w:val="00DF1994"/>
    <w:rsid w:val="00DF1DF0"/>
    <w:rsid w:val="00DF2DBE"/>
    <w:rsid w:val="00DF2ED1"/>
    <w:rsid w:val="00DF4100"/>
    <w:rsid w:val="00DF4504"/>
    <w:rsid w:val="00DF4A02"/>
    <w:rsid w:val="00DF536D"/>
    <w:rsid w:val="00DF562D"/>
    <w:rsid w:val="00DF591E"/>
    <w:rsid w:val="00DF5AEC"/>
    <w:rsid w:val="00DF5B66"/>
    <w:rsid w:val="00DF5BE7"/>
    <w:rsid w:val="00DF5F49"/>
    <w:rsid w:val="00DF6501"/>
    <w:rsid w:val="00DF74B6"/>
    <w:rsid w:val="00DF7CAB"/>
    <w:rsid w:val="00E030A3"/>
    <w:rsid w:val="00E03216"/>
    <w:rsid w:val="00E03319"/>
    <w:rsid w:val="00E034A5"/>
    <w:rsid w:val="00E038E8"/>
    <w:rsid w:val="00E03A26"/>
    <w:rsid w:val="00E049FA"/>
    <w:rsid w:val="00E04CC6"/>
    <w:rsid w:val="00E05C71"/>
    <w:rsid w:val="00E06770"/>
    <w:rsid w:val="00E07568"/>
    <w:rsid w:val="00E1019D"/>
    <w:rsid w:val="00E110BD"/>
    <w:rsid w:val="00E12E45"/>
    <w:rsid w:val="00E13062"/>
    <w:rsid w:val="00E13E38"/>
    <w:rsid w:val="00E1404B"/>
    <w:rsid w:val="00E1480F"/>
    <w:rsid w:val="00E15D4B"/>
    <w:rsid w:val="00E15D8A"/>
    <w:rsid w:val="00E162C0"/>
    <w:rsid w:val="00E16461"/>
    <w:rsid w:val="00E16908"/>
    <w:rsid w:val="00E16DD0"/>
    <w:rsid w:val="00E201A6"/>
    <w:rsid w:val="00E21279"/>
    <w:rsid w:val="00E2147C"/>
    <w:rsid w:val="00E21DE7"/>
    <w:rsid w:val="00E21EAE"/>
    <w:rsid w:val="00E21F52"/>
    <w:rsid w:val="00E22AE2"/>
    <w:rsid w:val="00E22FCC"/>
    <w:rsid w:val="00E22FE2"/>
    <w:rsid w:val="00E25F60"/>
    <w:rsid w:val="00E25F9F"/>
    <w:rsid w:val="00E26C36"/>
    <w:rsid w:val="00E26D67"/>
    <w:rsid w:val="00E27664"/>
    <w:rsid w:val="00E27A5D"/>
    <w:rsid w:val="00E27C67"/>
    <w:rsid w:val="00E27FD7"/>
    <w:rsid w:val="00E30713"/>
    <w:rsid w:val="00E30B3E"/>
    <w:rsid w:val="00E30C84"/>
    <w:rsid w:val="00E3107C"/>
    <w:rsid w:val="00E316B4"/>
    <w:rsid w:val="00E31EAE"/>
    <w:rsid w:val="00E32384"/>
    <w:rsid w:val="00E33072"/>
    <w:rsid w:val="00E3341A"/>
    <w:rsid w:val="00E33F0D"/>
    <w:rsid w:val="00E34545"/>
    <w:rsid w:val="00E34D07"/>
    <w:rsid w:val="00E34D97"/>
    <w:rsid w:val="00E3580F"/>
    <w:rsid w:val="00E368B2"/>
    <w:rsid w:val="00E36C43"/>
    <w:rsid w:val="00E37797"/>
    <w:rsid w:val="00E409BF"/>
    <w:rsid w:val="00E4136A"/>
    <w:rsid w:val="00E41848"/>
    <w:rsid w:val="00E41A54"/>
    <w:rsid w:val="00E41DA6"/>
    <w:rsid w:val="00E42C56"/>
    <w:rsid w:val="00E43D68"/>
    <w:rsid w:val="00E4402C"/>
    <w:rsid w:val="00E44662"/>
    <w:rsid w:val="00E451A9"/>
    <w:rsid w:val="00E46040"/>
    <w:rsid w:val="00E46E80"/>
    <w:rsid w:val="00E5001F"/>
    <w:rsid w:val="00E50030"/>
    <w:rsid w:val="00E5013B"/>
    <w:rsid w:val="00E506CE"/>
    <w:rsid w:val="00E51F70"/>
    <w:rsid w:val="00E52EF4"/>
    <w:rsid w:val="00E545FF"/>
    <w:rsid w:val="00E5475B"/>
    <w:rsid w:val="00E5611C"/>
    <w:rsid w:val="00E56161"/>
    <w:rsid w:val="00E56297"/>
    <w:rsid w:val="00E563F1"/>
    <w:rsid w:val="00E56870"/>
    <w:rsid w:val="00E56CD0"/>
    <w:rsid w:val="00E56F5A"/>
    <w:rsid w:val="00E56FF4"/>
    <w:rsid w:val="00E575FA"/>
    <w:rsid w:val="00E57804"/>
    <w:rsid w:val="00E57D24"/>
    <w:rsid w:val="00E57F5F"/>
    <w:rsid w:val="00E604EE"/>
    <w:rsid w:val="00E606EB"/>
    <w:rsid w:val="00E61149"/>
    <w:rsid w:val="00E62123"/>
    <w:rsid w:val="00E62B14"/>
    <w:rsid w:val="00E63700"/>
    <w:rsid w:val="00E64260"/>
    <w:rsid w:val="00E646E5"/>
    <w:rsid w:val="00E64944"/>
    <w:rsid w:val="00E64E0B"/>
    <w:rsid w:val="00E64F78"/>
    <w:rsid w:val="00E65864"/>
    <w:rsid w:val="00E659A9"/>
    <w:rsid w:val="00E66415"/>
    <w:rsid w:val="00E664CD"/>
    <w:rsid w:val="00E674BC"/>
    <w:rsid w:val="00E6775D"/>
    <w:rsid w:val="00E67F11"/>
    <w:rsid w:val="00E708C4"/>
    <w:rsid w:val="00E70D9A"/>
    <w:rsid w:val="00E70E7D"/>
    <w:rsid w:val="00E719BB"/>
    <w:rsid w:val="00E72874"/>
    <w:rsid w:val="00E7296F"/>
    <w:rsid w:val="00E7364E"/>
    <w:rsid w:val="00E73AA4"/>
    <w:rsid w:val="00E73AF0"/>
    <w:rsid w:val="00E73D8C"/>
    <w:rsid w:val="00E73F2B"/>
    <w:rsid w:val="00E74956"/>
    <w:rsid w:val="00E74FF1"/>
    <w:rsid w:val="00E75505"/>
    <w:rsid w:val="00E75979"/>
    <w:rsid w:val="00E77ECA"/>
    <w:rsid w:val="00E80458"/>
    <w:rsid w:val="00E81831"/>
    <w:rsid w:val="00E82B44"/>
    <w:rsid w:val="00E854FE"/>
    <w:rsid w:val="00E8596B"/>
    <w:rsid w:val="00E85E01"/>
    <w:rsid w:val="00E86BD2"/>
    <w:rsid w:val="00E87A4F"/>
    <w:rsid w:val="00E90D71"/>
    <w:rsid w:val="00E90F16"/>
    <w:rsid w:val="00E915D3"/>
    <w:rsid w:val="00E91BFF"/>
    <w:rsid w:val="00E91FBD"/>
    <w:rsid w:val="00E926E1"/>
    <w:rsid w:val="00E92FF9"/>
    <w:rsid w:val="00E932D1"/>
    <w:rsid w:val="00E93EF5"/>
    <w:rsid w:val="00E9422B"/>
    <w:rsid w:val="00E94355"/>
    <w:rsid w:val="00E944E8"/>
    <w:rsid w:val="00E95CFE"/>
    <w:rsid w:val="00E95D05"/>
    <w:rsid w:val="00E960FC"/>
    <w:rsid w:val="00E9673A"/>
    <w:rsid w:val="00E96791"/>
    <w:rsid w:val="00E969E4"/>
    <w:rsid w:val="00E97520"/>
    <w:rsid w:val="00E97CBC"/>
    <w:rsid w:val="00EA1175"/>
    <w:rsid w:val="00EA1B2C"/>
    <w:rsid w:val="00EA1C68"/>
    <w:rsid w:val="00EA205A"/>
    <w:rsid w:val="00EA2D14"/>
    <w:rsid w:val="00EA2ECF"/>
    <w:rsid w:val="00EA37B3"/>
    <w:rsid w:val="00EA37F6"/>
    <w:rsid w:val="00EA39E6"/>
    <w:rsid w:val="00EA3E99"/>
    <w:rsid w:val="00EA4C2C"/>
    <w:rsid w:val="00EA59CF"/>
    <w:rsid w:val="00EA6EFA"/>
    <w:rsid w:val="00EA6F84"/>
    <w:rsid w:val="00EA762E"/>
    <w:rsid w:val="00EA7E39"/>
    <w:rsid w:val="00EB0D63"/>
    <w:rsid w:val="00EB2259"/>
    <w:rsid w:val="00EB267E"/>
    <w:rsid w:val="00EB2E52"/>
    <w:rsid w:val="00EB43E3"/>
    <w:rsid w:val="00EB4668"/>
    <w:rsid w:val="00EB4F47"/>
    <w:rsid w:val="00EB509D"/>
    <w:rsid w:val="00EB52F3"/>
    <w:rsid w:val="00EB55D9"/>
    <w:rsid w:val="00EB5B8F"/>
    <w:rsid w:val="00EB64CA"/>
    <w:rsid w:val="00EB6C6F"/>
    <w:rsid w:val="00EB6D83"/>
    <w:rsid w:val="00EC091A"/>
    <w:rsid w:val="00EC095D"/>
    <w:rsid w:val="00EC0A2A"/>
    <w:rsid w:val="00EC0C25"/>
    <w:rsid w:val="00EC181B"/>
    <w:rsid w:val="00EC1E34"/>
    <w:rsid w:val="00EC22C7"/>
    <w:rsid w:val="00EC2982"/>
    <w:rsid w:val="00EC2BBB"/>
    <w:rsid w:val="00EC3973"/>
    <w:rsid w:val="00EC6636"/>
    <w:rsid w:val="00EC6B1B"/>
    <w:rsid w:val="00EC6D46"/>
    <w:rsid w:val="00EC71ED"/>
    <w:rsid w:val="00EC74A0"/>
    <w:rsid w:val="00ED05B8"/>
    <w:rsid w:val="00ED07A8"/>
    <w:rsid w:val="00ED0880"/>
    <w:rsid w:val="00ED098A"/>
    <w:rsid w:val="00ED09D0"/>
    <w:rsid w:val="00ED0C04"/>
    <w:rsid w:val="00ED0C12"/>
    <w:rsid w:val="00ED1192"/>
    <w:rsid w:val="00ED11EC"/>
    <w:rsid w:val="00ED13AB"/>
    <w:rsid w:val="00ED29F9"/>
    <w:rsid w:val="00ED2C84"/>
    <w:rsid w:val="00ED2D4F"/>
    <w:rsid w:val="00ED2E41"/>
    <w:rsid w:val="00ED35D5"/>
    <w:rsid w:val="00ED4ED1"/>
    <w:rsid w:val="00ED57E9"/>
    <w:rsid w:val="00ED581E"/>
    <w:rsid w:val="00ED6E43"/>
    <w:rsid w:val="00ED6F16"/>
    <w:rsid w:val="00ED7145"/>
    <w:rsid w:val="00EE00BA"/>
    <w:rsid w:val="00EE0E56"/>
    <w:rsid w:val="00EE1C34"/>
    <w:rsid w:val="00EE1C7B"/>
    <w:rsid w:val="00EE31A9"/>
    <w:rsid w:val="00EE3A24"/>
    <w:rsid w:val="00EE5574"/>
    <w:rsid w:val="00EE57E3"/>
    <w:rsid w:val="00EE5ED7"/>
    <w:rsid w:val="00EE6AC3"/>
    <w:rsid w:val="00EE6E4A"/>
    <w:rsid w:val="00EE748B"/>
    <w:rsid w:val="00EF0297"/>
    <w:rsid w:val="00EF0B52"/>
    <w:rsid w:val="00EF23BB"/>
    <w:rsid w:val="00EF26B7"/>
    <w:rsid w:val="00EF27CF"/>
    <w:rsid w:val="00EF2ACB"/>
    <w:rsid w:val="00EF2F77"/>
    <w:rsid w:val="00EF3051"/>
    <w:rsid w:val="00EF47F1"/>
    <w:rsid w:val="00EF552E"/>
    <w:rsid w:val="00EF6619"/>
    <w:rsid w:val="00EF6788"/>
    <w:rsid w:val="00EF6812"/>
    <w:rsid w:val="00EF693A"/>
    <w:rsid w:val="00EF75A4"/>
    <w:rsid w:val="00EF7B46"/>
    <w:rsid w:val="00F00000"/>
    <w:rsid w:val="00F0094E"/>
    <w:rsid w:val="00F00EC2"/>
    <w:rsid w:val="00F01150"/>
    <w:rsid w:val="00F017ED"/>
    <w:rsid w:val="00F02839"/>
    <w:rsid w:val="00F0298D"/>
    <w:rsid w:val="00F02C6F"/>
    <w:rsid w:val="00F02DF7"/>
    <w:rsid w:val="00F02FE8"/>
    <w:rsid w:val="00F0457D"/>
    <w:rsid w:val="00F05556"/>
    <w:rsid w:val="00F05A89"/>
    <w:rsid w:val="00F05B5F"/>
    <w:rsid w:val="00F0604A"/>
    <w:rsid w:val="00F0614D"/>
    <w:rsid w:val="00F06E11"/>
    <w:rsid w:val="00F07553"/>
    <w:rsid w:val="00F0761B"/>
    <w:rsid w:val="00F07A1F"/>
    <w:rsid w:val="00F1022E"/>
    <w:rsid w:val="00F11279"/>
    <w:rsid w:val="00F12213"/>
    <w:rsid w:val="00F12352"/>
    <w:rsid w:val="00F1248D"/>
    <w:rsid w:val="00F12EAA"/>
    <w:rsid w:val="00F13B83"/>
    <w:rsid w:val="00F13E14"/>
    <w:rsid w:val="00F148E2"/>
    <w:rsid w:val="00F14B53"/>
    <w:rsid w:val="00F14C6A"/>
    <w:rsid w:val="00F157D9"/>
    <w:rsid w:val="00F15B28"/>
    <w:rsid w:val="00F16769"/>
    <w:rsid w:val="00F173A9"/>
    <w:rsid w:val="00F1751D"/>
    <w:rsid w:val="00F2059D"/>
    <w:rsid w:val="00F205F5"/>
    <w:rsid w:val="00F20A89"/>
    <w:rsid w:val="00F20ABC"/>
    <w:rsid w:val="00F21ACC"/>
    <w:rsid w:val="00F21E4F"/>
    <w:rsid w:val="00F22851"/>
    <w:rsid w:val="00F2290E"/>
    <w:rsid w:val="00F242FE"/>
    <w:rsid w:val="00F25CB9"/>
    <w:rsid w:val="00F26298"/>
    <w:rsid w:val="00F264ED"/>
    <w:rsid w:val="00F265C9"/>
    <w:rsid w:val="00F26D4B"/>
    <w:rsid w:val="00F270D7"/>
    <w:rsid w:val="00F30723"/>
    <w:rsid w:val="00F315F4"/>
    <w:rsid w:val="00F31A6C"/>
    <w:rsid w:val="00F31C14"/>
    <w:rsid w:val="00F3246D"/>
    <w:rsid w:val="00F33F08"/>
    <w:rsid w:val="00F340E5"/>
    <w:rsid w:val="00F3456F"/>
    <w:rsid w:val="00F352A0"/>
    <w:rsid w:val="00F3557C"/>
    <w:rsid w:val="00F360B2"/>
    <w:rsid w:val="00F362B8"/>
    <w:rsid w:val="00F362FB"/>
    <w:rsid w:val="00F3688F"/>
    <w:rsid w:val="00F36FCE"/>
    <w:rsid w:val="00F37111"/>
    <w:rsid w:val="00F378E0"/>
    <w:rsid w:val="00F37E27"/>
    <w:rsid w:val="00F37FA6"/>
    <w:rsid w:val="00F40727"/>
    <w:rsid w:val="00F41D61"/>
    <w:rsid w:val="00F41FEA"/>
    <w:rsid w:val="00F42D81"/>
    <w:rsid w:val="00F4415D"/>
    <w:rsid w:val="00F44629"/>
    <w:rsid w:val="00F44A16"/>
    <w:rsid w:val="00F45420"/>
    <w:rsid w:val="00F4549D"/>
    <w:rsid w:val="00F457C9"/>
    <w:rsid w:val="00F460CC"/>
    <w:rsid w:val="00F46292"/>
    <w:rsid w:val="00F464A0"/>
    <w:rsid w:val="00F46578"/>
    <w:rsid w:val="00F46A17"/>
    <w:rsid w:val="00F4723D"/>
    <w:rsid w:val="00F4726A"/>
    <w:rsid w:val="00F47F55"/>
    <w:rsid w:val="00F503F4"/>
    <w:rsid w:val="00F504BE"/>
    <w:rsid w:val="00F50512"/>
    <w:rsid w:val="00F50DDD"/>
    <w:rsid w:val="00F50F45"/>
    <w:rsid w:val="00F5130D"/>
    <w:rsid w:val="00F51316"/>
    <w:rsid w:val="00F51357"/>
    <w:rsid w:val="00F516C8"/>
    <w:rsid w:val="00F51D08"/>
    <w:rsid w:val="00F52991"/>
    <w:rsid w:val="00F536E5"/>
    <w:rsid w:val="00F53715"/>
    <w:rsid w:val="00F53978"/>
    <w:rsid w:val="00F5533A"/>
    <w:rsid w:val="00F5545A"/>
    <w:rsid w:val="00F557D7"/>
    <w:rsid w:val="00F558D3"/>
    <w:rsid w:val="00F56271"/>
    <w:rsid w:val="00F56BE2"/>
    <w:rsid w:val="00F57DAB"/>
    <w:rsid w:val="00F60348"/>
    <w:rsid w:val="00F60D84"/>
    <w:rsid w:val="00F61656"/>
    <w:rsid w:val="00F617AB"/>
    <w:rsid w:val="00F61B05"/>
    <w:rsid w:val="00F61EC5"/>
    <w:rsid w:val="00F6333B"/>
    <w:rsid w:val="00F63502"/>
    <w:rsid w:val="00F636C5"/>
    <w:rsid w:val="00F64178"/>
    <w:rsid w:val="00F64362"/>
    <w:rsid w:val="00F64A3A"/>
    <w:rsid w:val="00F6547D"/>
    <w:rsid w:val="00F658CF"/>
    <w:rsid w:val="00F65C9A"/>
    <w:rsid w:val="00F66008"/>
    <w:rsid w:val="00F66045"/>
    <w:rsid w:val="00F66115"/>
    <w:rsid w:val="00F67593"/>
    <w:rsid w:val="00F6765A"/>
    <w:rsid w:val="00F70204"/>
    <w:rsid w:val="00F7238A"/>
    <w:rsid w:val="00F731E6"/>
    <w:rsid w:val="00F73613"/>
    <w:rsid w:val="00F74138"/>
    <w:rsid w:val="00F75661"/>
    <w:rsid w:val="00F76228"/>
    <w:rsid w:val="00F76C82"/>
    <w:rsid w:val="00F76E0E"/>
    <w:rsid w:val="00F7770D"/>
    <w:rsid w:val="00F77738"/>
    <w:rsid w:val="00F77CB2"/>
    <w:rsid w:val="00F77DE3"/>
    <w:rsid w:val="00F80B28"/>
    <w:rsid w:val="00F818DF"/>
    <w:rsid w:val="00F81AC5"/>
    <w:rsid w:val="00F81B6A"/>
    <w:rsid w:val="00F81D4E"/>
    <w:rsid w:val="00F820D4"/>
    <w:rsid w:val="00F82B10"/>
    <w:rsid w:val="00F83413"/>
    <w:rsid w:val="00F8341B"/>
    <w:rsid w:val="00F836F7"/>
    <w:rsid w:val="00F83E9A"/>
    <w:rsid w:val="00F84364"/>
    <w:rsid w:val="00F853C4"/>
    <w:rsid w:val="00F85625"/>
    <w:rsid w:val="00F85EDC"/>
    <w:rsid w:val="00F865F9"/>
    <w:rsid w:val="00F87E44"/>
    <w:rsid w:val="00F905F6"/>
    <w:rsid w:val="00F92AA7"/>
    <w:rsid w:val="00F932B1"/>
    <w:rsid w:val="00F9358D"/>
    <w:rsid w:val="00F94C0D"/>
    <w:rsid w:val="00F95748"/>
    <w:rsid w:val="00F95E3B"/>
    <w:rsid w:val="00F96CE5"/>
    <w:rsid w:val="00FA0142"/>
    <w:rsid w:val="00FA0554"/>
    <w:rsid w:val="00FA1486"/>
    <w:rsid w:val="00FA193C"/>
    <w:rsid w:val="00FA1B07"/>
    <w:rsid w:val="00FA1FF3"/>
    <w:rsid w:val="00FA229F"/>
    <w:rsid w:val="00FA2B41"/>
    <w:rsid w:val="00FA2DCD"/>
    <w:rsid w:val="00FA339A"/>
    <w:rsid w:val="00FA3872"/>
    <w:rsid w:val="00FA3CF4"/>
    <w:rsid w:val="00FA47FB"/>
    <w:rsid w:val="00FA4A6F"/>
    <w:rsid w:val="00FA5096"/>
    <w:rsid w:val="00FA59EA"/>
    <w:rsid w:val="00FA5A28"/>
    <w:rsid w:val="00FA6632"/>
    <w:rsid w:val="00FA71FA"/>
    <w:rsid w:val="00FA7362"/>
    <w:rsid w:val="00FA7D55"/>
    <w:rsid w:val="00FB02F1"/>
    <w:rsid w:val="00FB09F3"/>
    <w:rsid w:val="00FB0D0C"/>
    <w:rsid w:val="00FB110C"/>
    <w:rsid w:val="00FB1535"/>
    <w:rsid w:val="00FB1A3C"/>
    <w:rsid w:val="00FB1BEC"/>
    <w:rsid w:val="00FB1D71"/>
    <w:rsid w:val="00FB1E0F"/>
    <w:rsid w:val="00FB34E0"/>
    <w:rsid w:val="00FB36DC"/>
    <w:rsid w:val="00FB3B76"/>
    <w:rsid w:val="00FB467B"/>
    <w:rsid w:val="00FB4925"/>
    <w:rsid w:val="00FB5F8D"/>
    <w:rsid w:val="00FB62DB"/>
    <w:rsid w:val="00FB68C7"/>
    <w:rsid w:val="00FB6A05"/>
    <w:rsid w:val="00FB6F3B"/>
    <w:rsid w:val="00FB72E5"/>
    <w:rsid w:val="00FB7348"/>
    <w:rsid w:val="00FB76FF"/>
    <w:rsid w:val="00FB7B3E"/>
    <w:rsid w:val="00FC068D"/>
    <w:rsid w:val="00FC0814"/>
    <w:rsid w:val="00FC1877"/>
    <w:rsid w:val="00FC2F40"/>
    <w:rsid w:val="00FC412A"/>
    <w:rsid w:val="00FC466E"/>
    <w:rsid w:val="00FC584F"/>
    <w:rsid w:val="00FC5A4B"/>
    <w:rsid w:val="00FC60BC"/>
    <w:rsid w:val="00FC6312"/>
    <w:rsid w:val="00FC63C6"/>
    <w:rsid w:val="00FD00E2"/>
    <w:rsid w:val="00FD0109"/>
    <w:rsid w:val="00FD0789"/>
    <w:rsid w:val="00FD6AC2"/>
    <w:rsid w:val="00FD7744"/>
    <w:rsid w:val="00FD7BDF"/>
    <w:rsid w:val="00FE06A0"/>
    <w:rsid w:val="00FE0CEA"/>
    <w:rsid w:val="00FE1387"/>
    <w:rsid w:val="00FE21DB"/>
    <w:rsid w:val="00FE2216"/>
    <w:rsid w:val="00FE2255"/>
    <w:rsid w:val="00FE268F"/>
    <w:rsid w:val="00FE2726"/>
    <w:rsid w:val="00FE2D82"/>
    <w:rsid w:val="00FE2E97"/>
    <w:rsid w:val="00FE3071"/>
    <w:rsid w:val="00FE456D"/>
    <w:rsid w:val="00FE4BF1"/>
    <w:rsid w:val="00FE4D09"/>
    <w:rsid w:val="00FE4DCC"/>
    <w:rsid w:val="00FE51A1"/>
    <w:rsid w:val="00FE5651"/>
    <w:rsid w:val="00FE5BD7"/>
    <w:rsid w:val="00FE71E0"/>
    <w:rsid w:val="00FE72D9"/>
    <w:rsid w:val="00FE74DB"/>
    <w:rsid w:val="00FE77E7"/>
    <w:rsid w:val="00FF04E1"/>
    <w:rsid w:val="00FF04EE"/>
    <w:rsid w:val="00FF1591"/>
    <w:rsid w:val="00FF2790"/>
    <w:rsid w:val="00FF2883"/>
    <w:rsid w:val="00FF2DB3"/>
    <w:rsid w:val="00FF31EA"/>
    <w:rsid w:val="00FF3B94"/>
    <w:rsid w:val="00FF3C1A"/>
    <w:rsid w:val="00FF3F7E"/>
    <w:rsid w:val="00FF49C9"/>
    <w:rsid w:val="00FF4B4D"/>
    <w:rsid w:val="00FF4C0F"/>
    <w:rsid w:val="00FF4D12"/>
    <w:rsid w:val="00FF5218"/>
    <w:rsid w:val="00FF5627"/>
    <w:rsid w:val="00FF568A"/>
    <w:rsid w:val="00FF6202"/>
    <w:rsid w:val="00FF6301"/>
    <w:rsid w:val="00FF6343"/>
    <w:rsid w:val="00FF70E8"/>
    <w:rsid w:val="00FF71A4"/>
    <w:rsid w:val="00FF75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4B42E36B"/>
  <w15:docId w15:val="{DB85A429-1AA2-425E-BB6B-F5C986B4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C7A"/>
    <w:pPr>
      <w:spacing w:after="200" w:line="276" w:lineRule="auto"/>
    </w:pPr>
    <w:rPr>
      <w:rFonts w:ascii="Arial" w:hAnsi="Arial"/>
      <w:sz w:val="22"/>
      <w:szCs w:val="22"/>
    </w:rPr>
  </w:style>
  <w:style w:type="paragraph" w:styleId="Ttol1">
    <w:name w:val="heading 1"/>
    <w:basedOn w:val="Normal"/>
    <w:next w:val="Normal"/>
    <w:link w:val="Ttol1Car"/>
    <w:qFormat/>
    <w:rsid w:val="00871E4A"/>
    <w:pPr>
      <w:keepNext/>
      <w:spacing w:after="0" w:line="240" w:lineRule="auto"/>
      <w:jc w:val="both"/>
      <w:outlineLvl w:val="0"/>
    </w:pPr>
    <w:rPr>
      <w:b/>
      <w:bCs/>
      <w:snapToGrid w:val="0"/>
      <w:sz w:val="24"/>
      <w:szCs w:val="20"/>
      <w:lang w:eastAsia="es-ES"/>
    </w:rPr>
  </w:style>
  <w:style w:type="paragraph" w:styleId="Ttol2">
    <w:name w:val="heading 2"/>
    <w:aliases w:val="IG_Títol 2"/>
    <w:basedOn w:val="Normal"/>
    <w:next w:val="Normal"/>
    <w:link w:val="Ttol2Car"/>
    <w:unhideWhenUsed/>
    <w:qFormat/>
    <w:rsid w:val="00871E4A"/>
    <w:pPr>
      <w:keepNext/>
      <w:spacing w:before="240" w:after="60" w:line="240" w:lineRule="auto"/>
      <w:outlineLvl w:val="1"/>
    </w:pPr>
    <w:rPr>
      <w:rFonts w:ascii="Cambria" w:hAnsi="Cambria"/>
      <w:b/>
      <w:bCs/>
      <w:i/>
      <w:iCs/>
      <w:sz w:val="28"/>
      <w:szCs w:val="28"/>
      <w:lang w:eastAsia="es-ES"/>
    </w:rPr>
  </w:style>
  <w:style w:type="paragraph" w:styleId="Ttol3">
    <w:name w:val="heading 3"/>
    <w:basedOn w:val="Normal"/>
    <w:next w:val="Normal"/>
    <w:link w:val="Ttol3Car"/>
    <w:uiPriority w:val="1"/>
    <w:unhideWhenUsed/>
    <w:qFormat/>
    <w:rsid w:val="00F762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ol5">
    <w:name w:val="heading 5"/>
    <w:basedOn w:val="Normal"/>
    <w:next w:val="Normal"/>
    <w:link w:val="Ttol5Car"/>
    <w:uiPriority w:val="9"/>
    <w:unhideWhenUsed/>
    <w:qFormat/>
    <w:rsid w:val="00E61149"/>
    <w:pPr>
      <w:keepNext/>
      <w:keepLines/>
      <w:widowControl w:val="0"/>
      <w:autoSpaceDE w:val="0"/>
      <w:autoSpaceDN w:val="0"/>
      <w:spacing w:before="40" w:after="0" w:line="240" w:lineRule="auto"/>
      <w:outlineLvl w:val="4"/>
    </w:pPr>
    <w:rPr>
      <w:rFonts w:ascii="Cambria" w:hAnsi="Cambria"/>
      <w:color w:val="365F91"/>
      <w:lang w:eastAsia="en-U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ho,header odd"/>
    <w:basedOn w:val="Normal"/>
    <w:link w:val="CapaleraCar"/>
    <w:uiPriority w:val="99"/>
    <w:unhideWhenUsed/>
    <w:rsid w:val="00BB0E31"/>
    <w:pPr>
      <w:tabs>
        <w:tab w:val="center" w:pos="4252"/>
        <w:tab w:val="right" w:pos="8504"/>
      </w:tabs>
      <w:spacing w:after="0" w:line="240" w:lineRule="auto"/>
    </w:pPr>
  </w:style>
  <w:style w:type="character" w:customStyle="1" w:styleId="CapaleraCar">
    <w:name w:val="Capçalera Car"/>
    <w:aliases w:val="INDEX- PLEC Car,ho Car,header odd Car"/>
    <w:basedOn w:val="Lletraperdefectedelpargraf"/>
    <w:link w:val="Capalera"/>
    <w:uiPriority w:val="99"/>
    <w:rsid w:val="00BB0E31"/>
  </w:style>
  <w:style w:type="paragraph" w:styleId="Peu">
    <w:name w:val="footer"/>
    <w:basedOn w:val="Normal"/>
    <w:link w:val="PeuCar"/>
    <w:uiPriority w:val="99"/>
    <w:unhideWhenUsed/>
    <w:rsid w:val="00BB0E31"/>
    <w:pPr>
      <w:tabs>
        <w:tab w:val="center" w:pos="4252"/>
        <w:tab w:val="right" w:pos="8504"/>
      </w:tabs>
      <w:spacing w:after="0" w:line="240" w:lineRule="auto"/>
    </w:pPr>
  </w:style>
  <w:style w:type="character" w:customStyle="1" w:styleId="PeuCar">
    <w:name w:val="Peu Car"/>
    <w:basedOn w:val="Lletraperdefectedelpargraf"/>
    <w:link w:val="Peu"/>
    <w:uiPriority w:val="99"/>
    <w:rsid w:val="00BB0E31"/>
  </w:style>
  <w:style w:type="paragraph" w:styleId="Textdeglobus">
    <w:name w:val="Balloon Text"/>
    <w:basedOn w:val="Normal"/>
    <w:link w:val="TextdeglobusCar"/>
    <w:unhideWhenUsed/>
    <w:rsid w:val="00BB0E31"/>
    <w:pPr>
      <w:spacing w:after="0" w:line="240" w:lineRule="auto"/>
    </w:pPr>
    <w:rPr>
      <w:rFonts w:ascii="Tahoma" w:hAnsi="Tahoma" w:cs="Tahoma"/>
      <w:sz w:val="16"/>
      <w:szCs w:val="16"/>
    </w:rPr>
  </w:style>
  <w:style w:type="character" w:customStyle="1" w:styleId="TextdeglobusCar">
    <w:name w:val="Text de globus Car"/>
    <w:link w:val="Textdeglobus"/>
    <w:rsid w:val="00BB0E31"/>
    <w:rPr>
      <w:rFonts w:ascii="Tahoma" w:hAnsi="Tahoma" w:cs="Tahoma"/>
      <w:sz w:val="16"/>
      <w:szCs w:val="16"/>
    </w:rPr>
  </w:style>
  <w:style w:type="character" w:customStyle="1" w:styleId="Ttol1Car">
    <w:name w:val="Títol 1 Car"/>
    <w:basedOn w:val="Lletraperdefectedelpargraf"/>
    <w:link w:val="Ttol1"/>
    <w:rsid w:val="00871E4A"/>
    <w:rPr>
      <w:rFonts w:ascii="Arial" w:hAnsi="Arial"/>
      <w:b/>
      <w:bCs/>
      <w:snapToGrid w:val="0"/>
      <w:sz w:val="24"/>
      <w:lang w:eastAsia="es-ES"/>
    </w:rPr>
  </w:style>
  <w:style w:type="character" w:customStyle="1" w:styleId="Ttol2Car">
    <w:name w:val="Títol 2 Car"/>
    <w:aliases w:val="IG_Títol 2 Car"/>
    <w:basedOn w:val="Lletraperdefectedelpargraf"/>
    <w:link w:val="Ttol2"/>
    <w:rsid w:val="00871E4A"/>
    <w:rPr>
      <w:rFonts w:ascii="Cambria" w:hAnsi="Cambria"/>
      <w:b/>
      <w:bCs/>
      <w:i/>
      <w:iCs/>
      <w:sz w:val="28"/>
      <w:szCs w:val="28"/>
      <w:lang w:eastAsia="es-ES"/>
    </w:rPr>
  </w:style>
  <w:style w:type="numbering" w:customStyle="1" w:styleId="Sensellista1">
    <w:name w:val="Sense llista1"/>
    <w:next w:val="Sensellista"/>
    <w:uiPriority w:val="99"/>
    <w:semiHidden/>
    <w:unhideWhenUsed/>
    <w:rsid w:val="00871E4A"/>
  </w:style>
  <w:style w:type="paragraph" w:styleId="Textindependent">
    <w:name w:val="Body Text"/>
    <w:basedOn w:val="Normal"/>
    <w:link w:val="TextindependentCar"/>
    <w:qFormat/>
    <w:rsid w:val="00871E4A"/>
    <w:pPr>
      <w:spacing w:after="0" w:line="240" w:lineRule="auto"/>
      <w:jc w:val="both"/>
    </w:pPr>
    <w:rPr>
      <w:snapToGrid w:val="0"/>
      <w:sz w:val="23"/>
      <w:szCs w:val="20"/>
      <w:lang w:val="es-ES" w:eastAsia="es-ES"/>
    </w:rPr>
  </w:style>
  <w:style w:type="character" w:customStyle="1" w:styleId="TextindependentCar">
    <w:name w:val="Text independent Car"/>
    <w:basedOn w:val="Lletraperdefectedelpargraf"/>
    <w:link w:val="Textindependent"/>
    <w:rsid w:val="00871E4A"/>
    <w:rPr>
      <w:rFonts w:ascii="Arial" w:hAnsi="Arial"/>
      <w:snapToGrid w:val="0"/>
      <w:sz w:val="23"/>
      <w:lang w:val="es-ES" w:eastAsia="es-ES"/>
    </w:rPr>
  </w:style>
  <w:style w:type="paragraph" w:styleId="Sagniadetextindependent3">
    <w:name w:val="Body Text Indent 3"/>
    <w:basedOn w:val="Normal"/>
    <w:link w:val="Sagniadetextindependent3Car"/>
    <w:rsid w:val="00871E4A"/>
    <w:pPr>
      <w:tabs>
        <w:tab w:val="left" w:pos="0"/>
        <w:tab w:val="left" w:pos="680"/>
        <w:tab w:val="left" w:pos="1473"/>
        <w:tab w:val="left" w:pos="4320"/>
      </w:tabs>
      <w:spacing w:after="0" w:line="264" w:lineRule="auto"/>
      <w:ind w:left="720"/>
      <w:jc w:val="both"/>
    </w:pPr>
    <w:rPr>
      <w:i/>
      <w:iCs/>
      <w:szCs w:val="20"/>
      <w:lang w:eastAsia="es-ES"/>
    </w:rPr>
  </w:style>
  <w:style w:type="character" w:customStyle="1" w:styleId="Sagniadetextindependent3Car">
    <w:name w:val="Sagnia de text independent 3 Car"/>
    <w:basedOn w:val="Lletraperdefectedelpargraf"/>
    <w:link w:val="Sagniadetextindependent3"/>
    <w:rsid w:val="00871E4A"/>
    <w:rPr>
      <w:rFonts w:ascii="Arial" w:hAnsi="Arial"/>
      <w:i/>
      <w:iCs/>
      <w:sz w:val="22"/>
      <w:lang w:eastAsia="es-ES"/>
    </w:rPr>
  </w:style>
  <w:style w:type="paragraph" w:styleId="Textindependent2">
    <w:name w:val="Body Text 2"/>
    <w:basedOn w:val="Normal"/>
    <w:link w:val="Textindependent2Car"/>
    <w:rsid w:val="00871E4A"/>
    <w:pPr>
      <w:spacing w:after="120" w:line="480" w:lineRule="auto"/>
    </w:pPr>
    <w:rPr>
      <w:rFonts w:ascii="Times New Roman" w:hAnsi="Times New Roman"/>
      <w:sz w:val="24"/>
      <w:szCs w:val="24"/>
      <w:lang w:eastAsia="es-ES"/>
    </w:rPr>
  </w:style>
  <w:style w:type="character" w:customStyle="1" w:styleId="Textindependent2Car">
    <w:name w:val="Text independent 2 Car"/>
    <w:basedOn w:val="Lletraperdefectedelpargraf"/>
    <w:link w:val="Textindependent2"/>
    <w:rsid w:val="00871E4A"/>
    <w:rPr>
      <w:rFonts w:ascii="Times New Roman" w:hAnsi="Times New Roman"/>
      <w:sz w:val="24"/>
      <w:szCs w:val="24"/>
      <w:lang w:eastAsia="es-ES"/>
    </w:rPr>
  </w:style>
  <w:style w:type="paragraph" w:styleId="Sagniadetextindependent">
    <w:name w:val="Body Text Indent"/>
    <w:basedOn w:val="Normal"/>
    <w:link w:val="SagniadetextindependentCar"/>
    <w:rsid w:val="00871E4A"/>
    <w:pPr>
      <w:spacing w:after="120" w:line="240" w:lineRule="auto"/>
      <w:ind w:left="283"/>
    </w:pPr>
    <w:rPr>
      <w:rFonts w:ascii="Times New Roman" w:hAnsi="Times New Roman"/>
      <w:sz w:val="24"/>
      <w:szCs w:val="24"/>
      <w:lang w:eastAsia="es-ES"/>
    </w:rPr>
  </w:style>
  <w:style w:type="character" w:customStyle="1" w:styleId="SagniadetextindependentCar">
    <w:name w:val="Sagnia de text independent Car"/>
    <w:basedOn w:val="Lletraperdefectedelpargraf"/>
    <w:link w:val="Sagniadetextindependent"/>
    <w:rsid w:val="00871E4A"/>
    <w:rPr>
      <w:rFonts w:ascii="Times New Roman" w:hAnsi="Times New Roman"/>
      <w:sz w:val="24"/>
      <w:szCs w:val="24"/>
      <w:lang w:eastAsia="es-ES"/>
    </w:rPr>
  </w:style>
  <w:style w:type="paragraph" w:styleId="Textdenotaapeudepgina">
    <w:name w:val="footnote text"/>
    <w:basedOn w:val="Normal"/>
    <w:link w:val="TextdenotaapeudepginaCar"/>
    <w:uiPriority w:val="99"/>
    <w:rsid w:val="00871E4A"/>
    <w:pPr>
      <w:spacing w:after="0" w:line="240" w:lineRule="auto"/>
    </w:pPr>
    <w:rPr>
      <w:rFonts w:ascii="Times New Roman" w:hAnsi="Times New Roman"/>
      <w:sz w:val="20"/>
      <w:szCs w:val="20"/>
      <w:lang w:eastAsia="es-ES"/>
    </w:rPr>
  </w:style>
  <w:style w:type="character" w:customStyle="1" w:styleId="TextdenotaapeudepginaCar">
    <w:name w:val="Text de nota a peu de pàgina Car"/>
    <w:basedOn w:val="Lletraperdefectedelpargraf"/>
    <w:link w:val="Textdenotaapeudepgina"/>
    <w:uiPriority w:val="99"/>
    <w:rsid w:val="00871E4A"/>
    <w:rPr>
      <w:rFonts w:ascii="Times New Roman" w:hAnsi="Times New Roman"/>
      <w:lang w:eastAsia="es-ES"/>
    </w:rPr>
  </w:style>
  <w:style w:type="character" w:styleId="Refernciadenotaapeudepgina">
    <w:name w:val="footnote reference"/>
    <w:uiPriority w:val="99"/>
    <w:rsid w:val="00871E4A"/>
    <w:rPr>
      <w:vertAlign w:val="superscript"/>
    </w:rPr>
  </w:style>
  <w:style w:type="paragraph" w:styleId="Textindependent3">
    <w:name w:val="Body Text 3"/>
    <w:basedOn w:val="Normal"/>
    <w:link w:val="Textindependent3Car"/>
    <w:rsid w:val="00871E4A"/>
    <w:pPr>
      <w:spacing w:after="120" w:line="240" w:lineRule="auto"/>
    </w:pPr>
    <w:rPr>
      <w:rFonts w:ascii="Times New Roman" w:hAnsi="Times New Roman"/>
      <w:sz w:val="16"/>
      <w:szCs w:val="16"/>
      <w:lang w:eastAsia="es-ES"/>
    </w:rPr>
  </w:style>
  <w:style w:type="character" w:customStyle="1" w:styleId="Textindependent3Car">
    <w:name w:val="Text independent 3 Car"/>
    <w:basedOn w:val="Lletraperdefectedelpargraf"/>
    <w:link w:val="Textindependent3"/>
    <w:rsid w:val="00871E4A"/>
    <w:rPr>
      <w:rFonts w:ascii="Times New Roman" w:hAnsi="Times New Roman"/>
      <w:sz w:val="16"/>
      <w:szCs w:val="16"/>
      <w:lang w:eastAsia="es-ES"/>
    </w:rPr>
  </w:style>
  <w:style w:type="character" w:styleId="Nmerodepgina">
    <w:name w:val="page number"/>
    <w:rsid w:val="00871E4A"/>
  </w:style>
  <w:style w:type="character" w:styleId="Enlla">
    <w:name w:val="Hyperlink"/>
    <w:rsid w:val="00871E4A"/>
    <w:rPr>
      <w:color w:val="0000FF"/>
      <w:u w:val="single"/>
    </w:rPr>
  </w:style>
  <w:style w:type="paragraph" w:customStyle="1" w:styleId="Prrafodelista1">
    <w:name w:val="Párrafo de lista1"/>
    <w:basedOn w:val="Normal"/>
    <w:qFormat/>
    <w:rsid w:val="00871E4A"/>
    <w:pPr>
      <w:spacing w:after="0" w:line="240" w:lineRule="auto"/>
      <w:ind w:left="708"/>
    </w:pPr>
    <w:rPr>
      <w:rFonts w:ascii="Times New Roman" w:hAnsi="Times New Roman"/>
      <w:sz w:val="24"/>
      <w:szCs w:val="24"/>
      <w:lang w:eastAsia="es-ES"/>
    </w:rPr>
  </w:style>
  <w:style w:type="character" w:styleId="Enllavisitat">
    <w:name w:val="FollowedHyperlink"/>
    <w:rsid w:val="00871E4A"/>
    <w:rPr>
      <w:color w:val="800080"/>
      <w:u w:val="single"/>
    </w:rPr>
  </w:style>
  <w:style w:type="paragraph" w:customStyle="1" w:styleId="Pargrafdellista1">
    <w:name w:val="Paràgraf de llista1"/>
    <w:basedOn w:val="Normal"/>
    <w:qFormat/>
    <w:rsid w:val="00871E4A"/>
    <w:pPr>
      <w:ind w:left="720"/>
      <w:contextualSpacing/>
    </w:pPr>
    <w:rPr>
      <w:rFonts w:ascii="Calibri" w:hAnsi="Calibri"/>
      <w:lang w:eastAsia="en-US"/>
    </w:rPr>
  </w:style>
  <w:style w:type="paragraph" w:customStyle="1" w:styleId="Pa14">
    <w:name w:val="Pa14"/>
    <w:basedOn w:val="Normal"/>
    <w:next w:val="Normal"/>
    <w:rsid w:val="00871E4A"/>
    <w:pPr>
      <w:autoSpaceDE w:val="0"/>
      <w:autoSpaceDN w:val="0"/>
      <w:adjustRightInd w:val="0"/>
      <w:spacing w:after="0" w:line="201" w:lineRule="atLeast"/>
    </w:pPr>
    <w:rPr>
      <w:sz w:val="24"/>
      <w:szCs w:val="24"/>
    </w:rPr>
  </w:style>
  <w:style w:type="paragraph" w:customStyle="1" w:styleId="Pa13">
    <w:name w:val="Pa13"/>
    <w:basedOn w:val="Normal"/>
    <w:next w:val="Normal"/>
    <w:rsid w:val="00871E4A"/>
    <w:pPr>
      <w:autoSpaceDE w:val="0"/>
      <w:autoSpaceDN w:val="0"/>
      <w:adjustRightInd w:val="0"/>
      <w:spacing w:after="0" w:line="201" w:lineRule="atLeast"/>
    </w:pPr>
    <w:rPr>
      <w:sz w:val="24"/>
      <w:szCs w:val="24"/>
    </w:rPr>
  </w:style>
  <w:style w:type="paragraph" w:styleId="Pargrafdellista">
    <w:name w:val="List Paragraph"/>
    <w:aliases w:val="Lista sin Numerar,Párrafo de lista - cat,Llista pics,Párrafo Numerado,Bullet,List Paragraph compact,Normal bullet 2,Paragraphe de liste 2,Reference list,Bullet list,Numbered List,List Paragraph1,1st level - Bullet List Paragraph"/>
    <w:basedOn w:val="Normal"/>
    <w:link w:val="PargrafdellistaCar"/>
    <w:uiPriority w:val="1"/>
    <w:qFormat/>
    <w:rsid w:val="00871E4A"/>
    <w:pPr>
      <w:spacing w:after="0" w:line="240" w:lineRule="auto"/>
      <w:ind w:left="720"/>
      <w:contextualSpacing/>
    </w:pPr>
    <w:rPr>
      <w:rFonts w:ascii="Times New Roman" w:hAnsi="Times New Roman"/>
      <w:sz w:val="24"/>
      <w:szCs w:val="24"/>
      <w:lang w:eastAsia="es-ES"/>
    </w:rPr>
  </w:style>
  <w:style w:type="paragraph" w:customStyle="1" w:styleId="Pargrafdellista2">
    <w:name w:val="Paràgraf de llista2"/>
    <w:basedOn w:val="Normal"/>
    <w:qFormat/>
    <w:rsid w:val="00871E4A"/>
    <w:pPr>
      <w:ind w:left="720"/>
      <w:contextualSpacing/>
    </w:pPr>
    <w:rPr>
      <w:rFonts w:ascii="Calibri" w:hAnsi="Calibri"/>
      <w:lang w:eastAsia="en-US"/>
    </w:rPr>
  </w:style>
  <w:style w:type="paragraph" w:customStyle="1" w:styleId="Default">
    <w:name w:val="Default"/>
    <w:rsid w:val="00871E4A"/>
    <w:pPr>
      <w:autoSpaceDE w:val="0"/>
      <w:autoSpaceDN w:val="0"/>
      <w:adjustRightInd w:val="0"/>
    </w:pPr>
    <w:rPr>
      <w:rFonts w:ascii="Arial" w:hAnsi="Arial" w:cs="Arial"/>
      <w:color w:val="000000"/>
      <w:sz w:val="24"/>
      <w:szCs w:val="24"/>
    </w:rPr>
  </w:style>
  <w:style w:type="paragraph" w:customStyle="1" w:styleId="Pa6">
    <w:name w:val="Pa6"/>
    <w:basedOn w:val="Default"/>
    <w:next w:val="Default"/>
    <w:uiPriority w:val="99"/>
    <w:rsid w:val="00871E4A"/>
    <w:pPr>
      <w:spacing w:line="201" w:lineRule="atLeast"/>
    </w:pPr>
    <w:rPr>
      <w:color w:val="auto"/>
    </w:rPr>
  </w:style>
  <w:style w:type="paragraph" w:styleId="Textdenotaalfinal">
    <w:name w:val="endnote text"/>
    <w:basedOn w:val="Normal"/>
    <w:link w:val="TextdenotaalfinalCar"/>
    <w:rsid w:val="00871E4A"/>
    <w:pPr>
      <w:spacing w:after="0" w:line="240" w:lineRule="auto"/>
    </w:pPr>
    <w:rPr>
      <w:rFonts w:ascii="Times New Roman" w:hAnsi="Times New Roman"/>
      <w:sz w:val="20"/>
      <w:szCs w:val="20"/>
      <w:lang w:eastAsia="es-ES"/>
    </w:rPr>
  </w:style>
  <w:style w:type="character" w:customStyle="1" w:styleId="TextdenotaalfinalCar">
    <w:name w:val="Text de nota al final Car"/>
    <w:basedOn w:val="Lletraperdefectedelpargraf"/>
    <w:link w:val="Textdenotaalfinal"/>
    <w:rsid w:val="00871E4A"/>
    <w:rPr>
      <w:rFonts w:ascii="Times New Roman" w:hAnsi="Times New Roman"/>
      <w:lang w:eastAsia="es-ES"/>
    </w:rPr>
  </w:style>
  <w:style w:type="character" w:styleId="Refernciadenotaalfinal">
    <w:name w:val="endnote reference"/>
    <w:rsid w:val="00871E4A"/>
    <w:rPr>
      <w:vertAlign w:val="superscript"/>
    </w:rPr>
  </w:style>
  <w:style w:type="character" w:customStyle="1" w:styleId="alternative">
    <w:name w:val="alternative"/>
    <w:rsid w:val="00871E4A"/>
    <w:rPr>
      <w:color w:val="008000"/>
    </w:rPr>
  </w:style>
  <w:style w:type="character" w:customStyle="1" w:styleId="unknown">
    <w:name w:val="unknown"/>
    <w:basedOn w:val="Lletraperdefectedelpargraf"/>
    <w:rsid w:val="00636170"/>
    <w:rPr>
      <w:color w:val="FF0000"/>
    </w:rPr>
  </w:style>
  <w:style w:type="character" w:styleId="Refernciadecomentari">
    <w:name w:val="annotation reference"/>
    <w:basedOn w:val="Lletraperdefectedelpargraf"/>
    <w:semiHidden/>
    <w:unhideWhenUsed/>
    <w:rsid w:val="0071738A"/>
    <w:rPr>
      <w:sz w:val="16"/>
      <w:szCs w:val="16"/>
    </w:rPr>
  </w:style>
  <w:style w:type="paragraph" w:styleId="Textdecomentari">
    <w:name w:val="annotation text"/>
    <w:basedOn w:val="Normal"/>
    <w:link w:val="TextdecomentariCar"/>
    <w:unhideWhenUsed/>
    <w:rsid w:val="0071738A"/>
    <w:pPr>
      <w:spacing w:line="240" w:lineRule="auto"/>
    </w:pPr>
    <w:rPr>
      <w:sz w:val="20"/>
      <w:szCs w:val="20"/>
    </w:rPr>
  </w:style>
  <w:style w:type="character" w:customStyle="1" w:styleId="TextdecomentariCar">
    <w:name w:val="Text de comentari Car"/>
    <w:basedOn w:val="Lletraperdefectedelpargraf"/>
    <w:link w:val="Textdecomentari"/>
    <w:rsid w:val="0071738A"/>
    <w:rPr>
      <w:rFonts w:ascii="Arial" w:hAnsi="Arial"/>
    </w:rPr>
  </w:style>
  <w:style w:type="paragraph" w:styleId="Temadelcomentari">
    <w:name w:val="annotation subject"/>
    <w:basedOn w:val="Textdecomentari"/>
    <w:next w:val="Textdecomentari"/>
    <w:link w:val="TemadelcomentariCar"/>
    <w:uiPriority w:val="99"/>
    <w:semiHidden/>
    <w:unhideWhenUsed/>
    <w:rsid w:val="0071738A"/>
    <w:rPr>
      <w:b/>
      <w:bCs/>
    </w:rPr>
  </w:style>
  <w:style w:type="character" w:customStyle="1" w:styleId="TemadelcomentariCar">
    <w:name w:val="Tema del comentari Car"/>
    <w:basedOn w:val="TextdecomentariCar"/>
    <w:link w:val="Temadelcomentari"/>
    <w:uiPriority w:val="99"/>
    <w:semiHidden/>
    <w:rsid w:val="0071738A"/>
    <w:rPr>
      <w:rFonts w:ascii="Arial" w:hAnsi="Arial"/>
      <w:b/>
      <w:bCs/>
    </w:rPr>
  </w:style>
  <w:style w:type="paragraph" w:customStyle="1" w:styleId="Pa11">
    <w:name w:val="Pa11"/>
    <w:basedOn w:val="Default"/>
    <w:next w:val="Default"/>
    <w:uiPriority w:val="99"/>
    <w:rsid w:val="00DE3467"/>
    <w:pPr>
      <w:spacing w:line="201" w:lineRule="atLeast"/>
    </w:pPr>
    <w:rPr>
      <w:color w:val="auto"/>
    </w:rPr>
  </w:style>
  <w:style w:type="paragraph" w:customStyle="1" w:styleId="Pa9">
    <w:name w:val="Pa9"/>
    <w:basedOn w:val="Default"/>
    <w:next w:val="Default"/>
    <w:uiPriority w:val="99"/>
    <w:rsid w:val="00DE3467"/>
    <w:pPr>
      <w:spacing w:line="201" w:lineRule="atLeast"/>
    </w:pPr>
    <w:rPr>
      <w:color w:val="auto"/>
    </w:rPr>
  </w:style>
  <w:style w:type="paragraph" w:customStyle="1" w:styleId="Pa8">
    <w:name w:val="Pa8"/>
    <w:basedOn w:val="Default"/>
    <w:next w:val="Default"/>
    <w:uiPriority w:val="99"/>
    <w:rsid w:val="005A4A57"/>
    <w:pPr>
      <w:spacing w:line="201" w:lineRule="atLeast"/>
    </w:pPr>
    <w:rPr>
      <w:rFonts w:eastAsiaTheme="minorHAnsi"/>
      <w:color w:val="auto"/>
      <w:lang w:eastAsia="en-US"/>
    </w:rPr>
  </w:style>
  <w:style w:type="paragraph" w:styleId="TtoldelIDC">
    <w:name w:val="TOC Heading"/>
    <w:basedOn w:val="Ttol1"/>
    <w:next w:val="Normal"/>
    <w:uiPriority w:val="39"/>
    <w:semiHidden/>
    <w:unhideWhenUsed/>
    <w:qFormat/>
    <w:rsid w:val="006F4B55"/>
    <w:pPr>
      <w:keepLines/>
      <w:spacing w:before="480" w:line="276" w:lineRule="auto"/>
      <w:jc w:val="left"/>
      <w:outlineLvl w:val="9"/>
    </w:pPr>
    <w:rPr>
      <w:rFonts w:asciiTheme="majorHAnsi" w:eastAsiaTheme="majorEastAsia" w:hAnsiTheme="majorHAnsi" w:cstheme="majorBidi"/>
      <w:snapToGrid/>
      <w:color w:val="365F91" w:themeColor="accent1" w:themeShade="BF"/>
      <w:sz w:val="28"/>
      <w:szCs w:val="28"/>
      <w:lang w:eastAsia="ca-ES"/>
    </w:rPr>
  </w:style>
  <w:style w:type="paragraph" w:styleId="IDC1">
    <w:name w:val="toc 1"/>
    <w:basedOn w:val="Normal"/>
    <w:next w:val="Normal"/>
    <w:autoRedefine/>
    <w:uiPriority w:val="39"/>
    <w:unhideWhenUsed/>
    <w:rsid w:val="006F4B55"/>
    <w:pPr>
      <w:spacing w:after="100"/>
    </w:pPr>
  </w:style>
  <w:style w:type="paragraph" w:styleId="IDC2">
    <w:name w:val="toc 2"/>
    <w:basedOn w:val="Normal"/>
    <w:next w:val="Normal"/>
    <w:autoRedefine/>
    <w:uiPriority w:val="39"/>
    <w:unhideWhenUsed/>
    <w:rsid w:val="006F4B55"/>
    <w:pPr>
      <w:spacing w:after="100"/>
      <w:ind w:left="220"/>
    </w:pPr>
  </w:style>
  <w:style w:type="character" w:customStyle="1" w:styleId="PargrafdellistaCar">
    <w:name w:val="Paràgraf de llista Car"/>
    <w:aliases w:val="Lista sin Numerar Car,Párrafo de lista - cat Car,Llista pics Car,Párrafo Numerado Car,Bullet Car,List Paragraph compact Car,Normal bullet 2 Car,Paragraphe de liste 2 Car,Reference list Car,Bullet list Car,Numbered List Car"/>
    <w:link w:val="Pargrafdellista"/>
    <w:uiPriority w:val="1"/>
    <w:qFormat/>
    <w:locked/>
    <w:rsid w:val="00AE7325"/>
    <w:rPr>
      <w:rFonts w:ascii="Times New Roman" w:hAnsi="Times New Roman"/>
      <w:sz w:val="24"/>
      <w:szCs w:val="24"/>
      <w:lang w:eastAsia="es-ES"/>
    </w:rPr>
  </w:style>
  <w:style w:type="paragraph" w:customStyle="1" w:styleId="CM25">
    <w:name w:val="CM25"/>
    <w:basedOn w:val="Default"/>
    <w:next w:val="Default"/>
    <w:rsid w:val="00DC21FE"/>
    <w:pPr>
      <w:widowControl w:val="0"/>
      <w:spacing w:after="290"/>
    </w:pPr>
    <w:rPr>
      <w:rFonts w:cs="Times New Roman"/>
      <w:color w:val="auto"/>
    </w:rPr>
  </w:style>
  <w:style w:type="paragraph" w:customStyle="1" w:styleId="CM13">
    <w:name w:val="CM13"/>
    <w:basedOn w:val="Default"/>
    <w:next w:val="Default"/>
    <w:rsid w:val="00DC21FE"/>
    <w:pPr>
      <w:widowControl w:val="0"/>
      <w:spacing w:line="278" w:lineRule="atLeast"/>
    </w:pPr>
    <w:rPr>
      <w:rFonts w:cs="Times New Roman"/>
      <w:color w:val="auto"/>
    </w:rPr>
  </w:style>
  <w:style w:type="table" w:styleId="Taulaambquadrcula">
    <w:name w:val="Table Grid"/>
    <w:basedOn w:val="Taulanormal"/>
    <w:uiPriority w:val="39"/>
    <w:rsid w:val="009E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ndependent21">
    <w:name w:val="Text independent 21"/>
    <w:basedOn w:val="Normal"/>
    <w:rsid w:val="00CC6E1B"/>
    <w:pPr>
      <w:widowControl w:val="0"/>
      <w:suppressAutoHyphens/>
      <w:spacing w:after="120" w:line="480" w:lineRule="auto"/>
    </w:pPr>
    <w:rPr>
      <w:rFonts w:ascii="Times New Roman" w:eastAsia="SimSun" w:hAnsi="Times New Roman" w:cs="Mangal"/>
      <w:kern w:val="1"/>
      <w:sz w:val="24"/>
      <w:szCs w:val="24"/>
      <w:lang w:val="es-ES" w:eastAsia="hi-IN" w:bidi="hi-IN"/>
    </w:rPr>
  </w:style>
  <w:style w:type="paragraph" w:customStyle="1" w:styleId="paragraph">
    <w:name w:val="paragraph"/>
    <w:basedOn w:val="Normal"/>
    <w:rsid w:val="00EC6B1B"/>
    <w:pPr>
      <w:spacing w:before="100" w:beforeAutospacing="1" w:after="100" w:afterAutospacing="1" w:line="240" w:lineRule="auto"/>
    </w:pPr>
    <w:rPr>
      <w:rFonts w:ascii="Times New Roman" w:hAnsi="Times New Roman"/>
      <w:sz w:val="24"/>
      <w:szCs w:val="24"/>
      <w:lang w:val="es-ES" w:eastAsia="es-ES"/>
    </w:rPr>
  </w:style>
  <w:style w:type="character" w:customStyle="1" w:styleId="normaltextrun">
    <w:name w:val="normaltextrun"/>
    <w:basedOn w:val="Lletraperdefectedelpargraf"/>
    <w:rsid w:val="00EC6B1B"/>
  </w:style>
  <w:style w:type="character" w:customStyle="1" w:styleId="spellingerror">
    <w:name w:val="spellingerror"/>
    <w:basedOn w:val="Lletraperdefectedelpargraf"/>
    <w:rsid w:val="00EC6B1B"/>
  </w:style>
  <w:style w:type="character" w:customStyle="1" w:styleId="eop">
    <w:name w:val="eop"/>
    <w:basedOn w:val="Lletraperdefectedelpargraf"/>
    <w:rsid w:val="00EC6B1B"/>
  </w:style>
  <w:style w:type="paragraph" w:styleId="NormalWeb">
    <w:name w:val="Normal (Web)"/>
    <w:basedOn w:val="Normal"/>
    <w:rsid w:val="005408C9"/>
    <w:pPr>
      <w:widowControl w:val="0"/>
      <w:suppressAutoHyphens/>
      <w:spacing w:before="100" w:after="119" w:line="100" w:lineRule="atLeast"/>
    </w:pPr>
    <w:rPr>
      <w:rFonts w:ascii="Times New Roman" w:eastAsia="SimSun" w:hAnsi="Times New Roman" w:cs="Mangal"/>
      <w:kern w:val="1"/>
      <w:sz w:val="24"/>
      <w:szCs w:val="24"/>
      <w:lang w:val="es-ES" w:eastAsia="hi-IN" w:bidi="hi-IN"/>
    </w:rPr>
  </w:style>
  <w:style w:type="paragraph" w:customStyle="1" w:styleId="CM24">
    <w:name w:val="CM24"/>
    <w:basedOn w:val="Default"/>
    <w:next w:val="Default"/>
    <w:rsid w:val="005408C9"/>
    <w:pPr>
      <w:widowControl w:val="0"/>
      <w:spacing w:after="550"/>
    </w:pPr>
    <w:rPr>
      <w:rFonts w:cs="Times New Roman"/>
      <w:color w:val="auto"/>
    </w:rPr>
  </w:style>
  <w:style w:type="paragraph" w:customStyle="1" w:styleId="Pargrafdellista3">
    <w:name w:val="Paràgraf de llista3"/>
    <w:basedOn w:val="Normal"/>
    <w:rsid w:val="005408C9"/>
    <w:pPr>
      <w:widowControl w:val="0"/>
      <w:suppressAutoHyphens/>
      <w:spacing w:after="0" w:line="100" w:lineRule="atLeast"/>
      <w:ind w:left="720"/>
    </w:pPr>
    <w:rPr>
      <w:rFonts w:ascii="Times New Roman" w:eastAsia="SimSun" w:hAnsi="Times New Roman" w:cs="Mangal"/>
      <w:kern w:val="1"/>
      <w:sz w:val="24"/>
      <w:szCs w:val="24"/>
      <w:lang w:val="es-ES" w:eastAsia="hi-IN" w:bidi="hi-IN"/>
    </w:rPr>
  </w:style>
  <w:style w:type="paragraph" w:customStyle="1" w:styleId="Textindependent31">
    <w:name w:val="Text independent 31"/>
    <w:basedOn w:val="Normal"/>
    <w:rsid w:val="005408C9"/>
    <w:pPr>
      <w:widowControl w:val="0"/>
      <w:suppressAutoHyphens/>
      <w:spacing w:after="0" w:line="240" w:lineRule="auto"/>
      <w:jc w:val="both"/>
    </w:pPr>
    <w:rPr>
      <w:rFonts w:ascii="Times New Roman" w:eastAsia="SimSun" w:hAnsi="Times New Roman" w:cs="Mangal"/>
      <w:b/>
      <w:bCs/>
      <w:kern w:val="1"/>
      <w:sz w:val="24"/>
      <w:szCs w:val="24"/>
      <w:lang w:val="es-ES" w:eastAsia="hi-IN" w:bidi="hi-IN"/>
    </w:rPr>
  </w:style>
  <w:style w:type="paragraph" w:customStyle="1" w:styleId="TableParagraph">
    <w:name w:val="Table Paragraph"/>
    <w:basedOn w:val="Normal"/>
    <w:uiPriority w:val="1"/>
    <w:qFormat/>
    <w:rsid w:val="005408C9"/>
    <w:pPr>
      <w:widowControl w:val="0"/>
      <w:autoSpaceDE w:val="0"/>
      <w:autoSpaceDN w:val="0"/>
      <w:spacing w:before="18" w:after="0" w:line="220" w:lineRule="exact"/>
    </w:pPr>
    <w:rPr>
      <w:rFonts w:eastAsia="Arial" w:cs="Arial"/>
      <w:lang w:bidi="ca-ES"/>
    </w:rPr>
  </w:style>
  <w:style w:type="table" w:customStyle="1" w:styleId="TableNormal">
    <w:name w:val="Table Normal"/>
    <w:uiPriority w:val="2"/>
    <w:semiHidden/>
    <w:qFormat/>
    <w:rsid w:val="005408C9"/>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aconcuadrculaclara1">
    <w:name w:val="Tabla con cuadrícula clara1"/>
    <w:basedOn w:val="Taulanormal"/>
    <w:uiPriority w:val="40"/>
    <w:rsid w:val="002F6C2C"/>
    <w:rPr>
      <w:rFonts w:ascii="Arial" w:eastAsia="Times" w:hAnsi="Arial"/>
      <w:sz w:val="22"/>
      <w:lang w:val="es-ES" w:eastAsia="es-ES"/>
    </w:rPr>
    <w:tblPr>
      <w:tblBorders>
        <w:bottom w:val="single" w:sz="6" w:space="0" w:color="auto"/>
        <w:insideH w:val="single" w:sz="6" w:space="0" w:color="auto"/>
      </w:tblBorders>
    </w:tblPr>
  </w:style>
  <w:style w:type="paragraph" w:customStyle="1" w:styleId="LO-normal1">
    <w:name w:val="LO-normal1"/>
    <w:qFormat/>
    <w:rsid w:val="00CA347A"/>
    <w:pPr>
      <w:spacing w:line="276" w:lineRule="auto"/>
    </w:pPr>
    <w:rPr>
      <w:rFonts w:ascii="Arial" w:eastAsia="Arial" w:hAnsi="Arial" w:cs="Arial"/>
      <w:lang w:eastAsia="zh-CN" w:bidi="hi-IN"/>
    </w:rPr>
  </w:style>
  <w:style w:type="paragraph" w:customStyle="1" w:styleId="Salutaci1">
    <w:name w:val="Salutació1"/>
    <w:basedOn w:val="Normal"/>
    <w:rsid w:val="00B96A39"/>
    <w:pPr>
      <w:spacing w:after="0" w:line="240" w:lineRule="auto"/>
      <w:jc w:val="both"/>
    </w:pPr>
    <w:rPr>
      <w:sz w:val="20"/>
      <w:szCs w:val="20"/>
      <w:lang w:eastAsia="es-ES"/>
    </w:rPr>
  </w:style>
  <w:style w:type="character" w:customStyle="1" w:styleId="apple-converted-space">
    <w:name w:val="apple-converted-space"/>
    <w:basedOn w:val="Lletraperdefectedelpargraf"/>
    <w:rsid w:val="006B5297"/>
  </w:style>
  <w:style w:type="character" w:styleId="Textennegreta">
    <w:name w:val="Strong"/>
    <w:basedOn w:val="Lletraperdefectedelpargraf"/>
    <w:uiPriority w:val="22"/>
    <w:qFormat/>
    <w:rsid w:val="006B5297"/>
    <w:rPr>
      <w:b/>
      <w:bCs/>
    </w:rPr>
  </w:style>
  <w:style w:type="paragraph" w:customStyle="1" w:styleId="Ttol31">
    <w:name w:val="Títol 31"/>
    <w:basedOn w:val="Normal"/>
    <w:rsid w:val="006B5297"/>
    <w:pPr>
      <w:suppressAutoHyphens/>
      <w:spacing w:after="0" w:line="240" w:lineRule="auto"/>
      <w:jc w:val="both"/>
    </w:pPr>
    <w:rPr>
      <w:rFonts w:ascii="Arial Rounded MT Bold" w:hAnsi="Arial Rounded MT Bold"/>
      <w:b/>
      <w:spacing w:val="-3"/>
      <w:sz w:val="24"/>
      <w:szCs w:val="20"/>
      <w:lang w:eastAsia="es-ES"/>
    </w:rPr>
  </w:style>
  <w:style w:type="paragraph" w:customStyle="1" w:styleId="Salutaci3">
    <w:name w:val="Salutació3"/>
    <w:basedOn w:val="Normal"/>
    <w:rsid w:val="006B5297"/>
    <w:pPr>
      <w:spacing w:after="0" w:line="240" w:lineRule="auto"/>
      <w:jc w:val="both"/>
    </w:pPr>
    <w:rPr>
      <w:sz w:val="20"/>
      <w:szCs w:val="20"/>
      <w:lang w:eastAsia="es-ES"/>
    </w:rPr>
  </w:style>
  <w:style w:type="paragraph" w:styleId="Revisi">
    <w:name w:val="Revision"/>
    <w:hidden/>
    <w:uiPriority w:val="99"/>
    <w:semiHidden/>
    <w:rsid w:val="00FC584F"/>
    <w:rPr>
      <w:rFonts w:ascii="Arial MT" w:eastAsia="Arial MT" w:hAnsi="Arial MT" w:cs="Arial MT"/>
      <w:sz w:val="22"/>
      <w:szCs w:val="22"/>
      <w:lang w:eastAsia="en-US"/>
    </w:rPr>
  </w:style>
  <w:style w:type="character" w:customStyle="1" w:styleId="Ttol5Car">
    <w:name w:val="Títol 5 Car"/>
    <w:basedOn w:val="Lletraperdefectedelpargraf"/>
    <w:link w:val="Ttol5"/>
    <w:uiPriority w:val="9"/>
    <w:rsid w:val="00E61149"/>
    <w:rPr>
      <w:rFonts w:ascii="Cambria" w:hAnsi="Cambria"/>
      <w:color w:val="365F91"/>
      <w:sz w:val="22"/>
      <w:szCs w:val="22"/>
      <w:lang w:eastAsia="en-US"/>
    </w:rPr>
  </w:style>
  <w:style w:type="paragraph" w:customStyle="1" w:styleId="xzvds">
    <w:name w:val="xzvds"/>
    <w:basedOn w:val="Normal"/>
    <w:rsid w:val="00E61149"/>
    <w:pPr>
      <w:spacing w:before="100" w:beforeAutospacing="1" w:after="100" w:afterAutospacing="1" w:line="240" w:lineRule="auto"/>
    </w:pPr>
    <w:rPr>
      <w:rFonts w:ascii="Times New Roman" w:hAnsi="Times New Roman"/>
      <w:sz w:val="24"/>
      <w:szCs w:val="24"/>
    </w:rPr>
  </w:style>
  <w:style w:type="paragraph" w:customStyle="1" w:styleId="parrafo">
    <w:name w:val="parrafo"/>
    <w:basedOn w:val="Normal"/>
    <w:rsid w:val="00E61149"/>
    <w:pPr>
      <w:spacing w:before="100" w:beforeAutospacing="1" w:after="100" w:afterAutospacing="1" w:line="240" w:lineRule="auto"/>
    </w:pPr>
    <w:rPr>
      <w:rFonts w:ascii="Times New Roman" w:hAnsi="Times New Roman"/>
      <w:sz w:val="24"/>
      <w:szCs w:val="24"/>
    </w:rPr>
  </w:style>
  <w:style w:type="character" w:styleId="mfasi">
    <w:name w:val="Emphasis"/>
    <w:uiPriority w:val="20"/>
    <w:qFormat/>
    <w:rsid w:val="00E61149"/>
    <w:rPr>
      <w:i/>
      <w:iCs/>
    </w:rPr>
  </w:style>
  <w:style w:type="table" w:customStyle="1" w:styleId="Taulaambquadrcula1">
    <w:name w:val="Taula amb quadrícula1"/>
    <w:basedOn w:val="Taulanormal"/>
    <w:next w:val="Taulaambquadrcula"/>
    <w:uiPriority w:val="39"/>
    <w:rsid w:val="00E61149"/>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Lletraperdefectedelpargraf"/>
    <w:rsid w:val="00991709"/>
  </w:style>
  <w:style w:type="paragraph" w:customStyle="1" w:styleId="Ttulo2Segundonviel">
    <w:name w:val="Título 2. Segundo nviel"/>
    <w:basedOn w:val="Ttol2"/>
    <w:link w:val="Ttulo2SegundonvielCar"/>
    <w:qFormat/>
    <w:rsid w:val="00956026"/>
    <w:pPr>
      <w:keepLines/>
      <w:spacing w:after="0"/>
    </w:pPr>
    <w:rPr>
      <w:rFonts w:ascii="Arial" w:eastAsiaTheme="majorEastAsia" w:hAnsi="Arial" w:cs="Arial"/>
      <w:bCs w:val="0"/>
      <w:i w:val="0"/>
      <w:iCs w:val="0"/>
      <w:color w:val="365F91" w:themeColor="accent1" w:themeShade="BF"/>
      <w:sz w:val="22"/>
      <w:szCs w:val="22"/>
      <w:lang w:eastAsia="en-US"/>
    </w:rPr>
  </w:style>
  <w:style w:type="character" w:customStyle="1" w:styleId="Ttulo2SegundonvielCar">
    <w:name w:val="Título 2. Segundo nviel Car"/>
    <w:basedOn w:val="Ttol2Car"/>
    <w:link w:val="Ttulo2Segundonviel"/>
    <w:rsid w:val="00956026"/>
    <w:rPr>
      <w:rFonts w:ascii="Arial" w:eastAsiaTheme="majorEastAsia" w:hAnsi="Arial" w:cs="Arial"/>
      <w:b/>
      <w:bCs w:val="0"/>
      <w:i w:val="0"/>
      <w:iCs w:val="0"/>
      <w:color w:val="365F91" w:themeColor="accent1" w:themeShade="BF"/>
      <w:sz w:val="22"/>
      <w:szCs w:val="22"/>
      <w:lang w:eastAsia="en-US"/>
    </w:rPr>
  </w:style>
  <w:style w:type="character" w:customStyle="1" w:styleId="Ttol3Car">
    <w:name w:val="Títol 3 Car"/>
    <w:basedOn w:val="Lletraperdefectedelpargraf"/>
    <w:link w:val="Ttol3"/>
    <w:uiPriority w:val="1"/>
    <w:rsid w:val="00F76228"/>
    <w:rPr>
      <w:rFonts w:asciiTheme="majorHAnsi" w:eastAsiaTheme="majorEastAsia" w:hAnsiTheme="majorHAnsi" w:cstheme="majorBidi"/>
      <w:color w:val="243F60" w:themeColor="accent1" w:themeShade="7F"/>
      <w:sz w:val="24"/>
      <w:szCs w:val="24"/>
    </w:rPr>
  </w:style>
  <w:style w:type="paragraph" w:customStyle="1" w:styleId="Ttoltaula">
    <w:name w:val="Títol taula"/>
    <w:basedOn w:val="Normal"/>
    <w:qFormat/>
    <w:rsid w:val="00CC0A02"/>
    <w:pPr>
      <w:spacing w:after="120"/>
    </w:pPr>
    <w:rPr>
      <w:rFonts w:eastAsia="Calibri"/>
      <w:b/>
      <w:lang w:eastAsia="en-US"/>
    </w:rPr>
  </w:style>
  <w:style w:type="paragraph" w:customStyle="1" w:styleId="Texttaula1acolumnanegreta">
    <w:name w:val="Text taula 1a columna negreta"/>
    <w:basedOn w:val="Normal"/>
    <w:qFormat/>
    <w:rsid w:val="00CC0A02"/>
    <w:pPr>
      <w:spacing w:before="60" w:after="60"/>
    </w:pPr>
    <w:rPr>
      <w:rFonts w:eastAsia="Calibri"/>
      <w:b/>
      <w:sz w:val="20"/>
      <w:lang w:eastAsia="en-US"/>
    </w:rPr>
  </w:style>
  <w:style w:type="paragraph" w:customStyle="1" w:styleId="Normalseguitdetaula">
    <w:name w:val="Normal seguit de taula"/>
    <w:basedOn w:val="Normal"/>
    <w:qFormat/>
    <w:rsid w:val="00CC0A02"/>
    <w:pPr>
      <w:spacing w:after="360"/>
    </w:pPr>
    <w:rPr>
      <w:rFonts w:eastAsia="Calibri"/>
      <w:lang w:eastAsia="en-US"/>
    </w:rPr>
  </w:style>
  <w:style w:type="character" w:styleId="Textdelcontenidor">
    <w:name w:val="Placeholder Text"/>
    <w:basedOn w:val="Lletraperdefectedelpargraf"/>
    <w:uiPriority w:val="99"/>
    <w:semiHidden/>
    <w:rsid w:val="00CC0A02"/>
    <w:rPr>
      <w:color w:val="808080"/>
    </w:rPr>
  </w:style>
  <w:style w:type="paragraph" w:customStyle="1" w:styleId="Texttaulaesquerratextosllargs">
    <w:name w:val="Text taula esquerra (textos llargs)"/>
    <w:basedOn w:val="Normal"/>
    <w:qFormat/>
    <w:rsid w:val="00CC0A02"/>
    <w:pPr>
      <w:spacing w:after="120"/>
    </w:pPr>
    <w:rPr>
      <w:rFonts w:eastAsia="Calibri"/>
      <w:lang w:eastAsia="en-US"/>
    </w:rPr>
  </w:style>
  <w:style w:type="table" w:customStyle="1" w:styleId="NormalTable0">
    <w:name w:val="Normal Table0"/>
    <w:uiPriority w:val="2"/>
    <w:semiHidden/>
    <w:qFormat/>
    <w:rsid w:val="004042C2"/>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IGTitol3">
    <w:name w:val="IGTitol3"/>
    <w:basedOn w:val="Ttol3"/>
    <w:qFormat/>
    <w:rsid w:val="006C6C1D"/>
    <w:pPr>
      <w:keepLines w:val="0"/>
      <w:tabs>
        <w:tab w:val="num" w:pos="360"/>
      </w:tabs>
      <w:spacing w:before="0" w:line="240" w:lineRule="auto"/>
      <w:ind w:left="1276" w:hanging="709"/>
      <w:jc w:val="both"/>
    </w:pPr>
    <w:rPr>
      <w:rFonts w:ascii="Arial" w:eastAsia="Times New Roman" w:hAnsi="Arial" w:cs="Arial"/>
      <w:b/>
      <w:bCs/>
      <w:snapToGrid w:val="0"/>
      <w:color w:val="auto"/>
      <w:kern w:val="2"/>
      <w:sz w:val="20"/>
      <w:u w:val="single"/>
      <w:lang w:val="es-ES" w:eastAsia="en-US"/>
    </w:rPr>
  </w:style>
  <w:style w:type="paragraph" w:customStyle="1" w:styleId="IGTitol4">
    <w:name w:val="IGTitol4"/>
    <w:basedOn w:val="Ttol3"/>
    <w:qFormat/>
    <w:rsid w:val="006C6C1D"/>
    <w:pPr>
      <w:keepLines w:val="0"/>
      <w:tabs>
        <w:tab w:val="left" w:pos="284"/>
        <w:tab w:val="num" w:pos="360"/>
        <w:tab w:val="left" w:pos="709"/>
      </w:tabs>
      <w:spacing w:before="0" w:line="240" w:lineRule="auto"/>
      <w:ind w:left="1418" w:hanging="864"/>
      <w:jc w:val="both"/>
    </w:pPr>
    <w:rPr>
      <w:rFonts w:ascii="Arial" w:eastAsia="Times New Roman" w:hAnsi="Arial" w:cs="Arial"/>
      <w:color w:val="auto"/>
      <w:sz w:val="20"/>
      <w:u w:val="single"/>
      <w:lang w:val="es-ES" w:eastAsia="en-US"/>
    </w:rPr>
  </w:style>
  <w:style w:type="character" w:styleId="Mencisenseresoldre">
    <w:name w:val="Unresolved Mention"/>
    <w:basedOn w:val="Lletraperdefectedelpargraf"/>
    <w:uiPriority w:val="99"/>
    <w:semiHidden/>
    <w:unhideWhenUsed/>
    <w:rsid w:val="002808C6"/>
    <w:rPr>
      <w:color w:val="605E5C"/>
      <w:shd w:val="clear" w:color="auto" w:fill="E1DFDD"/>
    </w:rPr>
  </w:style>
  <w:style w:type="character" w:customStyle="1" w:styleId="whitespace-normal">
    <w:name w:val="whitespace-normal"/>
    <w:basedOn w:val="Lletraperdefectedelpargraf"/>
    <w:rsid w:val="00082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30659">
      <w:bodyDiv w:val="1"/>
      <w:marLeft w:val="0"/>
      <w:marRight w:val="0"/>
      <w:marTop w:val="0"/>
      <w:marBottom w:val="0"/>
      <w:divBdr>
        <w:top w:val="none" w:sz="0" w:space="0" w:color="auto"/>
        <w:left w:val="none" w:sz="0" w:space="0" w:color="auto"/>
        <w:bottom w:val="none" w:sz="0" w:space="0" w:color="auto"/>
        <w:right w:val="none" w:sz="0" w:space="0" w:color="auto"/>
      </w:divBdr>
    </w:div>
    <w:div w:id="165052006">
      <w:bodyDiv w:val="1"/>
      <w:marLeft w:val="0"/>
      <w:marRight w:val="0"/>
      <w:marTop w:val="0"/>
      <w:marBottom w:val="0"/>
      <w:divBdr>
        <w:top w:val="none" w:sz="0" w:space="0" w:color="auto"/>
        <w:left w:val="none" w:sz="0" w:space="0" w:color="auto"/>
        <w:bottom w:val="none" w:sz="0" w:space="0" w:color="auto"/>
        <w:right w:val="none" w:sz="0" w:space="0" w:color="auto"/>
      </w:divBdr>
    </w:div>
    <w:div w:id="589392706">
      <w:bodyDiv w:val="1"/>
      <w:marLeft w:val="0"/>
      <w:marRight w:val="0"/>
      <w:marTop w:val="0"/>
      <w:marBottom w:val="0"/>
      <w:divBdr>
        <w:top w:val="none" w:sz="0" w:space="0" w:color="auto"/>
        <w:left w:val="none" w:sz="0" w:space="0" w:color="auto"/>
        <w:bottom w:val="none" w:sz="0" w:space="0" w:color="auto"/>
        <w:right w:val="none" w:sz="0" w:space="0" w:color="auto"/>
      </w:divBdr>
      <w:divsChild>
        <w:div w:id="1334992556">
          <w:marLeft w:val="-225"/>
          <w:marRight w:val="-225"/>
          <w:marTop w:val="0"/>
          <w:marBottom w:val="0"/>
          <w:divBdr>
            <w:top w:val="none" w:sz="0" w:space="0" w:color="auto"/>
            <w:left w:val="none" w:sz="0" w:space="0" w:color="auto"/>
            <w:bottom w:val="none" w:sz="0" w:space="0" w:color="auto"/>
            <w:right w:val="none" w:sz="0" w:space="0" w:color="auto"/>
          </w:divBdr>
          <w:divsChild>
            <w:div w:id="1048147822">
              <w:marLeft w:val="0"/>
              <w:marRight w:val="0"/>
              <w:marTop w:val="0"/>
              <w:marBottom w:val="0"/>
              <w:divBdr>
                <w:top w:val="none" w:sz="0" w:space="0" w:color="auto"/>
                <w:left w:val="none" w:sz="0" w:space="0" w:color="auto"/>
                <w:bottom w:val="none" w:sz="0" w:space="0" w:color="auto"/>
                <w:right w:val="none" w:sz="0" w:space="0" w:color="auto"/>
              </w:divBdr>
              <w:divsChild>
                <w:div w:id="1152402522">
                  <w:marLeft w:val="0"/>
                  <w:marRight w:val="0"/>
                  <w:marTop w:val="0"/>
                  <w:marBottom w:val="0"/>
                  <w:divBdr>
                    <w:top w:val="none" w:sz="0" w:space="0" w:color="auto"/>
                    <w:left w:val="none" w:sz="0" w:space="0" w:color="auto"/>
                    <w:bottom w:val="none" w:sz="0" w:space="0" w:color="auto"/>
                    <w:right w:val="none" w:sz="0" w:space="0" w:color="auto"/>
                  </w:divBdr>
                  <w:divsChild>
                    <w:div w:id="2071727483">
                      <w:marLeft w:val="0"/>
                      <w:marRight w:val="0"/>
                      <w:marTop w:val="0"/>
                      <w:marBottom w:val="0"/>
                      <w:divBdr>
                        <w:top w:val="none" w:sz="0" w:space="0" w:color="auto"/>
                        <w:left w:val="none" w:sz="0" w:space="0" w:color="auto"/>
                        <w:bottom w:val="none" w:sz="0" w:space="0" w:color="auto"/>
                        <w:right w:val="none" w:sz="0" w:space="0" w:color="auto"/>
                      </w:divBdr>
                      <w:divsChild>
                        <w:div w:id="1685087739">
                          <w:marLeft w:val="0"/>
                          <w:marRight w:val="0"/>
                          <w:marTop w:val="0"/>
                          <w:marBottom w:val="0"/>
                          <w:divBdr>
                            <w:top w:val="none" w:sz="0" w:space="0" w:color="auto"/>
                            <w:left w:val="none" w:sz="0" w:space="0" w:color="auto"/>
                            <w:bottom w:val="none" w:sz="0" w:space="0" w:color="auto"/>
                            <w:right w:val="none" w:sz="0" w:space="0" w:color="auto"/>
                          </w:divBdr>
                          <w:divsChild>
                            <w:div w:id="1155952931">
                              <w:marLeft w:val="0"/>
                              <w:marRight w:val="0"/>
                              <w:marTop w:val="0"/>
                              <w:marBottom w:val="0"/>
                              <w:divBdr>
                                <w:top w:val="none" w:sz="0" w:space="0" w:color="auto"/>
                                <w:left w:val="none" w:sz="0" w:space="0" w:color="auto"/>
                                <w:bottom w:val="none" w:sz="0" w:space="0" w:color="auto"/>
                                <w:right w:val="none" w:sz="0" w:space="0" w:color="auto"/>
                              </w:divBdr>
                              <w:divsChild>
                                <w:div w:id="772090618">
                                  <w:marLeft w:val="0"/>
                                  <w:marRight w:val="0"/>
                                  <w:marTop w:val="0"/>
                                  <w:marBottom w:val="0"/>
                                  <w:divBdr>
                                    <w:top w:val="none" w:sz="0" w:space="0" w:color="auto"/>
                                    <w:left w:val="none" w:sz="0" w:space="0" w:color="auto"/>
                                    <w:bottom w:val="none" w:sz="0" w:space="0" w:color="auto"/>
                                    <w:right w:val="none" w:sz="0" w:space="0" w:color="auto"/>
                                  </w:divBdr>
                                  <w:divsChild>
                                    <w:div w:id="134959997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333280">
      <w:bodyDiv w:val="1"/>
      <w:marLeft w:val="0"/>
      <w:marRight w:val="0"/>
      <w:marTop w:val="0"/>
      <w:marBottom w:val="0"/>
      <w:divBdr>
        <w:top w:val="none" w:sz="0" w:space="0" w:color="auto"/>
        <w:left w:val="none" w:sz="0" w:space="0" w:color="auto"/>
        <w:bottom w:val="none" w:sz="0" w:space="0" w:color="auto"/>
        <w:right w:val="none" w:sz="0" w:space="0" w:color="auto"/>
      </w:divBdr>
      <w:divsChild>
        <w:div w:id="1213810971">
          <w:marLeft w:val="0"/>
          <w:marRight w:val="0"/>
          <w:marTop w:val="0"/>
          <w:marBottom w:val="0"/>
          <w:divBdr>
            <w:top w:val="none" w:sz="0" w:space="0" w:color="auto"/>
            <w:left w:val="none" w:sz="0" w:space="0" w:color="auto"/>
            <w:bottom w:val="none" w:sz="0" w:space="0" w:color="auto"/>
            <w:right w:val="none" w:sz="0" w:space="0" w:color="auto"/>
          </w:divBdr>
        </w:div>
      </w:divsChild>
    </w:div>
    <w:div w:id="749236307">
      <w:bodyDiv w:val="1"/>
      <w:marLeft w:val="0"/>
      <w:marRight w:val="0"/>
      <w:marTop w:val="0"/>
      <w:marBottom w:val="0"/>
      <w:divBdr>
        <w:top w:val="none" w:sz="0" w:space="0" w:color="auto"/>
        <w:left w:val="none" w:sz="0" w:space="0" w:color="auto"/>
        <w:bottom w:val="none" w:sz="0" w:space="0" w:color="auto"/>
        <w:right w:val="none" w:sz="0" w:space="0" w:color="auto"/>
      </w:divBdr>
    </w:div>
    <w:div w:id="753089117">
      <w:bodyDiv w:val="1"/>
      <w:marLeft w:val="0"/>
      <w:marRight w:val="0"/>
      <w:marTop w:val="0"/>
      <w:marBottom w:val="0"/>
      <w:divBdr>
        <w:top w:val="none" w:sz="0" w:space="0" w:color="auto"/>
        <w:left w:val="none" w:sz="0" w:space="0" w:color="auto"/>
        <w:bottom w:val="none" w:sz="0" w:space="0" w:color="auto"/>
        <w:right w:val="none" w:sz="0" w:space="0" w:color="auto"/>
      </w:divBdr>
    </w:div>
    <w:div w:id="778573097">
      <w:bodyDiv w:val="1"/>
      <w:marLeft w:val="0"/>
      <w:marRight w:val="0"/>
      <w:marTop w:val="0"/>
      <w:marBottom w:val="0"/>
      <w:divBdr>
        <w:top w:val="none" w:sz="0" w:space="0" w:color="auto"/>
        <w:left w:val="none" w:sz="0" w:space="0" w:color="auto"/>
        <w:bottom w:val="none" w:sz="0" w:space="0" w:color="auto"/>
        <w:right w:val="none" w:sz="0" w:space="0" w:color="auto"/>
      </w:divBdr>
    </w:div>
    <w:div w:id="781925245">
      <w:bodyDiv w:val="1"/>
      <w:marLeft w:val="0"/>
      <w:marRight w:val="0"/>
      <w:marTop w:val="0"/>
      <w:marBottom w:val="0"/>
      <w:divBdr>
        <w:top w:val="none" w:sz="0" w:space="0" w:color="auto"/>
        <w:left w:val="none" w:sz="0" w:space="0" w:color="auto"/>
        <w:bottom w:val="none" w:sz="0" w:space="0" w:color="auto"/>
        <w:right w:val="none" w:sz="0" w:space="0" w:color="auto"/>
      </w:divBdr>
    </w:div>
    <w:div w:id="794064257">
      <w:bodyDiv w:val="1"/>
      <w:marLeft w:val="0"/>
      <w:marRight w:val="0"/>
      <w:marTop w:val="0"/>
      <w:marBottom w:val="0"/>
      <w:divBdr>
        <w:top w:val="none" w:sz="0" w:space="0" w:color="auto"/>
        <w:left w:val="none" w:sz="0" w:space="0" w:color="auto"/>
        <w:bottom w:val="none" w:sz="0" w:space="0" w:color="auto"/>
        <w:right w:val="none" w:sz="0" w:space="0" w:color="auto"/>
      </w:divBdr>
    </w:div>
    <w:div w:id="863715730">
      <w:bodyDiv w:val="1"/>
      <w:marLeft w:val="0"/>
      <w:marRight w:val="0"/>
      <w:marTop w:val="0"/>
      <w:marBottom w:val="0"/>
      <w:divBdr>
        <w:top w:val="none" w:sz="0" w:space="0" w:color="auto"/>
        <w:left w:val="none" w:sz="0" w:space="0" w:color="auto"/>
        <w:bottom w:val="none" w:sz="0" w:space="0" w:color="auto"/>
        <w:right w:val="none" w:sz="0" w:space="0" w:color="auto"/>
      </w:divBdr>
    </w:div>
    <w:div w:id="872306220">
      <w:bodyDiv w:val="1"/>
      <w:marLeft w:val="0"/>
      <w:marRight w:val="0"/>
      <w:marTop w:val="0"/>
      <w:marBottom w:val="0"/>
      <w:divBdr>
        <w:top w:val="none" w:sz="0" w:space="0" w:color="auto"/>
        <w:left w:val="none" w:sz="0" w:space="0" w:color="auto"/>
        <w:bottom w:val="none" w:sz="0" w:space="0" w:color="auto"/>
        <w:right w:val="none" w:sz="0" w:space="0" w:color="auto"/>
      </w:divBdr>
    </w:div>
    <w:div w:id="1102529026">
      <w:bodyDiv w:val="1"/>
      <w:marLeft w:val="0"/>
      <w:marRight w:val="0"/>
      <w:marTop w:val="0"/>
      <w:marBottom w:val="0"/>
      <w:divBdr>
        <w:top w:val="none" w:sz="0" w:space="0" w:color="auto"/>
        <w:left w:val="none" w:sz="0" w:space="0" w:color="auto"/>
        <w:bottom w:val="none" w:sz="0" w:space="0" w:color="auto"/>
        <w:right w:val="none" w:sz="0" w:space="0" w:color="auto"/>
      </w:divBdr>
    </w:div>
    <w:div w:id="1116826818">
      <w:bodyDiv w:val="1"/>
      <w:marLeft w:val="0"/>
      <w:marRight w:val="0"/>
      <w:marTop w:val="0"/>
      <w:marBottom w:val="0"/>
      <w:divBdr>
        <w:top w:val="none" w:sz="0" w:space="0" w:color="auto"/>
        <w:left w:val="none" w:sz="0" w:space="0" w:color="auto"/>
        <w:bottom w:val="none" w:sz="0" w:space="0" w:color="auto"/>
        <w:right w:val="none" w:sz="0" w:space="0" w:color="auto"/>
      </w:divBdr>
      <w:divsChild>
        <w:div w:id="129636709">
          <w:marLeft w:val="0"/>
          <w:marRight w:val="0"/>
          <w:marTop w:val="0"/>
          <w:marBottom w:val="0"/>
          <w:divBdr>
            <w:top w:val="none" w:sz="0" w:space="0" w:color="auto"/>
            <w:left w:val="none" w:sz="0" w:space="0" w:color="auto"/>
            <w:bottom w:val="none" w:sz="0" w:space="0" w:color="auto"/>
            <w:right w:val="none" w:sz="0" w:space="0" w:color="auto"/>
          </w:divBdr>
        </w:div>
        <w:div w:id="130683320">
          <w:marLeft w:val="0"/>
          <w:marRight w:val="0"/>
          <w:marTop w:val="0"/>
          <w:marBottom w:val="0"/>
          <w:divBdr>
            <w:top w:val="none" w:sz="0" w:space="0" w:color="auto"/>
            <w:left w:val="none" w:sz="0" w:space="0" w:color="auto"/>
            <w:bottom w:val="none" w:sz="0" w:space="0" w:color="auto"/>
            <w:right w:val="none" w:sz="0" w:space="0" w:color="auto"/>
          </w:divBdr>
        </w:div>
        <w:div w:id="445082157">
          <w:marLeft w:val="0"/>
          <w:marRight w:val="0"/>
          <w:marTop w:val="0"/>
          <w:marBottom w:val="0"/>
          <w:divBdr>
            <w:top w:val="none" w:sz="0" w:space="0" w:color="auto"/>
            <w:left w:val="none" w:sz="0" w:space="0" w:color="auto"/>
            <w:bottom w:val="none" w:sz="0" w:space="0" w:color="auto"/>
            <w:right w:val="none" w:sz="0" w:space="0" w:color="auto"/>
          </w:divBdr>
        </w:div>
        <w:div w:id="649796884">
          <w:marLeft w:val="0"/>
          <w:marRight w:val="0"/>
          <w:marTop w:val="0"/>
          <w:marBottom w:val="0"/>
          <w:divBdr>
            <w:top w:val="none" w:sz="0" w:space="0" w:color="auto"/>
            <w:left w:val="none" w:sz="0" w:space="0" w:color="auto"/>
            <w:bottom w:val="none" w:sz="0" w:space="0" w:color="auto"/>
            <w:right w:val="none" w:sz="0" w:space="0" w:color="auto"/>
          </w:divBdr>
        </w:div>
        <w:div w:id="677193018">
          <w:marLeft w:val="0"/>
          <w:marRight w:val="0"/>
          <w:marTop w:val="0"/>
          <w:marBottom w:val="0"/>
          <w:divBdr>
            <w:top w:val="none" w:sz="0" w:space="0" w:color="auto"/>
            <w:left w:val="none" w:sz="0" w:space="0" w:color="auto"/>
            <w:bottom w:val="none" w:sz="0" w:space="0" w:color="auto"/>
            <w:right w:val="none" w:sz="0" w:space="0" w:color="auto"/>
          </w:divBdr>
        </w:div>
        <w:div w:id="697005409">
          <w:marLeft w:val="0"/>
          <w:marRight w:val="0"/>
          <w:marTop w:val="0"/>
          <w:marBottom w:val="0"/>
          <w:divBdr>
            <w:top w:val="none" w:sz="0" w:space="0" w:color="auto"/>
            <w:left w:val="none" w:sz="0" w:space="0" w:color="auto"/>
            <w:bottom w:val="none" w:sz="0" w:space="0" w:color="auto"/>
            <w:right w:val="none" w:sz="0" w:space="0" w:color="auto"/>
          </w:divBdr>
        </w:div>
        <w:div w:id="1003430354">
          <w:marLeft w:val="0"/>
          <w:marRight w:val="0"/>
          <w:marTop w:val="0"/>
          <w:marBottom w:val="0"/>
          <w:divBdr>
            <w:top w:val="none" w:sz="0" w:space="0" w:color="auto"/>
            <w:left w:val="none" w:sz="0" w:space="0" w:color="auto"/>
            <w:bottom w:val="none" w:sz="0" w:space="0" w:color="auto"/>
            <w:right w:val="none" w:sz="0" w:space="0" w:color="auto"/>
          </w:divBdr>
        </w:div>
        <w:div w:id="1134561587">
          <w:marLeft w:val="0"/>
          <w:marRight w:val="0"/>
          <w:marTop w:val="0"/>
          <w:marBottom w:val="0"/>
          <w:divBdr>
            <w:top w:val="none" w:sz="0" w:space="0" w:color="auto"/>
            <w:left w:val="none" w:sz="0" w:space="0" w:color="auto"/>
            <w:bottom w:val="none" w:sz="0" w:space="0" w:color="auto"/>
            <w:right w:val="none" w:sz="0" w:space="0" w:color="auto"/>
          </w:divBdr>
        </w:div>
        <w:div w:id="1410882503">
          <w:marLeft w:val="0"/>
          <w:marRight w:val="0"/>
          <w:marTop w:val="0"/>
          <w:marBottom w:val="0"/>
          <w:divBdr>
            <w:top w:val="none" w:sz="0" w:space="0" w:color="auto"/>
            <w:left w:val="none" w:sz="0" w:space="0" w:color="auto"/>
            <w:bottom w:val="none" w:sz="0" w:space="0" w:color="auto"/>
            <w:right w:val="none" w:sz="0" w:space="0" w:color="auto"/>
          </w:divBdr>
        </w:div>
        <w:div w:id="1508249595">
          <w:marLeft w:val="0"/>
          <w:marRight w:val="0"/>
          <w:marTop w:val="0"/>
          <w:marBottom w:val="0"/>
          <w:divBdr>
            <w:top w:val="none" w:sz="0" w:space="0" w:color="auto"/>
            <w:left w:val="none" w:sz="0" w:space="0" w:color="auto"/>
            <w:bottom w:val="none" w:sz="0" w:space="0" w:color="auto"/>
            <w:right w:val="none" w:sz="0" w:space="0" w:color="auto"/>
          </w:divBdr>
        </w:div>
        <w:div w:id="1725055046">
          <w:marLeft w:val="0"/>
          <w:marRight w:val="0"/>
          <w:marTop w:val="0"/>
          <w:marBottom w:val="0"/>
          <w:divBdr>
            <w:top w:val="none" w:sz="0" w:space="0" w:color="auto"/>
            <w:left w:val="none" w:sz="0" w:space="0" w:color="auto"/>
            <w:bottom w:val="none" w:sz="0" w:space="0" w:color="auto"/>
            <w:right w:val="none" w:sz="0" w:space="0" w:color="auto"/>
          </w:divBdr>
        </w:div>
        <w:div w:id="1738625491">
          <w:marLeft w:val="0"/>
          <w:marRight w:val="0"/>
          <w:marTop w:val="0"/>
          <w:marBottom w:val="0"/>
          <w:divBdr>
            <w:top w:val="none" w:sz="0" w:space="0" w:color="auto"/>
            <w:left w:val="none" w:sz="0" w:space="0" w:color="auto"/>
            <w:bottom w:val="none" w:sz="0" w:space="0" w:color="auto"/>
            <w:right w:val="none" w:sz="0" w:space="0" w:color="auto"/>
          </w:divBdr>
        </w:div>
        <w:div w:id="1792284421">
          <w:marLeft w:val="0"/>
          <w:marRight w:val="0"/>
          <w:marTop w:val="0"/>
          <w:marBottom w:val="0"/>
          <w:divBdr>
            <w:top w:val="none" w:sz="0" w:space="0" w:color="auto"/>
            <w:left w:val="none" w:sz="0" w:space="0" w:color="auto"/>
            <w:bottom w:val="none" w:sz="0" w:space="0" w:color="auto"/>
            <w:right w:val="none" w:sz="0" w:space="0" w:color="auto"/>
          </w:divBdr>
        </w:div>
        <w:div w:id="2044866804">
          <w:marLeft w:val="0"/>
          <w:marRight w:val="0"/>
          <w:marTop w:val="0"/>
          <w:marBottom w:val="0"/>
          <w:divBdr>
            <w:top w:val="none" w:sz="0" w:space="0" w:color="auto"/>
            <w:left w:val="none" w:sz="0" w:space="0" w:color="auto"/>
            <w:bottom w:val="none" w:sz="0" w:space="0" w:color="auto"/>
            <w:right w:val="none" w:sz="0" w:space="0" w:color="auto"/>
          </w:divBdr>
        </w:div>
      </w:divsChild>
    </w:div>
    <w:div w:id="1123965432">
      <w:bodyDiv w:val="1"/>
      <w:marLeft w:val="0"/>
      <w:marRight w:val="0"/>
      <w:marTop w:val="0"/>
      <w:marBottom w:val="0"/>
      <w:divBdr>
        <w:top w:val="none" w:sz="0" w:space="0" w:color="auto"/>
        <w:left w:val="none" w:sz="0" w:space="0" w:color="auto"/>
        <w:bottom w:val="none" w:sz="0" w:space="0" w:color="auto"/>
        <w:right w:val="none" w:sz="0" w:space="0" w:color="auto"/>
      </w:divBdr>
    </w:div>
    <w:div w:id="1185752089">
      <w:bodyDiv w:val="1"/>
      <w:marLeft w:val="0"/>
      <w:marRight w:val="0"/>
      <w:marTop w:val="0"/>
      <w:marBottom w:val="0"/>
      <w:divBdr>
        <w:top w:val="none" w:sz="0" w:space="0" w:color="auto"/>
        <w:left w:val="none" w:sz="0" w:space="0" w:color="auto"/>
        <w:bottom w:val="none" w:sz="0" w:space="0" w:color="auto"/>
        <w:right w:val="none" w:sz="0" w:space="0" w:color="auto"/>
      </w:divBdr>
    </w:div>
    <w:div w:id="1340546839">
      <w:bodyDiv w:val="1"/>
      <w:marLeft w:val="0"/>
      <w:marRight w:val="0"/>
      <w:marTop w:val="0"/>
      <w:marBottom w:val="0"/>
      <w:divBdr>
        <w:top w:val="none" w:sz="0" w:space="0" w:color="auto"/>
        <w:left w:val="none" w:sz="0" w:space="0" w:color="auto"/>
        <w:bottom w:val="none" w:sz="0" w:space="0" w:color="auto"/>
        <w:right w:val="none" w:sz="0" w:space="0" w:color="auto"/>
      </w:divBdr>
    </w:div>
    <w:div w:id="1393653494">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sChild>
        <w:div w:id="1503663261">
          <w:marLeft w:val="0"/>
          <w:marRight w:val="0"/>
          <w:marTop w:val="0"/>
          <w:marBottom w:val="0"/>
          <w:divBdr>
            <w:top w:val="none" w:sz="0" w:space="0" w:color="auto"/>
            <w:left w:val="none" w:sz="0" w:space="0" w:color="auto"/>
            <w:bottom w:val="none" w:sz="0" w:space="0" w:color="auto"/>
            <w:right w:val="none" w:sz="0" w:space="0" w:color="auto"/>
          </w:divBdr>
          <w:divsChild>
            <w:div w:id="1242643219">
              <w:marLeft w:val="0"/>
              <w:marRight w:val="0"/>
              <w:marTop w:val="0"/>
              <w:marBottom w:val="0"/>
              <w:divBdr>
                <w:top w:val="none" w:sz="0" w:space="0" w:color="auto"/>
                <w:left w:val="none" w:sz="0" w:space="0" w:color="auto"/>
                <w:bottom w:val="none" w:sz="0" w:space="0" w:color="auto"/>
                <w:right w:val="none" w:sz="0" w:space="0" w:color="auto"/>
              </w:divBdr>
              <w:divsChild>
                <w:div w:id="1684093371">
                  <w:marLeft w:val="0"/>
                  <w:marRight w:val="0"/>
                  <w:marTop w:val="0"/>
                  <w:marBottom w:val="120"/>
                  <w:divBdr>
                    <w:top w:val="none" w:sz="0" w:space="0" w:color="auto"/>
                    <w:left w:val="none" w:sz="0" w:space="0" w:color="auto"/>
                    <w:bottom w:val="none" w:sz="0" w:space="0" w:color="auto"/>
                    <w:right w:val="none" w:sz="0" w:space="0" w:color="auto"/>
                  </w:divBdr>
                  <w:divsChild>
                    <w:div w:id="1048727714">
                      <w:marLeft w:val="23"/>
                      <w:marRight w:val="0"/>
                      <w:marTop w:val="0"/>
                      <w:marBottom w:val="0"/>
                      <w:divBdr>
                        <w:top w:val="none" w:sz="0" w:space="0" w:color="auto"/>
                        <w:left w:val="none" w:sz="0" w:space="0" w:color="auto"/>
                        <w:bottom w:val="none" w:sz="0" w:space="0" w:color="auto"/>
                        <w:right w:val="none" w:sz="0" w:space="0" w:color="auto"/>
                      </w:divBdr>
                      <w:divsChild>
                        <w:div w:id="576286089">
                          <w:marLeft w:val="0"/>
                          <w:marRight w:val="0"/>
                          <w:marTop w:val="0"/>
                          <w:marBottom w:val="0"/>
                          <w:divBdr>
                            <w:top w:val="none" w:sz="0" w:space="0" w:color="auto"/>
                            <w:left w:val="none" w:sz="0" w:space="0" w:color="auto"/>
                            <w:bottom w:val="none" w:sz="0" w:space="0" w:color="auto"/>
                            <w:right w:val="none" w:sz="0" w:space="0" w:color="auto"/>
                          </w:divBdr>
                          <w:divsChild>
                            <w:div w:id="1778519639">
                              <w:marLeft w:val="0"/>
                              <w:marRight w:val="0"/>
                              <w:marTop w:val="0"/>
                              <w:marBottom w:val="0"/>
                              <w:divBdr>
                                <w:top w:val="none" w:sz="0" w:space="0" w:color="auto"/>
                                <w:left w:val="none" w:sz="0" w:space="0" w:color="auto"/>
                                <w:bottom w:val="none" w:sz="0" w:space="0" w:color="auto"/>
                                <w:right w:val="none" w:sz="0" w:space="0" w:color="auto"/>
                              </w:divBdr>
                              <w:divsChild>
                                <w:div w:id="934168123">
                                  <w:marLeft w:val="0"/>
                                  <w:marRight w:val="0"/>
                                  <w:marTop w:val="0"/>
                                  <w:marBottom w:val="0"/>
                                  <w:divBdr>
                                    <w:top w:val="none" w:sz="0" w:space="0" w:color="auto"/>
                                    <w:left w:val="none" w:sz="0" w:space="0" w:color="auto"/>
                                    <w:bottom w:val="none" w:sz="0" w:space="0" w:color="auto"/>
                                    <w:right w:val="none" w:sz="0" w:space="0" w:color="auto"/>
                                  </w:divBdr>
                                  <w:divsChild>
                                    <w:div w:id="1222904948">
                                      <w:marLeft w:val="0"/>
                                      <w:marRight w:val="0"/>
                                      <w:marTop w:val="0"/>
                                      <w:marBottom w:val="0"/>
                                      <w:divBdr>
                                        <w:top w:val="none" w:sz="0" w:space="0" w:color="auto"/>
                                        <w:left w:val="none" w:sz="0" w:space="0" w:color="auto"/>
                                        <w:bottom w:val="none" w:sz="0" w:space="0" w:color="auto"/>
                                        <w:right w:val="none" w:sz="0" w:space="0" w:color="auto"/>
                                      </w:divBdr>
                                      <w:divsChild>
                                        <w:div w:id="122120875">
                                          <w:marLeft w:val="45"/>
                                          <w:marRight w:val="0"/>
                                          <w:marTop w:val="0"/>
                                          <w:marBottom w:val="0"/>
                                          <w:divBdr>
                                            <w:top w:val="none" w:sz="0" w:space="0" w:color="auto"/>
                                            <w:left w:val="none" w:sz="0" w:space="0" w:color="auto"/>
                                            <w:bottom w:val="none" w:sz="0" w:space="0" w:color="auto"/>
                                            <w:right w:val="none" w:sz="0" w:space="0" w:color="auto"/>
                                          </w:divBdr>
                                          <w:divsChild>
                                            <w:div w:id="1714429100">
                                              <w:marLeft w:val="0"/>
                                              <w:marRight w:val="0"/>
                                              <w:marTop w:val="0"/>
                                              <w:marBottom w:val="0"/>
                                              <w:divBdr>
                                                <w:top w:val="none" w:sz="0" w:space="0" w:color="auto"/>
                                                <w:left w:val="none" w:sz="0" w:space="0" w:color="auto"/>
                                                <w:bottom w:val="none" w:sz="0" w:space="0" w:color="auto"/>
                                                <w:right w:val="none" w:sz="0" w:space="0" w:color="auto"/>
                                              </w:divBdr>
                                              <w:divsChild>
                                                <w:div w:id="983003110">
                                                  <w:marLeft w:val="0"/>
                                                  <w:marRight w:val="0"/>
                                                  <w:marTop w:val="0"/>
                                                  <w:marBottom w:val="0"/>
                                                  <w:divBdr>
                                                    <w:top w:val="none" w:sz="0" w:space="0" w:color="auto"/>
                                                    <w:left w:val="none" w:sz="0" w:space="0" w:color="auto"/>
                                                    <w:bottom w:val="none" w:sz="0" w:space="0" w:color="auto"/>
                                                    <w:right w:val="none" w:sz="0" w:space="0" w:color="auto"/>
                                                  </w:divBdr>
                                                  <w:divsChild>
                                                    <w:div w:id="1413889844">
                                                      <w:marLeft w:val="0"/>
                                                      <w:marRight w:val="0"/>
                                                      <w:marTop w:val="0"/>
                                                      <w:marBottom w:val="0"/>
                                                      <w:divBdr>
                                                        <w:top w:val="none" w:sz="0" w:space="0" w:color="auto"/>
                                                        <w:left w:val="none" w:sz="0" w:space="0" w:color="auto"/>
                                                        <w:bottom w:val="none" w:sz="0" w:space="0" w:color="auto"/>
                                                        <w:right w:val="none" w:sz="0" w:space="0" w:color="auto"/>
                                                      </w:divBdr>
                                                      <w:divsChild>
                                                        <w:div w:id="1577664535">
                                                          <w:marLeft w:val="0"/>
                                                          <w:marRight w:val="0"/>
                                                          <w:marTop w:val="0"/>
                                                          <w:marBottom w:val="0"/>
                                                          <w:divBdr>
                                                            <w:top w:val="none" w:sz="0" w:space="0" w:color="auto"/>
                                                            <w:left w:val="none" w:sz="0" w:space="0" w:color="auto"/>
                                                            <w:bottom w:val="none" w:sz="0" w:space="0" w:color="auto"/>
                                                            <w:right w:val="none" w:sz="0" w:space="0" w:color="auto"/>
                                                          </w:divBdr>
                                                          <w:divsChild>
                                                            <w:div w:id="1609393081">
                                                              <w:marLeft w:val="0"/>
                                                              <w:marRight w:val="0"/>
                                                              <w:marTop w:val="0"/>
                                                              <w:marBottom w:val="0"/>
                                                              <w:divBdr>
                                                                <w:top w:val="none" w:sz="0" w:space="0" w:color="auto"/>
                                                                <w:left w:val="none" w:sz="0" w:space="0" w:color="auto"/>
                                                                <w:bottom w:val="none" w:sz="0" w:space="0" w:color="auto"/>
                                                                <w:right w:val="none" w:sz="0" w:space="0" w:color="auto"/>
                                                              </w:divBdr>
                                                              <w:divsChild>
                                                                <w:div w:id="1745253330">
                                                                  <w:marLeft w:val="0"/>
                                                                  <w:marRight w:val="0"/>
                                                                  <w:marTop w:val="0"/>
                                                                  <w:marBottom w:val="0"/>
                                                                  <w:divBdr>
                                                                    <w:top w:val="none" w:sz="0" w:space="0" w:color="auto"/>
                                                                    <w:left w:val="none" w:sz="0" w:space="0" w:color="auto"/>
                                                                    <w:bottom w:val="none" w:sz="0" w:space="0" w:color="auto"/>
                                                                    <w:right w:val="none" w:sz="0" w:space="0" w:color="auto"/>
                                                                  </w:divBdr>
                                                                  <w:divsChild>
                                                                    <w:div w:id="1675574876">
                                                                      <w:marLeft w:val="0"/>
                                                                      <w:marRight w:val="0"/>
                                                                      <w:marTop w:val="0"/>
                                                                      <w:marBottom w:val="300"/>
                                                                      <w:divBdr>
                                                                        <w:top w:val="none" w:sz="0" w:space="0" w:color="auto"/>
                                                                        <w:left w:val="none" w:sz="0" w:space="0" w:color="auto"/>
                                                                        <w:bottom w:val="none" w:sz="0" w:space="0" w:color="auto"/>
                                                                        <w:right w:val="none" w:sz="0" w:space="0" w:color="auto"/>
                                                                      </w:divBdr>
                                                                      <w:divsChild>
                                                                        <w:div w:id="559633560">
                                                                          <w:marLeft w:val="0"/>
                                                                          <w:marRight w:val="0"/>
                                                                          <w:marTop w:val="0"/>
                                                                          <w:marBottom w:val="0"/>
                                                                          <w:divBdr>
                                                                            <w:top w:val="none" w:sz="0" w:space="0" w:color="auto"/>
                                                                            <w:left w:val="none" w:sz="0" w:space="0" w:color="auto"/>
                                                                            <w:bottom w:val="none" w:sz="0" w:space="0" w:color="auto"/>
                                                                            <w:right w:val="none" w:sz="0" w:space="0" w:color="auto"/>
                                                                          </w:divBdr>
                                                                          <w:divsChild>
                                                                            <w:div w:id="1770537379">
                                                                              <w:marLeft w:val="0"/>
                                                                              <w:marRight w:val="0"/>
                                                                              <w:marTop w:val="0"/>
                                                                              <w:marBottom w:val="0"/>
                                                                              <w:divBdr>
                                                                                <w:top w:val="none" w:sz="0" w:space="0" w:color="auto"/>
                                                                                <w:left w:val="none" w:sz="0" w:space="0" w:color="auto"/>
                                                                                <w:bottom w:val="none" w:sz="0" w:space="0" w:color="auto"/>
                                                                                <w:right w:val="none" w:sz="0" w:space="0" w:color="auto"/>
                                                                              </w:divBdr>
                                                                              <w:divsChild>
                                                                                <w:div w:id="211347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7728759">
      <w:bodyDiv w:val="1"/>
      <w:marLeft w:val="0"/>
      <w:marRight w:val="0"/>
      <w:marTop w:val="0"/>
      <w:marBottom w:val="0"/>
      <w:divBdr>
        <w:top w:val="none" w:sz="0" w:space="0" w:color="auto"/>
        <w:left w:val="none" w:sz="0" w:space="0" w:color="auto"/>
        <w:bottom w:val="none" w:sz="0" w:space="0" w:color="auto"/>
        <w:right w:val="none" w:sz="0" w:space="0" w:color="auto"/>
      </w:divBdr>
    </w:div>
    <w:div w:id="1539854254">
      <w:bodyDiv w:val="1"/>
      <w:marLeft w:val="0"/>
      <w:marRight w:val="0"/>
      <w:marTop w:val="0"/>
      <w:marBottom w:val="0"/>
      <w:divBdr>
        <w:top w:val="none" w:sz="0" w:space="0" w:color="auto"/>
        <w:left w:val="none" w:sz="0" w:space="0" w:color="auto"/>
        <w:bottom w:val="none" w:sz="0" w:space="0" w:color="auto"/>
        <w:right w:val="none" w:sz="0" w:space="0" w:color="auto"/>
      </w:divBdr>
    </w:div>
    <w:div w:id="1568540626">
      <w:bodyDiv w:val="1"/>
      <w:marLeft w:val="0"/>
      <w:marRight w:val="0"/>
      <w:marTop w:val="0"/>
      <w:marBottom w:val="0"/>
      <w:divBdr>
        <w:top w:val="none" w:sz="0" w:space="0" w:color="auto"/>
        <w:left w:val="none" w:sz="0" w:space="0" w:color="auto"/>
        <w:bottom w:val="none" w:sz="0" w:space="0" w:color="auto"/>
        <w:right w:val="none" w:sz="0" w:space="0" w:color="auto"/>
      </w:divBdr>
    </w:div>
    <w:div w:id="1577473069">
      <w:bodyDiv w:val="1"/>
      <w:marLeft w:val="0"/>
      <w:marRight w:val="0"/>
      <w:marTop w:val="0"/>
      <w:marBottom w:val="0"/>
      <w:divBdr>
        <w:top w:val="none" w:sz="0" w:space="0" w:color="auto"/>
        <w:left w:val="none" w:sz="0" w:space="0" w:color="auto"/>
        <w:bottom w:val="none" w:sz="0" w:space="0" w:color="auto"/>
        <w:right w:val="none" w:sz="0" w:space="0" w:color="auto"/>
      </w:divBdr>
    </w:div>
    <w:div w:id="1597791355">
      <w:bodyDiv w:val="1"/>
      <w:marLeft w:val="0"/>
      <w:marRight w:val="0"/>
      <w:marTop w:val="0"/>
      <w:marBottom w:val="0"/>
      <w:divBdr>
        <w:top w:val="none" w:sz="0" w:space="0" w:color="auto"/>
        <w:left w:val="none" w:sz="0" w:space="0" w:color="auto"/>
        <w:bottom w:val="none" w:sz="0" w:space="0" w:color="auto"/>
        <w:right w:val="none" w:sz="0" w:space="0" w:color="auto"/>
      </w:divBdr>
      <w:divsChild>
        <w:div w:id="678001891">
          <w:marLeft w:val="0"/>
          <w:marRight w:val="0"/>
          <w:marTop w:val="0"/>
          <w:marBottom w:val="0"/>
          <w:divBdr>
            <w:top w:val="none" w:sz="0" w:space="0" w:color="auto"/>
            <w:left w:val="none" w:sz="0" w:space="0" w:color="auto"/>
            <w:bottom w:val="none" w:sz="0" w:space="0" w:color="auto"/>
            <w:right w:val="none" w:sz="0" w:space="0" w:color="auto"/>
          </w:divBdr>
        </w:div>
        <w:div w:id="893781237">
          <w:marLeft w:val="0"/>
          <w:marRight w:val="0"/>
          <w:marTop w:val="0"/>
          <w:marBottom w:val="0"/>
          <w:divBdr>
            <w:top w:val="none" w:sz="0" w:space="0" w:color="auto"/>
            <w:left w:val="none" w:sz="0" w:space="0" w:color="auto"/>
            <w:bottom w:val="none" w:sz="0" w:space="0" w:color="auto"/>
            <w:right w:val="none" w:sz="0" w:space="0" w:color="auto"/>
          </w:divBdr>
        </w:div>
        <w:div w:id="1132476337">
          <w:marLeft w:val="0"/>
          <w:marRight w:val="0"/>
          <w:marTop w:val="0"/>
          <w:marBottom w:val="0"/>
          <w:divBdr>
            <w:top w:val="none" w:sz="0" w:space="0" w:color="auto"/>
            <w:left w:val="none" w:sz="0" w:space="0" w:color="auto"/>
            <w:bottom w:val="none" w:sz="0" w:space="0" w:color="auto"/>
            <w:right w:val="none" w:sz="0" w:space="0" w:color="auto"/>
          </w:divBdr>
        </w:div>
        <w:div w:id="1172378978">
          <w:marLeft w:val="0"/>
          <w:marRight w:val="0"/>
          <w:marTop w:val="0"/>
          <w:marBottom w:val="0"/>
          <w:divBdr>
            <w:top w:val="none" w:sz="0" w:space="0" w:color="auto"/>
            <w:left w:val="none" w:sz="0" w:space="0" w:color="auto"/>
            <w:bottom w:val="none" w:sz="0" w:space="0" w:color="auto"/>
            <w:right w:val="none" w:sz="0" w:space="0" w:color="auto"/>
          </w:divBdr>
        </w:div>
        <w:div w:id="1440251721">
          <w:marLeft w:val="0"/>
          <w:marRight w:val="0"/>
          <w:marTop w:val="0"/>
          <w:marBottom w:val="0"/>
          <w:divBdr>
            <w:top w:val="none" w:sz="0" w:space="0" w:color="auto"/>
            <w:left w:val="none" w:sz="0" w:space="0" w:color="auto"/>
            <w:bottom w:val="none" w:sz="0" w:space="0" w:color="auto"/>
            <w:right w:val="none" w:sz="0" w:space="0" w:color="auto"/>
          </w:divBdr>
        </w:div>
      </w:divsChild>
    </w:div>
    <w:div w:id="1745831760">
      <w:bodyDiv w:val="1"/>
      <w:marLeft w:val="0"/>
      <w:marRight w:val="0"/>
      <w:marTop w:val="0"/>
      <w:marBottom w:val="0"/>
      <w:divBdr>
        <w:top w:val="none" w:sz="0" w:space="0" w:color="auto"/>
        <w:left w:val="none" w:sz="0" w:space="0" w:color="auto"/>
        <w:bottom w:val="none" w:sz="0" w:space="0" w:color="auto"/>
        <w:right w:val="none" w:sz="0" w:space="0" w:color="auto"/>
      </w:divBdr>
    </w:div>
    <w:div w:id="1760246715">
      <w:bodyDiv w:val="1"/>
      <w:marLeft w:val="0"/>
      <w:marRight w:val="0"/>
      <w:marTop w:val="0"/>
      <w:marBottom w:val="0"/>
      <w:divBdr>
        <w:top w:val="none" w:sz="0" w:space="0" w:color="auto"/>
        <w:left w:val="none" w:sz="0" w:space="0" w:color="auto"/>
        <w:bottom w:val="none" w:sz="0" w:space="0" w:color="auto"/>
        <w:right w:val="none" w:sz="0" w:space="0" w:color="auto"/>
      </w:divBdr>
    </w:div>
    <w:div w:id="1926575955">
      <w:bodyDiv w:val="1"/>
      <w:marLeft w:val="0"/>
      <w:marRight w:val="0"/>
      <w:marTop w:val="0"/>
      <w:marBottom w:val="0"/>
      <w:divBdr>
        <w:top w:val="none" w:sz="0" w:space="0" w:color="auto"/>
        <w:left w:val="none" w:sz="0" w:space="0" w:color="auto"/>
        <w:bottom w:val="none" w:sz="0" w:space="0" w:color="auto"/>
        <w:right w:val="none" w:sz="0" w:space="0" w:color="auto"/>
      </w:divBdr>
    </w:div>
    <w:div w:id="1937593758">
      <w:bodyDiv w:val="1"/>
      <w:marLeft w:val="0"/>
      <w:marRight w:val="0"/>
      <w:marTop w:val="0"/>
      <w:marBottom w:val="0"/>
      <w:divBdr>
        <w:top w:val="none" w:sz="0" w:space="0" w:color="auto"/>
        <w:left w:val="none" w:sz="0" w:space="0" w:color="auto"/>
        <w:bottom w:val="none" w:sz="0" w:space="0" w:color="auto"/>
        <w:right w:val="none" w:sz="0" w:space="0" w:color="auto"/>
      </w:divBdr>
    </w:div>
    <w:div w:id="2014992008">
      <w:bodyDiv w:val="1"/>
      <w:marLeft w:val="0"/>
      <w:marRight w:val="0"/>
      <w:marTop w:val="0"/>
      <w:marBottom w:val="0"/>
      <w:divBdr>
        <w:top w:val="none" w:sz="0" w:space="0" w:color="auto"/>
        <w:left w:val="none" w:sz="0" w:space="0" w:color="auto"/>
        <w:bottom w:val="none" w:sz="0" w:space="0" w:color="auto"/>
        <w:right w:val="none" w:sz="0" w:space="0" w:color="auto"/>
      </w:divBdr>
      <w:divsChild>
        <w:div w:id="750278668">
          <w:marLeft w:val="1267"/>
          <w:marRight w:val="0"/>
          <w:marTop w:val="0"/>
          <w:marBottom w:val="0"/>
          <w:divBdr>
            <w:top w:val="none" w:sz="0" w:space="0" w:color="auto"/>
            <w:left w:val="none" w:sz="0" w:space="0" w:color="auto"/>
            <w:bottom w:val="none" w:sz="0" w:space="0" w:color="auto"/>
            <w:right w:val="none" w:sz="0" w:space="0" w:color="auto"/>
          </w:divBdr>
        </w:div>
        <w:div w:id="1309942265">
          <w:marLeft w:val="1267"/>
          <w:marRight w:val="0"/>
          <w:marTop w:val="0"/>
          <w:marBottom w:val="0"/>
          <w:divBdr>
            <w:top w:val="none" w:sz="0" w:space="0" w:color="auto"/>
            <w:left w:val="none" w:sz="0" w:space="0" w:color="auto"/>
            <w:bottom w:val="none" w:sz="0" w:space="0" w:color="auto"/>
            <w:right w:val="none" w:sz="0" w:space="0" w:color="auto"/>
          </w:divBdr>
        </w:div>
      </w:divsChild>
    </w:div>
    <w:div w:id="2034183235">
      <w:bodyDiv w:val="1"/>
      <w:marLeft w:val="0"/>
      <w:marRight w:val="0"/>
      <w:marTop w:val="0"/>
      <w:marBottom w:val="0"/>
      <w:divBdr>
        <w:top w:val="none" w:sz="0" w:space="0" w:color="auto"/>
        <w:left w:val="none" w:sz="0" w:space="0" w:color="auto"/>
        <w:bottom w:val="none" w:sz="0" w:space="0" w:color="auto"/>
        <w:right w:val="none" w:sz="0" w:space="0" w:color="auto"/>
      </w:divBdr>
    </w:div>
    <w:div w:id="2074616146">
      <w:bodyDiv w:val="1"/>
      <w:marLeft w:val="0"/>
      <w:marRight w:val="0"/>
      <w:marTop w:val="0"/>
      <w:marBottom w:val="0"/>
      <w:divBdr>
        <w:top w:val="none" w:sz="0" w:space="0" w:color="auto"/>
        <w:left w:val="none" w:sz="0" w:space="0" w:color="auto"/>
        <w:bottom w:val="none" w:sz="0" w:space="0" w:color="auto"/>
        <w:right w:val="none" w:sz="0" w:space="0" w:color="auto"/>
      </w:divBdr>
    </w:div>
    <w:div w:id="2135445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contractaciopublica.cat/ca/manuals/usuari"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ntractaciopublica.gencat.cat/perfil/ec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eb.gencat.cat/ca/generalitat/accio-govern/contractacio-publica/recursos-administracio/relic-administraci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lbrowser.tsl.website/tools/" TargetMode="External"/><Relationship Id="rId5" Type="http://schemas.openxmlformats.org/officeDocument/2006/relationships/webSettings" Target="webSettings.xml"/><Relationship Id="rId15" Type="http://schemas.openxmlformats.org/officeDocument/2006/relationships/hyperlink" Target="https://contractaciopublica.gencat.cat/perfil/eco" TargetMode="External"/><Relationship Id="rId10" Type="http://schemas.openxmlformats.org/officeDocument/2006/relationships/hyperlink" Target="https://ec.europa.eu/information_society/policy/esignature/trusted-list/tl-mp.x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contractaciopublica.gencat.cat/perfil/eco" TargetMode="External"/><Relationship Id="rId14" Type="http://schemas.openxmlformats.org/officeDocument/2006/relationships/hyperlink" Target="https://contractaciopublica.cat/ca/manuals/usuar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D:\51810405F\Desktop\JCCA%20doc%20-%20C&#242;pia.do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DC30C-1F1B-4F3C-8722-7A2B5C62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JCCA doc - Còpia</Template>
  <TotalTime>529</TotalTime>
  <Pages>71</Pages>
  <Words>27868</Words>
  <Characters>158854</Characters>
  <Application>Microsoft Office Word</Application>
  <DocSecurity>0</DocSecurity>
  <Lines>1323</Lines>
  <Paragraphs>372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CTTI</Company>
  <LinksUpToDate>false</LinksUpToDate>
  <CharactersWithSpaces>186350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cricci</dc:creator>
  <cp:keywords/>
  <dc:description/>
  <cp:lastModifiedBy>Rodriguez Lahuerta, Rosa Maria</cp:lastModifiedBy>
  <cp:revision>23</cp:revision>
  <cp:lastPrinted>2026-08-04T13:43:00Z</cp:lastPrinted>
  <dcterms:created xsi:type="dcterms:W3CDTF">2026-07-22T16:38:00Z</dcterms:created>
  <dcterms:modified xsi:type="dcterms:W3CDTF">2026-09-01T10:27:00Z</dcterms:modified>
</cp:coreProperties>
</file>