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12805" w14:textId="77777777" w:rsidR="003B107C" w:rsidRDefault="003B107C"/>
    <w:p w14:paraId="18290F87" w14:textId="1ECEB19E" w:rsidR="00B8398D" w:rsidRDefault="00B8398D" w:rsidP="00B8398D">
      <w:pPr>
        <w:spacing w:after="0"/>
        <w:jc w:val="center"/>
        <w:rPr>
          <w:b/>
          <w:spacing w:val="20"/>
          <w:sz w:val="28"/>
        </w:rPr>
      </w:pPr>
      <w:r>
        <w:rPr>
          <w:b/>
          <w:spacing w:val="20"/>
          <w:sz w:val="28"/>
        </w:rPr>
        <w:t>Oferta econòmica</w:t>
      </w:r>
      <w:r w:rsidR="00F7230A">
        <w:rPr>
          <w:b/>
          <w:spacing w:val="20"/>
          <w:sz w:val="28"/>
        </w:rPr>
        <w:t xml:space="preserve"> </w:t>
      </w:r>
    </w:p>
    <w:p w14:paraId="7A455AFF" w14:textId="1FFFC6DB" w:rsidR="00B8398D" w:rsidRDefault="00B8398D" w:rsidP="00B8398D">
      <w:pPr>
        <w:spacing w:after="0"/>
        <w:jc w:val="center"/>
      </w:pPr>
      <w:r w:rsidRPr="009A454E">
        <w:t>Contracte basat en l’Acord marc per al subministrament i instal·lació de mo</w:t>
      </w:r>
      <w:r w:rsidR="00FC2DEF">
        <w:t>biliari d’oficina (Exp. CCS-202</w:t>
      </w:r>
      <w:r w:rsidR="00B079BD">
        <w:t>2</w:t>
      </w:r>
      <w:r w:rsidR="00FC2DEF">
        <w:t>-</w:t>
      </w:r>
      <w:r w:rsidR="00B079BD">
        <w:t>6</w:t>
      </w:r>
      <w:r w:rsidRPr="009A454E">
        <w:t>)</w:t>
      </w:r>
    </w:p>
    <w:p w14:paraId="51C0E83D" w14:textId="77777777" w:rsidR="00320F6D" w:rsidRDefault="00320F6D" w:rsidP="00320F6D">
      <w:pPr>
        <w:jc w:val="center"/>
        <w:rPr>
          <w:b/>
          <w:sz w:val="28"/>
        </w:rPr>
      </w:pPr>
    </w:p>
    <w:tbl>
      <w:tblPr>
        <w:tblStyle w:val="Taulaambquadrcula"/>
        <w:tblW w:w="0" w:type="auto"/>
        <w:tblBorders>
          <w:insideH w:val="none" w:sz="0" w:space="0" w:color="auto"/>
          <w:insideV w:val="none" w:sz="0" w:space="0" w:color="auto"/>
        </w:tblBorders>
        <w:tblLook w:val="04A0" w:firstRow="1" w:lastRow="0" w:firstColumn="1" w:lastColumn="0" w:noHBand="0" w:noVBand="1"/>
      </w:tblPr>
      <w:tblGrid>
        <w:gridCol w:w="8494"/>
      </w:tblGrid>
      <w:tr w:rsidR="00B8398D" w:rsidRPr="009A454E" w14:paraId="6B6AA96D" w14:textId="77777777" w:rsidTr="00F932B9">
        <w:tc>
          <w:tcPr>
            <w:tcW w:w="8494" w:type="dxa"/>
          </w:tcPr>
          <w:p w14:paraId="709A52E2" w14:textId="1171D675" w:rsidR="00B8398D" w:rsidRPr="00C408A9" w:rsidRDefault="00C408A9" w:rsidP="00F932B9">
            <w:pPr>
              <w:rPr>
                <w:b/>
              </w:rPr>
            </w:pPr>
            <w:r w:rsidRPr="00C408A9">
              <w:rPr>
                <w:b/>
              </w:rPr>
              <w:t>Expedient CU-202</w:t>
            </w:r>
            <w:r w:rsidR="00B079BD">
              <w:rPr>
                <w:b/>
              </w:rPr>
              <w:t>6-</w:t>
            </w:r>
            <w:r w:rsidR="00DD21F2">
              <w:rPr>
                <w:b/>
              </w:rPr>
              <w:t>1539</w:t>
            </w:r>
          </w:p>
        </w:tc>
      </w:tr>
      <w:tr w:rsidR="00B8398D" w14:paraId="792C3C4A" w14:textId="77777777" w:rsidTr="00F932B9">
        <w:tc>
          <w:tcPr>
            <w:tcW w:w="8494" w:type="dxa"/>
          </w:tcPr>
          <w:p w14:paraId="52E0CED9" w14:textId="77777777" w:rsidR="00B8398D" w:rsidRPr="00C408A9" w:rsidRDefault="00593F57" w:rsidP="00F932B9">
            <w:r w:rsidRPr="00C408A9">
              <w:t>Departament de Cultura</w:t>
            </w:r>
          </w:p>
          <w:p w14:paraId="75F2A837" w14:textId="7A4D20E4" w:rsidR="00593F57" w:rsidRPr="00C408A9" w:rsidRDefault="00593F57" w:rsidP="00F932B9">
            <w:r w:rsidRPr="00C408A9">
              <w:t>Subdirecció General d’Obres i Serveis</w:t>
            </w:r>
          </w:p>
        </w:tc>
      </w:tr>
    </w:tbl>
    <w:p w14:paraId="3111DBE5" w14:textId="77777777" w:rsidR="00B8398D" w:rsidRDefault="00B8398D" w:rsidP="00320F6D">
      <w:pPr>
        <w:jc w:val="center"/>
        <w:rPr>
          <w:b/>
          <w:sz w:val="28"/>
        </w:rPr>
      </w:pPr>
    </w:p>
    <w:p w14:paraId="152DA128" w14:textId="4D44105E" w:rsidR="00B8398D" w:rsidRPr="00B079BD" w:rsidRDefault="00B8398D" w:rsidP="00B8398D">
      <w:pPr>
        <w:spacing w:before="120" w:after="120"/>
        <w:rPr>
          <w:rFonts w:cs="Arial"/>
          <w:b/>
          <w:bCs/>
          <w:u w:val="single"/>
        </w:rPr>
      </w:pPr>
      <w:r w:rsidRPr="00B079BD">
        <w:rPr>
          <w:rFonts w:cs="Arial"/>
          <w:b/>
          <w:bCs/>
          <w:u w:val="single"/>
        </w:rPr>
        <w:t xml:space="preserve">Lot </w:t>
      </w:r>
      <w:r w:rsidR="00B079BD" w:rsidRPr="00B079BD">
        <w:rPr>
          <w:rFonts w:cs="Arial"/>
          <w:b/>
          <w:bCs/>
          <w:u w:val="single"/>
        </w:rPr>
        <w:t xml:space="preserve">2 </w:t>
      </w:r>
      <w:r w:rsidR="00C63E0E">
        <w:rPr>
          <w:rFonts w:cs="Arial"/>
          <w:b/>
          <w:bCs/>
          <w:u w:val="single"/>
        </w:rPr>
        <w:t xml:space="preserve">(mobiliari de lloc operatiu </w:t>
      </w:r>
      <w:r w:rsidRPr="00B079BD">
        <w:rPr>
          <w:rFonts w:cs="Arial"/>
          <w:b/>
          <w:bCs/>
          <w:u w:val="single"/>
        </w:rPr>
        <w:t>de l’Acord marc</w:t>
      </w:r>
      <w:r w:rsidR="00C63E0E">
        <w:rPr>
          <w:rFonts w:cs="Arial"/>
          <w:b/>
          <w:bCs/>
          <w:u w:val="single"/>
        </w:rPr>
        <w:t>)</w:t>
      </w:r>
    </w:p>
    <w:p w14:paraId="128C4184" w14:textId="77777777" w:rsidR="00B8398D" w:rsidRDefault="00B8398D" w:rsidP="00B8398D">
      <w:pPr>
        <w:rPr>
          <w:rFonts w:ascii="Helvetica*" w:hAnsi="Helvetica*" w:cs="Arial"/>
          <w:b/>
        </w:rPr>
      </w:pPr>
    </w:p>
    <w:p w14:paraId="29BA3175" w14:textId="6C952DBB" w:rsidR="00B8398D" w:rsidRPr="00B8398D" w:rsidRDefault="00B8398D" w:rsidP="00B8398D">
      <w:pPr>
        <w:tabs>
          <w:tab w:val="left" w:pos="3240"/>
          <w:tab w:val="left" w:pos="7380"/>
        </w:tabs>
        <w:ind w:right="-1"/>
        <w:rPr>
          <w:rFonts w:cs="Arial"/>
          <w:snapToGrid w:val="0"/>
        </w:rPr>
      </w:pPr>
      <w:r w:rsidRPr="00B8398D">
        <w:rPr>
          <w:rFonts w:cs="Arial"/>
        </w:rPr>
        <w:t xml:space="preserve">El/la senyor/a </w:t>
      </w: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r w:rsidRPr="00B8398D">
        <w:rPr>
          <w:rFonts w:cs="Arial"/>
        </w:rPr>
        <w:t xml:space="preserve">, com a </w:t>
      </w:r>
      <w:r w:rsidRPr="00B8398D">
        <w:rPr>
          <w:rFonts w:cs="Arial"/>
          <w:snapToGrid w:val="0"/>
          <w:highlight w:val="lightGray"/>
          <w:bdr w:val="single" w:sz="4" w:space="0" w:color="auto"/>
        </w:rPr>
        <w:fldChar w:fldCharType="begin">
          <w:ffData>
            <w:name w:val="Text3"/>
            <w:enabled/>
            <w:calcOnExit w:val="0"/>
            <w:textInput/>
          </w:ffData>
        </w:fldChar>
      </w:r>
      <w:r w:rsidRPr="00B8398D">
        <w:rPr>
          <w:rFonts w:cs="Arial"/>
          <w:snapToGrid w:val="0"/>
          <w:highlight w:val="lightGray"/>
          <w:bdr w:val="single" w:sz="4" w:space="0" w:color="auto"/>
        </w:rPr>
        <w:instrText xml:space="preserve"> FORMTEXT </w:instrText>
      </w:r>
      <w:r w:rsidRPr="00B8398D">
        <w:rPr>
          <w:rFonts w:cs="Arial"/>
          <w:snapToGrid w:val="0"/>
          <w:highlight w:val="lightGray"/>
          <w:bdr w:val="single" w:sz="4" w:space="0" w:color="auto"/>
        </w:rPr>
      </w:r>
      <w:r w:rsidRPr="00B8398D">
        <w:rPr>
          <w:rFonts w:cs="Arial"/>
          <w:snapToGrid w:val="0"/>
          <w:highlight w:val="lightGray"/>
          <w:bdr w:val="single" w:sz="4" w:space="0" w:color="auto"/>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bdr w:val="single" w:sz="4" w:space="0" w:color="auto"/>
        </w:rPr>
        <w:fldChar w:fldCharType="end"/>
      </w:r>
      <w:r w:rsidRPr="00B8398D">
        <w:rPr>
          <w:rFonts w:cs="Arial"/>
        </w:rPr>
        <w:t xml:space="preserve"> (senyaleu les vostres facultats de representació: per exemple, administrador/a únic, apoderat/da,...)</w:t>
      </w:r>
      <w:r w:rsidR="009D5A83">
        <w:rPr>
          <w:rFonts w:cs="Arial"/>
        </w:rPr>
        <w:t xml:space="preserve"> </w:t>
      </w:r>
      <w:r w:rsidRPr="00B8398D">
        <w:rPr>
          <w:rFonts w:cs="Arial"/>
        </w:rPr>
        <w:t xml:space="preserve">de l’empresa </w:t>
      </w:r>
      <w:r w:rsidRPr="00B8398D">
        <w:rPr>
          <w:rFonts w:cs="Arial"/>
          <w:snapToGrid w:val="0"/>
        </w:rPr>
        <w:t xml:space="preserve"> </w:t>
      </w: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p>
    <w:p w14:paraId="67081A70" w14:textId="77777777" w:rsidR="00B8398D" w:rsidRPr="00B8398D" w:rsidRDefault="00B8398D" w:rsidP="00B8398D">
      <w:pPr>
        <w:tabs>
          <w:tab w:val="left" w:pos="3240"/>
          <w:tab w:val="left" w:pos="7380"/>
        </w:tabs>
        <w:ind w:right="-1"/>
        <w:rPr>
          <w:rFonts w:cs="Arial"/>
        </w:rPr>
      </w:pPr>
      <w:r w:rsidRPr="00B8398D">
        <w:rPr>
          <w:rFonts w:cs="Arial"/>
        </w:rPr>
        <w:t xml:space="preserve"> </w:t>
      </w:r>
    </w:p>
    <w:p w14:paraId="3CEB18B9" w14:textId="2A11D3C1" w:rsidR="00B8398D" w:rsidRDefault="00B8398D" w:rsidP="00B8398D">
      <w:pPr>
        <w:rPr>
          <w:rFonts w:cs="Arial"/>
        </w:rPr>
      </w:pPr>
      <w:r w:rsidRPr="00B8398D">
        <w:rPr>
          <w:rFonts w:cs="Arial"/>
        </w:rPr>
        <w:t xml:space="preserve">PRESENTA la següent oferta econòmica en els termes previstos en la clàusula trenta-vuitena del Plec de clàusules administratives particulars que regula la contractació basada en l’Acord marc per al subministrament </w:t>
      </w:r>
      <w:r>
        <w:rPr>
          <w:rFonts w:cs="Arial"/>
        </w:rPr>
        <w:t>i instal·lació de mobiliari d’oficina</w:t>
      </w:r>
      <w:r w:rsidR="00FC2DEF">
        <w:rPr>
          <w:rFonts w:cs="Arial"/>
        </w:rPr>
        <w:t xml:space="preserve"> </w:t>
      </w:r>
      <w:r w:rsidRPr="00B8398D">
        <w:rPr>
          <w:rFonts w:cs="Arial"/>
        </w:rPr>
        <w:t xml:space="preserve">(Exp. </w:t>
      </w:r>
      <w:r w:rsidR="00FC2DEF">
        <w:rPr>
          <w:rFonts w:cs="Arial"/>
        </w:rPr>
        <w:t>CCS-202</w:t>
      </w:r>
      <w:r w:rsidR="00B079BD">
        <w:rPr>
          <w:rFonts w:cs="Arial"/>
        </w:rPr>
        <w:t>2</w:t>
      </w:r>
      <w:r w:rsidR="00FC2DEF">
        <w:rPr>
          <w:rFonts w:cs="Arial"/>
        </w:rPr>
        <w:t>-</w:t>
      </w:r>
      <w:r w:rsidR="00B079BD">
        <w:rPr>
          <w:rFonts w:cs="Arial"/>
        </w:rPr>
        <w:t>6</w:t>
      </w:r>
      <w:r w:rsidRPr="00B8398D">
        <w:rPr>
          <w:rFonts w:cs="Arial"/>
        </w:rPr>
        <w:t>):</w:t>
      </w:r>
    </w:p>
    <w:p w14:paraId="2220497A" w14:textId="77777777" w:rsidR="00B8398D" w:rsidRPr="00B8398D" w:rsidRDefault="00B8398D" w:rsidP="00B8398D">
      <w:pPr>
        <w:rPr>
          <w:rFonts w:cs="Arial"/>
        </w:rPr>
      </w:pPr>
    </w:p>
    <w:p w14:paraId="4BAF7FBF" w14:textId="468A8A8B" w:rsidR="00B8398D" w:rsidRPr="00B8398D" w:rsidRDefault="00B8398D" w:rsidP="00B8398D">
      <w:pPr>
        <w:rPr>
          <w:rFonts w:cs="Arial"/>
          <w:snapToGrid w:val="0"/>
        </w:rPr>
      </w:pPr>
      <w:r w:rsidRPr="00B8398D">
        <w:rPr>
          <w:rFonts w:eastAsia="Times New Roman" w:cs="Arial"/>
          <w:bCs/>
          <w:lang w:eastAsia="ca-ES"/>
        </w:rPr>
        <w:t xml:space="preserve">Fabricant Lot </w:t>
      </w:r>
      <w:r w:rsidR="00B079BD">
        <w:rPr>
          <w:rFonts w:eastAsia="Times New Roman" w:cs="Arial"/>
          <w:bCs/>
          <w:lang w:eastAsia="ca-ES"/>
        </w:rPr>
        <w:t>2</w:t>
      </w:r>
      <w:r w:rsidRPr="00B8398D">
        <w:rPr>
          <w:rFonts w:eastAsia="Times New Roman" w:cs="Arial"/>
          <w:bCs/>
          <w:lang w:eastAsia="ca-ES"/>
        </w:rPr>
        <w:t xml:space="preserve"> </w:t>
      </w:r>
      <w:r w:rsidRPr="00B8398D">
        <w:rPr>
          <w:rFonts w:eastAsia="Times New Roman" w:cs="Arial"/>
          <w:b/>
          <w:bCs/>
          <w:lang w:eastAsia="ca-ES"/>
        </w:rPr>
        <w:t>(</w:t>
      </w:r>
      <w:r w:rsidRPr="00B8398D">
        <w:rPr>
          <w:rFonts w:eastAsia="Times New Roman" w:cs="Arial"/>
          <w:b/>
          <w:bCs/>
          <w:vertAlign w:val="superscript"/>
          <w:lang w:eastAsia="ca-ES"/>
        </w:rPr>
        <w:t>1</w:t>
      </w:r>
      <w:r w:rsidRPr="00B8398D">
        <w:rPr>
          <w:rFonts w:eastAsia="Times New Roman" w:cs="Arial"/>
          <w:b/>
          <w:bCs/>
          <w:lang w:eastAsia="ca-ES"/>
        </w:rPr>
        <w:t>)</w:t>
      </w:r>
      <w:r w:rsidRPr="00B8398D">
        <w:rPr>
          <w:rFonts w:eastAsia="Times New Roman" w:cs="Arial"/>
          <w:bCs/>
          <w:lang w:eastAsia="ca-ES"/>
        </w:rPr>
        <w:t xml:space="preserve">: </w:t>
      </w: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p>
    <w:p w14:paraId="26C4A598" w14:textId="153FD706" w:rsidR="00B8398D" w:rsidRPr="00B8398D" w:rsidRDefault="00B8398D" w:rsidP="00B8398D">
      <w:pPr>
        <w:rPr>
          <w:rFonts w:cs="Arial"/>
          <w:snapToGrid w:val="0"/>
        </w:rPr>
      </w:pPr>
      <w:r w:rsidRPr="00B8398D">
        <w:rPr>
          <w:rFonts w:eastAsia="Times New Roman" w:cs="Arial"/>
          <w:bCs/>
          <w:lang w:eastAsia="ca-ES"/>
        </w:rPr>
        <w:t xml:space="preserve">Marca Lot </w:t>
      </w:r>
      <w:r w:rsidR="00B079BD">
        <w:rPr>
          <w:rFonts w:eastAsia="Times New Roman" w:cs="Arial"/>
          <w:bCs/>
          <w:lang w:eastAsia="ca-ES"/>
        </w:rPr>
        <w:t>2</w:t>
      </w:r>
      <w:r w:rsidRPr="00B8398D">
        <w:rPr>
          <w:rFonts w:eastAsia="Times New Roman" w:cs="Arial"/>
          <w:bCs/>
          <w:lang w:eastAsia="ca-ES"/>
        </w:rPr>
        <w:t xml:space="preserve"> </w:t>
      </w:r>
      <w:r w:rsidRPr="00B8398D">
        <w:rPr>
          <w:rFonts w:eastAsia="Times New Roman" w:cs="Arial"/>
          <w:b/>
          <w:bCs/>
          <w:lang w:eastAsia="ca-ES"/>
        </w:rPr>
        <w:t>(</w:t>
      </w:r>
      <w:r w:rsidRPr="00B8398D">
        <w:rPr>
          <w:rFonts w:eastAsia="Times New Roman" w:cs="Arial"/>
          <w:b/>
          <w:bCs/>
          <w:vertAlign w:val="superscript"/>
          <w:lang w:eastAsia="ca-ES"/>
        </w:rPr>
        <w:t>1</w:t>
      </w:r>
      <w:r w:rsidRPr="00B8398D">
        <w:rPr>
          <w:rFonts w:eastAsia="Times New Roman" w:cs="Arial"/>
          <w:b/>
          <w:bCs/>
          <w:lang w:eastAsia="ca-ES"/>
        </w:rPr>
        <w:t>)</w:t>
      </w:r>
      <w:r w:rsidRPr="00B8398D">
        <w:rPr>
          <w:rFonts w:eastAsia="Times New Roman" w:cs="Arial"/>
          <w:bCs/>
          <w:lang w:eastAsia="ca-ES"/>
        </w:rPr>
        <w:t xml:space="preserve">: </w:t>
      </w: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p>
    <w:p w14:paraId="61117E93" w14:textId="2DCFA0E5" w:rsidR="00B8398D" w:rsidRPr="00B8398D" w:rsidRDefault="00B8398D" w:rsidP="00B8398D">
      <w:pPr>
        <w:rPr>
          <w:rFonts w:cs="Arial"/>
        </w:rPr>
      </w:pPr>
      <w:r w:rsidRPr="00B8398D">
        <w:rPr>
          <w:rFonts w:eastAsia="Times New Roman" w:cs="Arial"/>
          <w:bCs/>
          <w:lang w:eastAsia="ca-ES"/>
        </w:rPr>
        <w:t xml:space="preserve">Model Lot </w:t>
      </w:r>
      <w:r w:rsidR="00B079BD">
        <w:rPr>
          <w:rFonts w:eastAsia="Times New Roman" w:cs="Arial"/>
          <w:bCs/>
          <w:lang w:eastAsia="ca-ES"/>
        </w:rPr>
        <w:t>2</w:t>
      </w:r>
      <w:r w:rsidRPr="00B8398D">
        <w:rPr>
          <w:rFonts w:eastAsia="Times New Roman" w:cs="Arial"/>
          <w:bCs/>
          <w:lang w:eastAsia="ca-ES"/>
        </w:rPr>
        <w:t xml:space="preserve"> </w:t>
      </w:r>
      <w:r w:rsidRPr="00B8398D">
        <w:rPr>
          <w:rFonts w:eastAsia="Times New Roman" w:cs="Arial"/>
          <w:b/>
          <w:bCs/>
          <w:lang w:eastAsia="ca-ES"/>
        </w:rPr>
        <w:t>(</w:t>
      </w:r>
      <w:r w:rsidRPr="00B8398D">
        <w:rPr>
          <w:rFonts w:eastAsia="Times New Roman" w:cs="Arial"/>
          <w:b/>
          <w:bCs/>
          <w:vertAlign w:val="superscript"/>
          <w:lang w:eastAsia="ca-ES"/>
        </w:rPr>
        <w:t>1</w:t>
      </w:r>
      <w:r w:rsidRPr="00B8398D">
        <w:rPr>
          <w:rFonts w:eastAsia="Times New Roman" w:cs="Arial"/>
          <w:b/>
          <w:bCs/>
          <w:lang w:eastAsia="ca-ES"/>
        </w:rPr>
        <w:t>)</w:t>
      </w:r>
      <w:r w:rsidRPr="00B8398D">
        <w:rPr>
          <w:rFonts w:eastAsia="Times New Roman" w:cs="Arial"/>
          <w:bCs/>
          <w:lang w:eastAsia="ca-ES"/>
        </w:rPr>
        <w:t xml:space="preserve">: </w:t>
      </w: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p>
    <w:p w14:paraId="7731BCBE" w14:textId="13580F02" w:rsidR="00B8398D" w:rsidRDefault="00B8398D" w:rsidP="00B8398D">
      <w:pPr>
        <w:rPr>
          <w:rFonts w:cs="Arial"/>
          <w:b/>
          <w:sz w:val="18"/>
        </w:rPr>
      </w:pPr>
      <w:r w:rsidRPr="00B8398D">
        <w:rPr>
          <w:rFonts w:cs="Arial"/>
          <w:b/>
          <w:sz w:val="18"/>
        </w:rPr>
        <w:t>(</w:t>
      </w:r>
      <w:r w:rsidRPr="00B8398D">
        <w:rPr>
          <w:rFonts w:cs="Arial"/>
          <w:b/>
          <w:sz w:val="18"/>
          <w:vertAlign w:val="superscript"/>
        </w:rPr>
        <w:t>1</w:t>
      </w:r>
      <w:r w:rsidRPr="00B8398D">
        <w:rPr>
          <w:rFonts w:cs="Arial"/>
          <w:b/>
          <w:sz w:val="18"/>
        </w:rPr>
        <w:t>) El Fabricant/Marca/Model ha de ser el mateix que té adjudicat l’empresa que licita</w:t>
      </w:r>
      <w:r w:rsidR="00532757">
        <w:rPr>
          <w:rFonts w:cs="Arial"/>
          <w:b/>
          <w:sz w:val="18"/>
        </w:rPr>
        <w:t>.</w:t>
      </w:r>
    </w:p>
    <w:p w14:paraId="4A22C214" w14:textId="77777777" w:rsidR="00B8398D" w:rsidRDefault="00B8398D" w:rsidP="00B8398D">
      <w:pPr>
        <w:rPr>
          <w:rFonts w:cs="Arial"/>
          <w:b/>
          <w:sz w:val="18"/>
        </w:rPr>
      </w:pPr>
    </w:p>
    <w:tbl>
      <w:tblPr>
        <w:tblW w:w="6804" w:type="dxa"/>
        <w:tblCellMar>
          <w:left w:w="70" w:type="dxa"/>
          <w:right w:w="70" w:type="dxa"/>
        </w:tblCellMar>
        <w:tblLook w:val="04A0" w:firstRow="1" w:lastRow="0" w:firstColumn="1" w:lastColumn="0" w:noHBand="0" w:noVBand="1"/>
      </w:tblPr>
      <w:tblGrid>
        <w:gridCol w:w="1463"/>
        <w:gridCol w:w="4943"/>
        <w:gridCol w:w="1044"/>
        <w:gridCol w:w="1044"/>
      </w:tblGrid>
      <w:tr w:rsidR="00D255CD" w:rsidRPr="00D255CD" w14:paraId="490FA1DC" w14:textId="77777777" w:rsidTr="00D255CD">
        <w:trPr>
          <w:trHeight w:val="1400"/>
        </w:trPr>
        <w:tc>
          <w:tcPr>
            <w:tcW w:w="2480" w:type="dxa"/>
            <w:tcBorders>
              <w:top w:val="single" w:sz="4" w:space="0" w:color="auto"/>
              <w:left w:val="single" w:sz="4" w:space="0" w:color="auto"/>
              <w:bottom w:val="single" w:sz="4" w:space="0" w:color="auto"/>
              <w:right w:val="single" w:sz="4" w:space="0" w:color="auto"/>
            </w:tcBorders>
            <w:shd w:val="clear" w:color="000000" w:fill="E8E8E8"/>
            <w:vAlign w:val="center"/>
            <w:hideMark/>
          </w:tcPr>
          <w:p w14:paraId="5E95D264" w14:textId="77777777" w:rsidR="00D255CD" w:rsidRPr="00D255CD" w:rsidRDefault="00D255CD" w:rsidP="00D255CD">
            <w:pPr>
              <w:spacing w:after="0" w:line="240" w:lineRule="auto"/>
              <w:jc w:val="center"/>
              <w:rPr>
                <w:rFonts w:eastAsia="Times New Roman" w:cs="Arial"/>
                <w:b/>
                <w:bCs/>
                <w:color w:val="000000"/>
                <w:sz w:val="16"/>
                <w:szCs w:val="16"/>
                <w:lang w:eastAsia="ca-ES"/>
              </w:rPr>
            </w:pPr>
            <w:r w:rsidRPr="00D255CD">
              <w:rPr>
                <w:rFonts w:eastAsia="Times New Roman" w:cs="Arial"/>
                <w:b/>
                <w:bCs/>
                <w:color w:val="000000"/>
                <w:sz w:val="16"/>
                <w:szCs w:val="16"/>
                <w:lang w:eastAsia="ca-ES"/>
              </w:rPr>
              <w:t>Codi de l’article</w:t>
            </w:r>
          </w:p>
        </w:tc>
        <w:tc>
          <w:tcPr>
            <w:tcW w:w="8640" w:type="dxa"/>
            <w:tcBorders>
              <w:top w:val="single" w:sz="4" w:space="0" w:color="auto"/>
              <w:left w:val="nil"/>
              <w:bottom w:val="single" w:sz="4" w:space="0" w:color="auto"/>
              <w:right w:val="single" w:sz="4" w:space="0" w:color="auto"/>
            </w:tcBorders>
            <w:shd w:val="clear" w:color="000000" w:fill="E8E8E8"/>
            <w:noWrap/>
            <w:vAlign w:val="center"/>
            <w:hideMark/>
          </w:tcPr>
          <w:p w14:paraId="34B530F4" w14:textId="77777777" w:rsidR="00D255CD" w:rsidRPr="00D255CD" w:rsidRDefault="00D255CD" w:rsidP="00D255CD">
            <w:pPr>
              <w:spacing w:after="0" w:line="240" w:lineRule="auto"/>
              <w:jc w:val="center"/>
              <w:rPr>
                <w:rFonts w:eastAsia="Times New Roman" w:cs="Arial"/>
                <w:b/>
                <w:bCs/>
                <w:color w:val="000000"/>
                <w:sz w:val="16"/>
                <w:szCs w:val="16"/>
                <w:lang w:eastAsia="ca-ES"/>
              </w:rPr>
            </w:pPr>
            <w:r w:rsidRPr="00D255CD">
              <w:rPr>
                <w:rFonts w:eastAsia="Times New Roman" w:cs="Arial"/>
                <w:b/>
                <w:bCs/>
                <w:color w:val="000000"/>
                <w:sz w:val="16"/>
                <w:szCs w:val="16"/>
                <w:lang w:eastAsia="ca-ES"/>
              </w:rPr>
              <w:t>Descripció</w:t>
            </w:r>
          </w:p>
        </w:tc>
        <w:tc>
          <w:tcPr>
            <w:tcW w:w="1740" w:type="dxa"/>
            <w:tcBorders>
              <w:top w:val="single" w:sz="4" w:space="0" w:color="auto"/>
              <w:left w:val="nil"/>
              <w:bottom w:val="single" w:sz="4" w:space="0" w:color="auto"/>
              <w:right w:val="single" w:sz="4" w:space="0" w:color="auto"/>
            </w:tcBorders>
            <w:shd w:val="clear" w:color="000000" w:fill="E8E8E8"/>
            <w:vAlign w:val="center"/>
            <w:hideMark/>
          </w:tcPr>
          <w:p w14:paraId="2623C653" w14:textId="77777777" w:rsidR="00D255CD" w:rsidRPr="00D255CD" w:rsidRDefault="00D255CD" w:rsidP="00D255CD">
            <w:pPr>
              <w:spacing w:after="0" w:line="240" w:lineRule="auto"/>
              <w:jc w:val="center"/>
              <w:rPr>
                <w:rFonts w:eastAsia="Times New Roman" w:cs="Arial"/>
                <w:b/>
                <w:bCs/>
                <w:color w:val="000000"/>
                <w:sz w:val="16"/>
                <w:szCs w:val="16"/>
                <w:lang w:eastAsia="ca-ES"/>
              </w:rPr>
            </w:pPr>
            <w:r w:rsidRPr="00D255CD">
              <w:rPr>
                <w:rFonts w:eastAsia="Times New Roman" w:cs="Arial"/>
                <w:b/>
                <w:bCs/>
                <w:color w:val="000000"/>
                <w:sz w:val="16"/>
                <w:szCs w:val="16"/>
                <w:lang w:eastAsia="ca-ES"/>
              </w:rPr>
              <w:t>Preu unitari màxim de licitació IVA exclòs (2)</w:t>
            </w:r>
          </w:p>
        </w:tc>
        <w:tc>
          <w:tcPr>
            <w:tcW w:w="1740" w:type="dxa"/>
            <w:tcBorders>
              <w:top w:val="single" w:sz="4" w:space="0" w:color="auto"/>
              <w:left w:val="nil"/>
              <w:bottom w:val="single" w:sz="4" w:space="0" w:color="auto"/>
              <w:right w:val="single" w:sz="4" w:space="0" w:color="auto"/>
            </w:tcBorders>
            <w:shd w:val="clear" w:color="000000" w:fill="E8E8E8"/>
            <w:vAlign w:val="center"/>
            <w:hideMark/>
          </w:tcPr>
          <w:p w14:paraId="287BE69B" w14:textId="77777777" w:rsidR="00D255CD" w:rsidRDefault="00D255CD" w:rsidP="00D255CD">
            <w:pPr>
              <w:spacing w:after="0" w:line="240" w:lineRule="auto"/>
              <w:jc w:val="center"/>
              <w:rPr>
                <w:rFonts w:eastAsia="Times New Roman" w:cs="Arial"/>
                <w:b/>
                <w:bCs/>
                <w:color w:val="000000"/>
                <w:sz w:val="16"/>
                <w:szCs w:val="16"/>
                <w:lang w:eastAsia="ca-ES"/>
              </w:rPr>
            </w:pPr>
            <w:r w:rsidRPr="00D255CD">
              <w:rPr>
                <w:rFonts w:eastAsia="Times New Roman" w:cs="Arial"/>
                <w:b/>
                <w:bCs/>
                <w:color w:val="000000"/>
                <w:sz w:val="16"/>
                <w:szCs w:val="16"/>
                <w:lang w:eastAsia="ca-ES"/>
              </w:rPr>
              <w:t xml:space="preserve">Preu unitari ofert </w:t>
            </w:r>
          </w:p>
          <w:p w14:paraId="7BFF24E7" w14:textId="77777777" w:rsidR="00E264A4" w:rsidRDefault="00E264A4" w:rsidP="00D255CD">
            <w:pPr>
              <w:spacing w:after="0" w:line="240" w:lineRule="auto"/>
              <w:jc w:val="center"/>
              <w:rPr>
                <w:rFonts w:eastAsia="Times New Roman" w:cs="Arial"/>
                <w:b/>
                <w:bCs/>
                <w:color w:val="000000"/>
                <w:sz w:val="16"/>
                <w:szCs w:val="16"/>
                <w:lang w:eastAsia="ca-ES"/>
              </w:rPr>
            </w:pPr>
          </w:p>
          <w:p w14:paraId="457C3525" w14:textId="2D44289A" w:rsidR="00E264A4" w:rsidRPr="00D255CD" w:rsidRDefault="00E264A4" w:rsidP="00E264A4">
            <w:pPr>
              <w:spacing w:after="0" w:line="240" w:lineRule="auto"/>
              <w:rPr>
                <w:rFonts w:eastAsia="Times New Roman" w:cs="Arial"/>
                <w:b/>
                <w:bCs/>
                <w:color w:val="000000"/>
                <w:sz w:val="16"/>
                <w:szCs w:val="16"/>
                <w:lang w:eastAsia="ca-ES"/>
              </w:rPr>
            </w:pPr>
          </w:p>
        </w:tc>
      </w:tr>
      <w:tr w:rsidR="00D255CD" w:rsidRPr="00D255CD" w14:paraId="78E12DF6" w14:textId="77777777" w:rsidTr="00D255CD">
        <w:trPr>
          <w:trHeight w:val="1440"/>
        </w:trPr>
        <w:tc>
          <w:tcPr>
            <w:tcW w:w="2480" w:type="dxa"/>
            <w:tcBorders>
              <w:top w:val="nil"/>
              <w:left w:val="single" w:sz="4" w:space="0" w:color="auto"/>
              <w:bottom w:val="single" w:sz="4" w:space="0" w:color="auto"/>
              <w:right w:val="single" w:sz="4" w:space="0" w:color="auto"/>
            </w:tcBorders>
            <w:noWrap/>
            <w:vAlign w:val="center"/>
            <w:hideMark/>
          </w:tcPr>
          <w:p w14:paraId="77C15175"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39121200-8-201-320-167</w:t>
            </w:r>
          </w:p>
        </w:tc>
        <w:tc>
          <w:tcPr>
            <w:tcW w:w="8640" w:type="dxa"/>
            <w:tcBorders>
              <w:top w:val="nil"/>
              <w:left w:val="nil"/>
              <w:bottom w:val="single" w:sz="4" w:space="0" w:color="auto"/>
              <w:right w:val="single" w:sz="4" w:space="0" w:color="auto"/>
            </w:tcBorders>
            <w:vAlign w:val="center"/>
            <w:hideMark/>
          </w:tcPr>
          <w:p w14:paraId="4E5EDBDB"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Taules / lloc operatiu, grup de 4 taules enfrontades, amb bastiment únic, 320x160cm, agrupats 160x80cm, alçada 72/75 cm tauler aglomerat acabat en melamina a dues cares, estructura i potes metàl·liques rectes amb travesser reculat Passa cables 30 x12 cm aprox.+  tapa obertura 180º mateix acabat que taula, canal d’electrificació metàl·lic horitzontal. , Sense faldó. Mampara separadora de m. fonoabsorbent, cantells superiors arrodonits, 140-150 cm llarg i 30-38 cm alt.</w:t>
            </w:r>
          </w:p>
        </w:tc>
        <w:tc>
          <w:tcPr>
            <w:tcW w:w="1740" w:type="dxa"/>
            <w:tcBorders>
              <w:top w:val="nil"/>
              <w:left w:val="nil"/>
              <w:bottom w:val="single" w:sz="4" w:space="0" w:color="auto"/>
              <w:right w:val="single" w:sz="4" w:space="0" w:color="auto"/>
            </w:tcBorders>
            <w:noWrap/>
            <w:vAlign w:val="center"/>
            <w:hideMark/>
          </w:tcPr>
          <w:p w14:paraId="28253F32"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1.330,50 €</w:t>
            </w:r>
          </w:p>
        </w:tc>
        <w:tc>
          <w:tcPr>
            <w:tcW w:w="1740" w:type="dxa"/>
            <w:tcBorders>
              <w:top w:val="nil"/>
              <w:left w:val="nil"/>
              <w:bottom w:val="single" w:sz="4" w:space="0" w:color="auto"/>
              <w:right w:val="single" w:sz="4" w:space="0" w:color="auto"/>
            </w:tcBorders>
            <w:noWrap/>
            <w:vAlign w:val="center"/>
            <w:hideMark/>
          </w:tcPr>
          <w:p w14:paraId="37F62473" w14:textId="1E9C8F7F" w:rsidR="00D255CD" w:rsidRPr="00D255CD" w:rsidRDefault="00D255CD" w:rsidP="00D255CD">
            <w:pPr>
              <w:spacing w:after="0" w:line="240" w:lineRule="auto"/>
              <w:jc w:val="center"/>
              <w:rPr>
                <w:rFonts w:eastAsia="Times New Roman" w:cs="Arial"/>
                <w:color w:val="000000"/>
                <w:sz w:val="16"/>
                <w:szCs w:val="16"/>
                <w:lang w:eastAsia="ca-ES"/>
              </w:rPr>
            </w:pP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r w:rsidRPr="00D255CD">
              <w:rPr>
                <w:rFonts w:eastAsia="Times New Roman" w:cs="Arial"/>
                <w:color w:val="000000"/>
                <w:sz w:val="16"/>
                <w:szCs w:val="16"/>
                <w:lang w:eastAsia="ca-ES"/>
              </w:rPr>
              <w:t> </w:t>
            </w:r>
          </w:p>
        </w:tc>
      </w:tr>
      <w:tr w:rsidR="00D255CD" w:rsidRPr="00D255CD" w14:paraId="5D3516BE" w14:textId="77777777" w:rsidTr="00D255CD">
        <w:trPr>
          <w:trHeight w:val="1440"/>
        </w:trPr>
        <w:tc>
          <w:tcPr>
            <w:tcW w:w="2480" w:type="dxa"/>
            <w:tcBorders>
              <w:top w:val="nil"/>
              <w:left w:val="single" w:sz="4" w:space="0" w:color="auto"/>
              <w:bottom w:val="single" w:sz="4" w:space="0" w:color="auto"/>
              <w:right w:val="single" w:sz="4" w:space="0" w:color="auto"/>
            </w:tcBorders>
            <w:noWrap/>
            <w:vAlign w:val="center"/>
            <w:hideMark/>
          </w:tcPr>
          <w:p w14:paraId="71AD1C91"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lastRenderedPageBreak/>
              <w:t>39121200-8-201-180-88</w:t>
            </w:r>
          </w:p>
        </w:tc>
        <w:tc>
          <w:tcPr>
            <w:tcW w:w="8640" w:type="dxa"/>
            <w:tcBorders>
              <w:top w:val="nil"/>
              <w:left w:val="nil"/>
              <w:bottom w:val="single" w:sz="4" w:space="0" w:color="auto"/>
              <w:right w:val="single" w:sz="4" w:space="0" w:color="auto"/>
            </w:tcBorders>
            <w:vAlign w:val="center"/>
            <w:hideMark/>
          </w:tcPr>
          <w:p w14:paraId="192DDD97"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 xml:space="preserve">Taules lloc operatiu , Grup 2 taules enfrontades, amb bastidor únic, 160x 80 cm, agrupats 160 x 160cm, alçada 73/75 cm /  tauler d'aglomerat acabat en melamina a dues cares ,estructura i potes metàl·liques rectes amb travesser reculat., Passa cables 30 x12 cm aprox. amb tapa obertura 180º mateix acabat per taula, canal d’electrificació metàl·lic horitzontal. , Sense faldó. Mampara separadora de material fonoabsorbent, cantells superiors arrodonits, 140-150 cm llarg i 30-38 cm alt. </w:t>
            </w:r>
          </w:p>
        </w:tc>
        <w:tc>
          <w:tcPr>
            <w:tcW w:w="1740" w:type="dxa"/>
            <w:tcBorders>
              <w:top w:val="nil"/>
              <w:left w:val="nil"/>
              <w:bottom w:val="single" w:sz="4" w:space="0" w:color="auto"/>
              <w:right w:val="single" w:sz="4" w:space="0" w:color="auto"/>
            </w:tcBorders>
            <w:noWrap/>
            <w:vAlign w:val="center"/>
            <w:hideMark/>
          </w:tcPr>
          <w:p w14:paraId="0F9AA786"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852,00 €</w:t>
            </w:r>
          </w:p>
        </w:tc>
        <w:tc>
          <w:tcPr>
            <w:tcW w:w="1740" w:type="dxa"/>
            <w:tcBorders>
              <w:top w:val="nil"/>
              <w:left w:val="nil"/>
              <w:bottom w:val="single" w:sz="4" w:space="0" w:color="auto"/>
              <w:right w:val="single" w:sz="4" w:space="0" w:color="auto"/>
            </w:tcBorders>
            <w:noWrap/>
            <w:vAlign w:val="center"/>
            <w:hideMark/>
          </w:tcPr>
          <w:p w14:paraId="3B1985F7" w14:textId="740298ED" w:rsidR="00D255CD" w:rsidRPr="00D255CD" w:rsidRDefault="00D255CD" w:rsidP="00D255CD">
            <w:pPr>
              <w:spacing w:after="0" w:line="240" w:lineRule="auto"/>
              <w:jc w:val="center"/>
              <w:rPr>
                <w:rFonts w:eastAsia="Times New Roman" w:cs="Arial"/>
                <w:color w:val="000000"/>
                <w:sz w:val="16"/>
                <w:szCs w:val="16"/>
                <w:lang w:eastAsia="ca-ES"/>
              </w:rPr>
            </w:pP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r w:rsidRPr="00D255CD">
              <w:rPr>
                <w:rFonts w:eastAsia="Times New Roman" w:cs="Arial"/>
                <w:color w:val="000000"/>
                <w:sz w:val="16"/>
                <w:szCs w:val="16"/>
                <w:lang w:eastAsia="ca-ES"/>
              </w:rPr>
              <w:t> </w:t>
            </w:r>
          </w:p>
        </w:tc>
      </w:tr>
      <w:tr w:rsidR="00D255CD" w:rsidRPr="00D255CD" w14:paraId="00002DED" w14:textId="77777777" w:rsidTr="00D255CD">
        <w:trPr>
          <w:trHeight w:val="1720"/>
        </w:trPr>
        <w:tc>
          <w:tcPr>
            <w:tcW w:w="2480" w:type="dxa"/>
            <w:tcBorders>
              <w:top w:val="nil"/>
              <w:left w:val="single" w:sz="4" w:space="0" w:color="auto"/>
              <w:bottom w:val="single" w:sz="4" w:space="0" w:color="auto"/>
              <w:right w:val="single" w:sz="4" w:space="0" w:color="auto"/>
            </w:tcBorders>
            <w:noWrap/>
            <w:vAlign w:val="center"/>
            <w:hideMark/>
          </w:tcPr>
          <w:p w14:paraId="58B651D6"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39121200-8-201-180-096</w:t>
            </w:r>
          </w:p>
        </w:tc>
        <w:tc>
          <w:tcPr>
            <w:tcW w:w="8640" w:type="dxa"/>
            <w:tcBorders>
              <w:top w:val="nil"/>
              <w:left w:val="nil"/>
              <w:bottom w:val="single" w:sz="4" w:space="0" w:color="auto"/>
              <w:right w:val="single" w:sz="4" w:space="0" w:color="auto"/>
            </w:tcBorders>
            <w:vAlign w:val="center"/>
            <w:hideMark/>
          </w:tcPr>
          <w:p w14:paraId="656E5E46"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Taules / lloc operatiu, Grup 6 taules enfrontades, amb bastidor únic, taulells de 160x80 cm agrupats en 480x160 cm, alçada 72/75 cm, tauler d'aglomerat acabat en melamina a dues cares, estructura i potes metàl·liques rectes amb travesser reculat. Passa cables 30 x12 cm aprox. amb tapa obertura180º mateix acabat que la taula, canal d’electrificació metàl·lic horitzontal, Sense faldó. Mampara separadora de material fonoabsorbent,cantells superiors arrodonits, 140-150 cm llarg i 30-38 cm alt.</w:t>
            </w:r>
          </w:p>
        </w:tc>
        <w:tc>
          <w:tcPr>
            <w:tcW w:w="1740" w:type="dxa"/>
            <w:tcBorders>
              <w:top w:val="nil"/>
              <w:left w:val="nil"/>
              <w:bottom w:val="single" w:sz="4" w:space="0" w:color="auto"/>
              <w:right w:val="single" w:sz="4" w:space="0" w:color="auto"/>
            </w:tcBorders>
            <w:noWrap/>
            <w:vAlign w:val="center"/>
            <w:hideMark/>
          </w:tcPr>
          <w:p w14:paraId="562393F9"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1.955,00 €</w:t>
            </w:r>
          </w:p>
        </w:tc>
        <w:tc>
          <w:tcPr>
            <w:tcW w:w="1740" w:type="dxa"/>
            <w:tcBorders>
              <w:top w:val="nil"/>
              <w:left w:val="nil"/>
              <w:bottom w:val="single" w:sz="4" w:space="0" w:color="auto"/>
              <w:right w:val="single" w:sz="4" w:space="0" w:color="auto"/>
            </w:tcBorders>
            <w:noWrap/>
            <w:vAlign w:val="center"/>
            <w:hideMark/>
          </w:tcPr>
          <w:p w14:paraId="2DF08A8E" w14:textId="01B57E5D" w:rsidR="00D255CD" w:rsidRPr="00D255CD" w:rsidRDefault="00D255CD" w:rsidP="00D255CD">
            <w:pPr>
              <w:spacing w:after="0" w:line="240" w:lineRule="auto"/>
              <w:jc w:val="center"/>
              <w:rPr>
                <w:rFonts w:eastAsia="Times New Roman" w:cs="Arial"/>
                <w:color w:val="000000"/>
                <w:sz w:val="16"/>
                <w:szCs w:val="16"/>
                <w:lang w:eastAsia="ca-ES"/>
              </w:rPr>
            </w:pP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r w:rsidRPr="00D255CD">
              <w:rPr>
                <w:rFonts w:eastAsia="Times New Roman" w:cs="Arial"/>
                <w:color w:val="000000"/>
                <w:sz w:val="16"/>
                <w:szCs w:val="16"/>
                <w:lang w:eastAsia="ca-ES"/>
              </w:rPr>
              <w:t> </w:t>
            </w:r>
          </w:p>
        </w:tc>
      </w:tr>
      <w:tr w:rsidR="00D255CD" w:rsidRPr="00D255CD" w14:paraId="282B86A6" w14:textId="77777777" w:rsidTr="00D255CD">
        <w:trPr>
          <w:trHeight w:val="1100"/>
        </w:trPr>
        <w:tc>
          <w:tcPr>
            <w:tcW w:w="2480" w:type="dxa"/>
            <w:tcBorders>
              <w:top w:val="nil"/>
              <w:left w:val="single" w:sz="4" w:space="0" w:color="auto"/>
              <w:bottom w:val="single" w:sz="4" w:space="0" w:color="auto"/>
              <w:right w:val="single" w:sz="4" w:space="0" w:color="auto"/>
            </w:tcBorders>
            <w:noWrap/>
            <w:vAlign w:val="center"/>
            <w:hideMark/>
          </w:tcPr>
          <w:p w14:paraId="21EE8363"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39121200-8-201-320-166</w:t>
            </w:r>
          </w:p>
        </w:tc>
        <w:tc>
          <w:tcPr>
            <w:tcW w:w="8640" w:type="dxa"/>
            <w:tcBorders>
              <w:top w:val="nil"/>
              <w:left w:val="nil"/>
              <w:bottom w:val="single" w:sz="4" w:space="0" w:color="auto"/>
              <w:right w:val="single" w:sz="4" w:space="0" w:color="auto"/>
            </w:tcBorders>
            <w:vAlign w:val="center"/>
            <w:hideMark/>
          </w:tcPr>
          <w:p w14:paraId="56333FD6"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Taules / lloc operatiu, reunions, 320x160 cm, alçada 72/75 cm, tauler d'aglomerat acabat en melamina a dues cares, estructura i potes metàl·liques rectes.travesser reculat, amb 2 passa cables 30 x12 cm aprox., Amb tapa per accés a canal inferior amb obertura 180º i mateix acabat de la taula, d’electrificació metàl·lic horitzontal i pujada d’electrificació. Sense faldó.</w:t>
            </w:r>
          </w:p>
        </w:tc>
        <w:tc>
          <w:tcPr>
            <w:tcW w:w="1740" w:type="dxa"/>
            <w:tcBorders>
              <w:top w:val="nil"/>
              <w:left w:val="nil"/>
              <w:bottom w:val="single" w:sz="4" w:space="0" w:color="auto"/>
              <w:right w:val="single" w:sz="4" w:space="0" w:color="auto"/>
            </w:tcBorders>
            <w:noWrap/>
            <w:vAlign w:val="center"/>
            <w:hideMark/>
          </w:tcPr>
          <w:p w14:paraId="0724D853"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900,00 €</w:t>
            </w:r>
          </w:p>
        </w:tc>
        <w:tc>
          <w:tcPr>
            <w:tcW w:w="1740" w:type="dxa"/>
            <w:tcBorders>
              <w:top w:val="nil"/>
              <w:left w:val="nil"/>
              <w:bottom w:val="single" w:sz="4" w:space="0" w:color="auto"/>
              <w:right w:val="single" w:sz="4" w:space="0" w:color="auto"/>
            </w:tcBorders>
            <w:noWrap/>
            <w:vAlign w:val="center"/>
            <w:hideMark/>
          </w:tcPr>
          <w:p w14:paraId="2B8BAAFD" w14:textId="5D861F91" w:rsidR="00D255CD" w:rsidRPr="00D255CD" w:rsidRDefault="00D255CD" w:rsidP="00D255CD">
            <w:pPr>
              <w:spacing w:after="0" w:line="240" w:lineRule="auto"/>
              <w:jc w:val="center"/>
              <w:rPr>
                <w:rFonts w:eastAsia="Times New Roman" w:cs="Arial"/>
                <w:color w:val="000000"/>
                <w:sz w:val="16"/>
                <w:szCs w:val="16"/>
                <w:lang w:eastAsia="ca-ES"/>
              </w:rPr>
            </w:pP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r w:rsidRPr="00D255CD">
              <w:rPr>
                <w:rFonts w:eastAsia="Times New Roman" w:cs="Arial"/>
                <w:color w:val="000000"/>
                <w:sz w:val="16"/>
                <w:szCs w:val="16"/>
                <w:lang w:eastAsia="ca-ES"/>
              </w:rPr>
              <w:t> </w:t>
            </w:r>
          </w:p>
        </w:tc>
      </w:tr>
      <w:tr w:rsidR="00D255CD" w:rsidRPr="00D255CD" w14:paraId="112AEAA3" w14:textId="77777777" w:rsidTr="00D255CD">
        <w:trPr>
          <w:trHeight w:val="1100"/>
        </w:trPr>
        <w:tc>
          <w:tcPr>
            <w:tcW w:w="2480" w:type="dxa"/>
            <w:tcBorders>
              <w:top w:val="nil"/>
              <w:left w:val="single" w:sz="4" w:space="0" w:color="auto"/>
              <w:bottom w:val="single" w:sz="4" w:space="0" w:color="auto"/>
              <w:right w:val="single" w:sz="4" w:space="0" w:color="auto"/>
            </w:tcBorders>
            <w:noWrap/>
            <w:vAlign w:val="center"/>
            <w:hideMark/>
          </w:tcPr>
          <w:p w14:paraId="28D966DF"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39121200-8-201-160-164</w:t>
            </w:r>
          </w:p>
        </w:tc>
        <w:tc>
          <w:tcPr>
            <w:tcW w:w="8640" w:type="dxa"/>
            <w:tcBorders>
              <w:top w:val="nil"/>
              <w:left w:val="nil"/>
              <w:bottom w:val="single" w:sz="4" w:space="0" w:color="auto"/>
              <w:right w:val="single" w:sz="4" w:space="0" w:color="auto"/>
            </w:tcBorders>
            <w:vAlign w:val="center"/>
            <w:hideMark/>
          </w:tcPr>
          <w:p w14:paraId="374C4750"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Taules / lloc operatiu, reunions 160x160 cm, alçada 72/75 cm, tauler d'aglomerat acabat en melamina a dues cares, estructura única i potes metàl·liques rectes. Amb tapa per accés a canal inferior amb obertura 180º i mateix acabat que el de la taula, canal de connexions i pujada d'electrificació. Sense faldó.</w:t>
            </w:r>
          </w:p>
        </w:tc>
        <w:tc>
          <w:tcPr>
            <w:tcW w:w="1740" w:type="dxa"/>
            <w:tcBorders>
              <w:top w:val="nil"/>
              <w:left w:val="nil"/>
              <w:bottom w:val="single" w:sz="4" w:space="0" w:color="auto"/>
              <w:right w:val="single" w:sz="4" w:space="0" w:color="auto"/>
            </w:tcBorders>
            <w:noWrap/>
            <w:vAlign w:val="center"/>
            <w:hideMark/>
          </w:tcPr>
          <w:p w14:paraId="04589ACA"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570,00 €</w:t>
            </w:r>
          </w:p>
        </w:tc>
        <w:tc>
          <w:tcPr>
            <w:tcW w:w="1740" w:type="dxa"/>
            <w:tcBorders>
              <w:top w:val="nil"/>
              <w:left w:val="nil"/>
              <w:bottom w:val="single" w:sz="4" w:space="0" w:color="auto"/>
              <w:right w:val="single" w:sz="4" w:space="0" w:color="auto"/>
            </w:tcBorders>
            <w:noWrap/>
            <w:vAlign w:val="center"/>
            <w:hideMark/>
          </w:tcPr>
          <w:p w14:paraId="5636D8E0" w14:textId="6E1F127E" w:rsidR="00D255CD" w:rsidRPr="00D255CD" w:rsidRDefault="00D255CD" w:rsidP="00D255CD">
            <w:pPr>
              <w:spacing w:after="0" w:line="240" w:lineRule="auto"/>
              <w:jc w:val="center"/>
              <w:rPr>
                <w:rFonts w:eastAsia="Times New Roman" w:cs="Arial"/>
                <w:color w:val="000000"/>
                <w:sz w:val="16"/>
                <w:szCs w:val="16"/>
                <w:lang w:eastAsia="ca-ES"/>
              </w:rPr>
            </w:pP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r w:rsidRPr="00D255CD">
              <w:rPr>
                <w:rFonts w:eastAsia="Times New Roman" w:cs="Arial"/>
                <w:color w:val="000000"/>
                <w:sz w:val="16"/>
                <w:szCs w:val="16"/>
                <w:lang w:eastAsia="ca-ES"/>
              </w:rPr>
              <w:t> </w:t>
            </w:r>
          </w:p>
        </w:tc>
      </w:tr>
      <w:tr w:rsidR="00D255CD" w:rsidRPr="00D255CD" w14:paraId="26DA92A9" w14:textId="77777777" w:rsidTr="00D255CD">
        <w:trPr>
          <w:trHeight w:val="1100"/>
        </w:trPr>
        <w:tc>
          <w:tcPr>
            <w:tcW w:w="2480" w:type="dxa"/>
            <w:tcBorders>
              <w:top w:val="nil"/>
              <w:left w:val="single" w:sz="4" w:space="0" w:color="auto"/>
              <w:bottom w:val="single" w:sz="4" w:space="0" w:color="auto"/>
              <w:right w:val="single" w:sz="4" w:space="0" w:color="auto"/>
            </w:tcBorders>
            <w:noWrap/>
            <w:vAlign w:val="center"/>
            <w:hideMark/>
          </w:tcPr>
          <w:p w14:paraId="367819DA"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39120000-9-100-001-002</w:t>
            </w:r>
          </w:p>
        </w:tc>
        <w:tc>
          <w:tcPr>
            <w:tcW w:w="8640" w:type="dxa"/>
            <w:tcBorders>
              <w:top w:val="nil"/>
              <w:left w:val="nil"/>
              <w:bottom w:val="single" w:sz="4" w:space="0" w:color="auto"/>
              <w:right w:val="single" w:sz="4" w:space="0" w:color="auto"/>
            </w:tcBorders>
            <w:vAlign w:val="center"/>
            <w:hideMark/>
          </w:tcPr>
          <w:p w14:paraId="3884813C"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Armariets taquilla / Mòdul de 8 compartiments (2x4), 81x193x45 cm, portes superiors amb frontissa. Part inferior amb calaixos extraibles. Acabat en melamina de color blanc i tiradors de color blanc. sòcol de 13 cm amb peus anivelladors, tancament amb pany de combinació de 4 dígits i clau mestra</w:t>
            </w:r>
          </w:p>
        </w:tc>
        <w:tc>
          <w:tcPr>
            <w:tcW w:w="1740" w:type="dxa"/>
            <w:tcBorders>
              <w:top w:val="nil"/>
              <w:left w:val="nil"/>
              <w:bottom w:val="single" w:sz="4" w:space="0" w:color="auto"/>
              <w:right w:val="single" w:sz="4" w:space="0" w:color="auto"/>
            </w:tcBorders>
            <w:noWrap/>
            <w:vAlign w:val="center"/>
            <w:hideMark/>
          </w:tcPr>
          <w:p w14:paraId="4E5EA7BF"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1.206,00 €</w:t>
            </w:r>
          </w:p>
        </w:tc>
        <w:tc>
          <w:tcPr>
            <w:tcW w:w="1740" w:type="dxa"/>
            <w:tcBorders>
              <w:top w:val="nil"/>
              <w:left w:val="nil"/>
              <w:bottom w:val="single" w:sz="4" w:space="0" w:color="auto"/>
              <w:right w:val="single" w:sz="4" w:space="0" w:color="auto"/>
            </w:tcBorders>
            <w:noWrap/>
            <w:vAlign w:val="center"/>
            <w:hideMark/>
          </w:tcPr>
          <w:p w14:paraId="20563922" w14:textId="7847C340" w:rsidR="00D255CD" w:rsidRPr="00D255CD" w:rsidRDefault="00D255CD" w:rsidP="00D255CD">
            <w:pPr>
              <w:spacing w:after="0" w:line="240" w:lineRule="auto"/>
              <w:jc w:val="center"/>
              <w:rPr>
                <w:rFonts w:eastAsia="Times New Roman" w:cs="Arial"/>
                <w:color w:val="000000"/>
                <w:sz w:val="16"/>
                <w:szCs w:val="16"/>
                <w:lang w:eastAsia="ca-ES"/>
              </w:rPr>
            </w:pP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r w:rsidRPr="00D255CD">
              <w:rPr>
                <w:rFonts w:eastAsia="Times New Roman" w:cs="Arial"/>
                <w:color w:val="000000"/>
                <w:sz w:val="16"/>
                <w:szCs w:val="16"/>
                <w:lang w:eastAsia="ca-ES"/>
              </w:rPr>
              <w:t> </w:t>
            </w:r>
          </w:p>
        </w:tc>
      </w:tr>
      <w:tr w:rsidR="00D255CD" w:rsidRPr="00D255CD" w14:paraId="7F70DCD1" w14:textId="77777777" w:rsidTr="004F300B">
        <w:trPr>
          <w:trHeight w:val="1100"/>
        </w:trPr>
        <w:tc>
          <w:tcPr>
            <w:tcW w:w="2480" w:type="dxa"/>
            <w:tcBorders>
              <w:top w:val="nil"/>
              <w:left w:val="single" w:sz="4" w:space="0" w:color="auto"/>
              <w:bottom w:val="single" w:sz="4" w:space="0" w:color="auto"/>
              <w:right w:val="single" w:sz="4" w:space="0" w:color="auto"/>
            </w:tcBorders>
            <w:noWrap/>
            <w:vAlign w:val="center"/>
            <w:hideMark/>
          </w:tcPr>
          <w:p w14:paraId="2A3937E9"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39120000-9-100-001-003</w:t>
            </w:r>
          </w:p>
        </w:tc>
        <w:tc>
          <w:tcPr>
            <w:tcW w:w="8640" w:type="dxa"/>
            <w:tcBorders>
              <w:top w:val="nil"/>
              <w:left w:val="nil"/>
              <w:bottom w:val="single" w:sz="4" w:space="0" w:color="auto"/>
              <w:right w:val="single" w:sz="4" w:space="0" w:color="auto"/>
            </w:tcBorders>
            <w:vAlign w:val="center"/>
            <w:hideMark/>
          </w:tcPr>
          <w:p w14:paraId="7022A94D"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Armariets taquilla / Mòdul de 12 compartiments (3x4), 121x193x45 cm, portes superiors amb frontissa. Part inferior amb calaixos extraibles. Acabat en melamina de color blanc i tiradors de color blanc. sòcol de 13 cm amb peus anivelladors, tancament amb pany de combinació de 4 dígits i clau mestra</w:t>
            </w:r>
          </w:p>
        </w:tc>
        <w:tc>
          <w:tcPr>
            <w:tcW w:w="1740" w:type="dxa"/>
            <w:tcBorders>
              <w:top w:val="nil"/>
              <w:left w:val="nil"/>
              <w:bottom w:val="single" w:sz="4" w:space="0" w:color="auto"/>
              <w:right w:val="single" w:sz="4" w:space="0" w:color="auto"/>
            </w:tcBorders>
            <w:noWrap/>
            <w:vAlign w:val="center"/>
            <w:hideMark/>
          </w:tcPr>
          <w:p w14:paraId="7CC5EFFF"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1.777,00 €</w:t>
            </w:r>
          </w:p>
        </w:tc>
        <w:tc>
          <w:tcPr>
            <w:tcW w:w="1740" w:type="dxa"/>
            <w:tcBorders>
              <w:top w:val="nil"/>
              <w:left w:val="nil"/>
              <w:bottom w:val="single" w:sz="4" w:space="0" w:color="auto"/>
              <w:right w:val="single" w:sz="4" w:space="0" w:color="auto"/>
            </w:tcBorders>
            <w:noWrap/>
            <w:vAlign w:val="center"/>
            <w:hideMark/>
          </w:tcPr>
          <w:p w14:paraId="509501BF" w14:textId="20D9303A" w:rsidR="00D255CD" w:rsidRPr="00D255CD" w:rsidRDefault="00D255CD" w:rsidP="00D255CD">
            <w:pPr>
              <w:spacing w:after="0" w:line="240" w:lineRule="auto"/>
              <w:jc w:val="center"/>
              <w:rPr>
                <w:rFonts w:eastAsia="Times New Roman" w:cs="Arial"/>
                <w:color w:val="000000"/>
                <w:sz w:val="16"/>
                <w:szCs w:val="16"/>
                <w:lang w:eastAsia="ca-ES"/>
              </w:rPr>
            </w:pP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r w:rsidRPr="00D255CD">
              <w:rPr>
                <w:rFonts w:eastAsia="Times New Roman" w:cs="Arial"/>
                <w:color w:val="000000"/>
                <w:sz w:val="16"/>
                <w:szCs w:val="16"/>
                <w:lang w:eastAsia="ca-ES"/>
              </w:rPr>
              <w:t> </w:t>
            </w:r>
          </w:p>
        </w:tc>
      </w:tr>
      <w:tr w:rsidR="00D255CD" w:rsidRPr="00D255CD" w14:paraId="755080DF" w14:textId="77777777" w:rsidTr="004F300B">
        <w:trPr>
          <w:trHeight w:val="1100"/>
        </w:trPr>
        <w:tc>
          <w:tcPr>
            <w:tcW w:w="2480" w:type="dxa"/>
            <w:tcBorders>
              <w:top w:val="single" w:sz="4" w:space="0" w:color="auto"/>
              <w:left w:val="single" w:sz="4" w:space="0" w:color="auto"/>
              <w:bottom w:val="single" w:sz="4" w:space="0" w:color="auto"/>
              <w:right w:val="single" w:sz="4" w:space="0" w:color="auto"/>
            </w:tcBorders>
            <w:noWrap/>
            <w:vAlign w:val="center"/>
            <w:hideMark/>
          </w:tcPr>
          <w:p w14:paraId="27D4355D"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39120000-9-100-001-001</w:t>
            </w:r>
          </w:p>
        </w:tc>
        <w:tc>
          <w:tcPr>
            <w:tcW w:w="8640" w:type="dxa"/>
            <w:tcBorders>
              <w:top w:val="single" w:sz="4" w:space="0" w:color="auto"/>
              <w:left w:val="nil"/>
              <w:bottom w:val="single" w:sz="4" w:space="0" w:color="auto"/>
              <w:right w:val="single" w:sz="4" w:space="0" w:color="auto"/>
            </w:tcBorders>
            <w:vAlign w:val="center"/>
            <w:hideMark/>
          </w:tcPr>
          <w:p w14:paraId="130FF8F2"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Armariets taquilla / Mòdul de 16 compartiments (4x4), 81x193x45 cm, portes superiors amb frontissa. Part inferior amb calaixos extraibles. Acabat en melamina de color blanc i tiradors de color blanc. sòcol de 13 cm amb peus anivelladors, tancament amb pany de combinació de 4 dígits i clau mestra</w:t>
            </w:r>
          </w:p>
        </w:tc>
        <w:tc>
          <w:tcPr>
            <w:tcW w:w="1740" w:type="dxa"/>
            <w:tcBorders>
              <w:top w:val="single" w:sz="4" w:space="0" w:color="auto"/>
              <w:left w:val="nil"/>
              <w:bottom w:val="single" w:sz="4" w:space="0" w:color="auto"/>
              <w:right w:val="single" w:sz="4" w:space="0" w:color="auto"/>
            </w:tcBorders>
            <w:noWrap/>
            <w:vAlign w:val="center"/>
            <w:hideMark/>
          </w:tcPr>
          <w:p w14:paraId="66CE0C51" w14:textId="77777777" w:rsidR="00D255CD" w:rsidRPr="00D255CD" w:rsidRDefault="00D255CD" w:rsidP="00D255CD">
            <w:pPr>
              <w:spacing w:after="0" w:line="240" w:lineRule="auto"/>
              <w:jc w:val="center"/>
              <w:rPr>
                <w:rFonts w:eastAsia="Times New Roman" w:cs="Arial"/>
                <w:color w:val="000000"/>
                <w:sz w:val="16"/>
                <w:szCs w:val="16"/>
                <w:lang w:eastAsia="ca-ES"/>
              </w:rPr>
            </w:pPr>
            <w:r w:rsidRPr="00D255CD">
              <w:rPr>
                <w:rFonts w:eastAsia="Times New Roman" w:cs="Arial"/>
                <w:color w:val="000000"/>
                <w:sz w:val="16"/>
                <w:szCs w:val="16"/>
                <w:lang w:eastAsia="ca-ES"/>
              </w:rPr>
              <w:t>2.263,00 €</w:t>
            </w:r>
          </w:p>
        </w:tc>
        <w:tc>
          <w:tcPr>
            <w:tcW w:w="1740" w:type="dxa"/>
            <w:tcBorders>
              <w:top w:val="single" w:sz="4" w:space="0" w:color="auto"/>
              <w:left w:val="nil"/>
              <w:bottom w:val="single" w:sz="4" w:space="0" w:color="auto"/>
              <w:right w:val="single" w:sz="4" w:space="0" w:color="auto"/>
            </w:tcBorders>
            <w:noWrap/>
            <w:vAlign w:val="center"/>
            <w:hideMark/>
          </w:tcPr>
          <w:p w14:paraId="09BB664E" w14:textId="3B77701F" w:rsidR="00D255CD" w:rsidRPr="00D255CD" w:rsidRDefault="00D255CD" w:rsidP="00D255CD">
            <w:pPr>
              <w:spacing w:after="0" w:line="240" w:lineRule="auto"/>
              <w:jc w:val="center"/>
              <w:rPr>
                <w:rFonts w:eastAsia="Times New Roman" w:cs="Arial"/>
                <w:color w:val="000000"/>
                <w:sz w:val="16"/>
                <w:szCs w:val="16"/>
                <w:lang w:eastAsia="ca-ES"/>
              </w:rPr>
            </w:pP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r w:rsidRPr="00D255CD">
              <w:rPr>
                <w:rFonts w:eastAsia="Times New Roman" w:cs="Arial"/>
                <w:color w:val="000000"/>
                <w:sz w:val="16"/>
                <w:szCs w:val="16"/>
                <w:lang w:eastAsia="ca-ES"/>
              </w:rPr>
              <w:t> </w:t>
            </w:r>
          </w:p>
        </w:tc>
      </w:tr>
    </w:tbl>
    <w:p w14:paraId="7E97AD19" w14:textId="444BBEB1" w:rsidR="00D255CD" w:rsidRDefault="007E6468" w:rsidP="00B8398D">
      <w:pPr>
        <w:rPr>
          <w:rFonts w:cs="Arial"/>
          <w:b/>
          <w:sz w:val="18"/>
        </w:rPr>
      </w:pPr>
      <w:r>
        <w:rPr>
          <w:rFonts w:cs="Arial"/>
          <w:b/>
          <w:sz w:val="18"/>
        </w:rPr>
        <w:t xml:space="preserve"> </w:t>
      </w:r>
    </w:p>
    <w:p w14:paraId="5B28BDB8" w14:textId="022F7874" w:rsidR="0028605A" w:rsidRDefault="0028605A" w:rsidP="00B8398D">
      <w:pPr>
        <w:rPr>
          <w:rFonts w:cs="Arial"/>
          <w:b/>
          <w:sz w:val="18"/>
        </w:rPr>
      </w:pPr>
      <w:r w:rsidRPr="0028605A">
        <w:rPr>
          <w:rFonts w:cs="Arial"/>
          <w:b/>
        </w:rPr>
        <w:t>Total oferta</w:t>
      </w:r>
      <w:r>
        <w:rPr>
          <w:rFonts w:cs="Arial"/>
          <w:b/>
          <w:sz w:val="18"/>
        </w:rPr>
        <w:t xml:space="preserve"> </w:t>
      </w:r>
      <w:r w:rsidRPr="00B8398D">
        <w:rPr>
          <w:rFonts w:cs="Arial"/>
          <w:snapToGrid w:val="0"/>
          <w:highlight w:val="lightGray"/>
        </w:rPr>
        <w:fldChar w:fldCharType="begin">
          <w:ffData>
            <w:name w:val="Text3"/>
            <w:enabled/>
            <w:calcOnExit w:val="0"/>
            <w:textInput/>
          </w:ffData>
        </w:fldChar>
      </w:r>
      <w:r w:rsidRPr="00B8398D">
        <w:rPr>
          <w:rFonts w:cs="Arial"/>
          <w:snapToGrid w:val="0"/>
          <w:highlight w:val="lightGray"/>
        </w:rPr>
        <w:instrText xml:space="preserve"> FORMTEXT </w:instrText>
      </w:r>
      <w:r w:rsidRPr="00B8398D">
        <w:rPr>
          <w:rFonts w:cs="Arial"/>
          <w:snapToGrid w:val="0"/>
          <w:highlight w:val="lightGray"/>
        </w:rPr>
      </w:r>
      <w:r w:rsidRPr="00B8398D">
        <w:rPr>
          <w:rFonts w:cs="Arial"/>
          <w:snapToGrid w:val="0"/>
          <w:highlight w:val="lightGray"/>
        </w:rPr>
        <w:fldChar w:fldCharType="separate"/>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eastAsia="Arial Unicode MS" w:cs="Arial"/>
          <w:snapToGrid w:val="0"/>
          <w:highlight w:val="lightGray"/>
          <w:bdr w:val="single" w:sz="4" w:space="0" w:color="auto"/>
        </w:rPr>
        <w:t> </w:t>
      </w:r>
      <w:r w:rsidRPr="00B8398D">
        <w:rPr>
          <w:rFonts w:cs="Arial"/>
          <w:snapToGrid w:val="0"/>
          <w:highlight w:val="lightGray"/>
        </w:rPr>
        <w:fldChar w:fldCharType="end"/>
      </w:r>
      <w:r>
        <w:rPr>
          <w:rFonts w:cs="Arial"/>
          <w:snapToGrid w:val="0"/>
        </w:rPr>
        <w:t xml:space="preserve"> € </w:t>
      </w:r>
      <w:r w:rsidRPr="0028605A">
        <w:rPr>
          <w:rFonts w:cs="Arial"/>
          <w:snapToGrid w:val="0"/>
        </w:rPr>
        <w:t>IVA exclòs</w:t>
      </w:r>
      <w:r>
        <w:rPr>
          <w:rFonts w:cs="Arial"/>
          <w:snapToGrid w:val="0"/>
        </w:rPr>
        <w:t xml:space="preserve"> </w:t>
      </w:r>
    </w:p>
    <w:p w14:paraId="148E8A38" w14:textId="77777777" w:rsidR="0028605A" w:rsidRDefault="0028605A" w:rsidP="00B8398D">
      <w:pPr>
        <w:rPr>
          <w:rFonts w:cs="Arial"/>
          <w:b/>
          <w:sz w:val="18"/>
        </w:rPr>
      </w:pPr>
    </w:p>
    <w:p w14:paraId="260CC216" w14:textId="77777777" w:rsidR="0028605A" w:rsidRDefault="0028605A" w:rsidP="00B8398D">
      <w:pPr>
        <w:rPr>
          <w:rFonts w:cs="Arial"/>
          <w:b/>
          <w:sz w:val="18"/>
        </w:rPr>
      </w:pPr>
    </w:p>
    <w:p w14:paraId="1F8A2C99" w14:textId="673DD78D" w:rsidR="00B8398D" w:rsidRPr="00532757" w:rsidRDefault="00B8398D" w:rsidP="00B8398D">
      <w:pPr>
        <w:pStyle w:val="Textindependent2"/>
        <w:tabs>
          <w:tab w:val="left" w:pos="426"/>
        </w:tabs>
        <w:rPr>
          <w:rFonts w:ascii="Arial" w:hAnsi="Arial" w:cs="Arial"/>
          <w:sz w:val="18"/>
          <w:szCs w:val="18"/>
        </w:rPr>
      </w:pPr>
      <w:r w:rsidRPr="00532757">
        <w:rPr>
          <w:rFonts w:ascii="Arial" w:hAnsi="Arial" w:cs="Arial"/>
          <w:b/>
          <w:sz w:val="18"/>
          <w:szCs w:val="18"/>
          <w:lang w:val="ca-ES"/>
        </w:rPr>
        <w:t>(</w:t>
      </w:r>
      <w:r w:rsidRPr="00532757">
        <w:rPr>
          <w:rFonts w:ascii="Arial" w:hAnsi="Arial" w:cs="Arial"/>
          <w:b/>
          <w:sz w:val="18"/>
          <w:szCs w:val="18"/>
          <w:vertAlign w:val="superscript"/>
          <w:lang w:val="ca-ES"/>
        </w:rPr>
        <w:t>2</w:t>
      </w:r>
      <w:r w:rsidRPr="00532757">
        <w:rPr>
          <w:rFonts w:ascii="Arial" w:hAnsi="Arial" w:cs="Arial"/>
          <w:b/>
          <w:sz w:val="18"/>
          <w:szCs w:val="18"/>
          <w:lang w:val="ca-ES"/>
        </w:rPr>
        <w:t xml:space="preserve">) </w:t>
      </w:r>
      <w:r w:rsidRPr="00532757">
        <w:rPr>
          <w:rFonts w:ascii="Arial" w:hAnsi="Arial" w:cs="Arial"/>
          <w:b/>
          <w:sz w:val="18"/>
          <w:szCs w:val="18"/>
        </w:rPr>
        <w:t>La Comissió Central de Subministraments</w:t>
      </w:r>
      <w:r w:rsidR="00AE7A96">
        <w:rPr>
          <w:rFonts w:ascii="Arial" w:hAnsi="Arial" w:cs="Arial"/>
          <w:b/>
          <w:sz w:val="18"/>
          <w:szCs w:val="18"/>
          <w:lang w:val="ca-ES"/>
        </w:rPr>
        <w:t>,</w:t>
      </w:r>
      <w:r w:rsidRPr="00532757">
        <w:rPr>
          <w:rFonts w:ascii="Arial" w:hAnsi="Arial" w:cs="Arial"/>
          <w:b/>
          <w:sz w:val="18"/>
          <w:szCs w:val="18"/>
        </w:rPr>
        <w:t xml:space="preserve"> tenint en compte els preus de mercat, </w:t>
      </w:r>
      <w:r w:rsidRPr="00532757">
        <w:rPr>
          <w:rFonts w:ascii="Arial" w:hAnsi="Arial" w:cs="Arial"/>
          <w:b/>
          <w:sz w:val="18"/>
          <w:szCs w:val="18"/>
          <w:lang w:val="ca-ES"/>
        </w:rPr>
        <w:t xml:space="preserve">ha </w:t>
      </w:r>
      <w:r w:rsidRPr="00532757">
        <w:rPr>
          <w:rFonts w:ascii="Arial" w:hAnsi="Arial" w:cs="Arial"/>
          <w:b/>
          <w:sz w:val="18"/>
          <w:szCs w:val="18"/>
        </w:rPr>
        <w:t>fixa</w:t>
      </w:r>
      <w:r w:rsidRPr="00532757">
        <w:rPr>
          <w:rFonts w:ascii="Arial" w:hAnsi="Arial" w:cs="Arial"/>
          <w:b/>
          <w:sz w:val="18"/>
          <w:szCs w:val="18"/>
          <w:lang w:val="ca-ES"/>
        </w:rPr>
        <w:t xml:space="preserve">t </w:t>
      </w:r>
      <w:r w:rsidRPr="00532757">
        <w:rPr>
          <w:rFonts w:ascii="Arial" w:hAnsi="Arial" w:cs="Arial"/>
          <w:b/>
          <w:sz w:val="18"/>
          <w:szCs w:val="18"/>
        </w:rPr>
        <w:t>aquest</w:t>
      </w:r>
      <w:r w:rsidRPr="00532757">
        <w:rPr>
          <w:rFonts w:ascii="Arial" w:hAnsi="Arial" w:cs="Arial"/>
          <w:b/>
          <w:sz w:val="18"/>
          <w:szCs w:val="18"/>
          <w:lang w:val="ca-ES"/>
        </w:rPr>
        <w:t>s</w:t>
      </w:r>
      <w:r w:rsidRPr="00532757">
        <w:rPr>
          <w:rFonts w:ascii="Arial" w:hAnsi="Arial" w:cs="Arial"/>
          <w:b/>
          <w:sz w:val="18"/>
          <w:szCs w:val="18"/>
        </w:rPr>
        <w:t xml:space="preserve"> preu</w:t>
      </w:r>
      <w:r w:rsidRPr="00532757">
        <w:rPr>
          <w:rFonts w:ascii="Arial" w:hAnsi="Arial" w:cs="Arial"/>
          <w:b/>
          <w:sz w:val="18"/>
          <w:szCs w:val="18"/>
          <w:lang w:val="ca-ES"/>
        </w:rPr>
        <w:t>s</w:t>
      </w:r>
      <w:r w:rsidRPr="00532757">
        <w:rPr>
          <w:rFonts w:ascii="Arial" w:hAnsi="Arial" w:cs="Arial"/>
          <w:b/>
          <w:sz w:val="18"/>
          <w:szCs w:val="18"/>
        </w:rPr>
        <w:t xml:space="preserve"> màxim</w:t>
      </w:r>
      <w:r w:rsidRPr="00532757">
        <w:rPr>
          <w:rFonts w:ascii="Arial" w:hAnsi="Arial" w:cs="Arial"/>
          <w:b/>
          <w:sz w:val="18"/>
          <w:szCs w:val="18"/>
          <w:lang w:val="ca-ES"/>
        </w:rPr>
        <w:t>s</w:t>
      </w:r>
      <w:r w:rsidRPr="00532757">
        <w:rPr>
          <w:rFonts w:ascii="Arial" w:hAnsi="Arial" w:cs="Arial"/>
          <w:b/>
          <w:sz w:val="18"/>
          <w:szCs w:val="18"/>
        </w:rPr>
        <w:t xml:space="preserve"> de licitació</w:t>
      </w:r>
      <w:r w:rsidR="00532757">
        <w:rPr>
          <w:rFonts w:ascii="Arial" w:hAnsi="Arial" w:cs="Arial"/>
          <w:b/>
          <w:sz w:val="18"/>
          <w:szCs w:val="18"/>
          <w:lang w:val="ca-ES"/>
        </w:rPr>
        <w:t xml:space="preserve">. </w:t>
      </w:r>
    </w:p>
    <w:p w14:paraId="12DDB9AF" w14:textId="392F9153" w:rsidR="00B8398D" w:rsidRPr="00B8398D" w:rsidRDefault="00DE015F" w:rsidP="00B8398D">
      <w:pPr>
        <w:rPr>
          <w:rFonts w:cs="Arial"/>
          <w:b/>
        </w:rPr>
      </w:pPr>
      <w:r>
        <w:rPr>
          <w:rFonts w:cs="Arial"/>
          <w:b/>
        </w:rPr>
        <w:t xml:space="preserve"> </w:t>
      </w:r>
    </w:p>
    <w:p w14:paraId="5F2928B8" w14:textId="77777777" w:rsidR="00B8398D" w:rsidRDefault="00B8398D" w:rsidP="00B8398D"/>
    <w:sectPr w:rsidR="00B8398D">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87E48" w14:textId="77777777" w:rsidR="007558D2" w:rsidRDefault="007558D2" w:rsidP="00320F6D">
      <w:pPr>
        <w:spacing w:after="0" w:line="240" w:lineRule="auto"/>
      </w:pPr>
      <w:r>
        <w:separator/>
      </w:r>
    </w:p>
  </w:endnote>
  <w:endnote w:type="continuationSeparator" w:id="0">
    <w:p w14:paraId="4EDCF47B" w14:textId="77777777" w:rsidR="007558D2" w:rsidRDefault="007558D2" w:rsidP="00320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altName w:val="Arial"/>
    <w:panose1 w:val="00000000000000000000"/>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Theme="minorHAnsi" w:hAnsi="Arial" w:cstheme="minorBidi"/>
        <w:i w:val="0"/>
        <w:iCs w:val="0"/>
        <w:color w:val="000000" w:themeColor="text1"/>
        <w:sz w:val="20"/>
      </w:rPr>
      <w:id w:val="-95182676"/>
      <w:docPartObj>
        <w:docPartGallery w:val="Page Numbers (Bottom of Page)"/>
        <w:docPartUnique/>
      </w:docPartObj>
    </w:sdtPr>
    <w:sdtEndPr/>
    <w:sdtContent>
      <w:p w14:paraId="5EF6242C" w14:textId="77777777" w:rsidR="00A36AC7" w:rsidRPr="00A36AC7" w:rsidRDefault="00A36AC7" w:rsidP="00A36AC7">
        <w:pPr>
          <w:pStyle w:val="Ttol4"/>
          <w:rPr>
            <w:rFonts w:asciiTheme="minorHAnsi" w:hAnsiTheme="minorHAnsi"/>
            <w:i w:val="0"/>
            <w:color w:val="auto"/>
            <w:sz w:val="16"/>
          </w:rPr>
        </w:pPr>
        <w:r w:rsidRPr="00A36AC7">
          <w:rPr>
            <w:rFonts w:asciiTheme="minorHAnsi" w:hAnsiTheme="minorHAnsi"/>
            <w:i w:val="0"/>
            <w:color w:val="auto"/>
            <w:sz w:val="16"/>
          </w:rPr>
          <w:t>La Rambla, 8</w:t>
        </w:r>
      </w:p>
      <w:p w14:paraId="23D68214" w14:textId="77777777" w:rsidR="00A36AC7" w:rsidRPr="00A36AC7" w:rsidRDefault="00A36AC7" w:rsidP="00A36AC7">
        <w:pPr>
          <w:keepNext/>
          <w:keepLines/>
          <w:spacing w:after="0" w:line="259" w:lineRule="auto"/>
          <w:jc w:val="left"/>
          <w:outlineLvl w:val="3"/>
          <w:rPr>
            <w:rFonts w:asciiTheme="minorHAnsi" w:eastAsiaTheme="majorEastAsia" w:hAnsiTheme="minorHAnsi" w:cstheme="majorBidi"/>
            <w:iCs/>
            <w:color w:val="auto"/>
            <w:sz w:val="16"/>
          </w:rPr>
        </w:pPr>
        <w:r w:rsidRPr="00A36AC7">
          <w:rPr>
            <w:rFonts w:asciiTheme="minorHAnsi" w:eastAsiaTheme="majorEastAsia" w:hAnsiTheme="minorHAnsi" w:cstheme="majorBidi"/>
            <w:iCs/>
            <w:color w:val="auto"/>
            <w:sz w:val="16"/>
          </w:rPr>
          <w:t>08002 Barcelona</w:t>
        </w:r>
      </w:p>
      <w:p w14:paraId="774907CA" w14:textId="77777777" w:rsidR="00A36AC7" w:rsidRPr="00A36AC7" w:rsidRDefault="00A36AC7" w:rsidP="00A36AC7">
        <w:pPr>
          <w:keepNext/>
          <w:keepLines/>
          <w:spacing w:after="0" w:line="259" w:lineRule="auto"/>
          <w:jc w:val="left"/>
          <w:outlineLvl w:val="3"/>
          <w:rPr>
            <w:rFonts w:asciiTheme="minorHAnsi" w:eastAsiaTheme="majorEastAsia" w:hAnsiTheme="minorHAnsi" w:cstheme="majorBidi"/>
            <w:iCs/>
            <w:color w:val="auto"/>
            <w:sz w:val="16"/>
          </w:rPr>
        </w:pPr>
        <w:r w:rsidRPr="00A36AC7">
          <w:rPr>
            <w:rFonts w:asciiTheme="minorHAnsi" w:eastAsiaTheme="majorEastAsia" w:hAnsiTheme="minorHAnsi" w:cstheme="majorBidi"/>
            <w:iCs/>
            <w:color w:val="auto"/>
            <w:sz w:val="16"/>
          </w:rPr>
          <w:t>Telèfon 933 162 700</w:t>
        </w:r>
      </w:p>
      <w:p w14:paraId="69CD2FF2" w14:textId="0532FB81" w:rsidR="002C49F4" w:rsidRPr="002C49F4" w:rsidRDefault="002C49F4" w:rsidP="002C49F4">
        <w:pPr>
          <w:pStyle w:val="Peu"/>
          <w:jc w:val="right"/>
          <w:rPr>
            <w:sz w:val="20"/>
          </w:rPr>
        </w:pPr>
        <w:r w:rsidRPr="00726143">
          <w:rPr>
            <w:sz w:val="20"/>
          </w:rPr>
          <w:fldChar w:fldCharType="begin"/>
        </w:r>
        <w:r w:rsidRPr="00726143">
          <w:rPr>
            <w:sz w:val="20"/>
          </w:rPr>
          <w:instrText>PAGE   \* MERGEFORMAT</w:instrText>
        </w:r>
        <w:r w:rsidRPr="00726143">
          <w:rPr>
            <w:sz w:val="20"/>
          </w:rPr>
          <w:fldChar w:fldCharType="separate"/>
        </w:r>
        <w:r w:rsidR="004E5E16">
          <w:rPr>
            <w:noProof/>
            <w:sz w:val="20"/>
          </w:rPr>
          <w:t>2</w:t>
        </w:r>
        <w:r w:rsidRPr="00726143">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5C9D0" w14:textId="77777777" w:rsidR="007558D2" w:rsidRDefault="007558D2" w:rsidP="00320F6D">
      <w:pPr>
        <w:spacing w:after="0" w:line="240" w:lineRule="auto"/>
      </w:pPr>
      <w:r>
        <w:separator/>
      </w:r>
    </w:p>
  </w:footnote>
  <w:footnote w:type="continuationSeparator" w:id="0">
    <w:p w14:paraId="5383A90A" w14:textId="77777777" w:rsidR="007558D2" w:rsidRDefault="007558D2" w:rsidP="00320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DFD45" w14:textId="2986F033" w:rsidR="00320F6D" w:rsidRDefault="000A7FD9">
    <w:pPr>
      <w:pStyle w:val="Capalera"/>
    </w:pPr>
    <w:r>
      <w:rPr>
        <w:noProof/>
        <w:lang w:eastAsia="ca-ES"/>
      </w:rPr>
      <w:drawing>
        <wp:anchor distT="0" distB="0" distL="114300" distR="114300" simplePos="0" relativeHeight="251659264" behindDoc="1" locked="0" layoutInCell="1" allowOverlap="1" wp14:anchorId="2C00AE2C" wp14:editId="1C8777CB">
          <wp:simplePos x="0" y="0"/>
          <wp:positionH relativeFrom="column">
            <wp:posOffset>-343026</wp:posOffset>
          </wp:positionH>
          <wp:positionV relativeFrom="paragraph">
            <wp:posOffset>188903</wp:posOffset>
          </wp:positionV>
          <wp:extent cx="2085340" cy="616585"/>
          <wp:effectExtent l="0" t="0" r="0" b="0"/>
          <wp:wrapTight wrapText="bothSides">
            <wp:wrapPolygon edited="0">
              <wp:start x="0" y="0"/>
              <wp:lineTo x="0" y="20688"/>
              <wp:lineTo x="21311" y="20688"/>
              <wp:lineTo x="21311" y="0"/>
              <wp:lineTo x="0" y="0"/>
            </wp:wrapPolygon>
          </wp:wrapTight>
          <wp:docPr id="1" name="Imatge 1" descr="Servei_O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i_Ob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340" cy="616585"/>
                  </a:xfrm>
                  <a:prstGeom prst="rect">
                    <a:avLst/>
                  </a:prstGeom>
                  <a:noFill/>
                </pic:spPr>
              </pic:pic>
            </a:graphicData>
          </a:graphic>
          <wp14:sizeRelH relativeFrom="page">
            <wp14:pctWidth>0</wp14:pctWidth>
          </wp14:sizeRelH>
          <wp14:sizeRelV relativeFrom="page">
            <wp14:pctHeight>0</wp14:pctHeight>
          </wp14:sizeRelV>
        </wp:anchor>
      </w:drawing>
    </w:r>
  </w:p>
  <w:p w14:paraId="1D10E141" w14:textId="7B25FC45" w:rsidR="000A7FD9" w:rsidRDefault="000A7FD9">
    <w:pPr>
      <w:pStyle w:val="Capalera"/>
    </w:pPr>
  </w:p>
  <w:p w14:paraId="7B4BEC56" w14:textId="32AB6C88" w:rsidR="000A7FD9" w:rsidRDefault="000A7FD9">
    <w:pPr>
      <w:pStyle w:val="Capalera"/>
    </w:pPr>
  </w:p>
  <w:p w14:paraId="756F5EAA" w14:textId="0C1E6F96" w:rsidR="000A7FD9" w:rsidRDefault="000A7FD9">
    <w:pPr>
      <w:pStyle w:val="Capalera"/>
    </w:pPr>
  </w:p>
  <w:p w14:paraId="06AB859E" w14:textId="77777777" w:rsidR="000A7FD9" w:rsidRDefault="000A7FD9">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952F6"/>
    <w:multiLevelType w:val="hybridMultilevel"/>
    <w:tmpl w:val="457646B4"/>
    <w:lvl w:ilvl="0" w:tplc="E38ACC7E">
      <w:start w:val="1"/>
      <w:numFmt w:val="upperRoman"/>
      <w:lvlText w:val="%1."/>
      <w:lvlJc w:val="right"/>
      <w:pPr>
        <w:ind w:left="720" w:hanging="360"/>
      </w:pPr>
      <w:rPr>
        <w:color w:val="000000" w:themeColor="text1"/>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170617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1" w:cryptProviderType="rsaAES" w:cryptAlgorithmClass="hash" w:cryptAlgorithmType="typeAny" w:cryptAlgorithmSid="14" w:cryptSpinCount="100000" w:hash="jEnFjWJFWhug0GqXxLkd1H7AG691U9d0b+cBSyMxERQfF0UubXVeI1+kKYNmURUOxT/CG9qMK8GvECi2oLgfQQ==" w:salt="rj/bVeWUODbsJGGI7+bMD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F6D"/>
    <w:rsid w:val="00094ECB"/>
    <w:rsid w:val="000A7FD9"/>
    <w:rsid w:val="002064EC"/>
    <w:rsid w:val="0027681F"/>
    <w:rsid w:val="0028605A"/>
    <w:rsid w:val="002B57FD"/>
    <w:rsid w:val="002C49F4"/>
    <w:rsid w:val="00320F6D"/>
    <w:rsid w:val="003306EB"/>
    <w:rsid w:val="003B107C"/>
    <w:rsid w:val="00437455"/>
    <w:rsid w:val="004433A5"/>
    <w:rsid w:val="00461F68"/>
    <w:rsid w:val="004E5E16"/>
    <w:rsid w:val="004F300B"/>
    <w:rsid w:val="004F4D97"/>
    <w:rsid w:val="00532757"/>
    <w:rsid w:val="00580EEB"/>
    <w:rsid w:val="00593F57"/>
    <w:rsid w:val="005C55DD"/>
    <w:rsid w:val="005F06FC"/>
    <w:rsid w:val="00604F62"/>
    <w:rsid w:val="006543FE"/>
    <w:rsid w:val="00671016"/>
    <w:rsid w:val="00672633"/>
    <w:rsid w:val="006800BD"/>
    <w:rsid w:val="00682598"/>
    <w:rsid w:val="00715AB4"/>
    <w:rsid w:val="00716A15"/>
    <w:rsid w:val="007558D2"/>
    <w:rsid w:val="007E6468"/>
    <w:rsid w:val="00862D8F"/>
    <w:rsid w:val="00883239"/>
    <w:rsid w:val="009925DF"/>
    <w:rsid w:val="009D5A83"/>
    <w:rsid w:val="00A36AC7"/>
    <w:rsid w:val="00A903C3"/>
    <w:rsid w:val="00AE7A96"/>
    <w:rsid w:val="00AF6424"/>
    <w:rsid w:val="00B079BD"/>
    <w:rsid w:val="00B52CEF"/>
    <w:rsid w:val="00B8398D"/>
    <w:rsid w:val="00C16E2C"/>
    <w:rsid w:val="00C408A9"/>
    <w:rsid w:val="00C63E0E"/>
    <w:rsid w:val="00D255CD"/>
    <w:rsid w:val="00DC1D05"/>
    <w:rsid w:val="00DD21F2"/>
    <w:rsid w:val="00DE015F"/>
    <w:rsid w:val="00E264A4"/>
    <w:rsid w:val="00E55874"/>
    <w:rsid w:val="00F075EE"/>
    <w:rsid w:val="00F12AC3"/>
    <w:rsid w:val="00F7230A"/>
    <w:rsid w:val="00FC2DEF"/>
    <w:rsid w:val="00FD16FD"/>
    <w:rsid w:val="00FF1D50"/>
    <w:rsid w:val="00FF423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679D9"/>
  <w15:chartTrackingRefBased/>
  <w15:docId w15:val="{33A8D3E0-AD2C-4813-9024-9ED0C849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F68"/>
    <w:pPr>
      <w:spacing w:line="276" w:lineRule="auto"/>
      <w:jc w:val="both"/>
    </w:pPr>
    <w:rPr>
      <w:rFonts w:ascii="Arial" w:hAnsi="Arial"/>
      <w:color w:val="000000" w:themeColor="text1"/>
    </w:rPr>
  </w:style>
  <w:style w:type="paragraph" w:styleId="Ttol4">
    <w:name w:val="heading 4"/>
    <w:basedOn w:val="Normal"/>
    <w:next w:val="Normal"/>
    <w:link w:val="Ttol4Car"/>
    <w:uiPriority w:val="9"/>
    <w:semiHidden/>
    <w:unhideWhenUsed/>
    <w:qFormat/>
    <w:rsid w:val="00A36AC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320F6D"/>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320F6D"/>
    <w:rPr>
      <w:rFonts w:ascii="Arial" w:hAnsi="Arial"/>
      <w:color w:val="000000" w:themeColor="text1"/>
    </w:rPr>
  </w:style>
  <w:style w:type="paragraph" w:styleId="Peu">
    <w:name w:val="footer"/>
    <w:basedOn w:val="Normal"/>
    <w:link w:val="PeuCar"/>
    <w:uiPriority w:val="99"/>
    <w:unhideWhenUsed/>
    <w:rsid w:val="00320F6D"/>
    <w:pPr>
      <w:tabs>
        <w:tab w:val="center" w:pos="4252"/>
        <w:tab w:val="right" w:pos="8504"/>
      </w:tabs>
      <w:spacing w:after="0" w:line="240" w:lineRule="auto"/>
    </w:pPr>
  </w:style>
  <w:style w:type="character" w:customStyle="1" w:styleId="PeuCar">
    <w:name w:val="Peu Car"/>
    <w:basedOn w:val="Lletraperdefectedelpargraf"/>
    <w:link w:val="Peu"/>
    <w:uiPriority w:val="99"/>
    <w:rsid w:val="00320F6D"/>
    <w:rPr>
      <w:rFonts w:ascii="Arial" w:hAnsi="Arial"/>
      <w:color w:val="000000" w:themeColor="text1"/>
    </w:rPr>
  </w:style>
  <w:style w:type="table" w:styleId="Taulaambquadrcula">
    <w:name w:val="Table Grid"/>
    <w:basedOn w:val="Taulanormal"/>
    <w:rsid w:val="00B83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uiPriority w:val="34"/>
    <w:qFormat/>
    <w:rsid w:val="00B8398D"/>
    <w:pPr>
      <w:ind w:left="720"/>
      <w:contextualSpacing/>
    </w:pPr>
  </w:style>
  <w:style w:type="paragraph" w:styleId="Textindependent2">
    <w:name w:val="Body Text 2"/>
    <w:basedOn w:val="Normal"/>
    <w:link w:val="Textindependent2Car"/>
    <w:rsid w:val="00B8398D"/>
    <w:pPr>
      <w:spacing w:after="0" w:line="240" w:lineRule="auto"/>
    </w:pPr>
    <w:rPr>
      <w:rFonts w:ascii="Helvetica*" w:eastAsia="Calibri" w:hAnsi="Helvetica*" w:cs="Times New Roman"/>
      <w:color w:val="000000"/>
      <w:sz w:val="24"/>
      <w:szCs w:val="24"/>
      <w:lang w:val="x-none" w:eastAsia="es-ES"/>
    </w:rPr>
  </w:style>
  <w:style w:type="character" w:customStyle="1" w:styleId="Textindependent2Car">
    <w:name w:val="Text independent 2 Car"/>
    <w:basedOn w:val="Lletraperdefectedelpargraf"/>
    <w:link w:val="Textindependent2"/>
    <w:rsid w:val="00B8398D"/>
    <w:rPr>
      <w:rFonts w:ascii="Helvetica*" w:eastAsia="Calibri" w:hAnsi="Helvetica*" w:cs="Times New Roman"/>
      <w:color w:val="000000"/>
      <w:sz w:val="24"/>
      <w:szCs w:val="24"/>
      <w:lang w:val="x-none" w:eastAsia="es-ES"/>
    </w:rPr>
  </w:style>
  <w:style w:type="character" w:customStyle="1" w:styleId="Ttol4Car">
    <w:name w:val="Títol 4 Car"/>
    <w:basedOn w:val="Lletraperdefectedelpargraf"/>
    <w:link w:val="Ttol4"/>
    <w:uiPriority w:val="9"/>
    <w:semiHidden/>
    <w:rsid w:val="00A36AC7"/>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8127">
      <w:bodyDiv w:val="1"/>
      <w:marLeft w:val="0"/>
      <w:marRight w:val="0"/>
      <w:marTop w:val="0"/>
      <w:marBottom w:val="0"/>
      <w:divBdr>
        <w:top w:val="none" w:sz="0" w:space="0" w:color="auto"/>
        <w:left w:val="none" w:sz="0" w:space="0" w:color="auto"/>
        <w:bottom w:val="none" w:sz="0" w:space="0" w:color="auto"/>
        <w:right w:val="none" w:sz="0" w:space="0" w:color="auto"/>
      </w:divBdr>
      <w:divsChild>
        <w:div w:id="1795715354">
          <w:marLeft w:val="0"/>
          <w:marRight w:val="0"/>
          <w:marTop w:val="0"/>
          <w:marBottom w:val="0"/>
          <w:divBdr>
            <w:top w:val="none" w:sz="0" w:space="0" w:color="auto"/>
            <w:left w:val="none" w:sz="0" w:space="0" w:color="auto"/>
            <w:bottom w:val="none" w:sz="0" w:space="0" w:color="auto"/>
            <w:right w:val="none" w:sz="0" w:space="0" w:color="auto"/>
          </w:divBdr>
        </w:div>
      </w:divsChild>
    </w:div>
    <w:div w:id="453328834">
      <w:bodyDiv w:val="1"/>
      <w:marLeft w:val="0"/>
      <w:marRight w:val="0"/>
      <w:marTop w:val="0"/>
      <w:marBottom w:val="0"/>
      <w:divBdr>
        <w:top w:val="none" w:sz="0" w:space="0" w:color="auto"/>
        <w:left w:val="none" w:sz="0" w:space="0" w:color="auto"/>
        <w:bottom w:val="none" w:sz="0" w:space="0" w:color="auto"/>
        <w:right w:val="none" w:sz="0" w:space="0" w:color="auto"/>
      </w:divBdr>
      <w:divsChild>
        <w:div w:id="1965767171">
          <w:marLeft w:val="0"/>
          <w:marRight w:val="0"/>
          <w:marTop w:val="0"/>
          <w:marBottom w:val="0"/>
          <w:divBdr>
            <w:top w:val="none" w:sz="0" w:space="0" w:color="auto"/>
            <w:left w:val="none" w:sz="0" w:space="0" w:color="auto"/>
            <w:bottom w:val="none" w:sz="0" w:space="0" w:color="auto"/>
            <w:right w:val="none" w:sz="0" w:space="0" w:color="auto"/>
          </w:divBdr>
        </w:div>
      </w:divsChild>
    </w:div>
    <w:div w:id="1105033079">
      <w:bodyDiv w:val="1"/>
      <w:marLeft w:val="0"/>
      <w:marRight w:val="0"/>
      <w:marTop w:val="0"/>
      <w:marBottom w:val="0"/>
      <w:divBdr>
        <w:top w:val="none" w:sz="0" w:space="0" w:color="auto"/>
        <w:left w:val="none" w:sz="0" w:space="0" w:color="auto"/>
        <w:bottom w:val="none" w:sz="0" w:space="0" w:color="auto"/>
        <w:right w:val="none" w:sz="0" w:space="0" w:color="auto"/>
      </w:divBdr>
    </w:div>
    <w:div w:id="1119105854">
      <w:bodyDiv w:val="1"/>
      <w:marLeft w:val="0"/>
      <w:marRight w:val="0"/>
      <w:marTop w:val="0"/>
      <w:marBottom w:val="0"/>
      <w:divBdr>
        <w:top w:val="none" w:sz="0" w:space="0" w:color="auto"/>
        <w:left w:val="none" w:sz="0" w:space="0" w:color="auto"/>
        <w:bottom w:val="none" w:sz="0" w:space="0" w:color="auto"/>
        <w:right w:val="none" w:sz="0" w:space="0" w:color="auto"/>
      </w:divBdr>
      <w:divsChild>
        <w:div w:id="658966570">
          <w:marLeft w:val="0"/>
          <w:marRight w:val="0"/>
          <w:marTop w:val="0"/>
          <w:marBottom w:val="0"/>
          <w:divBdr>
            <w:top w:val="none" w:sz="0" w:space="0" w:color="auto"/>
            <w:left w:val="none" w:sz="0" w:space="0" w:color="auto"/>
            <w:bottom w:val="none" w:sz="0" w:space="0" w:color="auto"/>
            <w:right w:val="none" w:sz="0" w:space="0" w:color="auto"/>
          </w:divBdr>
        </w:div>
      </w:divsChild>
    </w:div>
    <w:div w:id="1176070412">
      <w:bodyDiv w:val="1"/>
      <w:marLeft w:val="0"/>
      <w:marRight w:val="0"/>
      <w:marTop w:val="0"/>
      <w:marBottom w:val="0"/>
      <w:divBdr>
        <w:top w:val="none" w:sz="0" w:space="0" w:color="auto"/>
        <w:left w:val="none" w:sz="0" w:space="0" w:color="auto"/>
        <w:bottom w:val="none" w:sz="0" w:space="0" w:color="auto"/>
        <w:right w:val="none" w:sz="0" w:space="0" w:color="auto"/>
      </w:divBdr>
    </w:div>
    <w:div w:id="1516847574">
      <w:bodyDiv w:val="1"/>
      <w:marLeft w:val="0"/>
      <w:marRight w:val="0"/>
      <w:marTop w:val="0"/>
      <w:marBottom w:val="0"/>
      <w:divBdr>
        <w:top w:val="none" w:sz="0" w:space="0" w:color="auto"/>
        <w:left w:val="none" w:sz="0" w:space="0" w:color="auto"/>
        <w:bottom w:val="none" w:sz="0" w:space="0" w:color="auto"/>
        <w:right w:val="none" w:sz="0" w:space="0" w:color="auto"/>
      </w:divBdr>
      <w:divsChild>
        <w:div w:id="1435634384">
          <w:marLeft w:val="0"/>
          <w:marRight w:val="0"/>
          <w:marTop w:val="0"/>
          <w:marBottom w:val="0"/>
          <w:divBdr>
            <w:top w:val="none" w:sz="0" w:space="0" w:color="auto"/>
            <w:left w:val="none" w:sz="0" w:space="0" w:color="auto"/>
            <w:bottom w:val="none" w:sz="0" w:space="0" w:color="auto"/>
            <w:right w:val="none" w:sz="0" w:space="0" w:color="auto"/>
          </w:divBdr>
        </w:div>
      </w:divsChild>
    </w:div>
    <w:div w:id="178279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6B0D15A70719468DFB8A9DC833771D" ma:contentTypeVersion="0" ma:contentTypeDescription="Crea un document nou" ma:contentTypeScope="" ma:versionID="b0624225dd1c744785c93d562b33881d">
  <xsd:schema xmlns:xsd="http://www.w3.org/2001/XMLSchema" xmlns:xs="http://www.w3.org/2001/XMLSchema" xmlns:p="http://schemas.microsoft.com/office/2006/metadata/properties" targetNamespace="http://schemas.microsoft.com/office/2006/metadata/properties" ma:root="true" ma:fieldsID="cc3043f5243ab6e3497adfdb8644083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7A6030-7B31-4269-B1B2-70848711A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F1C4C00-DB74-49D0-B6D4-0BCEA001D330}">
  <ds:schemaRefs>
    <ds:schemaRef ds:uri="http://schemas.microsoft.com/sharepoint/v3/contenttype/forms"/>
  </ds:schemaRefs>
</ds:datastoreItem>
</file>

<file path=customXml/itemProps3.xml><?xml version="1.0" encoding="utf-8"?>
<ds:datastoreItem xmlns:ds="http://schemas.openxmlformats.org/officeDocument/2006/customXml" ds:itemID="{99914C36-BF61-403D-ADEE-A23F2E4C0F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700</Words>
  <Characters>3995</Characters>
  <Application>Microsoft Office Word</Application>
  <DocSecurity>0</DocSecurity>
  <Lines>33</Lines>
  <Paragraphs>9</Paragraphs>
  <ScaleCrop>false</ScaleCrop>
  <HeadingPairs>
    <vt:vector size="2" baseType="variant">
      <vt:variant>
        <vt:lpstr>Títol</vt:lpstr>
      </vt:variant>
      <vt:variant>
        <vt:i4>1</vt:i4>
      </vt:variant>
    </vt:vector>
  </HeadingPairs>
  <TitlesOfParts>
    <vt:vector size="1" baseType="lpstr">
      <vt:lpstr/>
    </vt:vector>
  </TitlesOfParts>
  <Company>Generalitat de Catunya</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Paricio Ferreró, Sílvia</dc:creator>
  <cp:keywords/>
  <dc:description/>
  <cp:lastModifiedBy>Paricio Ferreró, Sílvia</cp:lastModifiedBy>
  <cp:revision>2</cp:revision>
  <dcterms:created xsi:type="dcterms:W3CDTF">2026-09-04T08:01:00Z</dcterms:created>
  <dcterms:modified xsi:type="dcterms:W3CDTF">2026-09-04T08:01:00Z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0x010100AD6B0D15A70719468DFB8A9DC833771D</vt:lpwstr>
  </property>
</Properties>
</file>