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Annex núm. 3</w:t>
      </w:r>
    </w:p>
    <w:p w:rsidR="00E6641B" w:rsidRDefault="00E6641B" w:rsidP="00E6641B">
      <w:pPr>
        <w:pStyle w:val="TextBodyleft"/>
        <w:jc w:val="center"/>
      </w:pPr>
      <w:r>
        <w:rPr>
          <w:rStyle w:val="StrongEmphasis"/>
          <w:lang w:val="ca-ES"/>
        </w:rPr>
        <w:t>INFORMACIÓ BÀSICA SOBRE PROTECCIÓ DE DADES DE CARÀCTER PERSONAL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Responsable del tractament</w:t>
      </w:r>
      <w:r>
        <w:rPr>
          <w:lang w:val="ca-ES"/>
        </w:rPr>
        <w:br/>
        <w:t>CONSELL COMARCAL DEL VALLÈS OCCIDENTAL</w:t>
      </w:r>
      <w:r>
        <w:rPr>
          <w:lang w:val="ca-ES"/>
        </w:rPr>
        <w:br/>
        <w:t>NIF P5800007f</w:t>
      </w:r>
      <w:r>
        <w:rPr>
          <w:lang w:val="ca-ES"/>
        </w:rPr>
        <w:br/>
        <w:t>CTRA NACIONAL 150 KM, KM 15 – 08227 TERRASSA</w:t>
      </w:r>
      <w:r>
        <w:rPr>
          <w:lang w:val="ca-ES"/>
        </w:rPr>
        <w:br/>
        <w:t>Mail: ccvoc@ccvoc.cat</w:t>
      </w:r>
      <w:r>
        <w:rPr>
          <w:lang w:val="ca-ES"/>
        </w:rPr>
        <w:br/>
        <w:t>Web: [consellvallesoccidental.cat]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Delegació de protecció de dades</w:t>
      </w:r>
      <w:r>
        <w:rPr>
          <w:lang w:val="ca-ES"/>
        </w:rPr>
        <w:br/>
        <w:t>Delegació de Protecció de Dades del Consell Comarcal de Vallès Occidental</w:t>
      </w:r>
      <w:r>
        <w:rPr>
          <w:lang w:val="ca-ES"/>
        </w:rPr>
        <w:br/>
        <w:t>CTRA NACIONAL 150 KM, KM 15 – 08227 TERRASSA</w:t>
      </w:r>
      <w:r>
        <w:rPr>
          <w:lang w:val="ca-ES"/>
        </w:rPr>
        <w:br/>
        <w:t>Mail: dpd.ccvoc@ccvoc.cat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Nom del tractament</w:t>
      </w:r>
      <w:r>
        <w:rPr>
          <w:lang w:val="ca-ES"/>
        </w:rPr>
        <w:br/>
        <w:t>Gestió de les dades per a poder dur a terme la contractació administrativa, que inclou, entre d’altres, els següents tractaments: recollida, registre, estructuració, modificació, conservació, consulta.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Legitimació</w:t>
      </w:r>
      <w:r>
        <w:rPr>
          <w:lang w:val="ca-ES"/>
        </w:rPr>
        <w:br/>
        <w:t>La base jurídica que legitima el tractament de dades és el compliment de obligació legal.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Destinatari de les dades</w:t>
      </w:r>
      <w:r>
        <w:rPr>
          <w:lang w:val="ca-ES"/>
        </w:rPr>
        <w:br/>
        <w:t>Les dades de caràcter personal recollides pel Consell Comarcal no seran facilitades o comunicades a terceres persones, excepte quan siguin necessàries per a la prestació del servei sol·licitat o quan siguin requerides per les autoritats públiques competents, de conformitat amb les disposicions legals. Les terceres parts que poden ser destinatàries són:</w:t>
      </w:r>
    </w:p>
    <w:p w:rsidR="00E6641B" w:rsidRDefault="00E6641B" w:rsidP="00E6641B">
      <w:pPr>
        <w:pStyle w:val="Textbody"/>
        <w:numPr>
          <w:ilvl w:val="0"/>
          <w:numId w:val="1"/>
        </w:numPr>
        <w:spacing w:after="0"/>
        <w:rPr>
          <w:lang w:val="ca-ES"/>
        </w:rPr>
      </w:pPr>
      <w:r>
        <w:rPr>
          <w:lang w:val="ca-ES"/>
        </w:rPr>
        <w:t>Jutjats i tribunals de justícia</w:t>
      </w:r>
    </w:p>
    <w:p w:rsidR="00E6641B" w:rsidRDefault="00E6641B" w:rsidP="00E6641B">
      <w:pPr>
        <w:pStyle w:val="Textbody"/>
        <w:numPr>
          <w:ilvl w:val="0"/>
          <w:numId w:val="1"/>
        </w:numPr>
        <w:rPr>
          <w:lang w:val="ca-ES"/>
        </w:rPr>
      </w:pPr>
      <w:r>
        <w:rPr>
          <w:lang w:val="ca-ES"/>
        </w:rPr>
        <w:t>Altres administracions sol·licitants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Drets de les afectades</w:t>
      </w:r>
      <w:r>
        <w:rPr>
          <w:lang w:val="ca-ES"/>
        </w:rPr>
        <w:br/>
        <w:t>Les persones titulars de les dades, tractades pel Consell Comarcal, tenen reconegut l’exercici dels drets següents: Dret d’accés, rectificació, supressió, limitació, oposició i portabilitat.</w:t>
      </w:r>
      <w:r>
        <w:rPr>
          <w:lang w:val="ca-ES"/>
        </w:rPr>
        <w:br/>
        <w:t>En qualsevol moment, les persones titulars de les dades, poden exercir el seu dret d’accés, de rectificació, de supressió, de limitació, d’oposició i de portabilitat al tractament de la informació sobre les seves dades personals, de forma telemàtica mitjançant el formulari corresponent ubicat a la Seu electrònica, del web comarcal. La sol·licitud haurà de contenir les següents dades: nom i cognoms de la persona interessada, adreça, fotocòpia del DNI o passaport i contingut concret del dret exercitat. La sol·licitud haurà d'indicar clarament en l'assumpte: Exercici de drets RGPD.</w:t>
      </w:r>
    </w:p>
    <w:p w:rsidR="00E6641B" w:rsidRDefault="00E6641B" w:rsidP="00E6641B">
      <w:pPr>
        <w:pStyle w:val="Textbody"/>
        <w:rPr>
          <w:lang w:val="ca-ES"/>
        </w:rPr>
      </w:pPr>
      <w:r>
        <w:rPr>
          <w:lang w:val="ca-ES"/>
        </w:rPr>
        <w:lastRenderedPageBreak/>
        <w:t>Així mateix, en cas de no estar satisfet amb la resposta a l’exercici dels seus drets, i en tot cas, sempre que ho consideri oportú, podrà presentar una reclamació davant l’Autoritat Catalana de Protecció de Dades (</w:t>
      </w:r>
      <w:proofErr w:type="spellStart"/>
      <w:r>
        <w:rPr>
          <w:lang w:val="ca-ES"/>
        </w:rPr>
        <w:t>Apdcat</w:t>
      </w:r>
      <w:proofErr w:type="spellEnd"/>
      <w:r>
        <w:rPr>
          <w:lang w:val="ca-ES"/>
        </w:rPr>
        <w:t>) a través de la seva seu electrònica a [https://apdcat.gencat.cat]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Període de conservació</w:t>
      </w:r>
      <w:r>
        <w:rPr>
          <w:lang w:val="ca-ES"/>
        </w:rPr>
        <w:br/>
        <w:t>Les dades personals, de les persones titulars de les dades, es conservaran durant el temps necessari pel compliment de les finalitats per a les quals varen ser obtingudes, en exercici de les competències i funcions del Consell Comarcal, i en tot cas, durant els terminis de conservació previstos pel servei de Gestió</w:t>
      </w:r>
      <w:r>
        <w:rPr>
          <w:lang w:val="ca-ES"/>
        </w:rPr>
        <w:br/>
        <w:t>Documental i Arxiu del Consell Comarcal del Vallès Occidental.</w:t>
      </w:r>
    </w:p>
    <w:p w:rsidR="00E6641B" w:rsidRDefault="00E6641B" w:rsidP="00E6641B">
      <w:pPr>
        <w:pStyle w:val="TextBodyleft"/>
      </w:pPr>
      <w:r>
        <w:rPr>
          <w:rStyle w:val="StrongEmphasis"/>
          <w:lang w:val="ca-ES"/>
        </w:rPr>
        <w:t>Informació addicional</w:t>
      </w:r>
      <w:r>
        <w:rPr>
          <w:lang w:val="ca-ES"/>
        </w:rPr>
        <w:br/>
        <w:t>Informació addicional Pot consultar la informació addicional i detallada sobre Protecció de Dades a la web del Consell Comarcal del Vallès Occidental, de forma més concreta a l’apartat “Protecció de dades”.</w:t>
      </w:r>
    </w:p>
    <w:p w:rsidR="00D75382" w:rsidRDefault="00E6641B">
      <w:bookmarkStart w:id="0" w:name="_GoBack"/>
      <w:bookmarkEnd w:id="0"/>
    </w:p>
    <w:sectPr w:rsidR="00D75382">
      <w:headerReference w:type="default" r:id="rId5"/>
      <w:footerReference w:type="default" r:id="rId6"/>
      <w:pgSz w:w="11906" w:h="16838"/>
      <w:pgMar w:top="1276" w:right="1417" w:bottom="1276" w:left="141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FCE" w:rsidRDefault="00E6641B">
    <w:r>
      <w:rPr>
        <w:noProof/>
      </w:rPr>
      <w:drawing>
        <wp:inline distT="0" distB="0" distL="0" distR="0" wp14:anchorId="34F5E297" wp14:editId="58028CFA">
          <wp:extent cx="5399998" cy="270004"/>
          <wp:effectExtent l="0" t="0" r="0" b="0"/>
          <wp:docPr id="2" name="grafico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998" cy="27000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FCE" w:rsidRDefault="00E6641B">
    <w:r>
      <w:rPr>
        <w:noProof/>
      </w:rPr>
      <w:drawing>
        <wp:inline distT="0" distB="0" distL="0" distR="0" wp14:anchorId="786B0293" wp14:editId="3C4EC55A">
          <wp:extent cx="1871996" cy="698400"/>
          <wp:effectExtent l="0" t="0" r="0" b="6450"/>
          <wp:docPr id="1" name="grafico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1996" cy="698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350F6"/>
    <w:multiLevelType w:val="multilevel"/>
    <w:tmpl w:val="6AA25598"/>
    <w:lvl w:ilvl="0">
      <w:numFmt w:val="bullet"/>
      <w:lvlText w:val="•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</w:lvl>
    <w:lvl w:ilvl="2">
      <w:numFmt w:val="bullet"/>
      <w:lvlText w:val="•"/>
      <w:lvlJc w:val="left"/>
      <w:pPr>
        <w:ind w:left="2121" w:hanging="283"/>
      </w:pPr>
    </w:lvl>
    <w:lvl w:ilvl="3">
      <w:numFmt w:val="bullet"/>
      <w:lvlText w:val="•"/>
      <w:lvlJc w:val="left"/>
      <w:pPr>
        <w:ind w:left="2828" w:hanging="283"/>
      </w:pPr>
    </w:lvl>
    <w:lvl w:ilvl="4">
      <w:numFmt w:val="bullet"/>
      <w:lvlText w:val="•"/>
      <w:lvlJc w:val="left"/>
      <w:pPr>
        <w:ind w:left="3535" w:hanging="283"/>
      </w:pPr>
    </w:lvl>
    <w:lvl w:ilvl="5">
      <w:numFmt w:val="bullet"/>
      <w:lvlText w:val="•"/>
      <w:lvlJc w:val="left"/>
      <w:pPr>
        <w:ind w:left="4242" w:hanging="283"/>
      </w:pPr>
    </w:lvl>
    <w:lvl w:ilvl="6">
      <w:numFmt w:val="bullet"/>
      <w:lvlText w:val="•"/>
      <w:lvlJc w:val="left"/>
      <w:pPr>
        <w:ind w:left="4949" w:hanging="283"/>
      </w:pPr>
    </w:lvl>
    <w:lvl w:ilvl="7">
      <w:numFmt w:val="bullet"/>
      <w:lvlText w:val="•"/>
      <w:lvlJc w:val="left"/>
      <w:pPr>
        <w:ind w:left="5656" w:hanging="283"/>
      </w:pPr>
    </w:lvl>
    <w:lvl w:ilvl="8">
      <w:numFmt w:val="bullet"/>
      <w:lvlText w:val="•"/>
      <w:lvlJc w:val="left"/>
      <w:pPr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1B"/>
    <w:rsid w:val="000B6A0E"/>
    <w:rsid w:val="002C6C0D"/>
    <w:rsid w:val="009258C8"/>
    <w:rsid w:val="00E6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B4943-21E8-44AC-A280-84B9C8BE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41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E6641B"/>
    <w:pPr>
      <w:spacing w:after="120" w:line="336" w:lineRule="auto"/>
      <w:jc w:val="both"/>
    </w:pPr>
    <w:rPr>
      <w:rFonts w:eastAsia="Arial" w:cs="Arial"/>
      <w:color w:val="000000"/>
      <w:sz w:val="22"/>
      <w:szCs w:val="22"/>
    </w:rPr>
  </w:style>
  <w:style w:type="paragraph" w:customStyle="1" w:styleId="TextBodyleft">
    <w:name w:val="Text Body.left"/>
    <w:basedOn w:val="Textbody"/>
    <w:rsid w:val="00E6641B"/>
    <w:pPr>
      <w:jc w:val="left"/>
    </w:pPr>
  </w:style>
  <w:style w:type="character" w:customStyle="1" w:styleId="StrongEmphasis">
    <w:name w:val="Strong Emphasis"/>
    <w:rsid w:val="00E6641B"/>
    <w:rPr>
      <w:rFonts w:ascii="Arial" w:eastAsia="Arial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 Hernández</dc:creator>
  <cp:keywords/>
  <dc:description/>
  <cp:lastModifiedBy>Laura Garcia Hernández</cp:lastModifiedBy>
  <cp:revision>1</cp:revision>
  <dcterms:created xsi:type="dcterms:W3CDTF">2026-08-28T13:14:00Z</dcterms:created>
  <dcterms:modified xsi:type="dcterms:W3CDTF">2026-08-28T13:15:00Z</dcterms:modified>
</cp:coreProperties>
</file>