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5E781" w14:textId="77777777" w:rsidR="00A0736C" w:rsidRPr="00A0736C" w:rsidRDefault="00A0736C" w:rsidP="00A0736C">
      <w:pPr>
        <w:keepNext/>
        <w:tabs>
          <w:tab w:val="clear" w:pos="2850"/>
        </w:tabs>
        <w:autoSpaceDE w:val="0"/>
        <w:autoSpaceDN w:val="0"/>
        <w:adjustRightInd w:val="0"/>
        <w:spacing w:line="276" w:lineRule="auto"/>
        <w:ind w:right="24"/>
        <w:jc w:val="both"/>
        <w:outlineLvl w:val="0"/>
        <w:rPr>
          <w:b/>
          <w:bCs/>
          <w:color w:val="auto"/>
          <w:lang w:val="ca-ES" w:eastAsia="es-ES"/>
        </w:rPr>
      </w:pPr>
      <w:bookmarkStart w:id="0" w:name="_Toc238033896"/>
      <w:r w:rsidRPr="00A0736C">
        <w:rPr>
          <w:b/>
          <w:bCs/>
          <w:color w:val="auto"/>
          <w:lang w:val="ca-ES" w:eastAsia="es-ES"/>
        </w:rPr>
        <w:t>ANNEX VI. (OBLIGATORI, SOBRE B). PLA DE MOBILITAT</w:t>
      </w:r>
      <w:bookmarkEnd w:id="0"/>
      <w:r w:rsidRPr="00A0736C">
        <w:rPr>
          <w:b/>
          <w:bCs/>
          <w:color w:val="auto"/>
          <w:lang w:val="ca-ES" w:eastAsia="es-ES"/>
        </w:rPr>
        <w:tab/>
      </w:r>
    </w:p>
    <w:p w14:paraId="7B5F2CBB" w14:textId="77777777" w:rsidR="00A0736C" w:rsidRPr="00A0736C" w:rsidRDefault="00A0736C" w:rsidP="00A0736C">
      <w:pPr>
        <w:tabs>
          <w:tab w:val="clear" w:pos="2850"/>
        </w:tabs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ca-ES" w:eastAsia="es-ES"/>
        </w:rPr>
      </w:pPr>
    </w:p>
    <w:p w14:paraId="0D43FF4B" w14:textId="77777777" w:rsidR="00A0736C" w:rsidRPr="00A0736C" w:rsidRDefault="00A0736C" w:rsidP="00A0736C">
      <w:pPr>
        <w:tabs>
          <w:tab w:val="clear" w:pos="2850"/>
        </w:tabs>
        <w:spacing w:line="276" w:lineRule="auto"/>
        <w:jc w:val="both"/>
        <w:rPr>
          <w:rFonts w:eastAsia="Times New Roman"/>
          <w:b/>
          <w:color w:val="auto"/>
          <w:lang w:val="ca-ES" w:eastAsia="es-ES"/>
        </w:rPr>
      </w:pPr>
      <w:r w:rsidRPr="00A0736C">
        <w:rPr>
          <w:rFonts w:eastAsia="Times New Roman"/>
          <w:b/>
          <w:color w:val="auto"/>
          <w:lang w:val="ca-ES" w:eastAsia="es-ES"/>
        </w:rPr>
        <w:t>Pla de mobilitat (15 punts)</w:t>
      </w:r>
    </w:p>
    <w:p w14:paraId="04A58F61" w14:textId="77777777" w:rsidR="00A0736C" w:rsidRPr="00A0736C" w:rsidRDefault="00A0736C" w:rsidP="00A0736C">
      <w:pPr>
        <w:tabs>
          <w:tab w:val="clear" w:pos="2850"/>
        </w:tabs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val="ca-ES" w:eastAsia="es-ES"/>
        </w:rPr>
      </w:pPr>
    </w:p>
    <w:tbl>
      <w:tblPr>
        <w:tblStyle w:val="Tablanormal11"/>
        <w:tblW w:w="0" w:type="auto"/>
        <w:tblLook w:val="0600" w:firstRow="0" w:lastRow="0" w:firstColumn="0" w:lastColumn="0" w:noHBand="1" w:noVBand="1"/>
      </w:tblPr>
      <w:tblGrid>
        <w:gridCol w:w="3681"/>
        <w:gridCol w:w="4813"/>
      </w:tblGrid>
      <w:tr w:rsidR="00A0736C" w:rsidRPr="00A0736C" w14:paraId="4F6203C6" w14:textId="77777777" w:rsidTr="00155D41">
        <w:tc>
          <w:tcPr>
            <w:tcW w:w="8494" w:type="dxa"/>
            <w:gridSpan w:val="2"/>
            <w:shd w:val="clear" w:color="auto" w:fill="D9D9D9" w:themeFill="background1" w:themeFillShade="D9"/>
          </w:tcPr>
          <w:p w14:paraId="5E7A3961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</w:p>
          <w:p w14:paraId="11F82079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A0736C">
              <w:rPr>
                <w:rFonts w:eastAsiaTheme="minorHAnsi"/>
                <w:b/>
                <w:bCs/>
                <w:color w:val="auto"/>
              </w:rPr>
              <w:t>CRITERI SOTMÈS A JUDICI DE VALOR</w:t>
            </w:r>
          </w:p>
          <w:p w14:paraId="77027A73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A0736C">
              <w:rPr>
                <w:rFonts w:eastAsiaTheme="minorHAnsi"/>
                <w:b/>
                <w:bCs/>
                <w:color w:val="auto"/>
              </w:rPr>
              <w:t>(MÀXIM 15%)</w:t>
            </w:r>
          </w:p>
          <w:p w14:paraId="35208C55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</w:p>
          <w:p w14:paraId="3CB46AC7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A0736C">
              <w:rPr>
                <w:rFonts w:eastAsiaTheme="minorHAnsi"/>
                <w:b/>
                <w:bCs/>
                <w:color w:val="auto"/>
              </w:rPr>
              <w:t>A inserir en el sobre B</w:t>
            </w:r>
          </w:p>
          <w:p w14:paraId="70711C39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</w:p>
          <w:p w14:paraId="3E549EEF" w14:textId="77777777" w:rsidR="00A0736C" w:rsidRPr="00A0736C" w:rsidRDefault="00A0736C" w:rsidP="00A0736C">
            <w:pPr>
              <w:tabs>
                <w:tab w:val="clear" w:pos="2850"/>
              </w:tabs>
              <w:jc w:val="center"/>
              <w:rPr>
                <w:rFonts w:eastAsiaTheme="minorHAnsi"/>
                <w:b/>
                <w:bCs/>
                <w:color w:val="auto"/>
              </w:rPr>
            </w:pPr>
          </w:p>
        </w:tc>
      </w:tr>
      <w:tr w:rsidR="00A0736C" w:rsidRPr="00A0736C" w14:paraId="4A4A7BE4" w14:textId="77777777" w:rsidTr="00155D41">
        <w:tc>
          <w:tcPr>
            <w:tcW w:w="3681" w:type="dxa"/>
            <w:shd w:val="clear" w:color="auto" w:fill="F2F2F2" w:themeFill="background1" w:themeFillShade="F2"/>
          </w:tcPr>
          <w:p w14:paraId="7E37B1AC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b/>
                <w:bCs/>
                <w:color w:val="auto"/>
              </w:rPr>
            </w:pPr>
            <w:r w:rsidRPr="00A0736C">
              <w:rPr>
                <w:rFonts w:eastAsiaTheme="minorHAnsi"/>
                <w:b/>
                <w:bCs/>
                <w:color w:val="auto"/>
              </w:rPr>
              <w:t xml:space="preserve">Descripció del criteri </w:t>
            </w:r>
          </w:p>
        </w:tc>
        <w:tc>
          <w:tcPr>
            <w:tcW w:w="4813" w:type="dxa"/>
          </w:tcPr>
          <w:p w14:paraId="39A7FF28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b/>
                <w:bCs/>
                <w:color w:val="auto"/>
              </w:rPr>
            </w:pPr>
            <w:r w:rsidRPr="00A0736C">
              <w:rPr>
                <w:rFonts w:eastAsiaTheme="minorHAnsi"/>
                <w:b/>
                <w:bCs/>
                <w:color w:val="auto"/>
              </w:rPr>
              <w:t>PLA DE MOBILITAT</w:t>
            </w:r>
          </w:p>
          <w:p w14:paraId="7CF47C1E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b/>
                <w:bCs/>
                <w:color w:val="auto"/>
              </w:rPr>
            </w:pPr>
          </w:p>
        </w:tc>
      </w:tr>
      <w:tr w:rsidR="00A0736C" w:rsidRPr="00A0736C" w14:paraId="63DC8D04" w14:textId="77777777" w:rsidTr="00155D41">
        <w:tc>
          <w:tcPr>
            <w:tcW w:w="3681" w:type="dxa"/>
            <w:shd w:val="clear" w:color="auto" w:fill="F2F2F2" w:themeFill="background1" w:themeFillShade="F2"/>
          </w:tcPr>
          <w:p w14:paraId="267FB05F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Descripció de la valoració</w:t>
            </w:r>
          </w:p>
        </w:tc>
        <w:tc>
          <w:tcPr>
            <w:tcW w:w="4813" w:type="dxa"/>
          </w:tcPr>
          <w:p w14:paraId="0B9DFE7D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Es valorarà el Pla de mobilitat presentat pel licitador, en el qual s'exposin les mesures concretes per facilitar la circulació dels veïns, dels vianants i dels vehicles a la plaça Onze de Setembre i als carrers confrontants durant l'execució de les obres (itineraris alternatius per a vianants, manteniment de l’accés a habitatges, guals, ordenació del trànsit rodat i senyalització provisional, mesures d’informació i comunicació als veïns i establiments afectats).</w:t>
            </w:r>
          </w:p>
          <w:p w14:paraId="4738A9F2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</w:p>
        </w:tc>
      </w:tr>
      <w:tr w:rsidR="00A0736C" w:rsidRPr="00A0736C" w14:paraId="3CA9F6D1" w14:textId="77777777" w:rsidTr="00155D41">
        <w:tc>
          <w:tcPr>
            <w:tcW w:w="3681" w:type="dxa"/>
            <w:shd w:val="clear" w:color="auto" w:fill="F2F2F2" w:themeFill="background1" w:themeFillShade="F2"/>
          </w:tcPr>
          <w:p w14:paraId="1F1AC612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Ponderació</w:t>
            </w:r>
          </w:p>
        </w:tc>
        <w:tc>
          <w:tcPr>
            <w:tcW w:w="4813" w:type="dxa"/>
          </w:tcPr>
          <w:p w14:paraId="612D5E6E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15 punts (15% de la puntuació total)</w:t>
            </w:r>
          </w:p>
          <w:p w14:paraId="248C7D27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</w:p>
        </w:tc>
      </w:tr>
      <w:tr w:rsidR="00A0736C" w:rsidRPr="00A0736C" w14:paraId="69C4B460" w14:textId="77777777" w:rsidTr="00155D41">
        <w:tc>
          <w:tcPr>
            <w:tcW w:w="3681" w:type="dxa"/>
            <w:shd w:val="clear" w:color="auto" w:fill="F2F2F2" w:themeFill="background1" w:themeFillShade="F2"/>
          </w:tcPr>
          <w:p w14:paraId="5F6E8BDC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Observacions</w:t>
            </w:r>
          </w:p>
        </w:tc>
        <w:tc>
          <w:tcPr>
            <w:tcW w:w="4813" w:type="dxa"/>
          </w:tcPr>
          <w:p w14:paraId="2EF87241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El Pla de mobilitat es presentarà en un màxim de cinc (5) fulls DIN A4, a una sola cara, amb lletra Arial de mida mínima 11. La portada i la contraportada no computaran a l’efecte de determinar aquesta extensió màxima.</w:t>
            </w:r>
          </w:p>
          <w:p w14:paraId="0C4400B5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</w:p>
          <w:p w14:paraId="27DBD21C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La portada i la contraportada únicament podran contenir dades identificatives de la licitació, del licitador i del document, sense incorporar contingut tècnic objecte de valoració. Qualsevol contingut tècnic inclòs en la portada o en la contraportada no serà tingut en compte a efectes de valoració.</w:t>
            </w:r>
          </w:p>
          <w:p w14:paraId="3718320C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</w:p>
          <w:p w14:paraId="3644C0D7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Addicionalment, es podrà incorporar un únic plànol en format DIN A3, que tampoc computarà a l’efecte de determinar l’extensió màxima.</w:t>
            </w:r>
          </w:p>
          <w:p w14:paraId="06A6C0B7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</w:p>
          <w:p w14:paraId="463BE055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Els fulls que excedeixin l’extensió màxima establerta no seran objecte de valoració.</w:t>
            </w:r>
          </w:p>
          <w:p w14:paraId="0219EB09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</w:p>
          <w:p w14:paraId="375A56B1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lastRenderedPageBreak/>
              <w:t>La documentació d'aquest criteri no podrà incorporar cap informació relativa a l'oferta econòmica ni a cap criteri avaluable automàticament. L'incompliment d'aquesta prohibició comportarà l'exclusió del licitador, de conformitat amb la clàusula 23 del plec.</w:t>
            </w:r>
          </w:p>
          <w:p w14:paraId="1FBC9467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</w:p>
          <w:p w14:paraId="20960491" w14:textId="77777777" w:rsidR="00A0736C" w:rsidRPr="00A0736C" w:rsidRDefault="00A0736C" w:rsidP="00A0736C">
            <w:pPr>
              <w:tabs>
                <w:tab w:val="clear" w:pos="2850"/>
              </w:tabs>
              <w:jc w:val="both"/>
              <w:rPr>
                <w:rFonts w:eastAsiaTheme="minorHAnsi"/>
                <w:color w:val="auto"/>
              </w:rPr>
            </w:pPr>
            <w:r w:rsidRPr="00A0736C">
              <w:rPr>
                <w:rFonts w:eastAsiaTheme="minorHAnsi"/>
                <w:color w:val="auto"/>
              </w:rPr>
              <w:t>Presentar el document com a Annex VI.</w:t>
            </w:r>
          </w:p>
          <w:p w14:paraId="3639FDA7" w14:textId="77777777" w:rsidR="00A0736C" w:rsidRPr="00A0736C" w:rsidRDefault="00A0736C" w:rsidP="00A0736C">
            <w:pPr>
              <w:tabs>
                <w:tab w:val="clear" w:pos="2850"/>
              </w:tabs>
              <w:rPr>
                <w:rFonts w:eastAsiaTheme="minorHAnsi"/>
                <w:color w:val="auto"/>
              </w:rPr>
            </w:pPr>
          </w:p>
        </w:tc>
      </w:tr>
    </w:tbl>
    <w:p w14:paraId="5F0AC436" w14:textId="31C10865" w:rsidR="00150954" w:rsidRPr="00A0736C" w:rsidRDefault="00150954" w:rsidP="00A0736C">
      <w:pPr>
        <w:tabs>
          <w:tab w:val="clear" w:pos="2850"/>
        </w:tabs>
        <w:rPr>
          <w:rFonts w:ascii="Times New Roman" w:eastAsia="Times New Roman" w:hAnsi="Times New Roman" w:cs="Times New Roman"/>
          <w:b/>
          <w:color w:val="auto"/>
          <w:lang w:val="ca-ES" w:eastAsia="es-ES"/>
        </w:rPr>
      </w:pPr>
    </w:p>
    <w:sectPr w:rsidR="00150954" w:rsidRPr="00A0736C" w:rsidSect="00E56E1C">
      <w:headerReference w:type="default" r:id="rId8"/>
      <w:foot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AB904" w14:textId="77777777" w:rsidR="00B13395" w:rsidRDefault="00B13395" w:rsidP="00CC3D08">
      <w:r>
        <w:separator/>
      </w:r>
    </w:p>
  </w:endnote>
  <w:endnote w:type="continuationSeparator" w:id="0">
    <w:p w14:paraId="0B6F533B" w14:textId="77777777" w:rsidR="00B13395" w:rsidRDefault="00B13395" w:rsidP="00CC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6416" w14:textId="77777777" w:rsidR="00B13395" w:rsidRDefault="00B13395" w:rsidP="00CC3D08">
    <w:pPr>
      <w:pStyle w:val="Piedepgina"/>
    </w:pPr>
  </w:p>
  <w:p w14:paraId="76CE9EEB" w14:textId="77777777" w:rsidR="00B13395" w:rsidRPr="00AB5463" w:rsidRDefault="00B13395" w:rsidP="00CC3D08">
    <w:pPr>
      <w:pStyle w:val="Piedepgina"/>
      <w:rPr>
        <w:lang w:val="ca-ES"/>
      </w:rPr>
    </w:pPr>
  </w:p>
  <w:p w14:paraId="6FB3922F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Plaça Major, 4</w:t>
    </w:r>
  </w:p>
  <w:p w14:paraId="56FBF5CE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43470 La Selva del Camp</w:t>
    </w:r>
  </w:p>
  <w:p w14:paraId="1B11CCDC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Telèfon 977 84 40 07</w:t>
    </w:r>
  </w:p>
  <w:p w14:paraId="14ECD26A" w14:textId="77777777" w:rsidR="00B13395" w:rsidRPr="00AB5463" w:rsidRDefault="00A0736C" w:rsidP="00CC3D08">
    <w:pPr>
      <w:pStyle w:val="Piedepgina"/>
      <w:rPr>
        <w:sz w:val="4"/>
        <w:szCs w:val="4"/>
        <w:lang w:val="ca-ES"/>
      </w:rPr>
    </w:pPr>
    <w:hyperlink r:id="rId1" w:history="1">
      <w:r w:rsidR="00B13395" w:rsidRPr="00AB5463">
        <w:rPr>
          <w:rStyle w:val="Hipervnculo"/>
          <w:sz w:val="4"/>
          <w:szCs w:val="4"/>
          <w:lang w:val="ca-ES"/>
        </w:rPr>
        <w:t>www.laselvadelcamp.cat</w:t>
      </w:r>
    </w:hyperlink>
  </w:p>
  <w:p w14:paraId="5C50F2B7" w14:textId="77777777" w:rsidR="00B13395" w:rsidRPr="00FC0315" w:rsidRDefault="00B13395" w:rsidP="00CC3D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4E39A" w14:textId="77777777" w:rsidR="00B13395" w:rsidRDefault="00B13395" w:rsidP="00CC3D08">
      <w:r>
        <w:separator/>
      </w:r>
    </w:p>
  </w:footnote>
  <w:footnote w:type="continuationSeparator" w:id="0">
    <w:p w14:paraId="75F2C338" w14:textId="77777777" w:rsidR="00B13395" w:rsidRDefault="00B13395" w:rsidP="00CC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9114" w14:textId="77777777" w:rsidR="00B13395" w:rsidRDefault="00B13395" w:rsidP="00CC3D08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7F8CE36" wp14:editId="1F0BE1AF">
          <wp:simplePos x="0" y="0"/>
          <wp:positionH relativeFrom="column">
            <wp:posOffset>-375285</wp:posOffset>
          </wp:positionH>
          <wp:positionV relativeFrom="paragraph">
            <wp:posOffset>-43180</wp:posOffset>
          </wp:positionV>
          <wp:extent cx="1797050" cy="655320"/>
          <wp:effectExtent l="0" t="0" r="0" b="0"/>
          <wp:wrapTight wrapText="bothSides">
            <wp:wrapPolygon edited="0">
              <wp:start x="0" y="0"/>
              <wp:lineTo x="0" y="20721"/>
              <wp:lineTo x="21295" y="20721"/>
              <wp:lineTo x="21295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7705F" w14:textId="77777777" w:rsidR="00B13395" w:rsidRDefault="00B13395" w:rsidP="00CC3D08">
    <w:pPr>
      <w:pStyle w:val="Encabezado"/>
    </w:pPr>
  </w:p>
  <w:p w14:paraId="568EF0FC" w14:textId="77777777" w:rsidR="00B13395" w:rsidRDefault="00B13395" w:rsidP="00CC3D08">
    <w:pPr>
      <w:pStyle w:val="Encabezado"/>
    </w:pPr>
  </w:p>
  <w:p w14:paraId="44BFD2C8" w14:textId="77777777" w:rsidR="00B13395" w:rsidRDefault="00B13395" w:rsidP="00CC3D08">
    <w:pPr>
      <w:pStyle w:val="Encabezado"/>
    </w:pPr>
  </w:p>
  <w:p w14:paraId="0E061754" w14:textId="77777777" w:rsidR="00B13395" w:rsidRDefault="00B13395" w:rsidP="00CC3D08">
    <w:pPr>
      <w:pStyle w:val="Encabezado"/>
    </w:pPr>
  </w:p>
  <w:p w14:paraId="1AB9AEBC" w14:textId="77777777" w:rsidR="00B13395" w:rsidRDefault="00B13395" w:rsidP="00CC3D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114C"/>
    <w:multiLevelType w:val="hybridMultilevel"/>
    <w:tmpl w:val="907EACD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E63E6"/>
    <w:multiLevelType w:val="hybridMultilevel"/>
    <w:tmpl w:val="802C7F4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15768"/>
    <w:multiLevelType w:val="hybridMultilevel"/>
    <w:tmpl w:val="AD5AD9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4B03"/>
    <w:multiLevelType w:val="hybridMultilevel"/>
    <w:tmpl w:val="CAE405F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D40F2"/>
    <w:multiLevelType w:val="hybridMultilevel"/>
    <w:tmpl w:val="4A82EB1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6418118">
    <w:abstractNumId w:val="2"/>
  </w:num>
  <w:num w:numId="2" w16cid:durableId="1402361354">
    <w:abstractNumId w:val="0"/>
  </w:num>
  <w:num w:numId="3" w16cid:durableId="899285522">
    <w:abstractNumId w:val="1"/>
  </w:num>
  <w:num w:numId="4" w16cid:durableId="223638321">
    <w:abstractNumId w:val="4"/>
  </w:num>
  <w:num w:numId="5" w16cid:durableId="209238756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CA"/>
    <w:rsid w:val="00005BCA"/>
    <w:rsid w:val="00037EB4"/>
    <w:rsid w:val="0004020F"/>
    <w:rsid w:val="00043EF1"/>
    <w:rsid w:val="00076785"/>
    <w:rsid w:val="00093E43"/>
    <w:rsid w:val="000B7758"/>
    <w:rsid w:val="000E1289"/>
    <w:rsid w:val="000F547F"/>
    <w:rsid w:val="00125929"/>
    <w:rsid w:val="00150873"/>
    <w:rsid w:val="00150954"/>
    <w:rsid w:val="001A72F5"/>
    <w:rsid w:val="001B0B99"/>
    <w:rsid w:val="001B5D4A"/>
    <w:rsid w:val="001C29A1"/>
    <w:rsid w:val="001D31EE"/>
    <w:rsid w:val="001E33B6"/>
    <w:rsid w:val="001E4EC3"/>
    <w:rsid w:val="00200818"/>
    <w:rsid w:val="00204F01"/>
    <w:rsid w:val="00225295"/>
    <w:rsid w:val="002404FE"/>
    <w:rsid w:val="00250D1C"/>
    <w:rsid w:val="00276CA6"/>
    <w:rsid w:val="002860F2"/>
    <w:rsid w:val="002A2EEB"/>
    <w:rsid w:val="002A30DF"/>
    <w:rsid w:val="002C2B2E"/>
    <w:rsid w:val="002D2785"/>
    <w:rsid w:val="002D758B"/>
    <w:rsid w:val="00330F1D"/>
    <w:rsid w:val="00350761"/>
    <w:rsid w:val="003C6253"/>
    <w:rsid w:val="00414705"/>
    <w:rsid w:val="00441983"/>
    <w:rsid w:val="004433FA"/>
    <w:rsid w:val="00445039"/>
    <w:rsid w:val="00445789"/>
    <w:rsid w:val="00453049"/>
    <w:rsid w:val="00453CB6"/>
    <w:rsid w:val="004733D8"/>
    <w:rsid w:val="004819AF"/>
    <w:rsid w:val="00490273"/>
    <w:rsid w:val="004B2091"/>
    <w:rsid w:val="004B3921"/>
    <w:rsid w:val="004B3DA0"/>
    <w:rsid w:val="004C079E"/>
    <w:rsid w:val="004C6B71"/>
    <w:rsid w:val="004F6147"/>
    <w:rsid w:val="004F7534"/>
    <w:rsid w:val="00507DE7"/>
    <w:rsid w:val="00512850"/>
    <w:rsid w:val="005209E7"/>
    <w:rsid w:val="00543950"/>
    <w:rsid w:val="005466B3"/>
    <w:rsid w:val="00550FB8"/>
    <w:rsid w:val="0055532B"/>
    <w:rsid w:val="00580C49"/>
    <w:rsid w:val="005A4DA7"/>
    <w:rsid w:val="005A6941"/>
    <w:rsid w:val="005B0891"/>
    <w:rsid w:val="005B2442"/>
    <w:rsid w:val="005D7B5B"/>
    <w:rsid w:val="005F05E6"/>
    <w:rsid w:val="005F3A92"/>
    <w:rsid w:val="005F6B7B"/>
    <w:rsid w:val="005F73C8"/>
    <w:rsid w:val="006049D4"/>
    <w:rsid w:val="006068CA"/>
    <w:rsid w:val="006150F1"/>
    <w:rsid w:val="00636935"/>
    <w:rsid w:val="00642E73"/>
    <w:rsid w:val="006508F7"/>
    <w:rsid w:val="0069379D"/>
    <w:rsid w:val="006956DC"/>
    <w:rsid w:val="006B205F"/>
    <w:rsid w:val="006F6817"/>
    <w:rsid w:val="007457C7"/>
    <w:rsid w:val="00777AFA"/>
    <w:rsid w:val="00786DDA"/>
    <w:rsid w:val="00787937"/>
    <w:rsid w:val="00792209"/>
    <w:rsid w:val="00794781"/>
    <w:rsid w:val="00795916"/>
    <w:rsid w:val="007B4374"/>
    <w:rsid w:val="007B666D"/>
    <w:rsid w:val="007C0BEC"/>
    <w:rsid w:val="007C59CA"/>
    <w:rsid w:val="007C63EA"/>
    <w:rsid w:val="007D2543"/>
    <w:rsid w:val="007D3C26"/>
    <w:rsid w:val="007D6FA5"/>
    <w:rsid w:val="007F2D83"/>
    <w:rsid w:val="008028C7"/>
    <w:rsid w:val="008122A5"/>
    <w:rsid w:val="00826088"/>
    <w:rsid w:val="00832EED"/>
    <w:rsid w:val="00845AEB"/>
    <w:rsid w:val="0084610B"/>
    <w:rsid w:val="0084693D"/>
    <w:rsid w:val="008615E4"/>
    <w:rsid w:val="00886BA1"/>
    <w:rsid w:val="008932EB"/>
    <w:rsid w:val="008B3BE7"/>
    <w:rsid w:val="008C02D4"/>
    <w:rsid w:val="008D1CA3"/>
    <w:rsid w:val="008F15F1"/>
    <w:rsid w:val="00905747"/>
    <w:rsid w:val="00910132"/>
    <w:rsid w:val="00912E27"/>
    <w:rsid w:val="00944591"/>
    <w:rsid w:val="00956191"/>
    <w:rsid w:val="0096174F"/>
    <w:rsid w:val="009775F1"/>
    <w:rsid w:val="00997ED6"/>
    <w:rsid w:val="009D4C21"/>
    <w:rsid w:val="009D609E"/>
    <w:rsid w:val="009E4E2E"/>
    <w:rsid w:val="009E61CB"/>
    <w:rsid w:val="00A0736C"/>
    <w:rsid w:val="00A27CA6"/>
    <w:rsid w:val="00A31552"/>
    <w:rsid w:val="00A57D7D"/>
    <w:rsid w:val="00A63E77"/>
    <w:rsid w:val="00A74907"/>
    <w:rsid w:val="00AB5463"/>
    <w:rsid w:val="00AB5989"/>
    <w:rsid w:val="00AD50E6"/>
    <w:rsid w:val="00AD5A75"/>
    <w:rsid w:val="00AE2F5A"/>
    <w:rsid w:val="00AE5B37"/>
    <w:rsid w:val="00AF4083"/>
    <w:rsid w:val="00AF5C3C"/>
    <w:rsid w:val="00B01044"/>
    <w:rsid w:val="00B1113A"/>
    <w:rsid w:val="00B13395"/>
    <w:rsid w:val="00B27DCA"/>
    <w:rsid w:val="00B3335F"/>
    <w:rsid w:val="00B51066"/>
    <w:rsid w:val="00B5255E"/>
    <w:rsid w:val="00B54D7D"/>
    <w:rsid w:val="00B55AC0"/>
    <w:rsid w:val="00B57416"/>
    <w:rsid w:val="00B710F7"/>
    <w:rsid w:val="00B75814"/>
    <w:rsid w:val="00BC0A0F"/>
    <w:rsid w:val="00BC7D82"/>
    <w:rsid w:val="00BE3E73"/>
    <w:rsid w:val="00C0473D"/>
    <w:rsid w:val="00C140A4"/>
    <w:rsid w:val="00C2026B"/>
    <w:rsid w:val="00C20FBE"/>
    <w:rsid w:val="00C30E51"/>
    <w:rsid w:val="00C30EC8"/>
    <w:rsid w:val="00C57A29"/>
    <w:rsid w:val="00C6046F"/>
    <w:rsid w:val="00C954E7"/>
    <w:rsid w:val="00CA4082"/>
    <w:rsid w:val="00CC3D08"/>
    <w:rsid w:val="00CC4B60"/>
    <w:rsid w:val="00CE360C"/>
    <w:rsid w:val="00CE787A"/>
    <w:rsid w:val="00CF71AD"/>
    <w:rsid w:val="00D131CD"/>
    <w:rsid w:val="00D221E6"/>
    <w:rsid w:val="00D23FE9"/>
    <w:rsid w:val="00D5613A"/>
    <w:rsid w:val="00D772BA"/>
    <w:rsid w:val="00D9004E"/>
    <w:rsid w:val="00D907D0"/>
    <w:rsid w:val="00DB126A"/>
    <w:rsid w:val="00DC312D"/>
    <w:rsid w:val="00DD27E5"/>
    <w:rsid w:val="00DD7E49"/>
    <w:rsid w:val="00DE5CB9"/>
    <w:rsid w:val="00DE68D8"/>
    <w:rsid w:val="00E0497B"/>
    <w:rsid w:val="00E20FE7"/>
    <w:rsid w:val="00E3690A"/>
    <w:rsid w:val="00E56E1C"/>
    <w:rsid w:val="00EA200C"/>
    <w:rsid w:val="00EA629D"/>
    <w:rsid w:val="00ED16A7"/>
    <w:rsid w:val="00ED7D79"/>
    <w:rsid w:val="00EE20E3"/>
    <w:rsid w:val="00EE482D"/>
    <w:rsid w:val="00EF35E5"/>
    <w:rsid w:val="00F052D2"/>
    <w:rsid w:val="00F4225A"/>
    <w:rsid w:val="00F51DEA"/>
    <w:rsid w:val="00F6040C"/>
    <w:rsid w:val="00F64CB8"/>
    <w:rsid w:val="00F7351B"/>
    <w:rsid w:val="00FB4331"/>
    <w:rsid w:val="00FB6E1F"/>
    <w:rsid w:val="00FC0315"/>
    <w:rsid w:val="00FC1AEA"/>
    <w:rsid w:val="00FC1C4F"/>
    <w:rsid w:val="00FD50E0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45E82E57"/>
  <w15:chartTrackingRefBased/>
  <w15:docId w15:val="{7ED0A0C5-77FF-4E82-919B-B54DFF8C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088"/>
    <w:pPr>
      <w:tabs>
        <w:tab w:val="left" w:pos="2850"/>
      </w:tabs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5A4DA7"/>
    <w:pPr>
      <w:keepNext/>
      <w:keepLines/>
      <w:jc w:val="center"/>
      <w:outlineLvl w:val="0"/>
    </w:pPr>
    <w:rPr>
      <w:rFonts w:eastAsia="Times New Roman"/>
      <w:b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5A4DA7"/>
    <w:pPr>
      <w:keepNext/>
      <w:keepLines/>
      <w:jc w:val="center"/>
      <w:outlineLvl w:val="1"/>
    </w:pPr>
    <w:rPr>
      <w:rFonts w:eastAsia="Times New Roman"/>
      <w:b/>
      <w:i/>
      <w:iCs/>
      <w:szCs w:val="26"/>
      <w:lang w:val="ca-E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330F1D"/>
    <w:pPr>
      <w:keepNext/>
      <w:keepLines/>
      <w:spacing w:before="40"/>
      <w:outlineLvl w:val="2"/>
    </w:pPr>
    <w:rPr>
      <w:rFonts w:eastAsia="Times New Roman" w:cs="Times New Roman"/>
      <w:b/>
      <w:szCs w:val="24"/>
    </w:rPr>
  </w:style>
  <w:style w:type="paragraph" w:styleId="Ttulo4">
    <w:name w:val="heading 4"/>
    <w:basedOn w:val="Normal"/>
    <w:next w:val="Normal"/>
    <w:link w:val="Ttulo4Car"/>
    <w:qFormat/>
    <w:rsid w:val="005A4DA7"/>
    <w:pPr>
      <w:keepNext/>
      <w:tabs>
        <w:tab w:val="clear" w:pos="2850"/>
      </w:tabs>
      <w:outlineLvl w:val="3"/>
    </w:pPr>
    <w:rPr>
      <w:rFonts w:eastAsia="Times" w:cs="Times New Roman"/>
      <w:b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A4DA7"/>
    <w:pPr>
      <w:keepNext/>
      <w:tabs>
        <w:tab w:val="clear" w:pos="2850"/>
      </w:tabs>
      <w:jc w:val="center"/>
      <w:outlineLvl w:val="4"/>
    </w:pPr>
    <w:rPr>
      <w:rFonts w:eastAsia="Times" w:cs="Times New Roman"/>
      <w:i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26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61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613A"/>
  </w:style>
  <w:style w:type="paragraph" w:styleId="Piedepgina">
    <w:name w:val="footer"/>
    <w:basedOn w:val="Normal"/>
    <w:link w:val="PiedepginaCar"/>
    <w:unhideWhenUsed/>
    <w:rsid w:val="00D561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5613A"/>
  </w:style>
  <w:style w:type="character" w:styleId="Hipervnculo">
    <w:name w:val="Hyperlink"/>
    <w:uiPriority w:val="99"/>
    <w:unhideWhenUsed/>
    <w:rsid w:val="00D5613A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D5613A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5A4DA7"/>
    <w:rPr>
      <w:rFonts w:ascii="Arial" w:eastAsia="Times New Roman" w:hAnsi="Arial" w:cs="Arial"/>
      <w:b/>
      <w:noProof/>
      <w:sz w:val="24"/>
      <w:szCs w:val="24"/>
      <w:lang w:val="ca-ES" w:eastAsia="en-US"/>
    </w:rPr>
  </w:style>
  <w:style w:type="character" w:customStyle="1" w:styleId="Ttulo2Car">
    <w:name w:val="Título 2 Car"/>
    <w:link w:val="Ttulo2"/>
    <w:rsid w:val="005A4DA7"/>
    <w:rPr>
      <w:rFonts w:ascii="Arial" w:eastAsia="Times New Roman" w:hAnsi="Arial" w:cs="Arial"/>
      <w:b/>
      <w:i/>
      <w:iCs/>
      <w:noProof/>
      <w:sz w:val="22"/>
      <w:szCs w:val="26"/>
      <w:lang w:val="ca-ES" w:eastAsia="en-US"/>
    </w:rPr>
  </w:style>
  <w:style w:type="character" w:customStyle="1" w:styleId="Ttulo3Car">
    <w:name w:val="Título 3 Car"/>
    <w:link w:val="Ttulo3"/>
    <w:rsid w:val="00330F1D"/>
    <w:rPr>
      <w:rFonts w:ascii="Arial" w:eastAsia="Times New Roman" w:hAnsi="Arial" w:cs="Times New Roman"/>
      <w:b/>
      <w:noProof/>
      <w:szCs w:val="24"/>
    </w:rPr>
  </w:style>
  <w:style w:type="paragraph" w:styleId="Textoindependiente">
    <w:name w:val="Body Text"/>
    <w:basedOn w:val="Normal"/>
    <w:link w:val="TextoindependienteCar"/>
    <w:qFormat/>
    <w:rsid w:val="007C59CA"/>
    <w:pPr>
      <w:tabs>
        <w:tab w:val="clear" w:pos="2850"/>
      </w:tabs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TextoindependienteCar">
    <w:name w:val="Texto independiente Car"/>
    <w:link w:val="Textoindependiente"/>
    <w:rsid w:val="007C59CA"/>
    <w:rPr>
      <w:rFonts w:ascii="Calibri" w:hAnsi="Calibri" w:cs="Calibri"/>
    </w:rPr>
  </w:style>
  <w:style w:type="paragraph" w:styleId="Prrafodelista">
    <w:name w:val="List Paragraph"/>
    <w:basedOn w:val="Normal"/>
    <w:uiPriority w:val="34"/>
    <w:qFormat/>
    <w:rsid w:val="007C59CA"/>
    <w:pPr>
      <w:tabs>
        <w:tab w:val="clear" w:pos="2850"/>
      </w:tabs>
      <w:autoSpaceDE w:val="0"/>
      <w:autoSpaceDN w:val="0"/>
      <w:adjustRightInd w:val="0"/>
      <w:ind w:left="2027" w:hanging="360"/>
    </w:pPr>
    <w:rPr>
      <w:rFonts w:ascii="Calibri" w:hAnsi="Calibri" w:cs="Calibri"/>
      <w:sz w:val="24"/>
      <w:szCs w:val="24"/>
    </w:rPr>
  </w:style>
  <w:style w:type="paragraph" w:customStyle="1" w:styleId="Standard">
    <w:name w:val="Standard"/>
    <w:rsid w:val="0049027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val="ca-ES" w:bidi="es-ES"/>
    </w:rPr>
  </w:style>
  <w:style w:type="paragraph" w:customStyle="1" w:styleId="Default">
    <w:name w:val="Default"/>
    <w:rsid w:val="00997ED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en-US"/>
    </w:rPr>
  </w:style>
  <w:style w:type="character" w:customStyle="1" w:styleId="control-label">
    <w:name w:val="control-label"/>
    <w:rsid w:val="005B0891"/>
  </w:style>
  <w:style w:type="character" w:styleId="Textoennegrita">
    <w:name w:val="Strong"/>
    <w:uiPriority w:val="22"/>
    <w:qFormat/>
    <w:rsid w:val="005B0891"/>
    <w:rPr>
      <w:b/>
      <w:bCs/>
    </w:rPr>
  </w:style>
  <w:style w:type="table" w:styleId="Tablacontema">
    <w:name w:val="Table Theme"/>
    <w:basedOn w:val="Tablanormal"/>
    <w:rsid w:val="005B089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nhideWhenUsed/>
    <w:rsid w:val="005A4DA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5A4DA7"/>
    <w:rPr>
      <w:rFonts w:ascii="Arial" w:hAnsi="Arial" w:cs="Arial"/>
      <w:noProof/>
      <w:sz w:val="16"/>
      <w:szCs w:val="16"/>
      <w:lang w:eastAsia="en-US"/>
    </w:rPr>
  </w:style>
  <w:style w:type="character" w:customStyle="1" w:styleId="Ttulo4Car">
    <w:name w:val="Título 4 Car"/>
    <w:basedOn w:val="Fuentedeprrafopredeter"/>
    <w:link w:val="Ttulo4"/>
    <w:rsid w:val="005A4DA7"/>
    <w:rPr>
      <w:rFonts w:ascii="Arial" w:eastAsia="Times" w:hAnsi="Arial"/>
      <w:b/>
      <w:sz w:val="22"/>
    </w:rPr>
  </w:style>
  <w:style w:type="character" w:customStyle="1" w:styleId="Ttulo5Car">
    <w:name w:val="Título 5 Car"/>
    <w:basedOn w:val="Fuentedeprrafopredeter"/>
    <w:link w:val="Ttulo5"/>
    <w:rsid w:val="005A4DA7"/>
    <w:rPr>
      <w:rFonts w:ascii="Arial" w:eastAsia="Times" w:hAnsi="Arial"/>
      <w:i/>
      <w:sz w:val="22"/>
    </w:rPr>
  </w:style>
  <w:style w:type="paragraph" w:styleId="Textoindependiente2">
    <w:name w:val="Body Text 2"/>
    <w:basedOn w:val="Normal"/>
    <w:link w:val="Textoindependiente2Car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DA7"/>
    <w:rPr>
      <w:rFonts w:ascii="Arial" w:eastAsia="Times" w:hAnsi="Arial"/>
      <w:color w:val="000000"/>
      <w:sz w:val="22"/>
    </w:rPr>
  </w:style>
  <w:style w:type="character" w:styleId="Nmerodepgina">
    <w:name w:val="page number"/>
    <w:basedOn w:val="Fuentedeprrafopredeter"/>
    <w:rsid w:val="005A4DA7"/>
  </w:style>
  <w:style w:type="paragraph" w:styleId="Textodeglobo">
    <w:name w:val="Balloon Text"/>
    <w:basedOn w:val="Normal"/>
    <w:link w:val="TextodegloboCar"/>
    <w:rsid w:val="005A4DA7"/>
    <w:pPr>
      <w:tabs>
        <w:tab w:val="clear" w:pos="2850"/>
      </w:tabs>
    </w:pPr>
    <w:rPr>
      <w:rFonts w:ascii="Tahoma" w:eastAsia="Times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A4DA7"/>
    <w:rPr>
      <w:rFonts w:ascii="Tahoma" w:eastAsia="Times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A4DA7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5A4DA7"/>
    <w:rPr>
      <w:rFonts w:ascii="Arial" w:eastAsia="Times" w:hAnsi="Arial"/>
    </w:rPr>
  </w:style>
  <w:style w:type="character" w:styleId="Refdenotaalfinal">
    <w:name w:val="endnote reference"/>
    <w:rsid w:val="005A4DA7"/>
    <w:rPr>
      <w:vertAlign w:val="superscript"/>
    </w:rPr>
  </w:style>
  <w:style w:type="paragraph" w:styleId="Textonotapie">
    <w:name w:val="footnote text"/>
    <w:basedOn w:val="Normal"/>
    <w:link w:val="Textonotapie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5A4DA7"/>
    <w:rPr>
      <w:rFonts w:ascii="Arial" w:eastAsia="Times" w:hAnsi="Arial"/>
    </w:rPr>
  </w:style>
  <w:style w:type="character" w:styleId="Refdenotaalpie">
    <w:name w:val="footnote reference"/>
    <w:rsid w:val="005A4DA7"/>
    <w:rPr>
      <w:vertAlign w:val="superscript"/>
    </w:rPr>
  </w:style>
  <w:style w:type="table" w:styleId="Tablaconcuadrcula1clara-nfasis3">
    <w:name w:val="Grid Table 1 Light Accent 3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">
    <w:name w:val="Table Grid 6"/>
    <w:basedOn w:val="Tablanormal"/>
    <w:rsid w:val="005A4DA7"/>
    <w:rPr>
      <w:rFonts w:ascii="Arial" w:eastAsia="Times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1clara">
    <w:name w:val="Grid Table 1 Light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5A4DA7"/>
    <w:rPr>
      <w:rFonts w:ascii="Arial" w:eastAsia="Times" w:hAnsi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5A4DA7"/>
    <w:pPr>
      <w:tabs>
        <w:tab w:val="clear" w:pos="285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lang w:eastAsia="es-ES"/>
    </w:rPr>
  </w:style>
  <w:style w:type="paragraph" w:styleId="TDC3">
    <w:name w:val="toc 3"/>
    <w:basedOn w:val="Normal"/>
    <w:next w:val="Normal"/>
    <w:autoRedefine/>
    <w:uiPriority w:val="39"/>
    <w:rsid w:val="005A4DA7"/>
    <w:pPr>
      <w:tabs>
        <w:tab w:val="clear" w:pos="2850"/>
      </w:tabs>
      <w:ind w:left="480"/>
    </w:pPr>
    <w:rPr>
      <w:rFonts w:eastAsia="Times" w:cs="Times New Roman"/>
      <w:szCs w:val="20"/>
      <w:lang w:eastAsia="es-ES"/>
    </w:rPr>
  </w:style>
  <w:style w:type="paragraph" w:styleId="TDC1">
    <w:name w:val="toc 1"/>
    <w:basedOn w:val="Normal"/>
    <w:next w:val="Normal"/>
    <w:autoRedefine/>
    <w:uiPriority w:val="39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rsid w:val="005A4DA7"/>
    <w:pPr>
      <w:tabs>
        <w:tab w:val="clear" w:pos="2850"/>
      </w:tabs>
      <w:ind w:left="240"/>
    </w:pPr>
    <w:rPr>
      <w:rFonts w:eastAsia="Times" w:cs="Times New Roman"/>
      <w:szCs w:val="20"/>
      <w:lang w:eastAsia="es-ES"/>
    </w:rPr>
  </w:style>
  <w:style w:type="paragraph" w:styleId="Ttulo">
    <w:name w:val="Title"/>
    <w:basedOn w:val="Normal"/>
    <w:next w:val="Normal"/>
    <w:link w:val="TtuloCar"/>
    <w:qFormat/>
    <w:rsid w:val="005A4DA7"/>
    <w:pPr>
      <w:tabs>
        <w:tab w:val="clear" w:pos="2850"/>
      </w:tabs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rsid w:val="005A4DA7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TDC4">
    <w:name w:val="toc 4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660"/>
    </w:pPr>
    <w:rPr>
      <w:rFonts w:ascii="Calibri" w:eastAsia="Times New Roman" w:hAnsi="Calibri" w:cs="Times New Roman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880"/>
    </w:pPr>
    <w:rPr>
      <w:rFonts w:ascii="Calibri" w:eastAsia="Times New Roman" w:hAnsi="Calibri" w:cs="Times New Roman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100"/>
    </w:pPr>
    <w:rPr>
      <w:rFonts w:ascii="Calibri" w:eastAsia="Times New Roman" w:hAnsi="Calibri" w:cs="Times New Roman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320"/>
    </w:pPr>
    <w:rPr>
      <w:rFonts w:ascii="Calibri" w:eastAsia="Times New Roman" w:hAnsi="Calibri" w:cs="Times New Roman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540"/>
    </w:pPr>
    <w:rPr>
      <w:rFonts w:ascii="Calibri" w:eastAsia="Times New Roman" w:hAnsi="Calibri" w:cs="Times New Roman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760"/>
    </w:pPr>
    <w:rPr>
      <w:rFonts w:ascii="Calibri" w:eastAsia="Times New Roman" w:hAnsi="Calibri" w:cs="Times New Roman"/>
      <w:lang w:eastAsia="es-ES"/>
    </w:rPr>
  </w:style>
  <w:style w:type="character" w:styleId="Hipervnculovisitado">
    <w:name w:val="FollowedHyperlink"/>
    <w:rsid w:val="005A4DA7"/>
    <w:rPr>
      <w:color w:val="954F72"/>
      <w:u w:val="single"/>
    </w:rPr>
  </w:style>
  <w:style w:type="paragraph" w:styleId="Mapadeldocumento">
    <w:name w:val="Document Map"/>
    <w:basedOn w:val="Normal"/>
    <w:link w:val="MapadeldocumentoCar"/>
    <w:semiHidden/>
    <w:rsid w:val="004433FA"/>
    <w:pPr>
      <w:shd w:val="clear" w:color="auto" w:fill="000080"/>
      <w:tabs>
        <w:tab w:val="clear" w:pos="2850"/>
      </w:tabs>
    </w:pPr>
    <w:rPr>
      <w:rFonts w:ascii="Tahoma" w:eastAsia="Times New Roman" w:hAnsi="Tahoma" w:cs="Times New Roman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33FA"/>
    <w:rPr>
      <w:rFonts w:ascii="Tahoma" w:eastAsia="Times New Roman" w:hAnsi="Tahoma"/>
      <w:sz w:val="24"/>
      <w:szCs w:val="24"/>
      <w:shd w:val="clear" w:color="auto" w:fill="000080"/>
    </w:rPr>
  </w:style>
  <w:style w:type="paragraph" w:styleId="Sangra2detindependiente">
    <w:name w:val="Body Text Indent 2"/>
    <w:basedOn w:val="Normal"/>
    <w:link w:val="Sangra2detindependienteCar"/>
    <w:rsid w:val="004433FA"/>
    <w:pPr>
      <w:tabs>
        <w:tab w:val="clear" w:pos="2850"/>
      </w:tabs>
      <w:ind w:left="708"/>
    </w:pPr>
    <w:rPr>
      <w:rFonts w:eastAsia="Times New Roman"/>
      <w:b/>
      <w:i/>
      <w:sz w:val="20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433FA"/>
    <w:rPr>
      <w:rFonts w:ascii="Arial" w:eastAsia="Times New Roman" w:hAnsi="Arial" w:cs="Arial"/>
      <w:b/>
      <w:i/>
      <w:szCs w:val="24"/>
    </w:rPr>
  </w:style>
  <w:style w:type="paragraph" w:styleId="Sangradetextonormal">
    <w:name w:val="Body Text Indent"/>
    <w:basedOn w:val="Normal"/>
    <w:link w:val="SangradetextonormalCar"/>
    <w:rsid w:val="004433FA"/>
    <w:pPr>
      <w:tabs>
        <w:tab w:val="clear" w:pos="2850"/>
        <w:tab w:val="left" w:pos="7920"/>
      </w:tabs>
      <w:ind w:left="540"/>
    </w:pPr>
    <w:rPr>
      <w:rFonts w:ascii="Book Antiqua" w:eastAsia="Times New Roman" w:hAnsi="Book Antiqua"/>
      <w:i/>
      <w:iCs/>
      <w:szCs w:val="20"/>
      <w:lang w:val="ca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433FA"/>
    <w:rPr>
      <w:rFonts w:ascii="Book Antiqua" w:eastAsia="Times New Roman" w:hAnsi="Book Antiqua" w:cs="Arial"/>
      <w:i/>
      <w:iCs/>
      <w:sz w:val="22"/>
      <w:lang w:val="ca-ES"/>
    </w:rPr>
  </w:style>
  <w:style w:type="character" w:customStyle="1" w:styleId="Normal1">
    <w:name w:val="Normal1"/>
    <w:rsid w:val="004433FA"/>
  </w:style>
  <w:style w:type="paragraph" w:styleId="NormalWeb">
    <w:name w:val="Normal (Web)"/>
    <w:basedOn w:val="Normal"/>
    <w:link w:val="NormalWebCar"/>
    <w:uiPriority w:val="99"/>
    <w:rsid w:val="004433FA"/>
    <w:pPr>
      <w:tabs>
        <w:tab w:val="clear" w:pos="2850"/>
      </w:tabs>
      <w:spacing w:before="100" w:beforeAutospacing="1" w:after="100" w:afterAutospacing="1"/>
    </w:pPr>
    <w:rPr>
      <w:rFonts w:ascii="Times New Roman" w:eastAsia="Times New Roman" w:hAnsi="Times New Roman" w:cs="Times New Roman"/>
      <w:lang w:val="ca-ES" w:eastAsia="ca-ES"/>
    </w:rPr>
  </w:style>
  <w:style w:type="character" w:customStyle="1" w:styleId="ca">
    <w:name w:val="ca"/>
    <w:basedOn w:val="Fuentedeprrafopredeter"/>
    <w:rsid w:val="004433FA"/>
  </w:style>
  <w:style w:type="paragraph" w:customStyle="1" w:styleId="a2">
    <w:name w:val="a2"/>
    <w:basedOn w:val="Normal"/>
    <w:rsid w:val="004433FA"/>
    <w:pPr>
      <w:tabs>
        <w:tab w:val="clear" w:pos="2850"/>
      </w:tabs>
      <w:spacing w:before="72" w:after="192" w:line="336" w:lineRule="atLeast"/>
      <w:ind w:left="1080"/>
    </w:pPr>
    <w:rPr>
      <w:rFonts w:eastAsia="Times New Roman"/>
      <w:b/>
      <w:bCs/>
      <w:sz w:val="29"/>
      <w:szCs w:val="29"/>
      <w:lang w:eastAsia="es-ES"/>
    </w:rPr>
  </w:style>
  <w:style w:type="character" w:customStyle="1" w:styleId="rubrica2">
    <w:name w:val="rubrica2"/>
    <w:rsid w:val="004433FA"/>
    <w:rPr>
      <w:b/>
      <w:bCs/>
    </w:rPr>
  </w:style>
  <w:style w:type="character" w:styleId="Refdecomentario">
    <w:name w:val="annotation reference"/>
    <w:rsid w:val="004433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433FA"/>
    <w:pPr>
      <w:tabs>
        <w:tab w:val="clear" w:pos="2850"/>
      </w:tabs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4433F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33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33FA"/>
    <w:rPr>
      <w:rFonts w:ascii="Times New Roman" w:eastAsia="Times New Roman" w:hAnsi="Times New Roman"/>
      <w:b/>
      <w:bCs/>
    </w:rPr>
  </w:style>
  <w:style w:type="character" w:styleId="nfasis">
    <w:name w:val="Emphasis"/>
    <w:basedOn w:val="Fuentedeprrafopredeter"/>
    <w:uiPriority w:val="20"/>
    <w:qFormat/>
    <w:rsid w:val="00445039"/>
    <w:rPr>
      <w:i/>
      <w:iCs/>
    </w:rPr>
  </w:style>
  <w:style w:type="character" w:customStyle="1" w:styleId="singleactionlinktext">
    <w:name w:val="singleactionlinktext"/>
    <w:basedOn w:val="Fuentedeprrafopredeter"/>
    <w:rsid w:val="00FB6E1F"/>
  </w:style>
  <w:style w:type="character" w:customStyle="1" w:styleId="Ttulo9Car">
    <w:name w:val="Título 9 Car"/>
    <w:basedOn w:val="Fuentedeprrafopredeter"/>
    <w:link w:val="Ttulo9"/>
    <w:uiPriority w:val="9"/>
    <w:semiHidden/>
    <w:rsid w:val="00FE26FA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en-US"/>
    </w:rPr>
  </w:style>
  <w:style w:type="character" w:customStyle="1" w:styleId="NormalWebCar">
    <w:name w:val="Normal (Web) Car"/>
    <w:link w:val="NormalWeb"/>
    <w:uiPriority w:val="99"/>
    <w:locked/>
    <w:rsid w:val="00FE26FA"/>
    <w:rPr>
      <w:rFonts w:ascii="Times New Roman" w:eastAsia="Times New Roman" w:hAnsi="Times New Roman"/>
      <w:color w:val="000000"/>
      <w:sz w:val="22"/>
      <w:szCs w:val="22"/>
      <w:lang w:val="ca-ES" w:eastAsia="ca-ES"/>
    </w:rPr>
  </w:style>
  <w:style w:type="paragraph" w:customStyle="1" w:styleId="Textbody">
    <w:name w:val="Text body"/>
    <w:basedOn w:val="Standard"/>
    <w:rsid w:val="00EE20E3"/>
    <w:pPr>
      <w:spacing w:after="120"/>
      <w:textAlignment w:val="baseline"/>
    </w:pPr>
    <w:rPr>
      <w:lang w:eastAsia="zh-CN" w:bidi="hi-IN"/>
    </w:rPr>
  </w:style>
  <w:style w:type="paragraph" w:customStyle="1" w:styleId="Textbodyindent">
    <w:name w:val="Text body indent"/>
    <w:basedOn w:val="Standard"/>
    <w:rsid w:val="00EE20E3"/>
    <w:pPr>
      <w:spacing w:line="360" w:lineRule="auto"/>
      <w:ind w:firstLine="720"/>
      <w:jc w:val="both"/>
      <w:textAlignment w:val="baseline"/>
    </w:pPr>
    <w:rPr>
      <w:rFonts w:ascii="Verdana" w:eastAsia="Verdana" w:hAnsi="Verdana" w:cs="Verdana"/>
      <w:color w:val="000000"/>
      <w:sz w:val="20"/>
      <w:lang w:val="es-ES"/>
    </w:rPr>
  </w:style>
  <w:style w:type="paragraph" w:customStyle="1" w:styleId="Normal0">
    <w:name w:val="Normal_0"/>
    <w:link w:val="Normal0Car"/>
    <w:qFormat/>
    <w:rsid w:val="00CC3D08"/>
    <w:rPr>
      <w:rFonts w:ascii="Times New Roman" w:eastAsia="Times New Roman" w:hAnsi="Times New Roman"/>
      <w:sz w:val="24"/>
      <w:szCs w:val="24"/>
    </w:rPr>
  </w:style>
  <w:style w:type="character" w:customStyle="1" w:styleId="Normal0Car">
    <w:name w:val="Normal_0 Car"/>
    <w:link w:val="Normal0"/>
    <w:rsid w:val="00CC3D08"/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xtoindependiente"/>
    <w:rsid w:val="001B0B99"/>
    <w:pPr>
      <w:widowControl w:val="0"/>
      <w:suppressAutoHyphens/>
      <w:autoSpaceDE/>
      <w:autoSpaceDN/>
      <w:adjustRightInd/>
      <w:spacing w:after="120"/>
    </w:pPr>
    <w:rPr>
      <w:rFonts w:ascii="Arial" w:eastAsia="Lucida Sans Unicode" w:hAnsi="Arial" w:cs="Tahoma"/>
      <w:kern w:val="1"/>
      <w:szCs w:val="24"/>
    </w:rPr>
  </w:style>
  <w:style w:type="paragraph" w:customStyle="1" w:styleId="Textoindependiente21">
    <w:name w:val="Texto independiente 21"/>
    <w:basedOn w:val="Standard"/>
    <w:rsid w:val="001B0B99"/>
    <w:pPr>
      <w:widowControl/>
      <w:jc w:val="both"/>
      <w:textAlignment w:val="baseline"/>
    </w:pPr>
    <w:rPr>
      <w:rFonts w:ascii="Arial" w:eastAsia="Times New Roman" w:hAnsi="Arial" w:cs="Arial"/>
      <w:color w:val="000000"/>
      <w:sz w:val="22"/>
      <w:lang w:eastAsia="zh-CN" w:bidi="ar-SA"/>
    </w:rPr>
  </w:style>
  <w:style w:type="paragraph" w:customStyle="1" w:styleId="Textoindependiente31">
    <w:name w:val="Texto independiente 31"/>
    <w:basedOn w:val="Normal"/>
    <w:rsid w:val="002404FE"/>
    <w:pPr>
      <w:widowControl w:val="0"/>
      <w:tabs>
        <w:tab w:val="clear" w:pos="2850"/>
      </w:tabs>
      <w:suppressAutoHyphens/>
    </w:pPr>
    <w:rPr>
      <w:rFonts w:ascii="Times New Roman" w:eastAsia="Arial Unicode MS" w:hAnsi="Times New Roman" w:cs="Tahoma"/>
      <w:kern w:val="2"/>
      <w:sz w:val="24"/>
      <w:szCs w:val="24"/>
      <w:lang w:val="ca-ES" w:eastAsia="zh-CN" w:bidi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956191"/>
    <w:pPr>
      <w:widowControl w:val="0"/>
      <w:tabs>
        <w:tab w:val="clear" w:pos="7920"/>
      </w:tabs>
      <w:suppressAutoHyphens/>
      <w:ind w:left="360" w:firstLine="360"/>
    </w:pPr>
    <w:rPr>
      <w:rFonts w:ascii="Verdana" w:eastAsia="Lucida Sans Unicode" w:hAnsi="Verdana" w:cs="Times New Roman"/>
      <w:i w:val="0"/>
      <w:iCs w:val="0"/>
      <w:kern w:val="1"/>
      <w:szCs w:val="24"/>
      <w:lang w:eastAsia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956191"/>
    <w:rPr>
      <w:rFonts w:ascii="Verdana" w:eastAsia="Lucida Sans Unicode" w:hAnsi="Verdana" w:cs="Arial"/>
      <w:i w:val="0"/>
      <w:iCs w:val="0"/>
      <w:kern w:val="1"/>
      <w:sz w:val="22"/>
      <w:szCs w:val="24"/>
      <w:lang w:val="ca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4591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A0736C"/>
    <w:rPr>
      <w:rFonts w:asciiTheme="minorHAnsi" w:eastAsiaTheme="minorHAnsi" w:hAnsiTheme="minorHAnsi" w:cstheme="minorBidi"/>
      <w:sz w:val="22"/>
      <w:szCs w:val="22"/>
      <w:lang w:val="ca-E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selvadel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D88B-037D-4784-B974-9DA93294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acord adjudicació CONSTÈCNIA 3 SL - Exp. 1179/2026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acord adjudicació CONSTÈCNIA 3 SL - Exp. 1179/2026</dc:title>
  <dc:subject>Obres de rehabilitació i reforma del Teatre La Defensa Agrària (fase final)</dc:subject>
  <dc:creator>Joan Tombas Pérez</dc:creator>
  <cp:keywords/>
  <dc:description/>
  <cp:lastModifiedBy>Joan Tombas Pérez</cp:lastModifiedBy>
  <cp:revision>2</cp:revision>
  <cp:lastPrinted>2024-10-30T10:56:00Z</cp:lastPrinted>
  <dcterms:created xsi:type="dcterms:W3CDTF">2026-08-19T11:23:00Z</dcterms:created>
  <dcterms:modified xsi:type="dcterms:W3CDTF">2026-08-19T11:23:00Z</dcterms:modified>
</cp:coreProperties>
</file>