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.: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econòmica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i documentació tècnica avaluable de forma automàtica  per participar en el procediment obert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per a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l contracte d’obres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..."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</w:p>
    <w:p>
      <w:pPr>
        <w:pStyle w:val="Normal"/>
        <w:numPr>
          <w:ilvl w:val="0"/>
          <w:numId w:val="2"/>
        </w:numPr>
        <w:pBdr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i/>
          <w:iCs/>
          <w:color w:val="000000"/>
          <w:sz w:val="22"/>
          <w:szCs w:val="22"/>
          <w:lang w:val="ca-ES"/>
        </w:rPr>
        <w:t xml:space="preserve">al contracte d’obres ......................................................, es  compromet </w:t>
      </w:r>
      <w:r>
        <w:rPr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</w:r>
    </w:p>
    <w:p>
      <w:pPr>
        <w:pStyle w:val="Normal"/>
        <w:spacing w:lineRule="auto" w:line="240" w:before="113" w:after="57"/>
        <w:ind w:hanging="0" w:left="0" w:right="0"/>
        <w:jc w:val="both"/>
        <w:rPr>
          <w:rFonts w:ascii="Arial" w:hAnsi="Arial" w:eastAsia="Times New Roman" w:cs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single"/>
          <w:effect w:val="none"/>
          <w:shd w:fill="auto" w:val="clear"/>
          <w:lang w:val="ca-ES" w:eastAsia="zxx" w:bidi="ar-SA"/>
        </w:rPr>
      </w:pPr>
      <w:r>
        <w:rPr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single"/>
          <w:effect w:val="none"/>
          <w:shd w:fill="auto" w:val="clear"/>
          <w:lang w:val="ca-ES" w:eastAsia="zxx" w:bidi="ar-SA"/>
        </w:rPr>
        <w:t>A. Oferta econòmica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/>
          <w:iCs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/>
          <w:iCs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 xml:space="preserve">Percentatge de baixa ofert: </w:t>
      </w: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________________%</w:t>
      </w:r>
    </w:p>
    <w:p>
      <w:pPr>
        <w:pStyle w:val="Normal"/>
        <w:spacing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/>
          <w:iCs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/>
          <w:iCs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r>
    </w:p>
    <w:p>
      <w:pPr>
        <w:pStyle w:val="Normal"/>
        <w:spacing w:before="0" w:after="0"/>
        <w:ind w:hanging="0" w:left="0" w:right="0"/>
        <w:jc w:val="both"/>
        <w:rPr>
          <w:rFonts w:ascii="Arial" w:hAnsi="Arial" w:cs="Arial"/>
          <w:b/>
          <w:i/>
          <w:iCs/>
          <w:strike w:val="false"/>
          <w:dstrike w:val="false"/>
          <w:color w:val="auto"/>
          <w:sz w:val="22"/>
          <w:szCs w:val="22"/>
          <w:u w:val="none"/>
        </w:rPr>
      </w:pPr>
      <w:r>
        <w:rPr>
          <w:rFonts w:cs="Arial" w:ascii="Arial" w:hAnsi="Arial"/>
          <w:b/>
          <w:i/>
          <w:iCs/>
          <w:strike w:val="false"/>
          <w:dstrike w:val="false"/>
          <w:color w:val="auto"/>
          <w:sz w:val="22"/>
          <w:szCs w:val="22"/>
          <w:u w:val="none"/>
        </w:rPr>
      </w:r>
    </w:p>
    <w:p>
      <w:pPr>
        <w:pStyle w:val="Normal"/>
        <w:widowControl/>
        <w:tabs>
          <w:tab w:val="clear" w:pos="720"/>
          <w:tab w:val="left" w:pos="576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uppressAutoHyphens w:val="true"/>
        <w:bidi w:val="0"/>
        <w:spacing w:lineRule="auto" w:line="240" w:before="113" w:after="57"/>
        <w:ind w:hanging="0" w:left="0" w:right="0"/>
        <w:jc w:val="both"/>
        <w:rPr/>
      </w:pPr>
      <w:r>
        <w:rPr>
          <w:rStyle w:val="valorcamps"/>
          <w:rFonts w:eastAsia="Times New Roman" w:cs="Arial" w:ascii="Arial" w:hAnsi="Arial"/>
          <w:b/>
          <w:bCs/>
          <w:i w:val="false"/>
          <w:iCs w:val="false"/>
          <w:color w:val="000000"/>
          <w:spacing w:val="0"/>
          <w:sz w:val="22"/>
          <w:szCs w:val="22"/>
          <w:u w:val="single"/>
          <w:shd w:fill="auto" w:val="clear"/>
          <w:lang w:val="ca-ES" w:eastAsia="zxx" w:bidi="ar-SA"/>
        </w:rPr>
        <w:t xml:space="preserve">B. Increment d’escocells i arbrat en voreres i places  </w:t>
      </w:r>
      <w:r>
        <w:rPr>
          <w:rStyle w:val="valorcamps"/>
          <w:rFonts w:eastAsia="Times New Roman" w:cs="Arial" w:ascii="Arial" w:hAnsi="Arial"/>
          <w:b/>
          <w:bCs/>
          <w:i w:val="false"/>
          <w:iCs w:val="false"/>
          <w:color w:val="000000"/>
          <w:spacing w:val="0"/>
          <w:sz w:val="22"/>
          <w:szCs w:val="22"/>
          <w:u w:val="single"/>
          <w:shd w:fill="auto" w:val="clear"/>
          <w:lang w:val="ca-ES" w:eastAsia="zxx" w:bidi="ar-SA"/>
        </w:rPr>
        <w:t>(Fins a 10 punts)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Style w:val="Fuentedeprrafopredeter"/>
          <w:rFonts w:ascii="Arial" w:hAnsi="Arial" w:eastAsia="NSimSun" w:cs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/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rStyle w:val="Fuentedeprrafopredeter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L’empresa licitadora es compromet a executar, sense cost addicional per a l’Ajuntament, l’obertura i construcció d’escocells addicionals als previstos en el projecte en espais de vorera o places, inclòs el subministrament, plantació i consolidació de l’arbrat, d’acord amb les prescripcions del projecte.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Style w:val="Strong"/>
          <w:rFonts w:ascii="Arial" w:hAnsi="Arial" w:eastAsia="NSimSun" w:cs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/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Marqueu una única opció: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0" w:after="0"/>
        <w:ind w:hanging="283" w:left="709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lang w:val="ca-ES" w:eastAsia="zh-CN" w:bidi="hi-IN"/>
        </w:rPr>
        <w:t xml:space="preserve">☐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10 unitats addicionals</w:t>
      </w: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 xml:space="preserve"> — 10 punts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0" w:after="0"/>
        <w:ind w:hanging="283" w:left="709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lang w:val="ca-ES" w:eastAsia="zh-CN" w:bidi="hi-IN"/>
        </w:rPr>
        <w:t xml:space="preserve">☐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5 unitats addicionals</w:t>
      </w: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 xml:space="preserve"> — 5 punts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0" w:after="0"/>
        <w:ind w:hanging="283" w:left="709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lang w:val="ca-ES" w:eastAsia="zh-CN" w:bidi="hi-IN"/>
        </w:rPr>
        <w:t xml:space="preserve">☐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0 unitats addicionals</w:t>
      </w: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 xml:space="preserve"> — 0 punts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r>
    </w:p>
    <w:p>
      <w:pPr>
        <w:pStyle w:val="Normal"/>
        <w:widowControl/>
        <w:tabs>
          <w:tab w:val="clear" w:pos="720"/>
          <w:tab w:val="left" w:pos="576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uppressAutoHyphens w:val="true"/>
        <w:bidi w:val="0"/>
        <w:spacing w:lineRule="auto" w:line="240" w:before="113" w:after="57"/>
        <w:ind w:hanging="0" w:left="0" w:right="0"/>
        <w:jc w:val="both"/>
        <w:rPr>
          <w:rStyle w:val="valorcamps"/>
          <w:rFonts w:ascii="Arial" w:hAnsi="Arial" w:eastAsia="Times New Roman" w:cs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shd w:fill="auto" w:val="clear"/>
          <w:lang w:val="ca-ES" w:eastAsia="zxx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shd w:fill="auto" w:val="clear"/>
          <w:lang w:val="ca-ES" w:eastAsia="zxx" w:bidi="ar-SA"/>
        </w:rPr>
      </w:r>
    </w:p>
    <w:p>
      <w:pPr>
        <w:pStyle w:val="Normal"/>
        <w:widowControl/>
        <w:tabs>
          <w:tab w:val="clear" w:pos="720"/>
          <w:tab w:val="left" w:pos="576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uppressAutoHyphens w:val="true"/>
        <w:bidi w:val="0"/>
        <w:spacing w:lineRule="auto" w:line="240" w:before="113" w:after="57"/>
        <w:ind w:hanging="0" w:left="0" w:right="0"/>
        <w:jc w:val="both"/>
        <w:rPr/>
      </w:pPr>
      <w:r>
        <w:rPr>
          <w:rStyle w:val="valorcamps"/>
          <w:rFonts w:eastAsia="Times New Roman" w:cs="Arial" w:ascii="Arial" w:hAnsi="Arial"/>
          <w:b/>
          <w:bCs/>
          <w:i w:val="false"/>
          <w:iCs w:val="false"/>
          <w:color w:val="000000"/>
          <w:spacing w:val="0"/>
          <w:sz w:val="22"/>
          <w:szCs w:val="22"/>
          <w:u w:val="none"/>
          <w:shd w:fill="auto" w:val="clear"/>
          <w:lang w:val="ca-ES" w:eastAsia="zxx" w:bidi="ar-SA"/>
        </w:rPr>
        <w:t>C</w:t>
      </w:r>
      <w:r>
        <w:rPr>
          <w:rStyle w:val="valorcamps"/>
          <w:rFonts w:eastAsia="Times New Roman" w:cs="Arial" w:ascii="Arial" w:hAnsi="Arial"/>
          <w:b/>
          <w:bCs/>
          <w:i w:val="false"/>
          <w:iCs w:val="false"/>
          <w:color w:val="000000"/>
          <w:spacing w:val="0"/>
          <w:sz w:val="22"/>
          <w:szCs w:val="22"/>
          <w:u w:val="single"/>
          <w:shd w:fill="auto" w:val="clear"/>
          <w:lang w:val="ca-ES" w:eastAsia="zxx" w:bidi="ar-SA"/>
        </w:rPr>
        <w:t xml:space="preserve">. Increment d’escocells i arbrat en calçada (Fins a </w:t>
      </w:r>
      <w:r>
        <w:rPr>
          <w:rStyle w:val="valorcamps"/>
          <w:rFonts w:eastAsia="Times New Roman" w:cs="Arial" w:ascii="Arial" w:hAnsi="Arial"/>
          <w:b/>
          <w:bCs/>
          <w:i w:val="false"/>
          <w:iCs w:val="false"/>
          <w:color w:val="000000"/>
          <w:spacing w:val="0"/>
          <w:sz w:val="22"/>
          <w:szCs w:val="22"/>
          <w:u w:val="single"/>
          <w:shd w:fill="auto" w:val="clear"/>
          <w:lang w:val="ca-ES" w:eastAsia="zxx" w:bidi="ar-SA"/>
        </w:rPr>
        <w:t>10</w:t>
      </w:r>
      <w:r>
        <w:rPr>
          <w:rStyle w:val="valorcamps"/>
          <w:rFonts w:eastAsia="Times New Roman" w:cs="Arial" w:ascii="Arial" w:hAnsi="Arial"/>
          <w:b/>
          <w:bCs/>
          <w:i w:val="false"/>
          <w:iCs w:val="false"/>
          <w:color w:val="000000"/>
          <w:spacing w:val="0"/>
          <w:sz w:val="22"/>
          <w:szCs w:val="22"/>
          <w:u w:val="single"/>
          <w:shd w:fill="auto" w:val="clear"/>
          <w:lang w:val="ca-ES" w:eastAsia="zxx" w:bidi="ar-SA"/>
        </w:rPr>
        <w:t xml:space="preserve"> punts)</w:t>
      </w:r>
    </w:p>
    <w:p>
      <w:pPr>
        <w:pStyle w:val="BodyText"/>
        <w:widowControl/>
        <w:tabs>
          <w:tab w:val="clear" w:pos="720"/>
          <w:tab w:val="left" w:pos="576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uppressAutoHyphens w:val="true"/>
        <w:bidi w:val="0"/>
        <w:spacing w:lineRule="auto" w:line="240" w:before="113" w:after="57"/>
        <w:ind w:hanging="0" w:left="0" w:right="0"/>
        <w:jc w:val="both"/>
        <w:rPr/>
      </w:pPr>
      <w:r>
        <w:rPr>
          <w:rStyle w:val="Fuentedeprrafopredeter"/>
          <w:rFonts w:eastAsia="Times New Roman" w:cs="Arial"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shd w:fill="auto" w:val="clear"/>
          <w:lang w:val="ca-ES" w:eastAsia="zxx" w:bidi="ar-SA"/>
        </w:rPr>
        <w:t>L</w:t>
      </w:r>
      <w:r>
        <w:rPr>
          <w:rStyle w:val="Fuentedeprrafopredeter"/>
          <w:rFonts w:eastAsia="Times New Roman" w:cs="Arial"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shd w:fill="auto" w:val="clear"/>
          <w:lang w:val="ca-ES" w:eastAsia="zxx" w:bidi="ar-SA"/>
        </w:rPr>
        <w:t>’empresa licitadora es compromet a executar, sense cost addicional per a l’Ajuntament, l’obertura i construcció d’escocells addicionals als previstos en el projecte en calçada, inclòs el subministrament, plantació i consolidació de l’arbrat, d’acord amb les prescripcions del projecte.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Style w:val="Strong"/>
          <w:rFonts w:ascii="Arial" w:hAnsi="Arial" w:eastAsia="NSimSun" w:cs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</w:pPr>
      <w:r>
        <w:rPr/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rStyle w:val="Strong"/>
          <w:rFonts w:eastAsia="NSimSun" w:cs="Arial" w:ascii="Arial" w:hAnsi="Arial"/>
          <w:b/>
          <w:bCs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Marqueu una única opció: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0" w:after="0"/>
        <w:ind w:hanging="283" w:left="709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lang w:val="ca-ES" w:eastAsia="zh-CN" w:bidi="hi-IN"/>
        </w:rPr>
        <w:t xml:space="preserve">☐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10 unitats addicionals</w:t>
      </w: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 xml:space="preserve"> — 10 punts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0" w:after="0"/>
        <w:ind w:hanging="283" w:left="709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lang w:val="ca-ES" w:eastAsia="zh-CN" w:bidi="hi-IN"/>
        </w:rPr>
        <w:t xml:space="preserve">☐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>5 unitats addicionals</w:t>
      </w:r>
      <w:r>
        <w:rPr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kern w:val="2"/>
          <w:sz w:val="22"/>
          <w:szCs w:val="22"/>
          <w:u w:val="none"/>
          <w:lang w:val="ca-ES" w:eastAsia="zh-CN" w:bidi="hi-IN"/>
        </w:rPr>
        <w:t xml:space="preserve"> — 5 punts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0" w:after="0"/>
        <w:ind w:hanging="283" w:left="709" w:right="0"/>
        <w:jc w:val="both"/>
        <w:rPr/>
      </w:pPr>
      <w:r>
        <w:rPr>
          <w:rStyle w:val="Strong"/>
          <w:rFonts w:eastAsia="NSimSun" w:cs="Arial" w:ascii="Arial" w:hAnsi="Arial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pacing w:val="0"/>
          <w:kern w:val="2"/>
          <w:sz w:val="22"/>
          <w:szCs w:val="22"/>
          <w:u w:val="none"/>
          <w:shd w:fill="auto" w:val="clear"/>
          <w:lang w:val="ca-ES" w:eastAsia="zh-CN" w:bidi="hi-IN"/>
        </w:rPr>
        <w:t xml:space="preserve">☐ </w:t>
      </w:r>
      <w:r>
        <w:rPr>
          <w:rStyle w:val="Strong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pacing w:val="0"/>
          <w:kern w:val="2"/>
          <w:sz w:val="22"/>
          <w:szCs w:val="22"/>
          <w:u w:val="none"/>
          <w:shd w:fill="auto" w:val="clear"/>
          <w:lang w:val="ca-ES" w:eastAsia="zh-CN" w:bidi="hi-IN"/>
        </w:rPr>
        <w:t>0 unitats addicionals</w:t>
      </w:r>
      <w:r>
        <w:rPr>
          <w:rStyle w:val="Fuentedeprrafopredeter"/>
          <w:rFonts w:eastAsia="NSimSun" w:cs="Arial"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pacing w:val="0"/>
          <w:kern w:val="2"/>
          <w:sz w:val="22"/>
          <w:szCs w:val="22"/>
          <w:u w:val="none"/>
          <w:shd w:fill="auto" w:val="clear"/>
          <w:lang w:val="ca-ES" w:eastAsia="zh-CN" w:bidi="hi-IN"/>
        </w:rPr>
        <w:t xml:space="preserve"> — 0 punts</w:t>
      </w:r>
    </w:p>
    <w:p>
      <w:pPr>
        <w:pStyle w:val="Normal"/>
        <w:widowControl/>
        <w:tabs>
          <w:tab w:val="clear" w:pos="720"/>
          <w:tab w:val="left" w:pos="576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suppressAutoHyphens w:val="true"/>
        <w:bidi w:val="0"/>
        <w:spacing w:lineRule="auto" w:line="240" w:before="113" w:after="57"/>
        <w:ind w:hanging="0" w:left="0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113" w:after="57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2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 w:cs="Arial"/>
          <w:b/>
          <w:bCs/>
          <w:color w:val="auto"/>
          <w:sz w:val="20"/>
          <w:szCs w:val="20"/>
          <w:lang w:val="ca-ES"/>
        </w:rPr>
      </w:pPr>
      <w:r>
        <w:rPr>
          <w:rStyle w:val="Fuentedeprrafopredeter1"/>
          <w:rFonts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 w:bidi="hi-IN"/>
        </w:rPr>
        <w:t>(Lloc, data i signatura del licitador)</w:t>
      </w:r>
      <w:r>
        <w:rPr>
          <w:rFonts w:eastAsia="Times New Roman" w:cs="Arial"/>
          <w:b/>
          <w:bCs/>
          <w:i/>
          <w:iCs/>
          <w:color w:val="000000"/>
          <w:sz w:val="22"/>
          <w:szCs w:val="22"/>
          <w:lang w:val="ca-ES" w:eastAsia="zh-CN" w:bidi="hi-IN"/>
        </w:rPr>
        <w:t>.</w:t>
      </w:r>
      <w:r>
        <w:rPr>
          <w:rFonts w:eastAsia="Times New Roman" w:cs="Arial"/>
          <w:b w:val="false"/>
          <w:bCs w:val="false"/>
          <w:i/>
          <w:iCs/>
          <w:color w:val="000000"/>
          <w:sz w:val="22"/>
          <w:szCs w:val="22"/>
          <w:lang w:val="ca-ES" w:eastAsia="zh-CN" w:bidi="hi-IN"/>
        </w:rPr>
        <w:t>»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5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DefaultParagraphFont">
    <w:name w:val="Default Paragraph Font"/>
    <w:qFormat/>
    <w:rPr/>
  </w:style>
  <w:style w:type="character" w:styleId="valorcamps">
    <w:name w:val="valorcamps"/>
    <w:basedOn w:val="DefaultParagraphFont"/>
    <w:qFormat/>
    <w:rPr>
      <w:rFonts w:cs="Times New Roman"/>
    </w:rPr>
  </w:style>
  <w:style w:type="character" w:styleId="Strong">
    <w:name w:val="Strong"/>
    <w:qFormat/>
    <w:rPr>
      <w:b/>
      <w:bCs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Citacienbloc">
    <w:name w:val="Citació en bloc"/>
    <w:basedOn w:val="Normal"/>
    <w:qFormat/>
    <w:pPr/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numbering" w:styleId="WW8Num2">
    <w:name w:val="WW8Num2"/>
    <w:qFormat/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1</TotalTime>
  <Application>LibreOffice/26.2.4.2$Windows_X86_64 LibreOffice_project/0229ac93fcf0d7cbc6376066c6f35021cef002dc</Application>
  <AppVersion>15.0000</AppVersion>
  <Pages>2</Pages>
  <Words>257</Words>
  <Characters>1647</Characters>
  <CharactersWithSpaces>1892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2026-08-18T11:47:35Z</dcterms:created>
  <dc:creator/>
  <dc:description/>
  <dc:language>es-ES</dc:language>
  <cp:lastModifiedBy/>
  <dcterms:modified xsi:type="dcterms:W3CDTF">2026-08-18T11:49:05Z</dcterms:modified>
  <cp:revision>3</cp:revision>
  <dc:subject/>
  <dc:title>AJUNTAMENT</dc:title>
</cp:coreProperties>
</file>