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D7F63" w14:textId="77777777" w:rsidR="00F96915" w:rsidRPr="00F96915" w:rsidRDefault="00F96915" w:rsidP="00F96915">
      <w:pPr>
        <w:keepNext/>
        <w:keepLines/>
        <w:spacing w:before="220" w:after="100" w:line="257" w:lineRule="auto"/>
        <w:outlineLvl w:val="0"/>
        <w:rPr>
          <w:rFonts w:ascii="Calibri" w:eastAsia="MS Gothic" w:hAnsi="Calibri" w:cs="Times New Roman"/>
          <w:b/>
          <w:bCs/>
          <w:color w:val="183B56"/>
          <w:kern w:val="0"/>
          <w:sz w:val="24"/>
          <w:szCs w:val="28"/>
          <w:lang w:val="en-US" w:eastAsia="en-US"/>
          <w14:ligatures w14:val="none"/>
        </w:rPr>
      </w:pPr>
      <w:r w:rsidRPr="00F96915">
        <w:rPr>
          <w:rFonts w:ascii="Calibri" w:eastAsia="MS Gothic" w:hAnsi="Calibri" w:cs="Times New Roman"/>
          <w:b/>
          <w:bCs/>
          <w:color w:val="183B56"/>
          <w:kern w:val="0"/>
          <w:sz w:val="24"/>
          <w:szCs w:val="28"/>
          <w:lang w:val="en-US" w:eastAsia="en-US"/>
          <w14:ligatures w14:val="none"/>
        </w:rPr>
        <w:t>ANNEX NÚM. 1 - DEUC I DECLARACIÓ COMPLEMENTÀRIA</w:t>
      </w:r>
    </w:p>
    <w:p w14:paraId="2E4CB4E9"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Les empreses licitadores presentaran el Document Europeu Únic de Contractació (DEUC) degudament emplenat i signat. Addicionalment, la persona signant declara sota la seva responsabilitat:</w:t>
      </w:r>
    </w:p>
    <w:p w14:paraId="4FC50E1C" w14:textId="77777777" w:rsidR="00F96915" w:rsidRPr="00F96915" w:rsidRDefault="00F96915" w:rsidP="00F96915">
      <w:pPr>
        <w:keepLines/>
        <w:tabs>
          <w:tab w:val="num" w:pos="360"/>
        </w:tabs>
        <w:spacing w:after="40" w:line="257" w:lineRule="auto"/>
        <w:ind w:left="360" w:hanging="360"/>
        <w:contextualSpacing/>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Que l’empresa compleix els requisits de capacitat, representació, solvència i absència de prohibicions de contractar exigits pels plecs i els mantindrà fins a la formalització.</w:t>
      </w:r>
    </w:p>
    <w:p w14:paraId="55BB1C3E" w14:textId="77777777" w:rsidR="00F96915" w:rsidRPr="00F96915" w:rsidRDefault="00F96915" w:rsidP="00F96915">
      <w:pPr>
        <w:keepLines/>
        <w:tabs>
          <w:tab w:val="num" w:pos="360"/>
        </w:tabs>
        <w:spacing w:after="40" w:line="257" w:lineRule="auto"/>
        <w:ind w:left="360" w:hanging="360"/>
        <w:contextualSpacing/>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Que coneix i accepta íntegrament el PCAP, el PPTP i la documentació contractual.</w:t>
      </w:r>
    </w:p>
    <w:p w14:paraId="063748B9" w14:textId="77777777" w:rsidR="00F96915" w:rsidRPr="00F96915" w:rsidRDefault="00F96915" w:rsidP="00F96915">
      <w:pPr>
        <w:keepLines/>
        <w:tabs>
          <w:tab w:val="num" w:pos="360"/>
        </w:tabs>
        <w:spacing w:after="40" w:line="257" w:lineRule="auto"/>
        <w:ind w:left="360" w:hanging="360"/>
        <w:contextualSpacing/>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Que, si recorre a capacitats d’altres entitats, n’identifica les dades al DEUC i aportarà el compromís de l’Annex núm. 7.</w:t>
      </w:r>
    </w:p>
    <w:p w14:paraId="11ED9EA7" w14:textId="77777777" w:rsidR="00F96915" w:rsidRPr="00F96915" w:rsidRDefault="00F96915" w:rsidP="00F96915">
      <w:pPr>
        <w:keepLines/>
        <w:tabs>
          <w:tab w:val="num" w:pos="360"/>
        </w:tabs>
        <w:spacing w:after="40" w:line="257" w:lineRule="auto"/>
        <w:ind w:left="360" w:hanging="360"/>
        <w:contextualSpacing/>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Que complirà el compromís d’adscripció de mitjans de l’Annex núm. 4.</w:t>
      </w:r>
    </w:p>
    <w:p w14:paraId="63EC1E0B" w14:textId="77777777" w:rsidR="00F96915" w:rsidRPr="00F96915" w:rsidRDefault="00F96915" w:rsidP="00F96915">
      <w:pPr>
        <w:keepLines/>
        <w:tabs>
          <w:tab w:val="num" w:pos="360"/>
        </w:tabs>
        <w:spacing w:after="40" w:line="257" w:lineRule="auto"/>
        <w:ind w:left="360" w:hanging="360"/>
        <w:contextualSpacing/>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Que la subcontractació prevista respectarà els límits del PCAP i s’indicarà en els termes legalment exigibles.</w:t>
      </w:r>
    </w:p>
    <w:p w14:paraId="744980BB" w14:textId="77777777" w:rsidR="00F96915" w:rsidRPr="00F96915" w:rsidRDefault="00F96915" w:rsidP="00F96915">
      <w:pPr>
        <w:keepLines/>
        <w:tabs>
          <w:tab w:val="num" w:pos="360"/>
        </w:tabs>
        <w:spacing w:after="40" w:line="257" w:lineRule="auto"/>
        <w:ind w:left="360" w:hanging="360"/>
        <w:contextualSpacing/>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Que, en cas d’empresa estrangera, se sotmet als jutjats i tribunals espanyols per a les incidències derivades del contracte, amb renúncia al fur estranger que pogués correspondre.</w:t>
      </w:r>
    </w:p>
    <w:p w14:paraId="42DC85FC" w14:textId="77777777" w:rsidR="00F96915" w:rsidRPr="00F96915" w:rsidRDefault="00F96915" w:rsidP="00F96915">
      <w:pPr>
        <w:keepLines/>
        <w:tabs>
          <w:tab w:val="num" w:pos="360"/>
        </w:tabs>
        <w:spacing w:after="40" w:line="257" w:lineRule="auto"/>
        <w:ind w:left="360" w:hanging="360"/>
        <w:contextualSpacing/>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Que disposa de base jurídica suficient per comunicar les dades personals de terceres persones incorporades a la documentació presentada.</w:t>
      </w:r>
    </w:p>
    <w:p w14:paraId="210CFEB9"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 xml:space="preserve">Integració de solvència amb mitjans externs:  </w:t>
      </w:r>
      <w:r w:rsidRPr="00F96915">
        <w:rPr>
          <w:rFonts w:ascii="Segoe UI Symbol" w:eastAsia="MS Mincho" w:hAnsi="Segoe UI Symbol" w:cs="Segoe UI Symbol"/>
          <w:color w:val="2E2E2E"/>
          <w:kern w:val="0"/>
          <w:sz w:val="20"/>
          <w:lang w:val="en-US" w:eastAsia="en-US"/>
          <w14:ligatures w14:val="none"/>
        </w:rPr>
        <w:t>☐</w:t>
      </w:r>
      <w:r w:rsidRPr="00F96915">
        <w:rPr>
          <w:rFonts w:ascii="Arial" w:eastAsia="MS Mincho" w:hAnsi="Arial" w:cs="Times New Roman"/>
          <w:color w:val="2E2E2E"/>
          <w:kern w:val="0"/>
          <w:sz w:val="20"/>
          <w:lang w:val="en-US" w:eastAsia="en-US"/>
          <w14:ligatures w14:val="none"/>
        </w:rPr>
        <w:t xml:space="preserve"> NO   </w:t>
      </w:r>
      <w:r w:rsidRPr="00F96915">
        <w:rPr>
          <w:rFonts w:ascii="Segoe UI Symbol" w:eastAsia="MS Mincho" w:hAnsi="Segoe UI Symbol" w:cs="Segoe UI Symbol"/>
          <w:color w:val="2E2E2E"/>
          <w:kern w:val="0"/>
          <w:sz w:val="20"/>
          <w:lang w:val="en-US" w:eastAsia="en-US"/>
          <w14:ligatures w14:val="none"/>
        </w:rPr>
        <w:t>☐</w:t>
      </w:r>
      <w:r w:rsidRPr="00F96915">
        <w:rPr>
          <w:rFonts w:ascii="Arial" w:eastAsia="MS Mincho" w:hAnsi="Arial" w:cs="Times New Roman"/>
          <w:color w:val="2E2E2E"/>
          <w:kern w:val="0"/>
          <w:sz w:val="20"/>
          <w:lang w:val="en-US" w:eastAsia="en-US"/>
          <w14:ligatures w14:val="none"/>
        </w:rPr>
        <w:t xml:space="preserve"> S</w:t>
      </w:r>
      <w:r w:rsidRPr="00F96915">
        <w:rPr>
          <w:rFonts w:ascii="Arial" w:eastAsia="MS Mincho" w:hAnsi="Arial" w:cs="Arial"/>
          <w:color w:val="2E2E2E"/>
          <w:kern w:val="0"/>
          <w:sz w:val="20"/>
          <w:lang w:val="en-US" w:eastAsia="en-US"/>
          <w14:ligatures w14:val="none"/>
        </w:rPr>
        <w:t>Í</w:t>
      </w:r>
    </w:p>
    <w:p w14:paraId="0A94C172"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 xml:space="preserve">Participació en UTE:  </w:t>
      </w:r>
      <w:r w:rsidRPr="00F96915">
        <w:rPr>
          <w:rFonts w:ascii="Segoe UI Symbol" w:eastAsia="MS Mincho" w:hAnsi="Segoe UI Symbol" w:cs="Segoe UI Symbol"/>
          <w:color w:val="2E2E2E"/>
          <w:kern w:val="0"/>
          <w:sz w:val="20"/>
          <w:lang w:val="en-US" w:eastAsia="en-US"/>
          <w14:ligatures w14:val="none"/>
        </w:rPr>
        <w:t>☐</w:t>
      </w:r>
      <w:r w:rsidRPr="00F96915">
        <w:rPr>
          <w:rFonts w:ascii="Arial" w:eastAsia="MS Mincho" w:hAnsi="Arial" w:cs="Times New Roman"/>
          <w:color w:val="2E2E2E"/>
          <w:kern w:val="0"/>
          <w:sz w:val="20"/>
          <w:lang w:val="en-US" w:eastAsia="en-US"/>
          <w14:ligatures w14:val="none"/>
        </w:rPr>
        <w:t xml:space="preserve"> NO   </w:t>
      </w:r>
      <w:r w:rsidRPr="00F96915">
        <w:rPr>
          <w:rFonts w:ascii="Segoe UI Symbol" w:eastAsia="MS Mincho" w:hAnsi="Segoe UI Symbol" w:cs="Segoe UI Symbol"/>
          <w:color w:val="2E2E2E"/>
          <w:kern w:val="0"/>
          <w:sz w:val="20"/>
          <w:lang w:val="en-US" w:eastAsia="en-US"/>
          <w14:ligatures w14:val="none"/>
        </w:rPr>
        <w:t>☐</w:t>
      </w:r>
      <w:r w:rsidRPr="00F96915">
        <w:rPr>
          <w:rFonts w:ascii="Arial" w:eastAsia="MS Mincho" w:hAnsi="Arial" w:cs="Times New Roman"/>
          <w:color w:val="2E2E2E"/>
          <w:kern w:val="0"/>
          <w:sz w:val="20"/>
          <w:lang w:val="en-US" w:eastAsia="en-US"/>
          <w14:ligatures w14:val="none"/>
        </w:rPr>
        <w:t xml:space="preserve"> S</w:t>
      </w:r>
      <w:r w:rsidRPr="00F96915">
        <w:rPr>
          <w:rFonts w:ascii="Arial" w:eastAsia="MS Mincho" w:hAnsi="Arial" w:cs="Arial"/>
          <w:color w:val="2E2E2E"/>
          <w:kern w:val="0"/>
          <w:sz w:val="20"/>
          <w:lang w:val="en-US" w:eastAsia="en-US"/>
          <w14:ligatures w14:val="none"/>
        </w:rPr>
        <w:t>Í</w:t>
      </w:r>
    </w:p>
    <w:p w14:paraId="07CDFBC6"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 xml:space="preserve">Subcontractació prevista inicialment:  </w:t>
      </w:r>
      <w:r w:rsidRPr="00F96915">
        <w:rPr>
          <w:rFonts w:ascii="Segoe UI Symbol" w:eastAsia="MS Mincho" w:hAnsi="Segoe UI Symbol" w:cs="Segoe UI Symbol"/>
          <w:color w:val="2E2E2E"/>
          <w:kern w:val="0"/>
          <w:sz w:val="20"/>
          <w:lang w:val="en-US" w:eastAsia="en-US"/>
          <w14:ligatures w14:val="none"/>
        </w:rPr>
        <w:t>☐</w:t>
      </w:r>
      <w:r w:rsidRPr="00F96915">
        <w:rPr>
          <w:rFonts w:ascii="Arial" w:eastAsia="MS Mincho" w:hAnsi="Arial" w:cs="Times New Roman"/>
          <w:color w:val="2E2E2E"/>
          <w:kern w:val="0"/>
          <w:sz w:val="20"/>
          <w:lang w:val="en-US" w:eastAsia="en-US"/>
          <w14:ligatures w14:val="none"/>
        </w:rPr>
        <w:t xml:space="preserve"> NO   </w:t>
      </w:r>
      <w:r w:rsidRPr="00F96915">
        <w:rPr>
          <w:rFonts w:ascii="Segoe UI Symbol" w:eastAsia="MS Mincho" w:hAnsi="Segoe UI Symbol" w:cs="Segoe UI Symbol"/>
          <w:color w:val="2E2E2E"/>
          <w:kern w:val="0"/>
          <w:sz w:val="20"/>
          <w:lang w:val="en-US" w:eastAsia="en-US"/>
          <w14:ligatures w14:val="none"/>
        </w:rPr>
        <w:t>☐</w:t>
      </w:r>
      <w:r w:rsidRPr="00F96915">
        <w:rPr>
          <w:rFonts w:ascii="Arial" w:eastAsia="MS Mincho" w:hAnsi="Arial" w:cs="Times New Roman"/>
          <w:color w:val="2E2E2E"/>
          <w:kern w:val="0"/>
          <w:sz w:val="20"/>
          <w:lang w:val="en-US" w:eastAsia="en-US"/>
          <w14:ligatures w14:val="none"/>
        </w:rPr>
        <w:t xml:space="preserve"> S</w:t>
      </w:r>
      <w:r w:rsidRPr="00F96915">
        <w:rPr>
          <w:rFonts w:ascii="Arial" w:eastAsia="MS Mincho" w:hAnsi="Arial" w:cs="Arial"/>
          <w:color w:val="2E2E2E"/>
          <w:kern w:val="0"/>
          <w:sz w:val="20"/>
          <w:lang w:val="en-US" w:eastAsia="en-US"/>
          <w14:ligatures w14:val="none"/>
        </w:rPr>
        <w:t>Í</w:t>
      </w:r>
    </w:p>
    <w:p w14:paraId="044087BE"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Persona de contacte: ________________________________________________</w:t>
      </w:r>
    </w:p>
    <w:p w14:paraId="3AA428F7"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Adreça electrònica: ________________________________________________     Telèfon: __________________________</w:t>
      </w:r>
    </w:p>
    <w:p w14:paraId="46C45443"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Lloc i data: ________________________________________________     Signatura electrònica</w:t>
      </w:r>
    </w:p>
    <w:p w14:paraId="74E16195" w14:textId="77777777" w:rsidR="00F96915" w:rsidRPr="00F96915" w:rsidRDefault="00F96915" w:rsidP="00F96915">
      <w:pPr>
        <w:keepNext/>
        <w:keepLines/>
        <w:spacing w:before="220" w:after="100" w:line="257" w:lineRule="auto"/>
        <w:outlineLvl w:val="0"/>
        <w:rPr>
          <w:rFonts w:ascii="Calibri" w:eastAsia="MS Gothic" w:hAnsi="Calibri" w:cs="Times New Roman"/>
          <w:b/>
          <w:bCs/>
          <w:color w:val="183B56"/>
          <w:kern w:val="0"/>
          <w:sz w:val="24"/>
          <w:szCs w:val="28"/>
          <w:lang w:val="en-US" w:eastAsia="en-US"/>
          <w14:ligatures w14:val="none"/>
        </w:rPr>
      </w:pPr>
      <w:r w:rsidRPr="00F96915">
        <w:rPr>
          <w:rFonts w:ascii="Calibri" w:eastAsia="MS Gothic" w:hAnsi="Calibri" w:cs="Times New Roman"/>
          <w:b/>
          <w:bCs/>
          <w:color w:val="183B56"/>
          <w:kern w:val="0"/>
          <w:sz w:val="24"/>
          <w:szCs w:val="28"/>
          <w:lang w:val="en-US" w:eastAsia="en-US"/>
          <w14:ligatures w14:val="none"/>
        </w:rPr>
        <w:t>ANNEX NÚM. 2 - MODEL D’OFERTA ECONÒMICA I ALTRES CRITERIS AUTOMÀTICS</w:t>
      </w:r>
    </w:p>
    <w:p w14:paraId="056989C4"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Expedient: BC2026_CON18</w:t>
      </w:r>
    </w:p>
    <w:p w14:paraId="3CD6E8C3"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El/la Sr./Sra. ________________________________________________, amb DNI/NIE ____________________, actuant en nom propi / en representació de ________________________________________________, formula la proposició següent:</w:t>
      </w:r>
    </w:p>
    <w:p w14:paraId="1BAC6266" w14:textId="77777777" w:rsidR="00F96915" w:rsidRPr="00F96915" w:rsidRDefault="00F96915" w:rsidP="00F96915">
      <w:pPr>
        <w:keepNext/>
        <w:keepLines/>
        <w:spacing w:before="160" w:after="60" w:line="257" w:lineRule="auto"/>
        <w:outlineLvl w:val="1"/>
        <w:rPr>
          <w:rFonts w:ascii="Calibri" w:eastAsia="MS Gothic" w:hAnsi="Calibri" w:cs="Times New Roman"/>
          <w:b/>
          <w:bCs/>
          <w:color w:val="183B56"/>
          <w:kern w:val="0"/>
          <w:sz w:val="21"/>
          <w:szCs w:val="26"/>
          <w:lang w:val="en-US" w:eastAsia="en-US"/>
          <w14:ligatures w14:val="none"/>
        </w:rPr>
      </w:pPr>
      <w:r w:rsidRPr="00F96915">
        <w:rPr>
          <w:rFonts w:ascii="Calibri" w:eastAsia="MS Gothic" w:hAnsi="Calibri" w:cs="Times New Roman"/>
          <w:b/>
          <w:bCs/>
          <w:color w:val="183B56"/>
          <w:kern w:val="0"/>
          <w:sz w:val="21"/>
          <w:szCs w:val="26"/>
          <w:lang w:val="en-US" w:eastAsia="en-US"/>
          <w14:ligatures w14:val="none"/>
        </w:rPr>
        <w:t>A) Oferta econòmica global</w:t>
      </w:r>
    </w:p>
    <w:p w14:paraId="3F47A990"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Preu global ofert, IVA exclòs: __________________ €</w:t>
      </w:r>
    </w:p>
    <w:p w14:paraId="3B40D03B"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IVA (21 %): __________________ €</w:t>
      </w:r>
    </w:p>
    <w:p w14:paraId="408135E2"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Preu total ofert, IVA inclòs: __________________ €</w:t>
      </w:r>
    </w:p>
    <w:p w14:paraId="37FCFFC3"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L’oferta inclou la totalitat de les prestacions, costos i obligacions definits als plecs i no supera el pressupost base de licitació, IVA exclòs.</w:t>
      </w:r>
    </w:p>
    <w:p w14:paraId="7FEC9B73" w14:textId="77777777" w:rsidR="00F96915" w:rsidRPr="00F96915" w:rsidRDefault="00F96915" w:rsidP="00F96915">
      <w:pPr>
        <w:keepNext/>
        <w:keepLines/>
        <w:spacing w:before="160" w:after="60" w:line="257" w:lineRule="auto"/>
        <w:outlineLvl w:val="1"/>
        <w:rPr>
          <w:rFonts w:ascii="Calibri" w:eastAsia="MS Gothic" w:hAnsi="Calibri" w:cs="Times New Roman"/>
          <w:b/>
          <w:bCs/>
          <w:color w:val="183B56"/>
          <w:kern w:val="0"/>
          <w:sz w:val="21"/>
          <w:szCs w:val="26"/>
          <w:lang w:val="en-US" w:eastAsia="en-US"/>
          <w14:ligatures w14:val="none"/>
        </w:rPr>
      </w:pPr>
      <w:r w:rsidRPr="00F96915">
        <w:rPr>
          <w:rFonts w:ascii="Calibri" w:eastAsia="MS Gothic" w:hAnsi="Calibri" w:cs="Times New Roman"/>
          <w:b/>
          <w:bCs/>
          <w:color w:val="183B56"/>
          <w:kern w:val="0"/>
          <w:sz w:val="21"/>
          <w:szCs w:val="26"/>
          <w:lang w:val="en-US" w:eastAsia="en-US"/>
          <w14:ligatures w14:val="none"/>
        </w:rPr>
        <w:t>B) Increment de tècnics/ques auxiliars de producció</w:t>
      </w:r>
    </w:p>
    <w:p w14:paraId="33149326"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Nombre total de tècnics/ques auxiliars que es compromet a adscriure durant la vigència (mínim 2, màxim 6): ______ persones.</w:t>
      </w:r>
    </w:p>
    <w:p w14:paraId="375DE2C3"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Increment sobre el mínim obligatori de 2: ______ persones.</w:t>
      </w:r>
    </w:p>
    <w:p w14:paraId="27D11108"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El compromís ofert és vinculant i s’afegeix als mitjans mínims exigits.</w:t>
      </w:r>
    </w:p>
    <w:p w14:paraId="1A87309B"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Lloc i data: ________________________________________________     Signatura electrònica</w:t>
      </w:r>
    </w:p>
    <w:p w14:paraId="4F6075D6" w14:textId="77777777" w:rsidR="00F96915" w:rsidRPr="00F96915" w:rsidRDefault="00F96915" w:rsidP="00F96915">
      <w:pPr>
        <w:keepNext/>
        <w:keepLines/>
        <w:spacing w:before="220" w:after="100" w:line="257" w:lineRule="auto"/>
        <w:outlineLvl w:val="0"/>
        <w:rPr>
          <w:rFonts w:ascii="Calibri" w:eastAsia="MS Gothic" w:hAnsi="Calibri" w:cs="Times New Roman"/>
          <w:b/>
          <w:bCs/>
          <w:color w:val="183B56"/>
          <w:kern w:val="0"/>
          <w:sz w:val="24"/>
          <w:szCs w:val="28"/>
          <w:lang w:val="en-US" w:eastAsia="en-US"/>
          <w14:ligatures w14:val="none"/>
        </w:rPr>
      </w:pPr>
      <w:r w:rsidRPr="00F96915">
        <w:rPr>
          <w:rFonts w:ascii="Calibri" w:eastAsia="MS Gothic" w:hAnsi="Calibri" w:cs="Times New Roman"/>
          <w:b/>
          <w:bCs/>
          <w:color w:val="183B56"/>
          <w:kern w:val="0"/>
          <w:sz w:val="24"/>
          <w:szCs w:val="28"/>
          <w:lang w:val="en-US" w:eastAsia="en-US"/>
          <w14:ligatures w14:val="none"/>
        </w:rPr>
        <w:lastRenderedPageBreak/>
        <w:t>ANNEX NÚM. 3 - CRITERIS D’ADJUDICACIÓ I PARÀMETRES D’ANORMALITAT</w:t>
      </w:r>
    </w:p>
    <w:p w14:paraId="4295702E" w14:textId="77777777" w:rsidR="00F96915" w:rsidRPr="00F96915" w:rsidRDefault="00F96915" w:rsidP="00F96915">
      <w:pPr>
        <w:keepNext/>
        <w:keepLines/>
        <w:spacing w:before="160" w:after="60" w:line="257" w:lineRule="auto"/>
        <w:outlineLvl w:val="1"/>
        <w:rPr>
          <w:rFonts w:ascii="Calibri" w:eastAsia="MS Gothic" w:hAnsi="Calibri" w:cs="Times New Roman"/>
          <w:b/>
          <w:bCs/>
          <w:color w:val="183B56"/>
          <w:kern w:val="0"/>
          <w:sz w:val="21"/>
          <w:szCs w:val="26"/>
          <w:lang w:val="en-US" w:eastAsia="en-US"/>
          <w14:ligatures w14:val="none"/>
        </w:rPr>
      </w:pPr>
      <w:r w:rsidRPr="00F96915">
        <w:rPr>
          <w:rFonts w:ascii="Calibri" w:eastAsia="MS Gothic" w:hAnsi="Calibri" w:cs="Times New Roman"/>
          <w:b/>
          <w:bCs/>
          <w:color w:val="183B56"/>
          <w:kern w:val="0"/>
          <w:sz w:val="21"/>
          <w:szCs w:val="26"/>
          <w:lang w:val="en-US" w:eastAsia="en-US"/>
          <w14:ligatures w14:val="none"/>
        </w:rPr>
        <w:t>1. Oferta econòmica global - fins a 60 punts</w:t>
      </w:r>
    </w:p>
    <w:p w14:paraId="79FD5B97"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S’atorgaran 60 punts a l’oferta econòmica admissible més baixa. La resta es valoraran amb la fórmula:</w:t>
      </w:r>
    </w:p>
    <w:tbl>
      <w:tblPr>
        <w:tblStyle w:val="Tablaconcuadrcula"/>
        <w:tblW w:w="0" w:type="auto"/>
        <w:jc w:val="center"/>
        <w:tblLook w:val="04A0" w:firstRow="1" w:lastRow="0" w:firstColumn="1" w:lastColumn="0" w:noHBand="0" w:noVBand="1"/>
      </w:tblPr>
      <w:tblGrid>
        <w:gridCol w:w="8494"/>
      </w:tblGrid>
      <w:tr w:rsidR="00F96915" w:rsidRPr="00F96915" w14:paraId="790ACC51" w14:textId="77777777" w:rsidTr="00042514">
        <w:trPr>
          <w:jc w:val="center"/>
        </w:trPr>
        <w:tc>
          <w:tcPr>
            <w:tcW w:w="9972" w:type="dxa"/>
            <w:shd w:val="clear" w:color="auto" w:fill="EAF3F6"/>
            <w:tcMar>
              <w:top w:w="130" w:type="dxa"/>
              <w:left w:w="150" w:type="dxa"/>
              <w:bottom w:w="130" w:type="dxa"/>
              <w:right w:w="150" w:type="dxa"/>
            </w:tcMar>
          </w:tcPr>
          <w:p w14:paraId="07AFA99E"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b/>
                <w:color w:val="183B56"/>
                <w:sz w:val="19"/>
                <w:lang w:val="en-US"/>
              </w:rPr>
              <w:t>P = (Om / Oi) × 60</w:t>
            </w:r>
          </w:p>
        </w:tc>
      </w:tr>
    </w:tbl>
    <w:p w14:paraId="2E4D28ED"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P = puntuació; Om = oferta econòmica més baixa admesa; Oi = oferta econòmica que es valora. Les ofertes superiors a 86.774,80 € IVA exclòs seran excloses.</w:t>
      </w:r>
    </w:p>
    <w:p w14:paraId="6127DC58" w14:textId="77777777" w:rsidR="00F96915" w:rsidRPr="00F96915" w:rsidRDefault="00F96915" w:rsidP="00F96915">
      <w:pPr>
        <w:keepNext/>
        <w:keepLines/>
        <w:spacing w:before="160" w:after="60" w:line="257" w:lineRule="auto"/>
        <w:outlineLvl w:val="1"/>
        <w:rPr>
          <w:rFonts w:ascii="Calibri" w:eastAsia="MS Gothic" w:hAnsi="Calibri" w:cs="Times New Roman"/>
          <w:b/>
          <w:bCs/>
          <w:color w:val="183B56"/>
          <w:kern w:val="0"/>
          <w:sz w:val="21"/>
          <w:szCs w:val="26"/>
          <w:lang w:val="en-US" w:eastAsia="en-US"/>
          <w14:ligatures w14:val="none"/>
        </w:rPr>
      </w:pPr>
      <w:r w:rsidRPr="00F96915">
        <w:rPr>
          <w:rFonts w:ascii="Calibri" w:eastAsia="MS Gothic" w:hAnsi="Calibri" w:cs="Times New Roman"/>
          <w:b/>
          <w:bCs/>
          <w:color w:val="183B56"/>
          <w:kern w:val="0"/>
          <w:sz w:val="21"/>
          <w:szCs w:val="26"/>
          <w:lang w:val="en-US" w:eastAsia="en-US"/>
          <w14:ligatures w14:val="none"/>
        </w:rPr>
        <w:t>2. Increment del nombre de tècnics/ques auxiliars - fins a 40 punts</w:t>
      </w:r>
    </w:p>
    <w:p w14:paraId="513D0A6A"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Es valorarà l’increment sobre el mínim de 2 auxiliars, amb un màxim de 6 auxiliars totals. La puntuació s’obtindrà mitjançant:</w:t>
      </w:r>
    </w:p>
    <w:tbl>
      <w:tblPr>
        <w:tblStyle w:val="Tablaconcuadrcula"/>
        <w:tblW w:w="0" w:type="auto"/>
        <w:jc w:val="center"/>
        <w:tblLook w:val="04A0" w:firstRow="1" w:lastRow="0" w:firstColumn="1" w:lastColumn="0" w:noHBand="0" w:noVBand="1"/>
      </w:tblPr>
      <w:tblGrid>
        <w:gridCol w:w="8494"/>
      </w:tblGrid>
      <w:tr w:rsidR="00F96915" w:rsidRPr="00F96915" w14:paraId="06401F56" w14:textId="77777777" w:rsidTr="00042514">
        <w:trPr>
          <w:jc w:val="center"/>
        </w:trPr>
        <w:tc>
          <w:tcPr>
            <w:tcW w:w="9972" w:type="dxa"/>
            <w:shd w:val="clear" w:color="auto" w:fill="EAF3F6"/>
            <w:tcMar>
              <w:top w:w="130" w:type="dxa"/>
              <w:left w:w="150" w:type="dxa"/>
              <w:bottom w:w="130" w:type="dxa"/>
              <w:right w:w="150" w:type="dxa"/>
            </w:tcMar>
          </w:tcPr>
          <w:p w14:paraId="2DC5544F"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b/>
                <w:color w:val="183B56"/>
                <w:sz w:val="19"/>
                <w:lang w:val="en-US"/>
              </w:rPr>
              <w:t>P = (R / Rm) × 40</w:t>
            </w:r>
          </w:p>
        </w:tc>
      </w:tr>
    </w:tbl>
    <w:p w14:paraId="64FEE867"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P = puntuació; R = nombre d’auxiliars addicionals ofertats per l’empresa (de 0 a 4); Rm = increment màxim admès entre totes les ofertes (màxim 4). Si cap oferta incrementa el mínim, totes les empreses obtindran 0 punts en aquest criteri. No es valoraran increments per sobre de 4 auxiliars addicionals.</w:t>
      </w:r>
    </w:p>
    <w:p w14:paraId="2226A02B" w14:textId="77777777" w:rsidR="00F96915" w:rsidRPr="00F96915" w:rsidRDefault="00F96915" w:rsidP="00F96915">
      <w:pPr>
        <w:keepNext/>
        <w:keepLines/>
        <w:spacing w:before="160" w:after="60" w:line="257" w:lineRule="auto"/>
        <w:outlineLvl w:val="1"/>
        <w:rPr>
          <w:rFonts w:ascii="Calibri" w:eastAsia="MS Gothic" w:hAnsi="Calibri" w:cs="Times New Roman"/>
          <w:b/>
          <w:bCs/>
          <w:color w:val="183B56"/>
          <w:kern w:val="0"/>
          <w:sz w:val="21"/>
          <w:szCs w:val="26"/>
          <w:lang w:val="en-US" w:eastAsia="en-US"/>
          <w14:ligatures w14:val="none"/>
        </w:rPr>
      </w:pPr>
      <w:r w:rsidRPr="00F96915">
        <w:rPr>
          <w:rFonts w:ascii="Calibri" w:eastAsia="MS Gothic" w:hAnsi="Calibri" w:cs="Times New Roman"/>
          <w:b/>
          <w:bCs/>
          <w:color w:val="183B56"/>
          <w:kern w:val="0"/>
          <w:sz w:val="21"/>
          <w:szCs w:val="26"/>
          <w:lang w:val="en-US" w:eastAsia="en-US"/>
          <w14:ligatures w14:val="none"/>
        </w:rPr>
        <w:t>3. Ofertes presumptament anormalment baixes</w:t>
      </w:r>
    </w:p>
    <w:p w14:paraId="3EDB68EA"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Atès que s’utilitza una pluralitat de criteris, els paràmetres següents es refereixen a l’oferta considerada en el seu conjunt, d’acord amb l’article 149.2.b) LCSP:</w:t>
      </w:r>
    </w:p>
    <w:p w14:paraId="0254A3F1" w14:textId="77777777" w:rsidR="00F96915" w:rsidRPr="00F96915" w:rsidRDefault="00F96915" w:rsidP="00F96915">
      <w:pPr>
        <w:keepLines/>
        <w:tabs>
          <w:tab w:val="num" w:pos="360"/>
        </w:tabs>
        <w:spacing w:after="40" w:line="257" w:lineRule="auto"/>
        <w:ind w:left="360" w:hanging="360"/>
        <w:contextualSpacing/>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Si concorre una sola empresa: hi haurà presumpció quan concorrin simultàniament (i) una oferta econòmica inferior en més d’un 30 % al PBL, IVA exclòs, i (ii) una puntuació en el criteri d’increment d’auxiliars superior al 90 % de la puntuació màxima d’aquest criteri.</w:t>
      </w:r>
    </w:p>
    <w:p w14:paraId="0421FA3E" w14:textId="77777777" w:rsidR="00F96915" w:rsidRPr="00F96915" w:rsidRDefault="00F96915" w:rsidP="00F96915">
      <w:pPr>
        <w:keepLines/>
        <w:tabs>
          <w:tab w:val="num" w:pos="360"/>
        </w:tabs>
        <w:spacing w:after="40" w:line="257" w:lineRule="auto"/>
        <w:ind w:left="360" w:hanging="360"/>
        <w:contextualSpacing/>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Si concorren dues empreses: hi haurà presumpció quan la puntuació total d’una oferta, sumats els dos criteris automàtics, sigui superior en més d’un 20 % a la puntuació total de l’altra oferta.</w:t>
      </w:r>
    </w:p>
    <w:p w14:paraId="2689DE04" w14:textId="77777777" w:rsidR="00F96915" w:rsidRPr="00F96915" w:rsidRDefault="00F96915" w:rsidP="00F96915">
      <w:pPr>
        <w:keepLines/>
        <w:tabs>
          <w:tab w:val="num" w:pos="360"/>
        </w:tabs>
        <w:spacing w:after="40" w:line="257" w:lineRule="auto"/>
        <w:ind w:left="360" w:hanging="360"/>
        <w:contextualSpacing/>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Si concorren tres o més empreses: hi haurà presumpció quan la puntuació total d’una oferta sigui superior a la suma de la mitjana aritmètica de les puntuacions totals de totes les ofertes i la desviació mitjana. La desviació mitjana és la mitjana aritmètica dels valors absoluts de la diferència entre la puntuació de cada oferta i la mitjana aritmètica de totes les puntuacions.</w:t>
      </w:r>
    </w:p>
    <w:p w14:paraId="1217007C"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Identificada una presumpció, s’aplicarà el procediment de l’article 149 LCSP. El termini per presentar la justificació serà de tres dies hàbils. La justificació haurà d’abordar de manera detallada els costos, l’organització, les solucions tècniques, els mitjans, el compliment de la normativa laboral, social i ambiental, la subcontractació i qualsevol altre element que expliqui la viabilitat de l’oferta.</w:t>
      </w:r>
    </w:p>
    <w:p w14:paraId="177A52C1" w14:textId="77777777" w:rsidR="00F96915" w:rsidRPr="00F96915" w:rsidRDefault="00F96915" w:rsidP="00F96915">
      <w:pPr>
        <w:keepNext/>
        <w:keepLines/>
        <w:spacing w:before="220" w:after="100" w:line="257" w:lineRule="auto"/>
        <w:outlineLvl w:val="0"/>
        <w:rPr>
          <w:rFonts w:ascii="Calibri" w:eastAsia="MS Gothic" w:hAnsi="Calibri" w:cs="Times New Roman"/>
          <w:b/>
          <w:bCs/>
          <w:color w:val="183B56"/>
          <w:kern w:val="0"/>
          <w:sz w:val="24"/>
          <w:szCs w:val="28"/>
          <w:lang w:val="en-US" w:eastAsia="en-US"/>
          <w14:ligatures w14:val="none"/>
        </w:rPr>
      </w:pPr>
      <w:r w:rsidRPr="00F96915">
        <w:rPr>
          <w:rFonts w:ascii="Calibri" w:eastAsia="MS Gothic" w:hAnsi="Calibri" w:cs="Times New Roman"/>
          <w:b/>
          <w:bCs/>
          <w:color w:val="183B56"/>
          <w:kern w:val="0"/>
          <w:sz w:val="24"/>
          <w:szCs w:val="28"/>
          <w:lang w:val="en-US" w:eastAsia="en-US"/>
          <w14:ligatures w14:val="none"/>
        </w:rPr>
        <w:t>ANNEX NÚM. 4 - COMPROMÍS D’ADSCRIPCIÓ DE MITJANS</w:t>
      </w:r>
    </w:p>
    <w:p w14:paraId="4AC56CB3"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L’empresa ________________________________________________, amb NIF ____________________, es compromet, si resulta adjudicatària, a adscriure durant tota la vigència els mitjans mínims exigits i els mitjans addicionals oferts:</w:t>
      </w:r>
    </w:p>
    <w:p w14:paraId="12E7E22A"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Coordinador/a de projectes expositius: ________________________________________________</w:t>
      </w:r>
    </w:p>
    <w:p w14:paraId="64DC19DB"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Tècnics/ques auxiliars mínims (2): 1) __________________________________   2) __________________________________</w:t>
      </w:r>
    </w:p>
    <w:p w14:paraId="6AD8D407"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Tècnics/ques auxiliars addicionals oferts: ________________________________________________</w:t>
      </w:r>
    </w:p>
    <w:p w14:paraId="1B4AF8D9"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lastRenderedPageBreak/>
        <w:t>L’empresa acredita o acreditarà, quan sigui requerida, la qualificació, experiència i disponibilitat efectiva d’aquests mitjans i es compromet a substituir-los únicament per persones amb condicions equivalents o superiors, amb comunicació prèvia en els termes dels plecs.</w:t>
      </w:r>
    </w:p>
    <w:p w14:paraId="26394A51"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Lloc i data: ________________________________________________     Signatura electrònica</w:t>
      </w:r>
    </w:p>
    <w:p w14:paraId="7EE4C2B7" w14:textId="77777777" w:rsidR="00F96915" w:rsidRPr="00F96915" w:rsidRDefault="00F96915" w:rsidP="00F96915">
      <w:pPr>
        <w:keepNext/>
        <w:keepLines/>
        <w:spacing w:before="220" w:after="100" w:line="257" w:lineRule="auto"/>
        <w:outlineLvl w:val="0"/>
        <w:rPr>
          <w:rFonts w:ascii="Calibri" w:eastAsia="MS Gothic" w:hAnsi="Calibri" w:cs="Times New Roman"/>
          <w:b/>
          <w:bCs/>
          <w:color w:val="183B56"/>
          <w:kern w:val="0"/>
          <w:sz w:val="24"/>
          <w:szCs w:val="28"/>
          <w:lang w:val="en-US" w:eastAsia="en-US"/>
          <w14:ligatures w14:val="none"/>
        </w:rPr>
      </w:pPr>
      <w:r w:rsidRPr="00F96915">
        <w:rPr>
          <w:rFonts w:ascii="Calibri" w:eastAsia="MS Gothic" w:hAnsi="Calibri" w:cs="Times New Roman"/>
          <w:b/>
          <w:bCs/>
          <w:color w:val="183B56"/>
          <w:kern w:val="0"/>
          <w:sz w:val="24"/>
          <w:szCs w:val="28"/>
          <w:lang w:val="en-US" w:eastAsia="en-US"/>
          <w14:ligatures w14:val="none"/>
        </w:rPr>
        <w:t>ANNEX NÚM. 5.A - MODEL D’AVAL BANCARI</w:t>
      </w:r>
    </w:p>
    <w:p w14:paraId="290ED6A6"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L’entitat ________________________________________________, amb NIF ____________________, AVALA de manera solidària i irrevocable a ________________________________________________, amb NIF ____________________, davant Badalona Cultura, S.L., fins a l’import de __________________ €, per respondre de les obligacions derivades del contracte BC2026_CON18.</w:t>
      </w:r>
    </w:p>
    <w:p w14:paraId="394D74FF"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L’entitat avaladora renuncia als beneficis d’excussió, ordre i divisió i es compromet a fer efectiu l’import requerit per Badalona Cultura, S.L., dins dels límits de l’aval, al primer requeriment i sense poder oposar excepcions derivades de la relació amb la persona avalada.</w:t>
      </w:r>
    </w:p>
    <w:p w14:paraId="6B8E3A8B"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L’aval romandrà vigent fins que Badalona Cultura, S.L. n’autoritzi expressament la cancel·lació.</w:t>
      </w:r>
    </w:p>
    <w:p w14:paraId="4A68D384"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Lloc i data: ________________________________________________     Signatura i segell de l’entitat avaladora</w:t>
      </w:r>
    </w:p>
    <w:p w14:paraId="328753E2" w14:textId="77777777" w:rsidR="00F96915" w:rsidRPr="00F96915" w:rsidRDefault="00F96915" w:rsidP="00F96915">
      <w:pPr>
        <w:keepNext/>
        <w:keepLines/>
        <w:spacing w:before="220" w:after="100" w:line="257" w:lineRule="auto"/>
        <w:outlineLvl w:val="0"/>
        <w:rPr>
          <w:rFonts w:ascii="Calibri" w:eastAsia="MS Gothic" w:hAnsi="Calibri" w:cs="Times New Roman"/>
          <w:b/>
          <w:bCs/>
          <w:color w:val="183B56"/>
          <w:kern w:val="0"/>
          <w:sz w:val="24"/>
          <w:szCs w:val="28"/>
          <w:lang w:val="en-US" w:eastAsia="en-US"/>
          <w14:ligatures w14:val="none"/>
        </w:rPr>
      </w:pPr>
      <w:r w:rsidRPr="00F96915">
        <w:rPr>
          <w:rFonts w:ascii="Calibri" w:eastAsia="MS Gothic" w:hAnsi="Calibri" w:cs="Times New Roman"/>
          <w:b/>
          <w:bCs/>
          <w:color w:val="183B56"/>
          <w:kern w:val="0"/>
          <w:sz w:val="24"/>
          <w:szCs w:val="28"/>
          <w:lang w:val="en-US" w:eastAsia="en-US"/>
          <w14:ligatures w14:val="none"/>
        </w:rPr>
        <w:t>ANNEX NÚM. 5.B - MODEL DE CERTIFICAT D’ASSEGURANÇA DE CAUCIÓ</w:t>
      </w:r>
    </w:p>
    <w:p w14:paraId="0CA9D248"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L’entitat asseguradora ________________________________________________, amb NIF ____________________, autoritzada per operar en el ram de caució, CERTIFICA que ha subscrit amb ________________________________________________, amb NIF ____________________, com a prenedor, una assegurança de caució a favor de Badalona Cultura, S.L., per import de __________________ €, per garantir les obligacions derivades del contracte BC2026_CON18.</w:t>
      </w:r>
    </w:p>
    <w:p w14:paraId="69F4CB14"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La manca de pagament de la prima no donarà dret a l’asseguradora a resoldre el contracte, extingir o suspendre la cobertura ni alliberar-se de la seva obligació davant Badalona Cultura. L’asseguradora no podrà oposar a l’assegurada les excepcions que li poguessin correspondre davant el prenedor.</w:t>
      </w:r>
    </w:p>
    <w:p w14:paraId="6F1F9D92"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La cobertura es mantindrà vigent fins que Badalona Cultura, S.L. n’autoritzi expressament la cancel·lació.</w:t>
      </w:r>
    </w:p>
    <w:p w14:paraId="2AECEC0B"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Lloc i data: ________________________________________________     Signatura i segell de l’entitat asseguradora</w:t>
      </w:r>
    </w:p>
    <w:p w14:paraId="5E281B2A" w14:textId="77777777" w:rsidR="00F96915" w:rsidRPr="00F96915" w:rsidRDefault="00F96915" w:rsidP="00F96915">
      <w:pPr>
        <w:keepNext/>
        <w:keepLines/>
        <w:spacing w:before="220" w:after="100" w:line="257" w:lineRule="auto"/>
        <w:outlineLvl w:val="0"/>
        <w:rPr>
          <w:rFonts w:ascii="Calibri" w:eastAsia="MS Gothic" w:hAnsi="Calibri" w:cs="Times New Roman"/>
          <w:b/>
          <w:bCs/>
          <w:color w:val="183B56"/>
          <w:kern w:val="0"/>
          <w:sz w:val="24"/>
          <w:szCs w:val="28"/>
          <w:lang w:val="en-US" w:eastAsia="en-US"/>
          <w14:ligatures w14:val="none"/>
        </w:rPr>
      </w:pPr>
      <w:r w:rsidRPr="00F96915">
        <w:rPr>
          <w:rFonts w:ascii="Calibri" w:eastAsia="MS Gothic" w:hAnsi="Calibri" w:cs="Times New Roman"/>
          <w:b/>
          <w:bCs/>
          <w:color w:val="183B56"/>
          <w:kern w:val="0"/>
          <w:sz w:val="24"/>
          <w:szCs w:val="28"/>
          <w:lang w:val="en-US" w:eastAsia="en-US"/>
          <w14:ligatures w14:val="none"/>
        </w:rPr>
        <w:t>ANNEX NÚM. 6 - DESGLOSSAMENT JUSTIFICATIU DEL PRESSUPOST BASE DE LICITACIÓ</w:t>
      </w:r>
    </w:p>
    <w:tbl>
      <w:tblPr>
        <w:tblStyle w:val="Tablaconcuadrcula"/>
        <w:tblW w:w="0" w:type="auto"/>
        <w:jc w:val="center"/>
        <w:tblLook w:val="04A0" w:firstRow="1" w:lastRow="0" w:firstColumn="1" w:lastColumn="0" w:noHBand="0" w:noVBand="1"/>
      </w:tblPr>
      <w:tblGrid>
        <w:gridCol w:w="4567"/>
        <w:gridCol w:w="1320"/>
        <w:gridCol w:w="1064"/>
        <w:gridCol w:w="1500"/>
        <w:gridCol w:w="43"/>
      </w:tblGrid>
      <w:tr w:rsidR="00F96915" w:rsidRPr="00F96915" w14:paraId="7A562D91" w14:textId="77777777" w:rsidTr="00042514">
        <w:trPr>
          <w:gridAfter w:val="1"/>
          <w:wAfter w:w="50" w:type="dxa"/>
          <w:jc w:val="center"/>
        </w:trPr>
        <w:tc>
          <w:tcPr>
            <w:tcW w:w="9972" w:type="dxa"/>
            <w:gridSpan w:val="4"/>
            <w:shd w:val="clear" w:color="auto" w:fill="EAF3F6"/>
            <w:tcMar>
              <w:top w:w="130" w:type="dxa"/>
              <w:left w:w="150" w:type="dxa"/>
              <w:bottom w:w="130" w:type="dxa"/>
              <w:right w:w="150" w:type="dxa"/>
            </w:tcMar>
          </w:tcPr>
          <w:p w14:paraId="43A70ACD"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b/>
                <w:color w:val="183B56"/>
                <w:sz w:val="19"/>
                <w:lang w:val="en-US"/>
              </w:rPr>
              <w:t>Aquest desglossament té funció de justificació econòmica del PBL. El contracte s’adjudica a preu global; els imports parcials no són preus unitaris contractuals.</w:t>
            </w:r>
          </w:p>
        </w:tc>
      </w:tr>
      <w:tr w:rsidR="00F96915" w:rsidRPr="00F96915" w14:paraId="58019D7C" w14:textId="77777777" w:rsidTr="00042514">
        <w:trPr>
          <w:cantSplit/>
          <w:tblHeader/>
          <w:jc w:val="center"/>
        </w:trPr>
        <w:tc>
          <w:tcPr>
            <w:tcW w:w="5669" w:type="dxa"/>
            <w:shd w:val="clear" w:color="auto" w:fill="D8E7ED"/>
            <w:tcMar>
              <w:top w:w="90" w:type="dxa"/>
              <w:left w:w="100" w:type="dxa"/>
              <w:bottom w:w="90" w:type="dxa"/>
              <w:right w:w="100" w:type="dxa"/>
            </w:tcMar>
            <w:vAlign w:val="center"/>
          </w:tcPr>
          <w:p w14:paraId="571EFE5F"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b/>
                <w:color w:val="183B56"/>
                <w:sz w:val="15"/>
                <w:lang w:val="en-US"/>
              </w:rPr>
              <w:t>Concepte</w:t>
            </w:r>
          </w:p>
        </w:tc>
        <w:tc>
          <w:tcPr>
            <w:tcW w:w="1474" w:type="dxa"/>
            <w:shd w:val="clear" w:color="auto" w:fill="D8E7ED"/>
            <w:tcMar>
              <w:top w:w="90" w:type="dxa"/>
              <w:left w:w="100" w:type="dxa"/>
              <w:bottom w:w="90" w:type="dxa"/>
              <w:right w:w="100" w:type="dxa"/>
            </w:tcMar>
            <w:vAlign w:val="center"/>
          </w:tcPr>
          <w:p w14:paraId="5B117586"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b/>
                <w:color w:val="183B56"/>
                <w:sz w:val="15"/>
                <w:lang w:val="en-US"/>
              </w:rPr>
              <w:t>Preu ref.</w:t>
            </w:r>
          </w:p>
        </w:tc>
        <w:tc>
          <w:tcPr>
            <w:tcW w:w="1134" w:type="dxa"/>
            <w:shd w:val="clear" w:color="auto" w:fill="D8E7ED"/>
            <w:tcMar>
              <w:top w:w="90" w:type="dxa"/>
              <w:left w:w="100" w:type="dxa"/>
              <w:bottom w:w="90" w:type="dxa"/>
              <w:right w:w="100" w:type="dxa"/>
            </w:tcMar>
            <w:vAlign w:val="center"/>
          </w:tcPr>
          <w:p w14:paraId="47D68EEA"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b/>
                <w:color w:val="183B56"/>
                <w:sz w:val="15"/>
                <w:lang w:val="en-US"/>
              </w:rPr>
              <w:t>Quantitat</w:t>
            </w:r>
          </w:p>
        </w:tc>
        <w:tc>
          <w:tcPr>
            <w:tcW w:w="1587" w:type="dxa"/>
            <w:gridSpan w:val="2"/>
            <w:shd w:val="clear" w:color="auto" w:fill="D8E7ED"/>
            <w:tcMar>
              <w:top w:w="90" w:type="dxa"/>
              <w:left w:w="100" w:type="dxa"/>
              <w:bottom w:w="90" w:type="dxa"/>
              <w:right w:w="100" w:type="dxa"/>
            </w:tcMar>
            <w:vAlign w:val="center"/>
          </w:tcPr>
          <w:p w14:paraId="0D357CCE"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b/>
                <w:color w:val="183B56"/>
                <w:sz w:val="15"/>
                <w:lang w:val="en-US"/>
              </w:rPr>
              <w:t>Total</w:t>
            </w:r>
          </w:p>
        </w:tc>
      </w:tr>
      <w:tr w:rsidR="00F96915" w:rsidRPr="00F96915" w14:paraId="55196518" w14:textId="77777777" w:rsidTr="00042514">
        <w:trPr>
          <w:cantSplit/>
          <w:jc w:val="center"/>
        </w:trPr>
        <w:tc>
          <w:tcPr>
            <w:tcW w:w="5669" w:type="dxa"/>
            <w:tcMar>
              <w:top w:w="90" w:type="dxa"/>
              <w:left w:w="100" w:type="dxa"/>
              <w:bottom w:w="90" w:type="dxa"/>
              <w:right w:w="100" w:type="dxa"/>
            </w:tcMar>
            <w:vAlign w:val="center"/>
          </w:tcPr>
          <w:p w14:paraId="51039628"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Sala Josep Uclés - Comissariat dels projectes expositius (inclou condition reports quan siguin exigibles)</w:t>
            </w:r>
          </w:p>
        </w:tc>
        <w:tc>
          <w:tcPr>
            <w:tcW w:w="1474" w:type="dxa"/>
            <w:tcMar>
              <w:top w:w="90" w:type="dxa"/>
              <w:left w:w="100" w:type="dxa"/>
              <w:bottom w:w="90" w:type="dxa"/>
              <w:right w:w="100" w:type="dxa"/>
            </w:tcMar>
            <w:vAlign w:val="center"/>
          </w:tcPr>
          <w:p w14:paraId="11A45CE4"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1.400,00 €</w:t>
            </w:r>
          </w:p>
        </w:tc>
        <w:tc>
          <w:tcPr>
            <w:tcW w:w="1134" w:type="dxa"/>
            <w:tcMar>
              <w:top w:w="90" w:type="dxa"/>
              <w:left w:w="100" w:type="dxa"/>
              <w:bottom w:w="90" w:type="dxa"/>
              <w:right w:w="100" w:type="dxa"/>
            </w:tcMar>
            <w:vAlign w:val="center"/>
          </w:tcPr>
          <w:p w14:paraId="698C60EE"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4</w:t>
            </w:r>
          </w:p>
        </w:tc>
        <w:tc>
          <w:tcPr>
            <w:tcW w:w="1587" w:type="dxa"/>
            <w:gridSpan w:val="2"/>
            <w:tcMar>
              <w:top w:w="90" w:type="dxa"/>
              <w:left w:w="100" w:type="dxa"/>
              <w:bottom w:w="90" w:type="dxa"/>
              <w:right w:w="100" w:type="dxa"/>
            </w:tcMar>
            <w:vAlign w:val="center"/>
          </w:tcPr>
          <w:p w14:paraId="496F7CF3"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5.600,00 €</w:t>
            </w:r>
          </w:p>
        </w:tc>
      </w:tr>
      <w:tr w:rsidR="00F96915" w:rsidRPr="00F96915" w14:paraId="7EDE5694" w14:textId="77777777" w:rsidTr="00042514">
        <w:trPr>
          <w:cantSplit/>
          <w:jc w:val="center"/>
        </w:trPr>
        <w:tc>
          <w:tcPr>
            <w:tcW w:w="5669" w:type="dxa"/>
            <w:shd w:val="clear" w:color="auto" w:fill="FAFAFA"/>
            <w:tcMar>
              <w:top w:w="90" w:type="dxa"/>
              <w:left w:w="100" w:type="dxa"/>
              <w:bottom w:w="90" w:type="dxa"/>
              <w:right w:w="100" w:type="dxa"/>
            </w:tcMar>
            <w:vAlign w:val="center"/>
          </w:tcPr>
          <w:p w14:paraId="4A483C5C"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Coordinació tècnica i planificació de cada exposició (1 persona), incloses activitats complementàries Uclés i 3.3</w:t>
            </w:r>
          </w:p>
        </w:tc>
        <w:tc>
          <w:tcPr>
            <w:tcW w:w="1474" w:type="dxa"/>
            <w:shd w:val="clear" w:color="auto" w:fill="FAFAFA"/>
            <w:tcMar>
              <w:top w:w="90" w:type="dxa"/>
              <w:left w:w="100" w:type="dxa"/>
              <w:bottom w:w="90" w:type="dxa"/>
              <w:right w:w="100" w:type="dxa"/>
            </w:tcMar>
            <w:vAlign w:val="center"/>
          </w:tcPr>
          <w:p w14:paraId="50406BD0"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1.200,00 €</w:t>
            </w:r>
          </w:p>
        </w:tc>
        <w:tc>
          <w:tcPr>
            <w:tcW w:w="1134" w:type="dxa"/>
            <w:shd w:val="clear" w:color="auto" w:fill="FAFAFA"/>
            <w:tcMar>
              <w:top w:w="90" w:type="dxa"/>
              <w:left w:w="100" w:type="dxa"/>
              <w:bottom w:w="90" w:type="dxa"/>
              <w:right w:w="100" w:type="dxa"/>
            </w:tcMar>
            <w:vAlign w:val="center"/>
          </w:tcPr>
          <w:p w14:paraId="5274F4F6"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4</w:t>
            </w:r>
          </w:p>
        </w:tc>
        <w:tc>
          <w:tcPr>
            <w:tcW w:w="1587" w:type="dxa"/>
            <w:gridSpan w:val="2"/>
            <w:shd w:val="clear" w:color="auto" w:fill="FAFAFA"/>
            <w:tcMar>
              <w:top w:w="90" w:type="dxa"/>
              <w:left w:w="100" w:type="dxa"/>
              <w:bottom w:w="90" w:type="dxa"/>
              <w:right w:w="100" w:type="dxa"/>
            </w:tcMar>
            <w:vAlign w:val="center"/>
          </w:tcPr>
          <w:p w14:paraId="6BE65882"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4.800,00 €</w:t>
            </w:r>
          </w:p>
        </w:tc>
      </w:tr>
      <w:tr w:rsidR="00F96915" w:rsidRPr="00F96915" w14:paraId="3F98F9CD" w14:textId="77777777" w:rsidTr="00042514">
        <w:trPr>
          <w:cantSplit/>
          <w:jc w:val="center"/>
        </w:trPr>
        <w:tc>
          <w:tcPr>
            <w:tcW w:w="5669" w:type="dxa"/>
            <w:tcMar>
              <w:top w:w="90" w:type="dxa"/>
              <w:left w:w="100" w:type="dxa"/>
              <w:bottom w:w="90" w:type="dxa"/>
              <w:right w:w="100" w:type="dxa"/>
            </w:tcMar>
            <w:vAlign w:val="center"/>
          </w:tcPr>
          <w:p w14:paraId="32AC6693"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Auxiliar tècnic (2 persones), incloses activitats complementàries Uclés i 3.3</w:t>
            </w:r>
          </w:p>
        </w:tc>
        <w:tc>
          <w:tcPr>
            <w:tcW w:w="1474" w:type="dxa"/>
            <w:tcMar>
              <w:top w:w="90" w:type="dxa"/>
              <w:left w:w="100" w:type="dxa"/>
              <w:bottom w:w="90" w:type="dxa"/>
              <w:right w:w="100" w:type="dxa"/>
            </w:tcMar>
            <w:vAlign w:val="center"/>
          </w:tcPr>
          <w:p w14:paraId="1AE7E428"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900,00 €</w:t>
            </w:r>
          </w:p>
        </w:tc>
        <w:tc>
          <w:tcPr>
            <w:tcW w:w="1134" w:type="dxa"/>
            <w:tcMar>
              <w:top w:w="90" w:type="dxa"/>
              <w:left w:w="100" w:type="dxa"/>
              <w:bottom w:w="90" w:type="dxa"/>
              <w:right w:w="100" w:type="dxa"/>
            </w:tcMar>
            <w:vAlign w:val="center"/>
          </w:tcPr>
          <w:p w14:paraId="4D288256"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4</w:t>
            </w:r>
          </w:p>
        </w:tc>
        <w:tc>
          <w:tcPr>
            <w:tcW w:w="1587" w:type="dxa"/>
            <w:gridSpan w:val="2"/>
            <w:tcMar>
              <w:top w:w="90" w:type="dxa"/>
              <w:left w:w="100" w:type="dxa"/>
              <w:bottom w:w="90" w:type="dxa"/>
              <w:right w:w="100" w:type="dxa"/>
            </w:tcMar>
            <w:vAlign w:val="center"/>
          </w:tcPr>
          <w:p w14:paraId="261CF2BD"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3.600,00 €</w:t>
            </w:r>
          </w:p>
        </w:tc>
      </w:tr>
      <w:tr w:rsidR="00F96915" w:rsidRPr="00F96915" w14:paraId="249DB057" w14:textId="77777777" w:rsidTr="00042514">
        <w:trPr>
          <w:cantSplit/>
          <w:jc w:val="center"/>
        </w:trPr>
        <w:tc>
          <w:tcPr>
            <w:tcW w:w="5669" w:type="dxa"/>
            <w:shd w:val="clear" w:color="auto" w:fill="FAFAFA"/>
            <w:tcMar>
              <w:top w:w="90" w:type="dxa"/>
              <w:left w:w="100" w:type="dxa"/>
              <w:bottom w:w="90" w:type="dxa"/>
              <w:right w:w="100" w:type="dxa"/>
            </w:tcMar>
            <w:vAlign w:val="center"/>
          </w:tcPr>
          <w:p w14:paraId="6AB40FB4"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lastRenderedPageBreak/>
              <w:t>Producció, muntatge i desmuntatge; restitució, residus, petits desperfectes i neteja</w:t>
            </w:r>
          </w:p>
        </w:tc>
        <w:tc>
          <w:tcPr>
            <w:tcW w:w="1474" w:type="dxa"/>
            <w:shd w:val="clear" w:color="auto" w:fill="FAFAFA"/>
            <w:tcMar>
              <w:top w:w="90" w:type="dxa"/>
              <w:left w:w="100" w:type="dxa"/>
              <w:bottom w:w="90" w:type="dxa"/>
              <w:right w:w="100" w:type="dxa"/>
            </w:tcMar>
            <w:vAlign w:val="center"/>
          </w:tcPr>
          <w:p w14:paraId="18CB4B41"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700,00 €</w:t>
            </w:r>
          </w:p>
        </w:tc>
        <w:tc>
          <w:tcPr>
            <w:tcW w:w="1134" w:type="dxa"/>
            <w:shd w:val="clear" w:color="auto" w:fill="FAFAFA"/>
            <w:tcMar>
              <w:top w:w="90" w:type="dxa"/>
              <w:left w:w="100" w:type="dxa"/>
              <w:bottom w:w="90" w:type="dxa"/>
              <w:right w:w="100" w:type="dxa"/>
            </w:tcMar>
            <w:vAlign w:val="center"/>
          </w:tcPr>
          <w:p w14:paraId="4A12AE71"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4</w:t>
            </w:r>
          </w:p>
        </w:tc>
        <w:tc>
          <w:tcPr>
            <w:tcW w:w="1587" w:type="dxa"/>
            <w:gridSpan w:val="2"/>
            <w:shd w:val="clear" w:color="auto" w:fill="FAFAFA"/>
            <w:tcMar>
              <w:top w:w="90" w:type="dxa"/>
              <w:left w:w="100" w:type="dxa"/>
              <w:bottom w:w="90" w:type="dxa"/>
              <w:right w:w="100" w:type="dxa"/>
            </w:tcMar>
            <w:vAlign w:val="center"/>
          </w:tcPr>
          <w:p w14:paraId="49BAF6DF"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2.800,00 €</w:t>
            </w:r>
          </w:p>
        </w:tc>
      </w:tr>
      <w:tr w:rsidR="00F96915" w:rsidRPr="00F96915" w14:paraId="78F6DC0E" w14:textId="77777777" w:rsidTr="00042514">
        <w:trPr>
          <w:cantSplit/>
          <w:jc w:val="center"/>
        </w:trPr>
        <w:tc>
          <w:tcPr>
            <w:tcW w:w="5669" w:type="dxa"/>
            <w:tcMar>
              <w:top w:w="90" w:type="dxa"/>
              <w:left w:w="100" w:type="dxa"/>
              <w:bottom w:w="90" w:type="dxa"/>
              <w:right w:w="100" w:type="dxa"/>
            </w:tcMar>
            <w:vAlign w:val="center"/>
          </w:tcPr>
          <w:p w14:paraId="5082BF96"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Embalatge, manipulació, transport especialitzat, càrrega, descàrrega i retorn; gestió de residus</w:t>
            </w:r>
          </w:p>
        </w:tc>
        <w:tc>
          <w:tcPr>
            <w:tcW w:w="1474" w:type="dxa"/>
            <w:tcMar>
              <w:top w:w="90" w:type="dxa"/>
              <w:left w:w="100" w:type="dxa"/>
              <w:bottom w:w="90" w:type="dxa"/>
              <w:right w:w="100" w:type="dxa"/>
            </w:tcMar>
            <w:vAlign w:val="center"/>
          </w:tcPr>
          <w:p w14:paraId="42FCD05B"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1.100,00 €</w:t>
            </w:r>
          </w:p>
        </w:tc>
        <w:tc>
          <w:tcPr>
            <w:tcW w:w="1134" w:type="dxa"/>
            <w:tcMar>
              <w:top w:w="90" w:type="dxa"/>
              <w:left w:w="100" w:type="dxa"/>
              <w:bottom w:w="90" w:type="dxa"/>
              <w:right w:w="100" w:type="dxa"/>
            </w:tcMar>
            <w:vAlign w:val="center"/>
          </w:tcPr>
          <w:p w14:paraId="77D21E5A"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4</w:t>
            </w:r>
          </w:p>
        </w:tc>
        <w:tc>
          <w:tcPr>
            <w:tcW w:w="1587" w:type="dxa"/>
            <w:gridSpan w:val="2"/>
            <w:tcMar>
              <w:top w:w="90" w:type="dxa"/>
              <w:left w:w="100" w:type="dxa"/>
              <w:bottom w:w="90" w:type="dxa"/>
              <w:right w:w="100" w:type="dxa"/>
            </w:tcMar>
            <w:vAlign w:val="center"/>
          </w:tcPr>
          <w:p w14:paraId="52E36718"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4.400,00 €</w:t>
            </w:r>
          </w:p>
        </w:tc>
      </w:tr>
      <w:tr w:rsidR="00F96915" w:rsidRPr="00F96915" w14:paraId="69697CAA" w14:textId="77777777" w:rsidTr="00042514">
        <w:trPr>
          <w:cantSplit/>
          <w:jc w:val="center"/>
        </w:trPr>
        <w:tc>
          <w:tcPr>
            <w:tcW w:w="5669" w:type="dxa"/>
            <w:shd w:val="clear" w:color="auto" w:fill="FAFAFA"/>
            <w:tcMar>
              <w:top w:w="90" w:type="dxa"/>
              <w:left w:w="100" w:type="dxa"/>
              <w:bottom w:w="90" w:type="dxa"/>
              <w:right w:w="100" w:type="dxa"/>
            </w:tcMar>
            <w:vAlign w:val="center"/>
          </w:tcPr>
          <w:p w14:paraId="31650B35"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Mobiliari expositiu, suports, peanyes, vitrines i altres elements auxiliars</w:t>
            </w:r>
          </w:p>
        </w:tc>
        <w:tc>
          <w:tcPr>
            <w:tcW w:w="1474" w:type="dxa"/>
            <w:shd w:val="clear" w:color="auto" w:fill="FAFAFA"/>
            <w:tcMar>
              <w:top w:w="90" w:type="dxa"/>
              <w:left w:w="100" w:type="dxa"/>
              <w:bottom w:w="90" w:type="dxa"/>
              <w:right w:w="100" w:type="dxa"/>
            </w:tcMar>
            <w:vAlign w:val="center"/>
          </w:tcPr>
          <w:p w14:paraId="0C6BCF7E"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1.400,00 €</w:t>
            </w:r>
          </w:p>
        </w:tc>
        <w:tc>
          <w:tcPr>
            <w:tcW w:w="1134" w:type="dxa"/>
            <w:shd w:val="clear" w:color="auto" w:fill="FAFAFA"/>
            <w:tcMar>
              <w:top w:w="90" w:type="dxa"/>
              <w:left w:w="100" w:type="dxa"/>
              <w:bottom w:w="90" w:type="dxa"/>
              <w:right w:w="100" w:type="dxa"/>
            </w:tcMar>
            <w:vAlign w:val="center"/>
          </w:tcPr>
          <w:p w14:paraId="1F03C315"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4</w:t>
            </w:r>
          </w:p>
        </w:tc>
        <w:tc>
          <w:tcPr>
            <w:tcW w:w="1587" w:type="dxa"/>
            <w:gridSpan w:val="2"/>
            <w:shd w:val="clear" w:color="auto" w:fill="FAFAFA"/>
            <w:tcMar>
              <w:top w:w="90" w:type="dxa"/>
              <w:left w:w="100" w:type="dxa"/>
              <w:bottom w:w="90" w:type="dxa"/>
              <w:right w:w="100" w:type="dxa"/>
            </w:tcMar>
            <w:vAlign w:val="center"/>
          </w:tcPr>
          <w:p w14:paraId="6E5FB9D8"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5.600,00 €</w:t>
            </w:r>
          </w:p>
        </w:tc>
      </w:tr>
      <w:tr w:rsidR="00F96915" w:rsidRPr="00F96915" w14:paraId="34D1BEF6" w14:textId="77777777" w:rsidTr="00042514">
        <w:trPr>
          <w:cantSplit/>
          <w:jc w:val="center"/>
        </w:trPr>
        <w:tc>
          <w:tcPr>
            <w:tcW w:w="5669" w:type="dxa"/>
            <w:tcMar>
              <w:top w:w="90" w:type="dxa"/>
              <w:left w:w="100" w:type="dxa"/>
              <w:bottom w:w="90" w:type="dxa"/>
              <w:right w:w="100" w:type="dxa"/>
            </w:tcMar>
            <w:vAlign w:val="center"/>
          </w:tcPr>
          <w:p w14:paraId="0EE086DD"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Pintura decorativa dels espais expositius</w:t>
            </w:r>
          </w:p>
        </w:tc>
        <w:tc>
          <w:tcPr>
            <w:tcW w:w="1474" w:type="dxa"/>
            <w:tcMar>
              <w:top w:w="90" w:type="dxa"/>
              <w:left w:w="100" w:type="dxa"/>
              <w:bottom w:w="90" w:type="dxa"/>
              <w:right w:w="100" w:type="dxa"/>
            </w:tcMar>
            <w:vAlign w:val="center"/>
          </w:tcPr>
          <w:p w14:paraId="56A27E7C"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1.700,00 €</w:t>
            </w:r>
          </w:p>
        </w:tc>
        <w:tc>
          <w:tcPr>
            <w:tcW w:w="1134" w:type="dxa"/>
            <w:tcMar>
              <w:top w:w="90" w:type="dxa"/>
              <w:left w:w="100" w:type="dxa"/>
              <w:bottom w:w="90" w:type="dxa"/>
              <w:right w:w="100" w:type="dxa"/>
            </w:tcMar>
            <w:vAlign w:val="center"/>
          </w:tcPr>
          <w:p w14:paraId="32DB4FB6"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4</w:t>
            </w:r>
          </w:p>
        </w:tc>
        <w:tc>
          <w:tcPr>
            <w:tcW w:w="1587" w:type="dxa"/>
            <w:gridSpan w:val="2"/>
            <w:tcMar>
              <w:top w:w="90" w:type="dxa"/>
              <w:left w:w="100" w:type="dxa"/>
              <w:bottom w:w="90" w:type="dxa"/>
              <w:right w:w="100" w:type="dxa"/>
            </w:tcMar>
            <w:vAlign w:val="center"/>
          </w:tcPr>
          <w:p w14:paraId="228DCBD7"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6.800,00 €</w:t>
            </w:r>
          </w:p>
        </w:tc>
      </w:tr>
      <w:tr w:rsidR="00F96915" w:rsidRPr="00F96915" w14:paraId="5DF2AD42" w14:textId="77777777" w:rsidTr="00042514">
        <w:trPr>
          <w:cantSplit/>
          <w:jc w:val="center"/>
        </w:trPr>
        <w:tc>
          <w:tcPr>
            <w:tcW w:w="5669" w:type="dxa"/>
            <w:shd w:val="clear" w:color="auto" w:fill="FAFAFA"/>
            <w:tcMar>
              <w:top w:w="90" w:type="dxa"/>
              <w:left w:w="100" w:type="dxa"/>
              <w:bottom w:w="90" w:type="dxa"/>
              <w:right w:w="100" w:type="dxa"/>
            </w:tcMar>
            <w:vAlign w:val="center"/>
          </w:tcPr>
          <w:p w14:paraId="6D97C49F"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Sistemes d’il·luminació, audiovisuals, projecció i so</w:t>
            </w:r>
          </w:p>
        </w:tc>
        <w:tc>
          <w:tcPr>
            <w:tcW w:w="1474" w:type="dxa"/>
            <w:shd w:val="clear" w:color="auto" w:fill="FAFAFA"/>
            <w:tcMar>
              <w:top w:w="90" w:type="dxa"/>
              <w:left w:w="100" w:type="dxa"/>
              <w:bottom w:w="90" w:type="dxa"/>
              <w:right w:w="100" w:type="dxa"/>
            </w:tcMar>
            <w:vAlign w:val="center"/>
          </w:tcPr>
          <w:p w14:paraId="725EFF1F"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900,00 €</w:t>
            </w:r>
          </w:p>
        </w:tc>
        <w:tc>
          <w:tcPr>
            <w:tcW w:w="1134" w:type="dxa"/>
            <w:shd w:val="clear" w:color="auto" w:fill="FAFAFA"/>
            <w:tcMar>
              <w:top w:w="90" w:type="dxa"/>
              <w:left w:w="100" w:type="dxa"/>
              <w:bottom w:w="90" w:type="dxa"/>
              <w:right w:w="100" w:type="dxa"/>
            </w:tcMar>
            <w:vAlign w:val="center"/>
          </w:tcPr>
          <w:p w14:paraId="416E2FBD"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4</w:t>
            </w:r>
          </w:p>
        </w:tc>
        <w:tc>
          <w:tcPr>
            <w:tcW w:w="1587" w:type="dxa"/>
            <w:gridSpan w:val="2"/>
            <w:shd w:val="clear" w:color="auto" w:fill="FAFAFA"/>
            <w:tcMar>
              <w:top w:w="90" w:type="dxa"/>
              <w:left w:w="100" w:type="dxa"/>
              <w:bottom w:w="90" w:type="dxa"/>
              <w:right w:w="100" w:type="dxa"/>
            </w:tcMar>
            <w:vAlign w:val="center"/>
          </w:tcPr>
          <w:p w14:paraId="3B2A39A8"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3.600,00 €</w:t>
            </w:r>
          </w:p>
        </w:tc>
      </w:tr>
      <w:tr w:rsidR="00F96915" w:rsidRPr="00F96915" w14:paraId="43B8AFB3" w14:textId="77777777" w:rsidTr="00042514">
        <w:trPr>
          <w:cantSplit/>
          <w:jc w:val="center"/>
        </w:trPr>
        <w:tc>
          <w:tcPr>
            <w:tcW w:w="5669" w:type="dxa"/>
            <w:tcMar>
              <w:top w:w="90" w:type="dxa"/>
              <w:left w:w="100" w:type="dxa"/>
              <w:bottom w:w="90" w:type="dxa"/>
              <w:right w:w="100" w:type="dxa"/>
            </w:tcMar>
            <w:vAlign w:val="center"/>
          </w:tcPr>
          <w:p w14:paraId="41EDA4E7"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Assegurances exigibles durant transport, manipulació i exhibició de les obres</w:t>
            </w:r>
          </w:p>
        </w:tc>
        <w:tc>
          <w:tcPr>
            <w:tcW w:w="1474" w:type="dxa"/>
            <w:tcMar>
              <w:top w:w="90" w:type="dxa"/>
              <w:left w:w="100" w:type="dxa"/>
              <w:bottom w:w="90" w:type="dxa"/>
              <w:right w:w="100" w:type="dxa"/>
            </w:tcMar>
            <w:vAlign w:val="center"/>
          </w:tcPr>
          <w:p w14:paraId="54DC0949"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500,00 €</w:t>
            </w:r>
          </w:p>
        </w:tc>
        <w:tc>
          <w:tcPr>
            <w:tcW w:w="1134" w:type="dxa"/>
            <w:tcMar>
              <w:top w:w="90" w:type="dxa"/>
              <w:left w:w="100" w:type="dxa"/>
              <w:bottom w:w="90" w:type="dxa"/>
              <w:right w:w="100" w:type="dxa"/>
            </w:tcMar>
            <w:vAlign w:val="center"/>
          </w:tcPr>
          <w:p w14:paraId="185D076B"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4</w:t>
            </w:r>
          </w:p>
        </w:tc>
        <w:tc>
          <w:tcPr>
            <w:tcW w:w="1587" w:type="dxa"/>
            <w:gridSpan w:val="2"/>
            <w:tcMar>
              <w:top w:w="90" w:type="dxa"/>
              <w:left w:w="100" w:type="dxa"/>
              <w:bottom w:w="90" w:type="dxa"/>
              <w:right w:w="100" w:type="dxa"/>
            </w:tcMar>
            <w:vAlign w:val="center"/>
          </w:tcPr>
          <w:p w14:paraId="43F25BCD"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2.000,00 €</w:t>
            </w:r>
          </w:p>
        </w:tc>
      </w:tr>
      <w:tr w:rsidR="00F96915" w:rsidRPr="00F96915" w14:paraId="66D23A1A" w14:textId="77777777" w:rsidTr="00042514">
        <w:trPr>
          <w:cantSplit/>
          <w:jc w:val="center"/>
        </w:trPr>
        <w:tc>
          <w:tcPr>
            <w:tcW w:w="5669" w:type="dxa"/>
            <w:shd w:val="clear" w:color="auto" w:fill="FAFAFA"/>
            <w:tcMar>
              <w:top w:w="90" w:type="dxa"/>
              <w:left w:w="100" w:type="dxa"/>
              <w:bottom w:w="90" w:type="dxa"/>
              <w:right w:w="100" w:type="dxa"/>
            </w:tcMar>
            <w:vAlign w:val="center"/>
          </w:tcPr>
          <w:p w14:paraId="1F3932E8"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Càtering a concretar per a cada exposició</w:t>
            </w:r>
          </w:p>
        </w:tc>
        <w:tc>
          <w:tcPr>
            <w:tcW w:w="1474" w:type="dxa"/>
            <w:shd w:val="clear" w:color="auto" w:fill="FAFAFA"/>
            <w:tcMar>
              <w:top w:w="90" w:type="dxa"/>
              <w:left w:w="100" w:type="dxa"/>
              <w:bottom w:w="90" w:type="dxa"/>
              <w:right w:w="100" w:type="dxa"/>
            </w:tcMar>
            <w:vAlign w:val="center"/>
          </w:tcPr>
          <w:p w14:paraId="7062AFB1"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380,00 €</w:t>
            </w:r>
          </w:p>
        </w:tc>
        <w:tc>
          <w:tcPr>
            <w:tcW w:w="1134" w:type="dxa"/>
            <w:shd w:val="clear" w:color="auto" w:fill="FAFAFA"/>
            <w:tcMar>
              <w:top w:w="90" w:type="dxa"/>
              <w:left w:w="100" w:type="dxa"/>
              <w:bottom w:w="90" w:type="dxa"/>
              <w:right w:w="100" w:type="dxa"/>
            </w:tcMar>
            <w:vAlign w:val="center"/>
          </w:tcPr>
          <w:p w14:paraId="14FB0919"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4</w:t>
            </w:r>
          </w:p>
        </w:tc>
        <w:tc>
          <w:tcPr>
            <w:tcW w:w="1587" w:type="dxa"/>
            <w:gridSpan w:val="2"/>
            <w:shd w:val="clear" w:color="auto" w:fill="FAFAFA"/>
            <w:tcMar>
              <w:top w:w="90" w:type="dxa"/>
              <w:left w:w="100" w:type="dxa"/>
              <w:bottom w:w="90" w:type="dxa"/>
              <w:right w:w="100" w:type="dxa"/>
            </w:tcMar>
            <w:vAlign w:val="center"/>
          </w:tcPr>
          <w:p w14:paraId="7D98B7DB"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1.520,00 €</w:t>
            </w:r>
          </w:p>
        </w:tc>
      </w:tr>
      <w:tr w:rsidR="00F96915" w:rsidRPr="00F96915" w14:paraId="4FC0D491" w14:textId="77777777" w:rsidTr="00042514">
        <w:trPr>
          <w:cantSplit/>
          <w:jc w:val="center"/>
        </w:trPr>
        <w:tc>
          <w:tcPr>
            <w:tcW w:w="5669" w:type="dxa"/>
            <w:tcMar>
              <w:top w:w="90" w:type="dxa"/>
              <w:left w:w="100" w:type="dxa"/>
              <w:bottom w:w="90" w:type="dxa"/>
              <w:right w:w="100" w:type="dxa"/>
            </w:tcMar>
            <w:vAlign w:val="center"/>
          </w:tcPr>
          <w:p w14:paraId="2A0BE6DE"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Disseny de projectes, imatge gràfica i materials de petit format</w:t>
            </w:r>
          </w:p>
        </w:tc>
        <w:tc>
          <w:tcPr>
            <w:tcW w:w="1474" w:type="dxa"/>
            <w:tcMar>
              <w:top w:w="90" w:type="dxa"/>
              <w:left w:w="100" w:type="dxa"/>
              <w:bottom w:w="90" w:type="dxa"/>
              <w:right w:w="100" w:type="dxa"/>
            </w:tcMar>
            <w:vAlign w:val="center"/>
          </w:tcPr>
          <w:p w14:paraId="25A489F3"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1.600,00 €</w:t>
            </w:r>
          </w:p>
        </w:tc>
        <w:tc>
          <w:tcPr>
            <w:tcW w:w="1134" w:type="dxa"/>
            <w:tcMar>
              <w:top w:w="90" w:type="dxa"/>
              <w:left w:w="100" w:type="dxa"/>
              <w:bottom w:w="90" w:type="dxa"/>
              <w:right w:w="100" w:type="dxa"/>
            </w:tcMar>
            <w:vAlign w:val="center"/>
          </w:tcPr>
          <w:p w14:paraId="344CE4B4"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4</w:t>
            </w:r>
          </w:p>
        </w:tc>
        <w:tc>
          <w:tcPr>
            <w:tcW w:w="1587" w:type="dxa"/>
            <w:gridSpan w:val="2"/>
            <w:tcMar>
              <w:top w:w="90" w:type="dxa"/>
              <w:left w:w="100" w:type="dxa"/>
              <w:bottom w:w="90" w:type="dxa"/>
              <w:right w:w="100" w:type="dxa"/>
            </w:tcMar>
            <w:vAlign w:val="center"/>
          </w:tcPr>
          <w:p w14:paraId="04EE946D"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6.400,00 €</w:t>
            </w:r>
          </w:p>
        </w:tc>
      </w:tr>
      <w:tr w:rsidR="00F96915" w:rsidRPr="00F96915" w14:paraId="474FE63D" w14:textId="77777777" w:rsidTr="00042514">
        <w:trPr>
          <w:cantSplit/>
          <w:jc w:val="center"/>
        </w:trPr>
        <w:tc>
          <w:tcPr>
            <w:tcW w:w="5669" w:type="dxa"/>
            <w:shd w:val="clear" w:color="auto" w:fill="FAFAFA"/>
            <w:tcMar>
              <w:top w:w="90" w:type="dxa"/>
              <w:left w:w="100" w:type="dxa"/>
              <w:bottom w:w="90" w:type="dxa"/>
              <w:right w:w="100" w:type="dxa"/>
            </w:tcMar>
            <w:vAlign w:val="center"/>
          </w:tcPr>
          <w:p w14:paraId="33A796A5"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Producció, impressió, instal·lació i retirada de recursos gràfics i materials de petit format</w:t>
            </w:r>
          </w:p>
        </w:tc>
        <w:tc>
          <w:tcPr>
            <w:tcW w:w="1474" w:type="dxa"/>
            <w:shd w:val="clear" w:color="auto" w:fill="FAFAFA"/>
            <w:tcMar>
              <w:top w:w="90" w:type="dxa"/>
              <w:left w:w="100" w:type="dxa"/>
              <w:bottom w:w="90" w:type="dxa"/>
              <w:right w:w="100" w:type="dxa"/>
            </w:tcMar>
            <w:vAlign w:val="center"/>
          </w:tcPr>
          <w:p w14:paraId="3F4AF4DC"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1.300,00 €</w:t>
            </w:r>
          </w:p>
        </w:tc>
        <w:tc>
          <w:tcPr>
            <w:tcW w:w="1134" w:type="dxa"/>
            <w:shd w:val="clear" w:color="auto" w:fill="FAFAFA"/>
            <w:tcMar>
              <w:top w:w="90" w:type="dxa"/>
              <w:left w:w="100" w:type="dxa"/>
              <w:bottom w:w="90" w:type="dxa"/>
              <w:right w:w="100" w:type="dxa"/>
            </w:tcMar>
            <w:vAlign w:val="center"/>
          </w:tcPr>
          <w:p w14:paraId="39A06940"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4</w:t>
            </w:r>
          </w:p>
        </w:tc>
        <w:tc>
          <w:tcPr>
            <w:tcW w:w="1587" w:type="dxa"/>
            <w:gridSpan w:val="2"/>
            <w:shd w:val="clear" w:color="auto" w:fill="FAFAFA"/>
            <w:tcMar>
              <w:top w:w="90" w:type="dxa"/>
              <w:left w:w="100" w:type="dxa"/>
              <w:bottom w:w="90" w:type="dxa"/>
              <w:right w:w="100" w:type="dxa"/>
            </w:tcMar>
            <w:vAlign w:val="center"/>
          </w:tcPr>
          <w:p w14:paraId="59F2811C"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5.200,00 €</w:t>
            </w:r>
          </w:p>
        </w:tc>
      </w:tr>
      <w:tr w:rsidR="00F96915" w:rsidRPr="00F96915" w14:paraId="3DB7353F" w14:textId="77777777" w:rsidTr="00042514">
        <w:trPr>
          <w:cantSplit/>
          <w:jc w:val="center"/>
        </w:trPr>
        <w:tc>
          <w:tcPr>
            <w:tcW w:w="5669" w:type="dxa"/>
            <w:tcMar>
              <w:top w:w="90" w:type="dxa"/>
              <w:left w:w="100" w:type="dxa"/>
              <w:bottom w:w="90" w:type="dxa"/>
              <w:right w:w="100" w:type="dxa"/>
            </w:tcMar>
            <w:vAlign w:val="center"/>
          </w:tcPr>
          <w:p w14:paraId="5F408E8C"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TOTAL SALA JOSEP UCLÉS</w:t>
            </w:r>
          </w:p>
        </w:tc>
        <w:tc>
          <w:tcPr>
            <w:tcW w:w="1474" w:type="dxa"/>
            <w:tcMar>
              <w:top w:w="90" w:type="dxa"/>
              <w:left w:w="100" w:type="dxa"/>
              <w:bottom w:w="90" w:type="dxa"/>
              <w:right w:w="100" w:type="dxa"/>
            </w:tcMar>
            <w:vAlign w:val="center"/>
          </w:tcPr>
          <w:p w14:paraId="4AA96946" w14:textId="77777777" w:rsidR="00F96915" w:rsidRPr="00F96915" w:rsidRDefault="00F96915" w:rsidP="00F96915">
            <w:pPr>
              <w:spacing w:after="100" w:line="257" w:lineRule="auto"/>
              <w:rPr>
                <w:rFonts w:ascii="Arial" w:eastAsia="MS Mincho" w:hAnsi="Arial" w:cs="Times New Roman"/>
                <w:color w:val="2E2E2E"/>
                <w:sz w:val="20"/>
                <w:lang w:val="en-US"/>
              </w:rPr>
            </w:pPr>
          </w:p>
        </w:tc>
        <w:tc>
          <w:tcPr>
            <w:tcW w:w="1134" w:type="dxa"/>
            <w:tcMar>
              <w:top w:w="90" w:type="dxa"/>
              <w:left w:w="100" w:type="dxa"/>
              <w:bottom w:w="90" w:type="dxa"/>
              <w:right w:w="100" w:type="dxa"/>
            </w:tcMar>
            <w:vAlign w:val="center"/>
          </w:tcPr>
          <w:p w14:paraId="60388928" w14:textId="77777777" w:rsidR="00F96915" w:rsidRPr="00F96915" w:rsidRDefault="00F96915" w:rsidP="00F96915">
            <w:pPr>
              <w:spacing w:after="100" w:line="257" w:lineRule="auto"/>
              <w:rPr>
                <w:rFonts w:ascii="Arial" w:eastAsia="MS Mincho" w:hAnsi="Arial" w:cs="Times New Roman"/>
                <w:color w:val="2E2E2E"/>
                <w:sz w:val="20"/>
                <w:lang w:val="en-US"/>
              </w:rPr>
            </w:pPr>
          </w:p>
        </w:tc>
        <w:tc>
          <w:tcPr>
            <w:tcW w:w="1587" w:type="dxa"/>
            <w:gridSpan w:val="2"/>
            <w:tcMar>
              <w:top w:w="90" w:type="dxa"/>
              <w:left w:w="100" w:type="dxa"/>
              <w:bottom w:w="90" w:type="dxa"/>
              <w:right w:w="100" w:type="dxa"/>
            </w:tcMar>
            <w:vAlign w:val="center"/>
          </w:tcPr>
          <w:p w14:paraId="73F29E7E"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52.320,00 €</w:t>
            </w:r>
          </w:p>
        </w:tc>
      </w:tr>
      <w:tr w:rsidR="00F96915" w:rsidRPr="00F96915" w14:paraId="51979027" w14:textId="77777777" w:rsidTr="00042514">
        <w:trPr>
          <w:cantSplit/>
          <w:jc w:val="center"/>
        </w:trPr>
        <w:tc>
          <w:tcPr>
            <w:tcW w:w="5669" w:type="dxa"/>
            <w:shd w:val="clear" w:color="auto" w:fill="FAFAFA"/>
            <w:tcMar>
              <w:top w:w="90" w:type="dxa"/>
              <w:left w:w="100" w:type="dxa"/>
              <w:bottom w:w="90" w:type="dxa"/>
              <w:right w:w="100" w:type="dxa"/>
            </w:tcMar>
            <w:vAlign w:val="center"/>
          </w:tcPr>
          <w:p w14:paraId="388273E6"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Sala 3.3 - Servei d’atenció al públic, màxim 400 hores (cost de referència 25 €/h)</w:t>
            </w:r>
          </w:p>
        </w:tc>
        <w:tc>
          <w:tcPr>
            <w:tcW w:w="1474" w:type="dxa"/>
            <w:shd w:val="clear" w:color="auto" w:fill="FAFAFA"/>
            <w:tcMar>
              <w:top w:w="90" w:type="dxa"/>
              <w:left w:w="100" w:type="dxa"/>
              <w:bottom w:w="90" w:type="dxa"/>
              <w:right w:w="100" w:type="dxa"/>
            </w:tcMar>
            <w:vAlign w:val="center"/>
          </w:tcPr>
          <w:p w14:paraId="7FA5195D"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10.000,00 €</w:t>
            </w:r>
          </w:p>
        </w:tc>
        <w:tc>
          <w:tcPr>
            <w:tcW w:w="1134" w:type="dxa"/>
            <w:shd w:val="clear" w:color="auto" w:fill="FAFAFA"/>
            <w:tcMar>
              <w:top w:w="90" w:type="dxa"/>
              <w:left w:w="100" w:type="dxa"/>
              <w:bottom w:w="90" w:type="dxa"/>
              <w:right w:w="100" w:type="dxa"/>
            </w:tcMar>
            <w:vAlign w:val="center"/>
          </w:tcPr>
          <w:p w14:paraId="7BCB0AAE"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1</w:t>
            </w:r>
          </w:p>
        </w:tc>
        <w:tc>
          <w:tcPr>
            <w:tcW w:w="1587" w:type="dxa"/>
            <w:gridSpan w:val="2"/>
            <w:shd w:val="clear" w:color="auto" w:fill="FAFAFA"/>
            <w:tcMar>
              <w:top w:w="90" w:type="dxa"/>
              <w:left w:w="100" w:type="dxa"/>
              <w:bottom w:w="90" w:type="dxa"/>
              <w:right w:w="100" w:type="dxa"/>
            </w:tcMar>
            <w:vAlign w:val="center"/>
          </w:tcPr>
          <w:p w14:paraId="3765A5D4"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10.000,00 €</w:t>
            </w:r>
          </w:p>
        </w:tc>
      </w:tr>
      <w:tr w:rsidR="00F96915" w:rsidRPr="00F96915" w14:paraId="37C40261" w14:textId="77777777" w:rsidTr="00042514">
        <w:trPr>
          <w:cantSplit/>
          <w:jc w:val="center"/>
        </w:trPr>
        <w:tc>
          <w:tcPr>
            <w:tcW w:w="5669" w:type="dxa"/>
            <w:tcMar>
              <w:top w:w="90" w:type="dxa"/>
              <w:left w:w="100" w:type="dxa"/>
              <w:bottom w:w="90" w:type="dxa"/>
              <w:right w:w="100" w:type="dxa"/>
            </w:tcMar>
            <w:vAlign w:val="center"/>
          </w:tcPr>
          <w:p w14:paraId="3E8215B7"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Producció, muntatge i desmuntatge; restitució, residus, petits desperfectes i neteja</w:t>
            </w:r>
          </w:p>
        </w:tc>
        <w:tc>
          <w:tcPr>
            <w:tcW w:w="1474" w:type="dxa"/>
            <w:tcMar>
              <w:top w:w="90" w:type="dxa"/>
              <w:left w:w="100" w:type="dxa"/>
              <w:bottom w:w="90" w:type="dxa"/>
              <w:right w:w="100" w:type="dxa"/>
            </w:tcMar>
            <w:vAlign w:val="center"/>
          </w:tcPr>
          <w:p w14:paraId="1F87D663"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800,00 €</w:t>
            </w:r>
          </w:p>
        </w:tc>
        <w:tc>
          <w:tcPr>
            <w:tcW w:w="1134" w:type="dxa"/>
            <w:tcMar>
              <w:top w:w="90" w:type="dxa"/>
              <w:left w:w="100" w:type="dxa"/>
              <w:bottom w:w="90" w:type="dxa"/>
              <w:right w:w="100" w:type="dxa"/>
            </w:tcMar>
            <w:vAlign w:val="center"/>
          </w:tcPr>
          <w:p w14:paraId="393863B0"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4</w:t>
            </w:r>
          </w:p>
        </w:tc>
        <w:tc>
          <w:tcPr>
            <w:tcW w:w="1587" w:type="dxa"/>
            <w:gridSpan w:val="2"/>
            <w:tcMar>
              <w:top w:w="90" w:type="dxa"/>
              <w:left w:w="100" w:type="dxa"/>
              <w:bottom w:w="90" w:type="dxa"/>
              <w:right w:w="100" w:type="dxa"/>
            </w:tcMar>
            <w:vAlign w:val="center"/>
          </w:tcPr>
          <w:p w14:paraId="43553AF8"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3.200,00 €</w:t>
            </w:r>
          </w:p>
        </w:tc>
      </w:tr>
      <w:tr w:rsidR="00F96915" w:rsidRPr="00F96915" w14:paraId="4532708E" w14:textId="77777777" w:rsidTr="00042514">
        <w:trPr>
          <w:cantSplit/>
          <w:jc w:val="center"/>
        </w:trPr>
        <w:tc>
          <w:tcPr>
            <w:tcW w:w="5669" w:type="dxa"/>
            <w:shd w:val="clear" w:color="auto" w:fill="FAFAFA"/>
            <w:tcMar>
              <w:top w:w="90" w:type="dxa"/>
              <w:left w:w="100" w:type="dxa"/>
              <w:bottom w:w="90" w:type="dxa"/>
              <w:right w:w="100" w:type="dxa"/>
            </w:tcMar>
            <w:vAlign w:val="center"/>
          </w:tcPr>
          <w:p w14:paraId="759C053F"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Pintura decorativa dels espais expositius</w:t>
            </w:r>
          </w:p>
        </w:tc>
        <w:tc>
          <w:tcPr>
            <w:tcW w:w="1474" w:type="dxa"/>
            <w:shd w:val="clear" w:color="auto" w:fill="FAFAFA"/>
            <w:tcMar>
              <w:top w:w="90" w:type="dxa"/>
              <w:left w:w="100" w:type="dxa"/>
              <w:bottom w:w="90" w:type="dxa"/>
              <w:right w:w="100" w:type="dxa"/>
            </w:tcMar>
            <w:vAlign w:val="center"/>
          </w:tcPr>
          <w:p w14:paraId="7D82430F"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700,00 €</w:t>
            </w:r>
          </w:p>
        </w:tc>
        <w:tc>
          <w:tcPr>
            <w:tcW w:w="1134" w:type="dxa"/>
            <w:shd w:val="clear" w:color="auto" w:fill="FAFAFA"/>
            <w:tcMar>
              <w:top w:w="90" w:type="dxa"/>
              <w:left w:w="100" w:type="dxa"/>
              <w:bottom w:w="90" w:type="dxa"/>
              <w:right w:w="100" w:type="dxa"/>
            </w:tcMar>
            <w:vAlign w:val="center"/>
          </w:tcPr>
          <w:p w14:paraId="09539C5A"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4</w:t>
            </w:r>
          </w:p>
        </w:tc>
        <w:tc>
          <w:tcPr>
            <w:tcW w:w="1587" w:type="dxa"/>
            <w:gridSpan w:val="2"/>
            <w:shd w:val="clear" w:color="auto" w:fill="FAFAFA"/>
            <w:tcMar>
              <w:top w:w="90" w:type="dxa"/>
              <w:left w:w="100" w:type="dxa"/>
              <w:bottom w:w="90" w:type="dxa"/>
              <w:right w:w="100" w:type="dxa"/>
            </w:tcMar>
            <w:vAlign w:val="center"/>
          </w:tcPr>
          <w:p w14:paraId="67A1CC95"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2.800,00 €</w:t>
            </w:r>
          </w:p>
        </w:tc>
      </w:tr>
      <w:tr w:rsidR="00F96915" w:rsidRPr="00F96915" w14:paraId="3F85286A" w14:textId="77777777" w:rsidTr="00042514">
        <w:trPr>
          <w:cantSplit/>
          <w:jc w:val="center"/>
        </w:trPr>
        <w:tc>
          <w:tcPr>
            <w:tcW w:w="5669" w:type="dxa"/>
            <w:tcMar>
              <w:top w:w="90" w:type="dxa"/>
              <w:left w:w="100" w:type="dxa"/>
              <w:bottom w:w="90" w:type="dxa"/>
              <w:right w:w="100" w:type="dxa"/>
            </w:tcMar>
            <w:vAlign w:val="center"/>
          </w:tcPr>
          <w:p w14:paraId="3B14DE2A"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Embalatge, manipulació, transport especialitzat, càrrega, descàrrega i retorn; gestió de residus</w:t>
            </w:r>
          </w:p>
        </w:tc>
        <w:tc>
          <w:tcPr>
            <w:tcW w:w="1474" w:type="dxa"/>
            <w:tcMar>
              <w:top w:w="90" w:type="dxa"/>
              <w:left w:w="100" w:type="dxa"/>
              <w:bottom w:w="90" w:type="dxa"/>
              <w:right w:w="100" w:type="dxa"/>
            </w:tcMar>
            <w:vAlign w:val="center"/>
          </w:tcPr>
          <w:p w14:paraId="2A9BBE49"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350,00 €</w:t>
            </w:r>
          </w:p>
        </w:tc>
        <w:tc>
          <w:tcPr>
            <w:tcW w:w="1134" w:type="dxa"/>
            <w:tcMar>
              <w:top w:w="90" w:type="dxa"/>
              <w:left w:w="100" w:type="dxa"/>
              <w:bottom w:w="90" w:type="dxa"/>
              <w:right w:w="100" w:type="dxa"/>
            </w:tcMar>
            <w:vAlign w:val="center"/>
          </w:tcPr>
          <w:p w14:paraId="33DFC5DF"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4</w:t>
            </w:r>
          </w:p>
        </w:tc>
        <w:tc>
          <w:tcPr>
            <w:tcW w:w="1587" w:type="dxa"/>
            <w:gridSpan w:val="2"/>
            <w:tcMar>
              <w:top w:w="90" w:type="dxa"/>
              <w:left w:w="100" w:type="dxa"/>
              <w:bottom w:w="90" w:type="dxa"/>
              <w:right w:w="100" w:type="dxa"/>
            </w:tcMar>
            <w:vAlign w:val="center"/>
          </w:tcPr>
          <w:p w14:paraId="2AB6BD33"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1.400,00 €</w:t>
            </w:r>
          </w:p>
        </w:tc>
      </w:tr>
      <w:tr w:rsidR="00F96915" w:rsidRPr="00F96915" w14:paraId="784C819B" w14:textId="77777777" w:rsidTr="00042514">
        <w:trPr>
          <w:cantSplit/>
          <w:jc w:val="center"/>
        </w:trPr>
        <w:tc>
          <w:tcPr>
            <w:tcW w:w="5669" w:type="dxa"/>
            <w:shd w:val="clear" w:color="auto" w:fill="FAFAFA"/>
            <w:tcMar>
              <w:top w:w="90" w:type="dxa"/>
              <w:left w:w="100" w:type="dxa"/>
              <w:bottom w:w="90" w:type="dxa"/>
              <w:right w:w="100" w:type="dxa"/>
            </w:tcMar>
            <w:vAlign w:val="center"/>
          </w:tcPr>
          <w:p w14:paraId="726C5102"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Producció, impressió, instal·lació i retirada de recursos gràfics i materials de petit format</w:t>
            </w:r>
          </w:p>
        </w:tc>
        <w:tc>
          <w:tcPr>
            <w:tcW w:w="1474" w:type="dxa"/>
            <w:shd w:val="clear" w:color="auto" w:fill="FAFAFA"/>
            <w:tcMar>
              <w:top w:w="90" w:type="dxa"/>
              <w:left w:w="100" w:type="dxa"/>
              <w:bottom w:w="90" w:type="dxa"/>
              <w:right w:w="100" w:type="dxa"/>
            </w:tcMar>
            <w:vAlign w:val="center"/>
          </w:tcPr>
          <w:p w14:paraId="406CA626"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800,00 €</w:t>
            </w:r>
          </w:p>
        </w:tc>
        <w:tc>
          <w:tcPr>
            <w:tcW w:w="1134" w:type="dxa"/>
            <w:shd w:val="clear" w:color="auto" w:fill="FAFAFA"/>
            <w:tcMar>
              <w:top w:w="90" w:type="dxa"/>
              <w:left w:w="100" w:type="dxa"/>
              <w:bottom w:w="90" w:type="dxa"/>
              <w:right w:w="100" w:type="dxa"/>
            </w:tcMar>
            <w:vAlign w:val="center"/>
          </w:tcPr>
          <w:p w14:paraId="232ED35A"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4</w:t>
            </w:r>
          </w:p>
        </w:tc>
        <w:tc>
          <w:tcPr>
            <w:tcW w:w="1587" w:type="dxa"/>
            <w:gridSpan w:val="2"/>
            <w:shd w:val="clear" w:color="auto" w:fill="FAFAFA"/>
            <w:tcMar>
              <w:top w:w="90" w:type="dxa"/>
              <w:left w:w="100" w:type="dxa"/>
              <w:bottom w:w="90" w:type="dxa"/>
              <w:right w:w="100" w:type="dxa"/>
            </w:tcMar>
            <w:vAlign w:val="center"/>
          </w:tcPr>
          <w:p w14:paraId="566EEB7A"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3.200,00 €</w:t>
            </w:r>
          </w:p>
        </w:tc>
      </w:tr>
      <w:tr w:rsidR="00F96915" w:rsidRPr="00F96915" w14:paraId="504D3566" w14:textId="77777777" w:rsidTr="00042514">
        <w:trPr>
          <w:cantSplit/>
          <w:jc w:val="center"/>
        </w:trPr>
        <w:tc>
          <w:tcPr>
            <w:tcW w:w="5669" w:type="dxa"/>
            <w:tcMar>
              <w:top w:w="90" w:type="dxa"/>
              <w:left w:w="100" w:type="dxa"/>
              <w:bottom w:w="90" w:type="dxa"/>
              <w:right w:w="100" w:type="dxa"/>
            </w:tcMar>
            <w:vAlign w:val="center"/>
          </w:tcPr>
          <w:p w14:paraId="2A1512CB"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TOTAL SALA 3.3</w:t>
            </w:r>
          </w:p>
        </w:tc>
        <w:tc>
          <w:tcPr>
            <w:tcW w:w="1474" w:type="dxa"/>
            <w:tcMar>
              <w:top w:w="90" w:type="dxa"/>
              <w:left w:w="100" w:type="dxa"/>
              <w:bottom w:w="90" w:type="dxa"/>
              <w:right w:w="100" w:type="dxa"/>
            </w:tcMar>
            <w:vAlign w:val="center"/>
          </w:tcPr>
          <w:p w14:paraId="057EB66A" w14:textId="77777777" w:rsidR="00F96915" w:rsidRPr="00F96915" w:rsidRDefault="00F96915" w:rsidP="00F96915">
            <w:pPr>
              <w:spacing w:after="100" w:line="257" w:lineRule="auto"/>
              <w:rPr>
                <w:rFonts w:ascii="Arial" w:eastAsia="MS Mincho" w:hAnsi="Arial" w:cs="Times New Roman"/>
                <w:color w:val="2E2E2E"/>
                <w:sz w:val="20"/>
                <w:lang w:val="en-US"/>
              </w:rPr>
            </w:pPr>
          </w:p>
        </w:tc>
        <w:tc>
          <w:tcPr>
            <w:tcW w:w="1134" w:type="dxa"/>
            <w:tcMar>
              <w:top w:w="90" w:type="dxa"/>
              <w:left w:w="100" w:type="dxa"/>
              <w:bottom w:w="90" w:type="dxa"/>
              <w:right w:w="100" w:type="dxa"/>
            </w:tcMar>
            <w:vAlign w:val="center"/>
          </w:tcPr>
          <w:p w14:paraId="6928AA9E" w14:textId="77777777" w:rsidR="00F96915" w:rsidRPr="00F96915" w:rsidRDefault="00F96915" w:rsidP="00F96915">
            <w:pPr>
              <w:spacing w:after="100" w:line="257" w:lineRule="auto"/>
              <w:rPr>
                <w:rFonts w:ascii="Arial" w:eastAsia="MS Mincho" w:hAnsi="Arial" w:cs="Times New Roman"/>
                <w:color w:val="2E2E2E"/>
                <w:sz w:val="20"/>
                <w:lang w:val="en-US"/>
              </w:rPr>
            </w:pPr>
          </w:p>
        </w:tc>
        <w:tc>
          <w:tcPr>
            <w:tcW w:w="1587" w:type="dxa"/>
            <w:gridSpan w:val="2"/>
            <w:tcMar>
              <w:top w:w="90" w:type="dxa"/>
              <w:left w:w="100" w:type="dxa"/>
              <w:bottom w:w="90" w:type="dxa"/>
              <w:right w:w="100" w:type="dxa"/>
            </w:tcMar>
            <w:vAlign w:val="center"/>
          </w:tcPr>
          <w:p w14:paraId="58264C62"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20.600,00 €</w:t>
            </w:r>
          </w:p>
        </w:tc>
      </w:tr>
      <w:tr w:rsidR="00F96915" w:rsidRPr="00F96915" w14:paraId="3D2A45B1" w14:textId="77777777" w:rsidTr="00042514">
        <w:trPr>
          <w:cantSplit/>
          <w:jc w:val="center"/>
        </w:trPr>
        <w:tc>
          <w:tcPr>
            <w:tcW w:w="5669" w:type="dxa"/>
            <w:shd w:val="clear" w:color="auto" w:fill="FAFAFA"/>
            <w:tcMar>
              <w:top w:w="90" w:type="dxa"/>
              <w:left w:w="100" w:type="dxa"/>
              <w:bottom w:w="90" w:type="dxa"/>
              <w:right w:w="100" w:type="dxa"/>
            </w:tcMar>
            <w:vAlign w:val="center"/>
          </w:tcPr>
          <w:p w14:paraId="3D06762D"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TOTAL COSTOS DIRECTES</w:t>
            </w:r>
          </w:p>
        </w:tc>
        <w:tc>
          <w:tcPr>
            <w:tcW w:w="1474" w:type="dxa"/>
            <w:shd w:val="clear" w:color="auto" w:fill="FAFAFA"/>
            <w:tcMar>
              <w:top w:w="90" w:type="dxa"/>
              <w:left w:w="100" w:type="dxa"/>
              <w:bottom w:w="90" w:type="dxa"/>
              <w:right w:w="100" w:type="dxa"/>
            </w:tcMar>
            <w:vAlign w:val="center"/>
          </w:tcPr>
          <w:p w14:paraId="3BF07A4F" w14:textId="77777777" w:rsidR="00F96915" w:rsidRPr="00F96915" w:rsidRDefault="00F96915" w:rsidP="00F96915">
            <w:pPr>
              <w:spacing w:after="100" w:line="257" w:lineRule="auto"/>
              <w:rPr>
                <w:rFonts w:ascii="Arial" w:eastAsia="MS Mincho" w:hAnsi="Arial" w:cs="Times New Roman"/>
                <w:color w:val="2E2E2E"/>
                <w:sz w:val="20"/>
                <w:lang w:val="en-US"/>
              </w:rPr>
            </w:pPr>
          </w:p>
        </w:tc>
        <w:tc>
          <w:tcPr>
            <w:tcW w:w="1134" w:type="dxa"/>
            <w:shd w:val="clear" w:color="auto" w:fill="FAFAFA"/>
            <w:tcMar>
              <w:top w:w="90" w:type="dxa"/>
              <w:left w:w="100" w:type="dxa"/>
              <w:bottom w:w="90" w:type="dxa"/>
              <w:right w:w="100" w:type="dxa"/>
            </w:tcMar>
            <w:vAlign w:val="center"/>
          </w:tcPr>
          <w:p w14:paraId="1390FA00" w14:textId="77777777" w:rsidR="00F96915" w:rsidRPr="00F96915" w:rsidRDefault="00F96915" w:rsidP="00F96915">
            <w:pPr>
              <w:spacing w:after="100" w:line="257" w:lineRule="auto"/>
              <w:rPr>
                <w:rFonts w:ascii="Arial" w:eastAsia="MS Mincho" w:hAnsi="Arial" w:cs="Times New Roman"/>
                <w:color w:val="2E2E2E"/>
                <w:sz w:val="20"/>
                <w:lang w:val="en-US"/>
              </w:rPr>
            </w:pPr>
          </w:p>
        </w:tc>
        <w:tc>
          <w:tcPr>
            <w:tcW w:w="1587" w:type="dxa"/>
            <w:gridSpan w:val="2"/>
            <w:shd w:val="clear" w:color="auto" w:fill="FAFAFA"/>
            <w:tcMar>
              <w:top w:w="90" w:type="dxa"/>
              <w:left w:w="100" w:type="dxa"/>
              <w:bottom w:w="90" w:type="dxa"/>
              <w:right w:w="100" w:type="dxa"/>
            </w:tcMar>
            <w:vAlign w:val="center"/>
          </w:tcPr>
          <w:p w14:paraId="3BD3888C"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72.920,00 €</w:t>
            </w:r>
          </w:p>
        </w:tc>
      </w:tr>
      <w:tr w:rsidR="00F96915" w:rsidRPr="00F96915" w14:paraId="26A2F792" w14:textId="77777777" w:rsidTr="00042514">
        <w:trPr>
          <w:cantSplit/>
          <w:jc w:val="center"/>
        </w:trPr>
        <w:tc>
          <w:tcPr>
            <w:tcW w:w="5669" w:type="dxa"/>
            <w:tcMar>
              <w:top w:w="90" w:type="dxa"/>
              <w:left w:w="100" w:type="dxa"/>
              <w:bottom w:w="90" w:type="dxa"/>
              <w:right w:w="100" w:type="dxa"/>
            </w:tcMar>
            <w:vAlign w:val="center"/>
          </w:tcPr>
          <w:p w14:paraId="19C0612F"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Despeses generals (13 %)</w:t>
            </w:r>
          </w:p>
        </w:tc>
        <w:tc>
          <w:tcPr>
            <w:tcW w:w="1474" w:type="dxa"/>
            <w:tcMar>
              <w:top w:w="90" w:type="dxa"/>
              <w:left w:w="100" w:type="dxa"/>
              <w:bottom w:w="90" w:type="dxa"/>
              <w:right w:w="100" w:type="dxa"/>
            </w:tcMar>
            <w:vAlign w:val="center"/>
          </w:tcPr>
          <w:p w14:paraId="045CFF4D" w14:textId="77777777" w:rsidR="00F96915" w:rsidRPr="00F96915" w:rsidRDefault="00F96915" w:rsidP="00F96915">
            <w:pPr>
              <w:spacing w:after="100" w:line="257" w:lineRule="auto"/>
              <w:rPr>
                <w:rFonts w:ascii="Arial" w:eastAsia="MS Mincho" w:hAnsi="Arial" w:cs="Times New Roman"/>
                <w:color w:val="2E2E2E"/>
                <w:sz w:val="20"/>
                <w:lang w:val="en-US"/>
              </w:rPr>
            </w:pPr>
          </w:p>
        </w:tc>
        <w:tc>
          <w:tcPr>
            <w:tcW w:w="1134" w:type="dxa"/>
            <w:tcMar>
              <w:top w:w="90" w:type="dxa"/>
              <w:left w:w="100" w:type="dxa"/>
              <w:bottom w:w="90" w:type="dxa"/>
              <w:right w:w="100" w:type="dxa"/>
            </w:tcMar>
            <w:vAlign w:val="center"/>
          </w:tcPr>
          <w:p w14:paraId="7EBADB6D" w14:textId="77777777" w:rsidR="00F96915" w:rsidRPr="00F96915" w:rsidRDefault="00F96915" w:rsidP="00F96915">
            <w:pPr>
              <w:spacing w:after="100" w:line="257" w:lineRule="auto"/>
              <w:rPr>
                <w:rFonts w:ascii="Arial" w:eastAsia="MS Mincho" w:hAnsi="Arial" w:cs="Times New Roman"/>
                <w:color w:val="2E2E2E"/>
                <w:sz w:val="20"/>
                <w:lang w:val="en-US"/>
              </w:rPr>
            </w:pPr>
          </w:p>
        </w:tc>
        <w:tc>
          <w:tcPr>
            <w:tcW w:w="1587" w:type="dxa"/>
            <w:gridSpan w:val="2"/>
            <w:tcMar>
              <w:top w:w="90" w:type="dxa"/>
              <w:left w:w="100" w:type="dxa"/>
              <w:bottom w:w="90" w:type="dxa"/>
              <w:right w:w="100" w:type="dxa"/>
            </w:tcMar>
            <w:vAlign w:val="center"/>
          </w:tcPr>
          <w:p w14:paraId="6180D61D"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9.479,60 €</w:t>
            </w:r>
          </w:p>
        </w:tc>
      </w:tr>
      <w:tr w:rsidR="00F96915" w:rsidRPr="00F96915" w14:paraId="325414E6" w14:textId="77777777" w:rsidTr="00042514">
        <w:trPr>
          <w:cantSplit/>
          <w:jc w:val="center"/>
        </w:trPr>
        <w:tc>
          <w:tcPr>
            <w:tcW w:w="5669" w:type="dxa"/>
            <w:shd w:val="clear" w:color="auto" w:fill="FAFAFA"/>
            <w:tcMar>
              <w:top w:w="90" w:type="dxa"/>
              <w:left w:w="100" w:type="dxa"/>
              <w:bottom w:w="90" w:type="dxa"/>
              <w:right w:w="100" w:type="dxa"/>
            </w:tcMar>
            <w:vAlign w:val="center"/>
          </w:tcPr>
          <w:p w14:paraId="55005821"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Benefici industrial (6 %)</w:t>
            </w:r>
          </w:p>
        </w:tc>
        <w:tc>
          <w:tcPr>
            <w:tcW w:w="1474" w:type="dxa"/>
            <w:shd w:val="clear" w:color="auto" w:fill="FAFAFA"/>
            <w:tcMar>
              <w:top w:w="90" w:type="dxa"/>
              <w:left w:w="100" w:type="dxa"/>
              <w:bottom w:w="90" w:type="dxa"/>
              <w:right w:w="100" w:type="dxa"/>
            </w:tcMar>
            <w:vAlign w:val="center"/>
          </w:tcPr>
          <w:p w14:paraId="0941DDC2" w14:textId="77777777" w:rsidR="00F96915" w:rsidRPr="00F96915" w:rsidRDefault="00F96915" w:rsidP="00F96915">
            <w:pPr>
              <w:spacing w:after="100" w:line="257" w:lineRule="auto"/>
              <w:rPr>
                <w:rFonts w:ascii="Arial" w:eastAsia="MS Mincho" w:hAnsi="Arial" w:cs="Times New Roman"/>
                <w:color w:val="2E2E2E"/>
                <w:sz w:val="20"/>
                <w:lang w:val="en-US"/>
              </w:rPr>
            </w:pPr>
          </w:p>
        </w:tc>
        <w:tc>
          <w:tcPr>
            <w:tcW w:w="1134" w:type="dxa"/>
            <w:shd w:val="clear" w:color="auto" w:fill="FAFAFA"/>
            <w:tcMar>
              <w:top w:w="90" w:type="dxa"/>
              <w:left w:w="100" w:type="dxa"/>
              <w:bottom w:w="90" w:type="dxa"/>
              <w:right w:w="100" w:type="dxa"/>
            </w:tcMar>
            <w:vAlign w:val="center"/>
          </w:tcPr>
          <w:p w14:paraId="3EE500F1" w14:textId="77777777" w:rsidR="00F96915" w:rsidRPr="00F96915" w:rsidRDefault="00F96915" w:rsidP="00F96915">
            <w:pPr>
              <w:spacing w:after="100" w:line="257" w:lineRule="auto"/>
              <w:rPr>
                <w:rFonts w:ascii="Arial" w:eastAsia="MS Mincho" w:hAnsi="Arial" w:cs="Times New Roman"/>
                <w:color w:val="2E2E2E"/>
                <w:sz w:val="20"/>
                <w:lang w:val="en-US"/>
              </w:rPr>
            </w:pPr>
          </w:p>
        </w:tc>
        <w:tc>
          <w:tcPr>
            <w:tcW w:w="1587" w:type="dxa"/>
            <w:gridSpan w:val="2"/>
            <w:shd w:val="clear" w:color="auto" w:fill="FAFAFA"/>
            <w:tcMar>
              <w:top w:w="90" w:type="dxa"/>
              <w:left w:w="100" w:type="dxa"/>
              <w:bottom w:w="90" w:type="dxa"/>
              <w:right w:w="100" w:type="dxa"/>
            </w:tcMar>
            <w:vAlign w:val="center"/>
          </w:tcPr>
          <w:p w14:paraId="7261F07E"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4.375,20 €</w:t>
            </w:r>
          </w:p>
        </w:tc>
      </w:tr>
      <w:tr w:rsidR="00F96915" w:rsidRPr="00F96915" w14:paraId="79261189" w14:textId="77777777" w:rsidTr="00042514">
        <w:trPr>
          <w:cantSplit/>
          <w:jc w:val="center"/>
        </w:trPr>
        <w:tc>
          <w:tcPr>
            <w:tcW w:w="5669" w:type="dxa"/>
            <w:tcMar>
              <w:top w:w="90" w:type="dxa"/>
              <w:left w:w="100" w:type="dxa"/>
              <w:bottom w:w="90" w:type="dxa"/>
              <w:right w:w="100" w:type="dxa"/>
            </w:tcMar>
            <w:vAlign w:val="center"/>
          </w:tcPr>
          <w:p w14:paraId="5EB29099"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TOTAL COSTOS INDIRECTES</w:t>
            </w:r>
          </w:p>
        </w:tc>
        <w:tc>
          <w:tcPr>
            <w:tcW w:w="1474" w:type="dxa"/>
            <w:tcMar>
              <w:top w:w="90" w:type="dxa"/>
              <w:left w:w="100" w:type="dxa"/>
              <w:bottom w:w="90" w:type="dxa"/>
              <w:right w:w="100" w:type="dxa"/>
            </w:tcMar>
            <w:vAlign w:val="center"/>
          </w:tcPr>
          <w:p w14:paraId="03621DA5" w14:textId="77777777" w:rsidR="00F96915" w:rsidRPr="00F96915" w:rsidRDefault="00F96915" w:rsidP="00F96915">
            <w:pPr>
              <w:spacing w:after="100" w:line="257" w:lineRule="auto"/>
              <w:rPr>
                <w:rFonts w:ascii="Arial" w:eastAsia="MS Mincho" w:hAnsi="Arial" w:cs="Times New Roman"/>
                <w:color w:val="2E2E2E"/>
                <w:sz w:val="20"/>
                <w:lang w:val="en-US"/>
              </w:rPr>
            </w:pPr>
          </w:p>
        </w:tc>
        <w:tc>
          <w:tcPr>
            <w:tcW w:w="1134" w:type="dxa"/>
            <w:tcMar>
              <w:top w:w="90" w:type="dxa"/>
              <w:left w:w="100" w:type="dxa"/>
              <w:bottom w:w="90" w:type="dxa"/>
              <w:right w:w="100" w:type="dxa"/>
            </w:tcMar>
            <w:vAlign w:val="center"/>
          </w:tcPr>
          <w:p w14:paraId="6617F12C" w14:textId="77777777" w:rsidR="00F96915" w:rsidRPr="00F96915" w:rsidRDefault="00F96915" w:rsidP="00F96915">
            <w:pPr>
              <w:spacing w:after="100" w:line="257" w:lineRule="auto"/>
              <w:rPr>
                <w:rFonts w:ascii="Arial" w:eastAsia="MS Mincho" w:hAnsi="Arial" w:cs="Times New Roman"/>
                <w:color w:val="2E2E2E"/>
                <w:sz w:val="20"/>
                <w:lang w:val="en-US"/>
              </w:rPr>
            </w:pPr>
          </w:p>
        </w:tc>
        <w:tc>
          <w:tcPr>
            <w:tcW w:w="1587" w:type="dxa"/>
            <w:gridSpan w:val="2"/>
            <w:tcMar>
              <w:top w:w="90" w:type="dxa"/>
              <w:left w:w="100" w:type="dxa"/>
              <w:bottom w:w="90" w:type="dxa"/>
              <w:right w:w="100" w:type="dxa"/>
            </w:tcMar>
            <w:vAlign w:val="center"/>
          </w:tcPr>
          <w:p w14:paraId="3F8C0199"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13.854,80 €</w:t>
            </w:r>
          </w:p>
        </w:tc>
      </w:tr>
      <w:tr w:rsidR="00F96915" w:rsidRPr="00F96915" w14:paraId="77C1C0F8" w14:textId="77777777" w:rsidTr="00042514">
        <w:trPr>
          <w:cantSplit/>
          <w:jc w:val="center"/>
        </w:trPr>
        <w:tc>
          <w:tcPr>
            <w:tcW w:w="5669" w:type="dxa"/>
            <w:shd w:val="clear" w:color="auto" w:fill="FAFAFA"/>
            <w:tcMar>
              <w:top w:w="90" w:type="dxa"/>
              <w:left w:w="100" w:type="dxa"/>
              <w:bottom w:w="90" w:type="dxa"/>
              <w:right w:w="100" w:type="dxa"/>
            </w:tcMar>
            <w:vAlign w:val="center"/>
          </w:tcPr>
          <w:p w14:paraId="447BB57F"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TOTAL IVA EXCLÒS</w:t>
            </w:r>
          </w:p>
        </w:tc>
        <w:tc>
          <w:tcPr>
            <w:tcW w:w="1474" w:type="dxa"/>
            <w:shd w:val="clear" w:color="auto" w:fill="FAFAFA"/>
            <w:tcMar>
              <w:top w:w="90" w:type="dxa"/>
              <w:left w:w="100" w:type="dxa"/>
              <w:bottom w:w="90" w:type="dxa"/>
              <w:right w:w="100" w:type="dxa"/>
            </w:tcMar>
            <w:vAlign w:val="center"/>
          </w:tcPr>
          <w:p w14:paraId="58EEA55F" w14:textId="77777777" w:rsidR="00F96915" w:rsidRPr="00F96915" w:rsidRDefault="00F96915" w:rsidP="00F96915">
            <w:pPr>
              <w:spacing w:after="100" w:line="257" w:lineRule="auto"/>
              <w:rPr>
                <w:rFonts w:ascii="Arial" w:eastAsia="MS Mincho" w:hAnsi="Arial" w:cs="Times New Roman"/>
                <w:color w:val="2E2E2E"/>
                <w:sz w:val="20"/>
                <w:lang w:val="en-US"/>
              </w:rPr>
            </w:pPr>
          </w:p>
        </w:tc>
        <w:tc>
          <w:tcPr>
            <w:tcW w:w="1134" w:type="dxa"/>
            <w:shd w:val="clear" w:color="auto" w:fill="FAFAFA"/>
            <w:tcMar>
              <w:top w:w="90" w:type="dxa"/>
              <w:left w:w="100" w:type="dxa"/>
              <w:bottom w:w="90" w:type="dxa"/>
              <w:right w:w="100" w:type="dxa"/>
            </w:tcMar>
            <w:vAlign w:val="center"/>
          </w:tcPr>
          <w:p w14:paraId="564B1E5A" w14:textId="77777777" w:rsidR="00F96915" w:rsidRPr="00F96915" w:rsidRDefault="00F96915" w:rsidP="00F96915">
            <w:pPr>
              <w:spacing w:after="100" w:line="257" w:lineRule="auto"/>
              <w:rPr>
                <w:rFonts w:ascii="Arial" w:eastAsia="MS Mincho" w:hAnsi="Arial" w:cs="Times New Roman"/>
                <w:color w:val="2E2E2E"/>
                <w:sz w:val="20"/>
                <w:lang w:val="en-US"/>
              </w:rPr>
            </w:pPr>
          </w:p>
        </w:tc>
        <w:tc>
          <w:tcPr>
            <w:tcW w:w="1587" w:type="dxa"/>
            <w:gridSpan w:val="2"/>
            <w:shd w:val="clear" w:color="auto" w:fill="FAFAFA"/>
            <w:tcMar>
              <w:top w:w="90" w:type="dxa"/>
              <w:left w:w="100" w:type="dxa"/>
              <w:bottom w:w="90" w:type="dxa"/>
              <w:right w:w="100" w:type="dxa"/>
            </w:tcMar>
            <w:vAlign w:val="center"/>
          </w:tcPr>
          <w:p w14:paraId="1AD851AB"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86.774,80 €</w:t>
            </w:r>
          </w:p>
        </w:tc>
      </w:tr>
      <w:tr w:rsidR="00F96915" w:rsidRPr="00F96915" w14:paraId="33753D63" w14:textId="77777777" w:rsidTr="00042514">
        <w:trPr>
          <w:cantSplit/>
          <w:jc w:val="center"/>
        </w:trPr>
        <w:tc>
          <w:tcPr>
            <w:tcW w:w="5669" w:type="dxa"/>
            <w:tcMar>
              <w:top w:w="90" w:type="dxa"/>
              <w:left w:w="100" w:type="dxa"/>
              <w:bottom w:w="90" w:type="dxa"/>
              <w:right w:w="100" w:type="dxa"/>
            </w:tcMar>
            <w:vAlign w:val="center"/>
          </w:tcPr>
          <w:p w14:paraId="5F14DE9B"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IVA (21 %)</w:t>
            </w:r>
          </w:p>
        </w:tc>
        <w:tc>
          <w:tcPr>
            <w:tcW w:w="1474" w:type="dxa"/>
            <w:tcMar>
              <w:top w:w="90" w:type="dxa"/>
              <w:left w:w="100" w:type="dxa"/>
              <w:bottom w:w="90" w:type="dxa"/>
              <w:right w:w="100" w:type="dxa"/>
            </w:tcMar>
            <w:vAlign w:val="center"/>
          </w:tcPr>
          <w:p w14:paraId="3EACCB88" w14:textId="77777777" w:rsidR="00F96915" w:rsidRPr="00F96915" w:rsidRDefault="00F96915" w:rsidP="00F96915">
            <w:pPr>
              <w:spacing w:after="100" w:line="257" w:lineRule="auto"/>
              <w:rPr>
                <w:rFonts w:ascii="Arial" w:eastAsia="MS Mincho" w:hAnsi="Arial" w:cs="Times New Roman"/>
                <w:color w:val="2E2E2E"/>
                <w:sz w:val="20"/>
                <w:lang w:val="en-US"/>
              </w:rPr>
            </w:pPr>
          </w:p>
        </w:tc>
        <w:tc>
          <w:tcPr>
            <w:tcW w:w="1134" w:type="dxa"/>
            <w:tcMar>
              <w:top w:w="90" w:type="dxa"/>
              <w:left w:w="100" w:type="dxa"/>
              <w:bottom w:w="90" w:type="dxa"/>
              <w:right w:w="100" w:type="dxa"/>
            </w:tcMar>
            <w:vAlign w:val="center"/>
          </w:tcPr>
          <w:p w14:paraId="0608F77A" w14:textId="77777777" w:rsidR="00F96915" w:rsidRPr="00F96915" w:rsidRDefault="00F96915" w:rsidP="00F96915">
            <w:pPr>
              <w:spacing w:after="100" w:line="257" w:lineRule="auto"/>
              <w:rPr>
                <w:rFonts w:ascii="Arial" w:eastAsia="MS Mincho" w:hAnsi="Arial" w:cs="Times New Roman"/>
                <w:color w:val="2E2E2E"/>
                <w:sz w:val="20"/>
                <w:lang w:val="en-US"/>
              </w:rPr>
            </w:pPr>
          </w:p>
        </w:tc>
        <w:tc>
          <w:tcPr>
            <w:tcW w:w="1587" w:type="dxa"/>
            <w:gridSpan w:val="2"/>
            <w:tcMar>
              <w:top w:w="90" w:type="dxa"/>
              <w:left w:w="100" w:type="dxa"/>
              <w:bottom w:w="90" w:type="dxa"/>
              <w:right w:w="100" w:type="dxa"/>
            </w:tcMar>
            <w:vAlign w:val="center"/>
          </w:tcPr>
          <w:p w14:paraId="210AB959"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18.222,71 €</w:t>
            </w:r>
          </w:p>
        </w:tc>
      </w:tr>
      <w:tr w:rsidR="00F96915" w:rsidRPr="00F96915" w14:paraId="7B22276A" w14:textId="77777777" w:rsidTr="00042514">
        <w:trPr>
          <w:cantSplit/>
          <w:jc w:val="center"/>
        </w:trPr>
        <w:tc>
          <w:tcPr>
            <w:tcW w:w="5669" w:type="dxa"/>
            <w:shd w:val="clear" w:color="auto" w:fill="FAFAFA"/>
            <w:tcMar>
              <w:top w:w="90" w:type="dxa"/>
              <w:left w:w="100" w:type="dxa"/>
              <w:bottom w:w="90" w:type="dxa"/>
              <w:right w:w="100" w:type="dxa"/>
            </w:tcMar>
            <w:vAlign w:val="center"/>
          </w:tcPr>
          <w:p w14:paraId="33C0BF54"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TOTAL IVA INCLÒS</w:t>
            </w:r>
          </w:p>
        </w:tc>
        <w:tc>
          <w:tcPr>
            <w:tcW w:w="1474" w:type="dxa"/>
            <w:shd w:val="clear" w:color="auto" w:fill="FAFAFA"/>
            <w:tcMar>
              <w:top w:w="90" w:type="dxa"/>
              <w:left w:w="100" w:type="dxa"/>
              <w:bottom w:w="90" w:type="dxa"/>
              <w:right w:w="100" w:type="dxa"/>
            </w:tcMar>
            <w:vAlign w:val="center"/>
          </w:tcPr>
          <w:p w14:paraId="0478D47C" w14:textId="77777777" w:rsidR="00F96915" w:rsidRPr="00F96915" w:rsidRDefault="00F96915" w:rsidP="00F96915">
            <w:pPr>
              <w:spacing w:after="100" w:line="257" w:lineRule="auto"/>
              <w:rPr>
                <w:rFonts w:ascii="Arial" w:eastAsia="MS Mincho" w:hAnsi="Arial" w:cs="Times New Roman"/>
                <w:color w:val="2E2E2E"/>
                <w:sz w:val="20"/>
                <w:lang w:val="en-US"/>
              </w:rPr>
            </w:pPr>
          </w:p>
        </w:tc>
        <w:tc>
          <w:tcPr>
            <w:tcW w:w="1134" w:type="dxa"/>
            <w:shd w:val="clear" w:color="auto" w:fill="FAFAFA"/>
            <w:tcMar>
              <w:top w:w="90" w:type="dxa"/>
              <w:left w:w="100" w:type="dxa"/>
              <w:bottom w:w="90" w:type="dxa"/>
              <w:right w:w="100" w:type="dxa"/>
            </w:tcMar>
            <w:vAlign w:val="center"/>
          </w:tcPr>
          <w:p w14:paraId="2A7C39CB" w14:textId="77777777" w:rsidR="00F96915" w:rsidRPr="00F96915" w:rsidRDefault="00F96915" w:rsidP="00F96915">
            <w:pPr>
              <w:spacing w:after="100" w:line="257" w:lineRule="auto"/>
              <w:rPr>
                <w:rFonts w:ascii="Arial" w:eastAsia="MS Mincho" w:hAnsi="Arial" w:cs="Times New Roman"/>
                <w:color w:val="2E2E2E"/>
                <w:sz w:val="20"/>
                <w:lang w:val="en-US"/>
              </w:rPr>
            </w:pPr>
          </w:p>
        </w:tc>
        <w:tc>
          <w:tcPr>
            <w:tcW w:w="1587" w:type="dxa"/>
            <w:gridSpan w:val="2"/>
            <w:shd w:val="clear" w:color="auto" w:fill="FAFAFA"/>
            <w:tcMar>
              <w:top w:w="90" w:type="dxa"/>
              <w:left w:w="100" w:type="dxa"/>
              <w:bottom w:w="90" w:type="dxa"/>
              <w:right w:w="100" w:type="dxa"/>
            </w:tcMar>
            <w:vAlign w:val="center"/>
          </w:tcPr>
          <w:p w14:paraId="7AC1E2AE" w14:textId="77777777" w:rsidR="00F96915" w:rsidRPr="00F96915" w:rsidRDefault="00F96915" w:rsidP="00F96915">
            <w:pPr>
              <w:spacing w:after="100" w:line="257" w:lineRule="auto"/>
              <w:rPr>
                <w:rFonts w:ascii="Arial" w:eastAsia="MS Mincho" w:hAnsi="Arial" w:cs="Times New Roman"/>
                <w:color w:val="2E2E2E"/>
                <w:sz w:val="20"/>
                <w:lang w:val="en-US"/>
              </w:rPr>
            </w:pPr>
            <w:r w:rsidRPr="00F96915">
              <w:rPr>
                <w:rFonts w:ascii="Arial" w:eastAsia="MS Mincho" w:hAnsi="Arial" w:cs="Times New Roman"/>
                <w:color w:val="2E2E2E"/>
                <w:sz w:val="15"/>
                <w:lang w:val="en-US"/>
              </w:rPr>
              <w:t>104.997,51 €</w:t>
            </w:r>
          </w:p>
        </w:tc>
      </w:tr>
    </w:tbl>
    <w:p w14:paraId="684F1799"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 xml:space="preserve">Referències salarials utilitzades a la memòria: III Conveni col·lectiu estatal de la indústria de producció audiovisual (tècnics), codi 99012985012002, per a coordinació, producció, muntatge, il·luminació i audiovisuals; i Conveni col·lectiu d’oficines i despatxos de Catalunya, codi </w:t>
      </w:r>
      <w:r w:rsidRPr="00F96915">
        <w:rPr>
          <w:rFonts w:ascii="Arial" w:eastAsia="MS Mincho" w:hAnsi="Arial" w:cs="Times New Roman"/>
          <w:color w:val="2E2E2E"/>
          <w:kern w:val="0"/>
          <w:sz w:val="20"/>
          <w:lang w:val="en-US" w:eastAsia="en-US"/>
          <w14:ligatures w14:val="none"/>
        </w:rPr>
        <w:lastRenderedPageBreak/>
        <w:t>79000375011994, per al servei d’atenció al públic. Els serveis de transport, pintura, impressió i altres perfils es configuren a la memòria com a prestacions subcontractades i no com a costos salarials directes de plantilla.</w:t>
      </w:r>
    </w:p>
    <w:p w14:paraId="3D493FCB" w14:textId="77777777" w:rsidR="00F96915" w:rsidRPr="00F96915" w:rsidRDefault="00F96915" w:rsidP="00F96915">
      <w:pPr>
        <w:keepNext/>
        <w:keepLines/>
        <w:spacing w:before="220" w:after="100" w:line="257" w:lineRule="auto"/>
        <w:outlineLvl w:val="0"/>
        <w:rPr>
          <w:rFonts w:ascii="Calibri" w:eastAsia="MS Gothic" w:hAnsi="Calibri" w:cs="Times New Roman"/>
          <w:b/>
          <w:bCs/>
          <w:color w:val="183B56"/>
          <w:kern w:val="0"/>
          <w:sz w:val="24"/>
          <w:szCs w:val="28"/>
          <w:lang w:val="en-US" w:eastAsia="en-US"/>
          <w14:ligatures w14:val="none"/>
        </w:rPr>
      </w:pPr>
      <w:r w:rsidRPr="00F96915">
        <w:rPr>
          <w:rFonts w:ascii="Calibri" w:eastAsia="MS Gothic" w:hAnsi="Calibri" w:cs="Times New Roman"/>
          <w:b/>
          <w:bCs/>
          <w:color w:val="183B56"/>
          <w:kern w:val="0"/>
          <w:sz w:val="24"/>
          <w:szCs w:val="28"/>
          <w:lang w:val="en-US" w:eastAsia="en-US"/>
          <w14:ligatures w14:val="none"/>
        </w:rPr>
        <w:t>ANNEX NÚM. 7 - COMPROMÍS D’INTEGRACIÓ DE SOLVÈNCIA AMB MITJANS EXTERNS</w:t>
      </w:r>
    </w:p>
    <w:p w14:paraId="3E212836"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L’empresa licitadora ________________________________________________, amb NIF ____________________, declara que, per acreditar i executar el contracte BC2026_CON18, recorre a les capacitats de ________________________________________________, amb NIF ____________________.</w:t>
      </w:r>
    </w:p>
    <w:p w14:paraId="191074D0"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L’entitat que aporta la capacitat es compromet de manera irrevocable a posar efectivament a disposició de la licitadora, durant tota l’execució, els recursos i mitjans necessaris per als quals s’invoca la seva solvència. Quan la capacitat aportada consisteixi en experiència o qualificacions professionals, l’entitat executarà directament la part de la prestació per a la qual aquestes capacitats siguin necessàries.</w:t>
      </w:r>
    </w:p>
    <w:p w14:paraId="275E1732"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Ambdues entitats aportaran la documentació acreditativa que resulti exigible d’acord amb l’article 75 LCSP.</w:t>
      </w:r>
    </w:p>
    <w:p w14:paraId="5FACA584"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Lloc i data: ________________________________________________     Signatures electròniques de totes dues entitats</w:t>
      </w:r>
    </w:p>
    <w:p w14:paraId="7D56964F" w14:textId="77777777" w:rsidR="00F96915" w:rsidRPr="00F96915" w:rsidRDefault="00F96915" w:rsidP="00F96915">
      <w:pPr>
        <w:keepNext/>
        <w:keepLines/>
        <w:spacing w:before="220" w:after="100" w:line="257" w:lineRule="auto"/>
        <w:outlineLvl w:val="0"/>
        <w:rPr>
          <w:rFonts w:ascii="Calibri" w:eastAsia="MS Gothic" w:hAnsi="Calibri" w:cs="Times New Roman"/>
          <w:b/>
          <w:bCs/>
          <w:color w:val="183B56"/>
          <w:kern w:val="0"/>
          <w:sz w:val="24"/>
          <w:szCs w:val="28"/>
          <w:lang w:val="en-US" w:eastAsia="en-US"/>
          <w14:ligatures w14:val="none"/>
        </w:rPr>
      </w:pPr>
      <w:r w:rsidRPr="00F96915">
        <w:rPr>
          <w:rFonts w:ascii="Calibri" w:eastAsia="MS Gothic" w:hAnsi="Calibri" w:cs="Times New Roman"/>
          <w:b/>
          <w:bCs/>
          <w:color w:val="183B56"/>
          <w:kern w:val="0"/>
          <w:sz w:val="24"/>
          <w:szCs w:val="28"/>
          <w:lang w:val="en-US" w:eastAsia="en-US"/>
          <w14:ligatures w14:val="none"/>
        </w:rPr>
        <w:t>ANNEX NÚM. 8 - DECLARACIÓ DE COMPROMÍS AMB LES CONDICIONS ESPECIALS D’EXECUCIÓ</w:t>
      </w:r>
    </w:p>
    <w:p w14:paraId="7DD16156" w14:textId="77777777" w:rsidR="00F96915" w:rsidRPr="00F96915" w:rsidRDefault="00F96915" w:rsidP="00F96915">
      <w:pPr>
        <w:spacing w:after="100" w:line="257" w:lineRule="auto"/>
        <w:rPr>
          <w:rFonts w:ascii="Arial" w:eastAsia="MS Mincho" w:hAnsi="Arial" w:cs="Times New Roman"/>
          <w:color w:val="2E2E2E"/>
          <w:kern w:val="0"/>
          <w:sz w:val="20"/>
          <w:lang w:val="en-US" w:eastAsia="en-US"/>
          <w14:ligatures w14:val="none"/>
        </w:rPr>
      </w:pPr>
      <w:r w:rsidRPr="00F96915">
        <w:rPr>
          <w:rFonts w:ascii="Arial" w:eastAsia="MS Mincho" w:hAnsi="Arial" w:cs="Times New Roman"/>
          <w:color w:val="2E2E2E"/>
          <w:kern w:val="0"/>
          <w:sz w:val="20"/>
          <w:lang w:val="en-US" w:eastAsia="en-US"/>
          <w14:ligatures w14:val="none"/>
        </w:rPr>
        <w:t>L’empresa ________________________________________________, amb NIF ____________________, en cas de resultar adjudicatària de BC2026_CON18, declara conèixer i acceptar les condicions especials d’execució de la clàusula 18 i es compromet a complir-les durant tota la vigència, incloses les obligacions laborals, d’igualtat, mediambientals, de pagament a subcontractistes, manipulació i conservació preventiva de les obres i confidencialitat.</w:t>
      </w:r>
    </w:p>
    <w:p w14:paraId="48B576E8" w14:textId="64901E32" w:rsidR="00276D7F" w:rsidRDefault="00F96915" w:rsidP="00F96915">
      <w:r w:rsidRPr="00F96915">
        <w:rPr>
          <w:rFonts w:ascii="Arial" w:eastAsia="MS Mincho" w:hAnsi="Arial" w:cs="Times New Roman"/>
          <w:color w:val="2E2E2E"/>
          <w:kern w:val="0"/>
          <w:sz w:val="20"/>
          <w:lang w:val="en-US" w:eastAsia="en-US"/>
          <w14:ligatures w14:val="none"/>
        </w:rPr>
        <w:t xml:space="preserve">Lloc i data: ________________________________________________     </w:t>
      </w:r>
    </w:p>
    <w:sectPr w:rsidR="00276D7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915"/>
    <w:rsid w:val="00276D7F"/>
    <w:rsid w:val="003B3238"/>
    <w:rsid w:val="008871B3"/>
    <w:rsid w:val="00C1489B"/>
    <w:rsid w:val="00D0039F"/>
    <w:rsid w:val="00EA78D9"/>
    <w:rsid w:val="00F96915"/>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2E272"/>
  <w15:chartTrackingRefBased/>
  <w15:docId w15:val="{842D72A5-567B-4F19-B6BD-3E812BE59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s-E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a-ES"/>
    </w:rPr>
  </w:style>
  <w:style w:type="paragraph" w:styleId="Ttulo1">
    <w:name w:val="heading 1"/>
    <w:basedOn w:val="Normal"/>
    <w:next w:val="Normal"/>
    <w:link w:val="Ttulo1Car"/>
    <w:uiPriority w:val="9"/>
    <w:qFormat/>
    <w:rsid w:val="00F969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969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9691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9691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9691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969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969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969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9691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96915"/>
    <w:rPr>
      <w:rFonts w:asciiTheme="majorHAnsi" w:eastAsiaTheme="majorEastAsia" w:hAnsiTheme="majorHAnsi" w:cstheme="majorBidi"/>
      <w:color w:val="2F5496" w:themeColor="accent1" w:themeShade="BF"/>
      <w:sz w:val="40"/>
      <w:szCs w:val="40"/>
      <w:lang w:val="ca-ES"/>
    </w:rPr>
  </w:style>
  <w:style w:type="character" w:customStyle="1" w:styleId="Ttulo2Car">
    <w:name w:val="Título 2 Car"/>
    <w:basedOn w:val="Fuentedeprrafopredeter"/>
    <w:link w:val="Ttulo2"/>
    <w:uiPriority w:val="9"/>
    <w:semiHidden/>
    <w:rsid w:val="00F96915"/>
    <w:rPr>
      <w:rFonts w:asciiTheme="majorHAnsi" w:eastAsiaTheme="majorEastAsia" w:hAnsiTheme="majorHAnsi" w:cstheme="majorBidi"/>
      <w:color w:val="2F5496" w:themeColor="accent1" w:themeShade="BF"/>
      <w:sz w:val="32"/>
      <w:szCs w:val="32"/>
      <w:lang w:val="ca-ES"/>
    </w:rPr>
  </w:style>
  <w:style w:type="character" w:customStyle="1" w:styleId="Ttulo3Car">
    <w:name w:val="Título 3 Car"/>
    <w:basedOn w:val="Fuentedeprrafopredeter"/>
    <w:link w:val="Ttulo3"/>
    <w:uiPriority w:val="9"/>
    <w:semiHidden/>
    <w:rsid w:val="00F96915"/>
    <w:rPr>
      <w:rFonts w:eastAsiaTheme="majorEastAsia" w:cstheme="majorBidi"/>
      <w:color w:val="2F5496" w:themeColor="accent1" w:themeShade="BF"/>
      <w:sz w:val="28"/>
      <w:szCs w:val="28"/>
      <w:lang w:val="ca-ES"/>
    </w:rPr>
  </w:style>
  <w:style w:type="character" w:customStyle="1" w:styleId="Ttulo4Car">
    <w:name w:val="Título 4 Car"/>
    <w:basedOn w:val="Fuentedeprrafopredeter"/>
    <w:link w:val="Ttulo4"/>
    <w:uiPriority w:val="9"/>
    <w:semiHidden/>
    <w:rsid w:val="00F96915"/>
    <w:rPr>
      <w:rFonts w:eastAsiaTheme="majorEastAsia" w:cstheme="majorBidi"/>
      <w:i/>
      <w:iCs/>
      <w:color w:val="2F5496" w:themeColor="accent1" w:themeShade="BF"/>
      <w:lang w:val="ca-ES"/>
    </w:rPr>
  </w:style>
  <w:style w:type="character" w:customStyle="1" w:styleId="Ttulo5Car">
    <w:name w:val="Título 5 Car"/>
    <w:basedOn w:val="Fuentedeprrafopredeter"/>
    <w:link w:val="Ttulo5"/>
    <w:uiPriority w:val="9"/>
    <w:semiHidden/>
    <w:rsid w:val="00F96915"/>
    <w:rPr>
      <w:rFonts w:eastAsiaTheme="majorEastAsia" w:cstheme="majorBidi"/>
      <w:color w:val="2F5496" w:themeColor="accent1" w:themeShade="BF"/>
      <w:lang w:val="ca-ES"/>
    </w:rPr>
  </w:style>
  <w:style w:type="character" w:customStyle="1" w:styleId="Ttulo6Car">
    <w:name w:val="Título 6 Car"/>
    <w:basedOn w:val="Fuentedeprrafopredeter"/>
    <w:link w:val="Ttulo6"/>
    <w:uiPriority w:val="9"/>
    <w:semiHidden/>
    <w:rsid w:val="00F96915"/>
    <w:rPr>
      <w:rFonts w:eastAsiaTheme="majorEastAsia" w:cstheme="majorBidi"/>
      <w:i/>
      <w:iCs/>
      <w:color w:val="595959" w:themeColor="text1" w:themeTint="A6"/>
      <w:lang w:val="ca-ES"/>
    </w:rPr>
  </w:style>
  <w:style w:type="character" w:customStyle="1" w:styleId="Ttulo7Car">
    <w:name w:val="Título 7 Car"/>
    <w:basedOn w:val="Fuentedeprrafopredeter"/>
    <w:link w:val="Ttulo7"/>
    <w:uiPriority w:val="9"/>
    <w:semiHidden/>
    <w:rsid w:val="00F96915"/>
    <w:rPr>
      <w:rFonts w:eastAsiaTheme="majorEastAsia" w:cstheme="majorBidi"/>
      <w:color w:val="595959" w:themeColor="text1" w:themeTint="A6"/>
      <w:lang w:val="ca-ES"/>
    </w:rPr>
  </w:style>
  <w:style w:type="character" w:customStyle="1" w:styleId="Ttulo8Car">
    <w:name w:val="Título 8 Car"/>
    <w:basedOn w:val="Fuentedeprrafopredeter"/>
    <w:link w:val="Ttulo8"/>
    <w:uiPriority w:val="9"/>
    <w:semiHidden/>
    <w:rsid w:val="00F96915"/>
    <w:rPr>
      <w:rFonts w:eastAsiaTheme="majorEastAsia" w:cstheme="majorBidi"/>
      <w:i/>
      <w:iCs/>
      <w:color w:val="272727" w:themeColor="text1" w:themeTint="D8"/>
      <w:lang w:val="ca-ES"/>
    </w:rPr>
  </w:style>
  <w:style w:type="character" w:customStyle="1" w:styleId="Ttulo9Car">
    <w:name w:val="Título 9 Car"/>
    <w:basedOn w:val="Fuentedeprrafopredeter"/>
    <w:link w:val="Ttulo9"/>
    <w:uiPriority w:val="9"/>
    <w:semiHidden/>
    <w:rsid w:val="00F96915"/>
    <w:rPr>
      <w:rFonts w:eastAsiaTheme="majorEastAsia" w:cstheme="majorBidi"/>
      <w:color w:val="272727" w:themeColor="text1" w:themeTint="D8"/>
      <w:lang w:val="ca-ES"/>
    </w:rPr>
  </w:style>
  <w:style w:type="paragraph" w:styleId="Ttulo">
    <w:name w:val="Title"/>
    <w:basedOn w:val="Normal"/>
    <w:next w:val="Normal"/>
    <w:link w:val="TtuloCar"/>
    <w:uiPriority w:val="10"/>
    <w:qFormat/>
    <w:rsid w:val="00F969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96915"/>
    <w:rPr>
      <w:rFonts w:asciiTheme="majorHAnsi" w:eastAsiaTheme="majorEastAsia" w:hAnsiTheme="majorHAnsi" w:cstheme="majorBidi"/>
      <w:spacing w:val="-10"/>
      <w:kern w:val="28"/>
      <w:sz w:val="56"/>
      <w:szCs w:val="56"/>
      <w:lang w:val="ca-ES"/>
    </w:rPr>
  </w:style>
  <w:style w:type="paragraph" w:styleId="Subttulo">
    <w:name w:val="Subtitle"/>
    <w:basedOn w:val="Normal"/>
    <w:next w:val="Normal"/>
    <w:link w:val="SubttuloCar"/>
    <w:uiPriority w:val="11"/>
    <w:qFormat/>
    <w:rsid w:val="00F969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96915"/>
    <w:rPr>
      <w:rFonts w:eastAsiaTheme="majorEastAsia" w:cstheme="majorBidi"/>
      <w:color w:val="595959" w:themeColor="text1" w:themeTint="A6"/>
      <w:spacing w:val="15"/>
      <w:sz w:val="28"/>
      <w:szCs w:val="28"/>
      <w:lang w:val="ca-ES"/>
    </w:rPr>
  </w:style>
  <w:style w:type="paragraph" w:styleId="Cita">
    <w:name w:val="Quote"/>
    <w:basedOn w:val="Normal"/>
    <w:next w:val="Normal"/>
    <w:link w:val="CitaCar"/>
    <w:uiPriority w:val="29"/>
    <w:qFormat/>
    <w:rsid w:val="00F96915"/>
    <w:pPr>
      <w:spacing w:before="160"/>
      <w:jc w:val="center"/>
    </w:pPr>
    <w:rPr>
      <w:i/>
      <w:iCs/>
      <w:color w:val="404040" w:themeColor="text1" w:themeTint="BF"/>
    </w:rPr>
  </w:style>
  <w:style w:type="character" w:customStyle="1" w:styleId="CitaCar">
    <w:name w:val="Cita Car"/>
    <w:basedOn w:val="Fuentedeprrafopredeter"/>
    <w:link w:val="Cita"/>
    <w:uiPriority w:val="29"/>
    <w:rsid w:val="00F96915"/>
    <w:rPr>
      <w:i/>
      <w:iCs/>
      <w:color w:val="404040" w:themeColor="text1" w:themeTint="BF"/>
      <w:lang w:val="ca-ES"/>
    </w:rPr>
  </w:style>
  <w:style w:type="paragraph" w:styleId="Prrafodelista">
    <w:name w:val="List Paragraph"/>
    <w:basedOn w:val="Normal"/>
    <w:uiPriority w:val="34"/>
    <w:qFormat/>
    <w:rsid w:val="00F96915"/>
    <w:pPr>
      <w:ind w:left="720"/>
      <w:contextualSpacing/>
    </w:pPr>
  </w:style>
  <w:style w:type="character" w:styleId="nfasisintenso">
    <w:name w:val="Intense Emphasis"/>
    <w:basedOn w:val="Fuentedeprrafopredeter"/>
    <w:uiPriority w:val="21"/>
    <w:qFormat/>
    <w:rsid w:val="00F96915"/>
    <w:rPr>
      <w:i/>
      <w:iCs/>
      <w:color w:val="2F5496" w:themeColor="accent1" w:themeShade="BF"/>
    </w:rPr>
  </w:style>
  <w:style w:type="paragraph" w:styleId="Citadestacada">
    <w:name w:val="Intense Quote"/>
    <w:basedOn w:val="Normal"/>
    <w:next w:val="Normal"/>
    <w:link w:val="CitadestacadaCar"/>
    <w:uiPriority w:val="30"/>
    <w:qFormat/>
    <w:rsid w:val="00F969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96915"/>
    <w:rPr>
      <w:i/>
      <w:iCs/>
      <w:color w:val="2F5496" w:themeColor="accent1" w:themeShade="BF"/>
      <w:lang w:val="ca-ES"/>
    </w:rPr>
  </w:style>
  <w:style w:type="character" w:styleId="Referenciaintensa">
    <w:name w:val="Intense Reference"/>
    <w:basedOn w:val="Fuentedeprrafopredeter"/>
    <w:uiPriority w:val="32"/>
    <w:qFormat/>
    <w:rsid w:val="00F96915"/>
    <w:rPr>
      <w:b/>
      <w:bCs/>
      <w:smallCaps/>
      <w:color w:val="2F5496" w:themeColor="accent1" w:themeShade="BF"/>
      <w:spacing w:val="5"/>
    </w:rPr>
  </w:style>
  <w:style w:type="table" w:styleId="Tablaconcuadrcula">
    <w:name w:val="Table Grid"/>
    <w:basedOn w:val="Tablanormal"/>
    <w:uiPriority w:val="59"/>
    <w:rsid w:val="00F96915"/>
    <w:pPr>
      <w:spacing w:after="0" w:line="240" w:lineRule="auto"/>
    </w:pPr>
    <w:rPr>
      <w:kern w:val="0"/>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1866</Words>
  <Characters>10264</Characters>
  <Application>Microsoft Office Word</Application>
  <DocSecurity>0</DocSecurity>
  <Lines>85</Lines>
  <Paragraphs>24</Paragraphs>
  <ScaleCrop>false</ScaleCrop>
  <Company/>
  <LinksUpToDate>false</LinksUpToDate>
  <CharactersWithSpaces>12106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del Río</dc:creator>
  <cp:keywords/>
  <dc:description/>
  <cp:lastModifiedBy>Daniel del Río</cp:lastModifiedBy>
  <cp:revision>1</cp:revision>
  <dcterms:created xsi:type="dcterms:W3CDTF">2026-08-15T15:04:00Z</dcterms:created>
  <dcterms:modified xsi:type="dcterms:W3CDTF">2026-08-15T15:05:00Z</dcterms:modified>
</cp:coreProperties>
</file>