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A)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</w:t>
      </w:r>
      <w:r>
        <w:rPr>
          <w:rFonts w:cs="Arial" w:ascii="Arial" w:hAnsi="Arial"/>
          <w:b/>
        </w:rPr>
        <w:t>de les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obres relatives a la millora energètica de 2 escoles de primària: Camí del Mig i Torre Llauder. (expedient 2026/000031416)</w:t>
      </w:r>
      <w:r>
        <w:rPr>
          <w:rFonts w:cs="Arial" w:ascii="Arial" w:hAnsi="Arial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 xml:space="preserve">1r. </w:t>
      </w:r>
      <w:r>
        <w:rPr>
          <w:rFonts w:eastAsia="Calibri" w:cs="Arial" w:ascii="Arial" w:hAnsi="Arial"/>
          <w:lang w:eastAsia="en-US"/>
        </w:rPr>
        <w:t xml:space="preserve">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3r</w:t>
      </w:r>
      <w:r>
        <w:rPr>
          <w:rFonts w:eastAsia="Calibri" w:cs="Arial" w:ascii="Arial" w:hAnsi="Arial"/>
          <w:lang w:eastAsia="en-US"/>
        </w:rPr>
        <w:t xml:space="preserve">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(marqueu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Empra a</w:t>
      </w:r>
      <w:r>
        <w:rPr>
          <w:rFonts w:cs="Arial" w:ascii="Arial" w:hAnsi="Arial"/>
          <w:sz w:val="20"/>
          <w:szCs w:val="20"/>
        </w:rPr>
        <w:t xml:space="preserve">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Marqueu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  <w:bCs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Marqueu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6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7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8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10è</w:t>
      </w:r>
      <w:r>
        <w:rPr>
          <w:rFonts w:cs="Arial" w:ascii="Arial" w:hAnsi="Arial"/>
          <w:sz w:val="20"/>
        </w:rPr>
        <w:t xml:space="preserve">   Que, en cas de resultar adjudicatària del contracte:</w:t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12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No té previst subcontractar cap part de la prestació.</w:t>
      </w:r>
    </w:p>
    <w:p>
      <w:pPr>
        <w:pStyle w:val="BodyText"/>
        <w:spacing w:lineRule="exact" w:line="26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Té previst subcontractar parcialment la prestació, en els termes següents: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numPr>
          <w:ilvl w:val="0"/>
          <w:numId w:val="7"/>
        </w:numPr>
        <w:ind w:hanging="284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Identificació de les prestacions o activitats que es preveu subcontractar: 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Percentatge del preu del contracte que es preveu subcontractar:   .......... %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Nom o raó social dels subcontractistes previstos (si es coneixen):   ..................................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En tot cas, la subcontractació es durà a terme amb ple respecte al que disposa l’article 215 i concordants de la Llei de contractes del sector públic.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  <w:highlight w:val="yellow"/>
        </w:rPr>
      </w:pPr>
      <w:r>
        <w:rPr>
          <w:rFonts w:cs="Arial" w:ascii="Arial" w:hAnsi="Arial"/>
          <w:bCs/>
          <w:highlight w:val="yellow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11è.</w:t>
      </w:r>
      <w:r>
        <w:rPr>
          <w:rFonts w:cs="Arial" w:ascii="Arial" w:hAnsi="Arial"/>
          <w:bCs/>
        </w:rPr>
        <w:t xml:space="preserve"> Que, en cas de ser proposat com a adjudicatari, em comprometo a presentar en el termini de set dies hàbils: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d’haver dipositat en la Tresoreria de Fons de l’Ajuntament de Mataró una garantia definitiva corresponent al 5% de l’import de d’adjudicació.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Cas de que recorri a la capacitat d’altres entitats, el compromís a què es refereix l’article 75.2 de la LCSP.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exact" w:line="260"/>
        <w:ind w:hanging="360" w:left="284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En cas contrari, declaració responsable de no està sotmès a aquesta normativa.</w:t>
      </w:r>
    </w:p>
    <w:p>
      <w:pPr>
        <w:pStyle w:val="ListParagraph"/>
        <w:widowControl w:val="false"/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En el supòsit de no trobar-se les dades actualitzades al RELIC o ROLECE: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9"/>
        </w:numPr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justificativa d’estar al corrent en el compliment de les obligacions tributàries i amb la Seguretat Social.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ha de tenir un valor de com a mínim: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cs="Arial"/>
        </w:rPr>
      </w:pPr>
      <w:r>
        <w:rPr>
          <w:rFonts w:eastAsia="" w:cs="Arial" w:ascii="Arial" w:hAnsi="Arial" w:eastAsiaTheme="minorEastAsia"/>
          <w:b w:val="false"/>
          <w:bCs w:val="false"/>
          <w:color w:val="auto"/>
        </w:rPr>
        <w:t>Lot 1: 390.000 €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cs="Arial"/>
        </w:rPr>
      </w:pPr>
      <w:r>
        <w:rPr>
          <w:rFonts w:eastAsia="" w:cs="Arial" w:ascii="Arial" w:hAnsi="Arial" w:eastAsiaTheme="minorEastAsia"/>
          <w:b w:val="false"/>
          <w:bCs w:val="false"/>
          <w:color w:val="auto"/>
        </w:rPr>
        <w:t xml:space="preserve">Lot 2: 400.000 € 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66"/>
        <w:jc w:val="both"/>
        <w:rPr>
          <w:rFonts w:ascii="Arial" w:hAnsi="Arial" w:eastAsia="" w:cs="Arial" w:eastAsiaTheme="minorEastAsia"/>
        </w:rPr>
      </w:pPr>
      <w:r>
        <w:rPr>
          <w:rFonts w:eastAsia="" w:cs="Arial" w:eastAsiaTheme="minorEastAsia" w:ascii="Arial" w:hAnsi="Arial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exact" w:line="260" w:before="0" w:after="0"/>
        <w:ind w:hanging="0" w:left="426"/>
        <w:jc w:val="both"/>
        <w:rPr>
          <w:rFonts w:ascii="Arial" w:hAnsi="Arial" w:eastAsia="Times New Roman" w:cs="Arial"/>
          <w:color w:val="auto"/>
          <w:kern w:val="0"/>
          <w:sz w:val="20"/>
          <w:szCs w:val="20"/>
          <w:lang w:val="ca-ES" w:eastAsia="ca-ES" w:bidi="ar-SA"/>
        </w:rPr>
      </w:pPr>
      <w:r>
        <w:rPr>
          <w:rFonts w:eastAsia="Times New Roman" w:cs="Arial" w:ascii="Arial" w:hAnsi="Arial"/>
          <w:color w:val="auto"/>
          <w:kern w:val="0"/>
          <w:sz w:val="20"/>
          <w:szCs w:val="20"/>
          <w:lang w:val="ca-ES" w:eastAsia="ca-ES" w:bidi="ar-SA"/>
        </w:rPr>
        <w:t>En el cas de què la data de constitució de l’empresa o d’inici d’activitat sigui inferior a un any comptat des de la data final de presentació de proposicions, el requeriment s’entendrà proporcional al període.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8"/>
        </w:numPr>
        <w:spacing w:lineRule="exact" w:line="260"/>
        <w:ind w:hanging="284" w:left="426"/>
        <w:jc w:val="both"/>
        <w:rPr>
          <w:rFonts w:ascii="Arial" w:hAnsi="Arial" w:cs="Arial"/>
          <w:shd w:fill="auto" w:val="clear"/>
        </w:rPr>
      </w:pPr>
      <w:r>
        <w:rPr>
          <w:rFonts w:cs="Arial" w:ascii="Arial" w:hAnsi="Arial"/>
          <w:shd w:fill="auto" w:val="clear"/>
        </w:rPr>
        <w:t xml:space="preserve">Certificats de bona execució que acreditin haver executat correctament </w:t>
      </w:r>
      <w:r>
        <w:rPr>
          <w:rFonts w:cs="Arial" w:ascii="Arial" w:hAnsi="Arial"/>
          <w:color w:val="auto"/>
          <w:shd w:fill="auto" w:val="clear"/>
        </w:rPr>
        <w:t xml:space="preserve">en els últims </w:t>
      </w:r>
      <w:r>
        <w:rPr>
          <w:rFonts w:cs="Arial" w:ascii="Arial" w:hAnsi="Arial"/>
          <w:b/>
          <w:bCs/>
          <w:color w:val="auto"/>
          <w:shd w:fill="auto" w:val="clear"/>
        </w:rPr>
        <w:t>5 anys un mínim de 3 contractes de treballs similars</w:t>
      </w:r>
      <w:r>
        <w:rPr>
          <w:rFonts w:cs="Arial" w:ascii="Arial" w:hAnsi="Arial"/>
          <w:color w:val="auto"/>
          <w:shd w:fill="auto" w:val="clear"/>
        </w:rPr>
        <w:t xml:space="preserve"> als que són objecte del present contracte per un </w:t>
      </w:r>
      <w:r>
        <w:rPr>
          <w:rFonts w:cs="Arial" w:ascii="Arial" w:hAnsi="Arial"/>
          <w:b/>
          <w:bCs/>
          <w:color w:val="auto"/>
          <w:shd w:fill="auto" w:val="clear"/>
        </w:rPr>
        <w:t>import</w:t>
      </w:r>
      <w:r>
        <w:rPr>
          <w:rFonts w:cs="Arial" w:ascii="Arial" w:hAnsi="Arial"/>
          <w:color w:val="auto"/>
          <w:shd w:fill="auto" w:val="clear"/>
        </w:rPr>
        <w:t xml:space="preserve"> </w:t>
      </w:r>
      <w:r>
        <w:rPr>
          <w:rFonts w:cs="Arial" w:ascii="Arial" w:hAnsi="Arial"/>
          <w:b/>
          <w:bCs/>
          <w:color w:val="auto"/>
          <w:shd w:fill="auto" w:val="clear"/>
        </w:rPr>
        <w:t>mínim de:</w:t>
      </w:r>
    </w:p>
    <w:p>
      <w:pPr>
        <w:pStyle w:val="Normal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b w:val="false"/>
          <w:bCs w:val="false"/>
          <w:color w:val="auto"/>
          <w:highlight w:val="none"/>
          <w:shd w:fill="auto" w:val="clear"/>
        </w:rPr>
      </w:pPr>
      <w:r>
        <w:rPr>
          <w:rFonts w:cs="Arial" w:ascii="Arial" w:hAnsi="Arial"/>
          <w:b w:val="false"/>
          <w:bCs w:val="false"/>
          <w:color w:val="auto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0" w:left="426"/>
        <w:jc w:val="both"/>
        <w:rPr>
          <w:highlight w:val="none"/>
          <w:shd w:fill="auto" w:val="clear"/>
        </w:rPr>
      </w:pPr>
      <w:r>
        <w:rPr>
          <w:rFonts w:cs="Arial" w:ascii="Arial" w:hAnsi="Arial"/>
          <w:b w:val="false"/>
          <w:bCs w:val="false"/>
          <w:color w:val="auto"/>
          <w:shd w:fill="auto" w:val="clear"/>
        </w:rPr>
        <w:t>Lot 1: 85.000 €, IVA no inclòs, cadascun d’ells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eastAsia="" w:cs="Arial" w:eastAsiaTheme="minorEastAsia"/>
          <w:highlight w:val="none"/>
          <w:shd w:fill="auto" w:val="clear"/>
        </w:rPr>
      </w:pPr>
      <w:r>
        <w:rPr>
          <w:rFonts w:eastAsia="" w:cs="Arial" w:ascii="Arial" w:hAnsi="Arial" w:eastAsiaTheme="minorEastAsia"/>
          <w:b w:val="false"/>
          <w:bCs w:val="false"/>
          <w:color w:val="auto"/>
          <w:shd w:fill="auto" w:val="clear"/>
        </w:rPr>
        <w:t>Lot 2: 120.000 €, IVA no inclòs, cadascun d’ells</w:t>
      </w:r>
    </w:p>
    <w:p>
      <w:pPr>
        <w:pStyle w:val="ListParagraph"/>
        <w:ind w:hanging="284" w:left="284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left="426"/>
        <w:jc w:val="both"/>
        <w:rPr>
          <w:rFonts w:ascii="Arial" w:hAnsi="Arial" w:eastAsia="" w:cs="Arial" w:eastAsiaTheme="minorEastAsia"/>
          <w:i/>
          <w:i/>
          <w:iCs/>
        </w:rPr>
      </w:pPr>
      <w:r>
        <w:rPr>
          <w:rFonts w:eastAsia="" w:cs="Arial" w:ascii="Arial" w:hAnsi="Arial" w:eastAsiaTheme="minorEastAsia"/>
          <w:bCs/>
          <w:i/>
          <w:iCs/>
        </w:rPr>
        <w:t>(Opcional i alternativament,</w:t>
      </w:r>
      <w:r>
        <w:rPr>
          <w:rFonts w:eastAsia="" w:cs="Arial" w:ascii="Arial" w:hAnsi="Arial" w:eastAsiaTheme="minorEastAsia"/>
          <w:i/>
          <w:iCs/>
        </w:rPr>
        <w:t xml:space="preserve"> acreditació de la classificació professional en el Grup C - Subgrup 9 – Categoria 2.</w:t>
      </w:r>
    </w:p>
    <w:p>
      <w:pPr>
        <w:pStyle w:val="ListParagraph"/>
        <w:ind w:hanging="284" w:left="426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spacing w:lineRule="exact" w:line="260"/>
        <w:ind w:left="426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(En el supòsit d’empreses de nova creació, la documentació que recull la clàusula 15a)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12è.</w:t>
      </w:r>
      <w:r>
        <w:rPr>
          <w:rFonts w:eastAsia="Calibri" w:cs="Arial" w:ascii="Arial" w:hAnsi="Arial"/>
          <w:lang w:eastAsia="en-US"/>
        </w:rPr>
        <w:t xml:space="preserve">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Dutch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GILALO+TimesNewRoman"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Swis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 wp14:anchorId="0B5987A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 wp14:anchorId="0B5987A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 wp14:anchorId="6AFC646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 wp14:anchorId="6AFC646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szCs w:val="20"/>
        <w:lang w:val="es-ES"/>
      </w:rPr>
    </w:pPr>
    <w:r>
      <w:rPr>
        <w:sz w:val="20"/>
        <w:szCs w:val="20"/>
        <w:lang w:val="es-ES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 wp14:anchorId="7ECA7AFE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 wp14:anchorId="7ECA7AF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800748438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800748438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723900" cy="766445"/>
          <wp:effectExtent l="0" t="0" r="0" b="0"/>
          <wp:wrapNone/>
          <wp:docPr id="3" name="Imagen 958714760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958714760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2672C7B0">
              <wp:simplePos x="0" y="0"/>
              <wp:positionH relativeFrom="page">
                <wp:posOffset>512445</wp:posOffset>
              </wp:positionH>
              <wp:positionV relativeFrom="page">
                <wp:posOffset>1390650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09.5pt;width:107.2pt;height:22.6pt;mso-wrap-style:square;v-text-anchor:top;mso-position-horizontal-relative:page;mso-position-vertical-relative:page" wp14:anchorId="2672C7B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1270" distB="635" distL="1270" distR="635" simplePos="0" locked="0" layoutInCell="1" allowOverlap="1" relativeHeight="7" wp14:anchorId="45662118">
              <wp:simplePos x="0" y="0"/>
              <wp:positionH relativeFrom="column">
                <wp:posOffset>-394335</wp:posOffset>
              </wp:positionH>
              <wp:positionV relativeFrom="paragraph">
                <wp:posOffset>105410</wp:posOffset>
              </wp:positionV>
              <wp:extent cx="6353175" cy="635"/>
              <wp:effectExtent l="1270" t="1270" r="635" b="635"/>
              <wp:wrapNone/>
              <wp:docPr id="5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3280" cy="72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Forma2" path="m0,0l-2147483648,-2147483647e" stroked="t" o:allowincell="f" style="position:absolute;margin-left:-31.05pt;margin-top:8.3pt;width:500.2pt;height:0pt;mso-wrap-style:none;v-text-anchor:middle" wp14:anchorId="45662118" type="_x0000_t32">
              <v:fill o:detectmouseclick="t" on="false"/>
              <v:stroke color="black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3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tabs>
        <w:tab w:val="clear" w:pos="709"/>
        <w:tab w:val="left" w:pos="567" w:leader="none"/>
        <w:tab w:val="left" w:pos="1134" w:leader="none"/>
        <w:tab w:val="left" w:pos="1702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</w:tabs>
      <w:ind w:right="48"/>
      <w:outlineLvl w:val="5"/>
    </w:pPr>
    <w:rPr>
      <w:b/>
      <w:lang w:eastAsia="ca-ES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Comment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character" w:styleId="AsuntodelcomentarioCar">
    <w:name w:val="Asunto del comentario Car"/>
    <w:basedOn w:val="TextocomentarioCar"/>
    <w:qFormat/>
    <w:rPr>
      <w:rFonts w:ascii="Dutch" w:hAnsi="Dutch"/>
      <w:b/>
      <w:bCs/>
      <w:lang w:val="ca-ES"/>
    </w:rPr>
  </w:style>
  <w:style w:type="character" w:styleId="Enlladelndex">
    <w:name w:val="Enllaç de l'índex"/>
    <w:qFormat/>
    <w:rPr/>
  </w:style>
  <w:style w:type="character" w:styleId="Picsuser">
    <w:name w:val="Pics (user)"/>
    <w:qFormat/>
    <w:rPr>
      <w:rFonts w:ascii="OpenSymbol" w:hAnsi="OpenSymbol" w:eastAsia="OpenSymbol" w:cs="OpenSymbol"/>
    </w:rPr>
  </w:style>
  <w:style w:type="character" w:styleId="Smbolsdenumeraciuser">
    <w:name w:val="Símbols de numeració (user)"/>
    <w:qFormat/>
    <w:rPr>
      <w:rFonts w:ascii="Arial" w:hAnsi="Arial"/>
      <w:sz w:val="20"/>
      <w:szCs w:val="20"/>
    </w:rPr>
  </w:style>
  <w:style w:type="character" w:styleId="Enlladelndexuser">
    <w:name w:val="Enllaç de l'índex (user)"/>
    <w:qFormat/>
    <w:rPr/>
  </w:style>
  <w:style w:type="character" w:styleId="markedcontent">
    <w:name w:val="markedcontent"/>
    <w:basedOn w:val="DefaultParagraphFont"/>
    <w:qFormat/>
    <w:rPr/>
  </w:style>
  <w:style w:type="character" w:styleId="Textoindependiente3Car">
    <w:name w:val="Texto independiente 3 Car"/>
    <w:basedOn w:val="DefaultParagraphFont"/>
    <w:qFormat/>
    <w:rPr>
      <w:sz w:val="16"/>
      <w:szCs w:val="16"/>
      <w:lang w:val="ca-ES"/>
    </w:rPr>
  </w:style>
  <w:style w:type="character" w:styleId="btndocumentosrelacionados">
    <w:name w:val="btndocumentosrelacionados"/>
    <w:basedOn w:val="DefaultParagraphFont"/>
    <w:qFormat/>
    <w:rPr/>
  </w:style>
  <w:style w:type="character" w:styleId="documentotitulo3">
    <w:name w:val="documentotitulo3"/>
    <w:basedOn w:val="DefaultParagraphFont"/>
    <w:qFormat/>
    <w:rPr/>
  </w:style>
  <w:style w:type="character" w:styleId="TtuloCar">
    <w:name w:val="Título C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val="ca-ES"/>
    </w:rPr>
  </w:style>
  <w:style w:type="character" w:styleId="Strong">
    <w:name w:val="Strong"/>
    <w:basedOn w:val="DefaultParagraphFont"/>
    <w:qFormat/>
    <w:rPr>
      <w:b/>
      <w:bCs/>
    </w:rPr>
  </w:style>
  <w:style w:type="character" w:styleId="Ttulo1Car">
    <w:name w:val="Título 1 C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es-ES"/>
    </w:rPr>
  </w:style>
  <w:style w:type="character" w:styleId="Ttulo6Car">
    <w:name w:val="Título 6 Car"/>
    <w:basedOn w:val="DefaultParagraphFont"/>
    <w:qFormat/>
    <w:rPr>
      <w:b/>
    </w:rPr>
  </w:style>
  <w:style w:type="character" w:styleId="Ttulo5Car">
    <w:name w:val="Título 5 Car"/>
    <w:basedOn w:val="DefaultParagraphFont"/>
    <w:qFormat/>
    <w:rPr>
      <w:rFonts w:ascii="Arial" w:hAnsi="Arial"/>
      <w:b/>
      <w:sz w:val="28"/>
    </w:rPr>
  </w:style>
  <w:style w:type="character" w:styleId="TextocomentarioCar">
    <w:name w:val="Texto comentario Car"/>
    <w:basedOn w:val="DefaultParagraphFont"/>
    <w:qFormat/>
    <w:rPr>
      <w:rFonts w:ascii="Dutch" w:hAnsi="Dutch"/>
    </w:rPr>
  </w:style>
  <w:style w:type="character" w:styleId="Textoindependiente2Car">
    <w:name w:val="Texto independiente 2 Car"/>
    <w:basedOn w:val="DefaultParagraphFont"/>
    <w:qFormat/>
    <w:rPr>
      <w:lang w:val="ca-ES"/>
    </w:rPr>
  </w:style>
  <w:style w:type="character" w:styleId="Style8">
    <w:name w:val="À&quot;À"/>
    <w:basedOn w:val="DefaultParagraphFont"/>
    <w:qFormat/>
    <w:rPr/>
  </w:style>
  <w:style w:type="character" w:styleId="Carctersdenotaalpeu">
    <w:name w:val="Caràcters de nota al peu"/>
    <w:qFormat/>
    <w:rPr/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Textoindependiente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mentariuser">
    <w:name w:val="Comentari (user)"/>
    <w:basedOn w:val="Normal"/>
    <w:qFormat/>
    <w:pPr>
      <w:spacing w:before="56" w:after="0"/>
      <w:ind w:left="57" w:right="57"/>
    </w:pPr>
    <w:rPr/>
  </w:style>
  <w:style w:type="paragraph" w:styleId="Contingutdelataulauser">
    <w:name w:val="Contingut de la taula (user)"/>
    <w:basedOn w:val="Normal"/>
    <w:qFormat/>
    <w:pPr>
      <w:widowControl w:val="false"/>
      <w:suppressLineNumbers/>
    </w:pPr>
    <w:rPr/>
  </w:style>
  <w:style w:type="paragraph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annotationsubject">
    <w:name w:val="annotation subject"/>
    <w:basedOn w:val="CommentText"/>
    <w:next w:val="CommentText"/>
    <w:qFormat/>
    <w:pPr>
      <w:jc w:val="left"/>
    </w:pPr>
    <w:rPr>
      <w:rFonts w:ascii="Times New Roman" w:hAnsi="Times New Roman"/>
      <w:b/>
      <w:bCs/>
      <w:lang w:eastAsia="es-ES"/>
    </w:rPr>
  </w:style>
  <w:style w:type="paragraph" w:styleId="CommentText">
    <w:name w:val="Comment Text"/>
    <w:basedOn w:val="Normal"/>
    <w:qFormat/>
    <w:pPr>
      <w:jc w:val="both"/>
    </w:pPr>
    <w:rPr>
      <w:rFonts w:ascii="Dutch" w:hAnsi="Dutch"/>
      <w:lang w:eastAsia="ca-ES"/>
    </w:rPr>
  </w:style>
  <w:style w:type="paragraph" w:styleId="Comentari">
    <w:name w:val="Comentari"/>
    <w:basedOn w:val="Normal"/>
    <w:qFormat/>
    <w:pPr>
      <w:spacing w:before="56" w:after="0"/>
      <w:ind w:left="57" w:right="57"/>
    </w:pPr>
    <w:rPr/>
  </w:style>
  <w:style w:type="paragraph" w:styleId="AjCosdetext">
    <w:name w:val="Aj Cos de text"/>
    <w:basedOn w:val="Normal"/>
    <w:qFormat/>
    <w:pPr>
      <w:spacing w:lineRule="auto" w:line="276" w:before="120" w:after="120"/>
    </w:pPr>
    <w:rPr>
      <w:rFonts w:ascii="Arial" w:hAnsi="Arial" w:eastAsia="Arial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western">
    <w:name w:val="western"/>
    <w:basedOn w:val="Normal"/>
    <w:qFormat/>
    <w:pPr>
      <w:spacing w:before="280" w:after="119"/>
    </w:pPr>
    <w:rPr>
      <w:sz w:val="22"/>
      <w:szCs w:val="22"/>
      <w:lang w:val="es-E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GILALO+TimesNewRoman" w:hAnsi="GILALO+TimesNewRoman" w:eastAsia="Times New Roman" w:cs="GILALO+TimesNewRoman"/>
      <w:color w:val="000000"/>
      <w:kern w:val="0"/>
      <w:sz w:val="24"/>
      <w:szCs w:val="24"/>
      <w:lang w:val="es-ES_tradnl" w:eastAsia="es-ES_tradnl" w:bidi="ar-SA"/>
    </w:rPr>
  </w:style>
  <w:style w:type="paragraph" w:styleId="TableParagraph">
    <w:name w:val="Table Paragraph"/>
    <w:basedOn w:val="Normal"/>
    <w:qFormat/>
    <w:pPr>
      <w:widowControl w:val="false"/>
      <w:spacing w:lineRule="exact" w:line="265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  <w:lang w:val="es-ES"/>
    </w:rPr>
  </w:style>
  <w:style w:type="paragraph" w:styleId="CarCarCar">
    <w:name w:val="Car Car Car"/>
    <w:basedOn w:val="Normal"/>
    <w:qFormat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TOC9">
    <w:name w:val="toc 9"/>
    <w:basedOn w:val="Normal"/>
    <w:next w:val="Normal"/>
    <w:pPr>
      <w:ind w:left="1600"/>
    </w:pPr>
    <w:rPr>
      <w:rFonts w:ascii="Calibri" w:hAnsi="Calibri"/>
    </w:rPr>
  </w:style>
  <w:style w:type="paragraph" w:styleId="TOC8">
    <w:name w:val="toc 8"/>
    <w:basedOn w:val="Normal"/>
    <w:next w:val="Normal"/>
    <w:pPr>
      <w:ind w:left="1400"/>
    </w:pPr>
    <w:rPr>
      <w:rFonts w:ascii="Calibri" w:hAnsi="Calibri"/>
    </w:rPr>
  </w:style>
  <w:style w:type="paragraph" w:styleId="TOC7">
    <w:name w:val="toc 7"/>
    <w:basedOn w:val="Normal"/>
    <w:next w:val="Normal"/>
    <w:pPr>
      <w:ind w:left="1200"/>
    </w:pPr>
    <w:rPr>
      <w:rFonts w:ascii="Calibri" w:hAnsi="Calibri"/>
    </w:rPr>
  </w:style>
  <w:style w:type="paragraph" w:styleId="TOC6">
    <w:name w:val="toc 6"/>
    <w:basedOn w:val="Normal"/>
    <w:next w:val="Normal"/>
    <w:pPr>
      <w:ind w:left="1000"/>
    </w:pPr>
    <w:rPr>
      <w:rFonts w:ascii="Calibri" w:hAnsi="Calibri"/>
    </w:rPr>
  </w:style>
  <w:style w:type="paragraph" w:styleId="TOC5">
    <w:name w:val="toc 5"/>
    <w:basedOn w:val="Normal"/>
    <w:next w:val="Normal"/>
    <w:pPr>
      <w:ind w:left="800"/>
    </w:pPr>
    <w:rPr>
      <w:rFonts w:ascii="Calibri" w:hAnsi="Calibri"/>
    </w:rPr>
  </w:style>
  <w:style w:type="paragraph" w:styleId="TOC4">
    <w:name w:val="toc 4"/>
    <w:basedOn w:val="Normal"/>
    <w:next w:val="Normal"/>
    <w:pPr>
      <w:ind w:left="600"/>
    </w:pPr>
    <w:rPr>
      <w:rFonts w:ascii="Calibri" w:hAnsi="Calibri"/>
    </w:rPr>
  </w:style>
  <w:style w:type="paragraph" w:styleId="TOC3">
    <w:name w:val="toc 3"/>
    <w:basedOn w:val="Normal"/>
    <w:next w:val="Normal"/>
    <w:pPr>
      <w:ind w:left="400"/>
    </w:pPr>
    <w:rPr>
      <w:rFonts w:ascii="Calibri" w:hAnsi="Calibri"/>
    </w:rPr>
  </w:style>
  <w:style w:type="paragraph" w:styleId="TOC2">
    <w:name w:val="toc 2"/>
    <w:basedOn w:val="Normal"/>
    <w:next w:val="Normal"/>
    <w:pPr>
      <w:spacing w:before="120" w:after="0"/>
      <w:ind w:left="200"/>
    </w:pPr>
    <w:rPr>
      <w:rFonts w:ascii="Calibri" w:hAnsi="Calibri"/>
      <w:b/>
      <w:bCs/>
      <w:sz w:val="22"/>
      <w:szCs w:val="22"/>
    </w:rPr>
  </w:style>
  <w:style w:type="paragraph" w:styleId="TOC1">
    <w:name w:val="toc 1"/>
    <w:basedOn w:val="Normal"/>
    <w:next w:val="Normal"/>
    <w:pPr>
      <w:tabs>
        <w:tab w:val="clear" w:pos="709"/>
        <w:tab w:val="right" w:pos="8777" w:leader="dot"/>
      </w:tabs>
      <w:spacing w:before="120" w:after="0"/>
    </w:pPr>
    <w:rPr>
      <w:rFonts w:ascii="Calibri" w:hAnsi="Calibri"/>
      <w:b/>
      <w:bCs/>
      <w:i/>
      <w:iCs/>
      <w:sz w:val="24"/>
      <w:szCs w:val="24"/>
    </w:rPr>
  </w:style>
  <w:style w:type="paragraph" w:styleId="IndexHeading">
    <w:name w:val="index heading"/>
    <w:basedOn w:val="Encapalament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color w:val="365F91"/>
      <w:kern w:val="0"/>
      <w:sz w:val="28"/>
      <w:szCs w:val="28"/>
      <w:lang w:eastAsia="ca-ES"/>
    </w:rPr>
  </w:style>
  <w:style w:type="paragraph" w:styleId="Pas8">
    <w:name w:val="Pas8"/>
    <w:basedOn w:val="Normal"/>
    <w:qFormat/>
    <w:pPr>
      <w:jc w:val="both"/>
    </w:pPr>
    <w:rPr>
      <w:rFonts w:ascii="Swiss" w:hAnsi="Swiss"/>
      <w:sz w:val="16"/>
      <w:lang w:eastAsia="ca-ES"/>
    </w:rPr>
  </w:style>
  <w:style w:type="paragraph" w:styleId="BlockText">
    <w:name w:val="Block Text"/>
    <w:basedOn w:val="Normal"/>
    <w:qFormat/>
    <w:pPr>
      <w:ind w:left="-1701" w:right="1701"/>
      <w:jc w:val="both"/>
    </w:pPr>
    <w:rPr>
      <w:rFonts w:ascii="Arial" w:hAnsi="Arial"/>
      <w:sz w:val="24"/>
      <w:lang w:eastAsia="ca-ES"/>
    </w:rPr>
  </w:style>
  <w:style w:type="paragraph" w:styleId="Textoindependiente1">
    <w:name w:val="Texto independient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es-ES" w:bidi="ar-SA"/>
    </w:rPr>
  </w:style>
  <w:style w:type="paragraph" w:styleId="Contingutdelallista">
    <w:name w:val="Contingut de la llista"/>
    <w:basedOn w:val="Normal"/>
    <w:qFormat/>
    <w:pPr>
      <w:ind w:left="567"/>
    </w:pPr>
    <w:rPr/>
  </w:style>
  <w:style w:type="numbering" w:styleId="Capllista" w:default="1">
    <w:name w:val="Cap llista"/>
    <w:uiPriority w:val="99"/>
    <w:semiHidden/>
    <w:unhideWhenUsed/>
    <w:qFormat/>
  </w:style>
  <w:style w:type="numbering" w:styleId="Capllistauser">
    <w:name w:val="Cap llista (user)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8DBA99-AD2D-454F-81C6-139D05582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49494-CB5E-41CA-A054-281E44387324}"/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LibreOffice/25.8.3.2$Windows_X86_64 LibreOffice_project/8ca8d55c161d602844f5428fa4b58097424e324e</Application>
  <AppVersion>15.0000</AppVersion>
  <Pages>4</Pages>
  <Words>1398</Words>
  <Characters>7353</Characters>
  <CharactersWithSpaces>8676</CharactersWithSpaces>
  <Paragraphs>74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21</cp:revision>
  <cp:lastPrinted>2023-01-14T12:26:00Z</cp:lastPrinted>
  <dcterms:created xsi:type="dcterms:W3CDTF">2026-04-09T12:35:00Z</dcterms:created>
  <dcterms:modified xsi:type="dcterms:W3CDTF">2026-07-07T09:55:28Z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