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4FAB9" w14:textId="77777777" w:rsidR="00A053D7" w:rsidRPr="00273507" w:rsidRDefault="00A053D7" w:rsidP="00A053D7">
      <w:pPr>
        <w:pStyle w:val="Ttol"/>
        <w:rPr>
          <w:rFonts w:ascii="Source Sans Pro" w:hAnsi="Source Sans Pro" w:cs="Arial"/>
          <w:b/>
          <w:sz w:val="20"/>
          <w:u w:val="single"/>
        </w:rPr>
      </w:pPr>
      <w:r w:rsidRPr="00273507">
        <w:rPr>
          <w:rFonts w:ascii="Source Sans Pro" w:hAnsi="Source Sans Pro" w:cs="Arial"/>
          <w:b/>
          <w:sz w:val="20"/>
          <w:u w:val="single"/>
        </w:rPr>
        <w:t>ANNEX 7:</w:t>
      </w:r>
    </w:p>
    <w:p w14:paraId="0BB35A8F" w14:textId="77777777" w:rsidR="00A053D7" w:rsidRPr="00273507" w:rsidRDefault="00A053D7" w:rsidP="00A053D7">
      <w:pPr>
        <w:pStyle w:val="Ttol"/>
        <w:rPr>
          <w:rFonts w:ascii="Source Sans Pro" w:hAnsi="Source Sans Pro" w:cs="Arial"/>
          <w:b/>
          <w:sz w:val="20"/>
          <w:u w:val="single"/>
        </w:rPr>
      </w:pPr>
    </w:p>
    <w:p w14:paraId="7AA5E122" w14:textId="77777777" w:rsidR="00A053D7" w:rsidRPr="00273507" w:rsidRDefault="00A053D7" w:rsidP="00A053D7">
      <w:pPr>
        <w:jc w:val="center"/>
        <w:rPr>
          <w:rFonts w:ascii="Source Sans Pro" w:hAnsi="Source Sans Pro" w:cs="Arial"/>
          <w:b/>
          <w:u w:val="single"/>
        </w:rPr>
      </w:pPr>
      <w:r w:rsidRPr="00273507">
        <w:rPr>
          <w:rFonts w:ascii="Source Sans Pro" w:hAnsi="Source Sans Pro" w:cs="Arial"/>
          <w:b/>
          <w:i/>
          <w:u w:val="single"/>
        </w:rPr>
        <w:t>ELECTRONICS WATCH</w:t>
      </w:r>
      <w:r w:rsidRPr="00273507">
        <w:rPr>
          <w:rFonts w:ascii="Source Sans Pro" w:hAnsi="Source Sans Pro" w:cs="Arial"/>
          <w:b/>
          <w:u w:val="single"/>
        </w:rPr>
        <w:t xml:space="preserve">: </w:t>
      </w:r>
    </w:p>
    <w:p w14:paraId="48BAD69A" w14:textId="77777777" w:rsidR="00A053D7" w:rsidRPr="00273507" w:rsidRDefault="00A053D7" w:rsidP="00A053D7">
      <w:pPr>
        <w:jc w:val="center"/>
        <w:rPr>
          <w:rFonts w:ascii="Source Sans Pro" w:hAnsi="Source Sans Pro"/>
          <w:b/>
        </w:rPr>
      </w:pPr>
    </w:p>
    <w:p w14:paraId="42C7B886" w14:textId="77777777" w:rsidR="00A053D7" w:rsidRPr="00273507" w:rsidRDefault="00A053D7" w:rsidP="00A053D7">
      <w:pPr>
        <w:jc w:val="center"/>
        <w:rPr>
          <w:rFonts w:ascii="Source Sans Pro" w:hAnsi="Source Sans Pro"/>
          <w:b/>
        </w:rPr>
      </w:pPr>
    </w:p>
    <w:p w14:paraId="02FEB9B6" w14:textId="77777777" w:rsidR="00A053D7" w:rsidRPr="00273507" w:rsidRDefault="00A053D7" w:rsidP="00A053D7">
      <w:pPr>
        <w:jc w:val="center"/>
        <w:rPr>
          <w:rFonts w:ascii="Source Sans Pro" w:hAnsi="Source Sans Pro"/>
          <w:b/>
        </w:rPr>
      </w:pPr>
    </w:p>
    <w:p w14:paraId="0127241B" w14:textId="77777777" w:rsidR="00A053D7" w:rsidRPr="00273507" w:rsidRDefault="00A053D7" w:rsidP="00A053D7">
      <w:pPr>
        <w:jc w:val="center"/>
        <w:rPr>
          <w:rFonts w:ascii="Source Sans Pro" w:hAnsi="Source Sans Pro"/>
          <w:b/>
        </w:rPr>
      </w:pPr>
      <w:r w:rsidRPr="00273507">
        <w:rPr>
          <w:rFonts w:ascii="Source Sans Pro" w:hAnsi="Source Sans Pro"/>
          <w:b/>
        </w:rPr>
        <w:t>1.CODI DE NORMES LABORALS ELABORAT PER ELECTRONICS WATCH</w:t>
      </w:r>
    </w:p>
    <w:p w14:paraId="55A0E0FF" w14:textId="77777777" w:rsidR="00A053D7" w:rsidRPr="00273507" w:rsidRDefault="00A053D7" w:rsidP="00A053D7">
      <w:pPr>
        <w:rPr>
          <w:rFonts w:ascii="Source Sans Pro" w:eastAsia="Times New Roman Bold" w:hAnsi="Source Sans Pro" w:cs="Times New Roman Bold"/>
        </w:rPr>
      </w:pPr>
    </w:p>
    <w:p w14:paraId="17E48886" w14:textId="77777777" w:rsidR="00A053D7" w:rsidRPr="00273507" w:rsidRDefault="00A053D7" w:rsidP="00A053D7">
      <w:pPr>
        <w:rPr>
          <w:rFonts w:ascii="Source Sans Pro" w:hAnsi="Source Sans Pro"/>
          <w:b/>
        </w:rPr>
      </w:pPr>
      <w:r w:rsidRPr="00273507">
        <w:rPr>
          <w:rFonts w:ascii="Source Sans Pro" w:hAnsi="Source Sans Pro"/>
          <w:b/>
        </w:rPr>
        <w:t>Introducció</w:t>
      </w:r>
    </w:p>
    <w:p w14:paraId="35564702" w14:textId="77777777" w:rsidR="00A053D7" w:rsidRPr="00273507" w:rsidRDefault="00A053D7" w:rsidP="00A053D7">
      <w:pPr>
        <w:pStyle w:val="Listavistosa-nfasis11"/>
        <w:ind w:left="0"/>
        <w:jc w:val="both"/>
        <w:rPr>
          <w:rFonts w:ascii="Source Sans Pro" w:eastAsia="Times New Roman Bold" w:hAnsi="Source Sans Pro" w:cs="Times New Roman Bold"/>
          <w:sz w:val="20"/>
          <w:szCs w:val="20"/>
        </w:rPr>
      </w:pPr>
    </w:p>
    <w:p w14:paraId="49EEF8C2" w14:textId="77777777" w:rsidR="00A053D7" w:rsidRPr="00273507" w:rsidRDefault="00A053D7" w:rsidP="00A053D7">
      <w:pPr>
        <w:pStyle w:val="Listavistosa-nfasis11"/>
        <w:ind w:left="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En aquest Codi es detallen les normes per a la producció de béns. Per tal que els béns estiguin en consonància amb aquest Codi, s’han de produir en condicions que respectin totes les normes aquí recollides. Això vol dir que:</w:t>
      </w:r>
    </w:p>
    <w:p w14:paraId="6FCA0CEE" w14:textId="77777777" w:rsidR="00A053D7" w:rsidRPr="00273507" w:rsidRDefault="00A053D7" w:rsidP="00A053D7">
      <w:pPr>
        <w:pStyle w:val="Listavistosa-nfasis11"/>
        <w:ind w:left="0"/>
        <w:jc w:val="both"/>
        <w:rPr>
          <w:rFonts w:ascii="Source Sans Pro" w:hAnsi="Source Sans Pro"/>
          <w:sz w:val="20"/>
          <w:szCs w:val="20"/>
        </w:rPr>
      </w:pPr>
    </w:p>
    <w:p w14:paraId="355EFA3A" w14:textId="77777777" w:rsidR="00A053D7" w:rsidRPr="00273507" w:rsidRDefault="00A053D7" w:rsidP="00A053D7">
      <w:pPr>
        <w:pStyle w:val="Listavistosa-nfasis11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si les normes fan referència als drets i les condicions del personal, els béns s’han de produir per part de treballadors i treballadores que es beneficiïn d’aquests drets i condicions;</w:t>
      </w:r>
    </w:p>
    <w:p w14:paraId="17B24EFA" w14:textId="77777777" w:rsidR="00A053D7" w:rsidRPr="00273507" w:rsidRDefault="00A053D7" w:rsidP="00A053D7">
      <w:pPr>
        <w:pStyle w:val="Listavistosa-nfasis11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si les normes fan referència a llocs de treball, els béns s’han de produir en espais que compleixin totes les normes.</w:t>
      </w:r>
    </w:p>
    <w:p w14:paraId="2E8C805F" w14:textId="77777777" w:rsidR="00A053D7" w:rsidRPr="00273507" w:rsidRDefault="00A053D7" w:rsidP="00A053D7">
      <w:pPr>
        <w:pStyle w:val="Listavistosa-nfasis11"/>
        <w:jc w:val="both"/>
        <w:rPr>
          <w:rFonts w:ascii="Source Sans Pro" w:hAnsi="Source Sans Pro"/>
          <w:sz w:val="20"/>
          <w:szCs w:val="20"/>
        </w:rPr>
      </w:pPr>
    </w:p>
    <w:p w14:paraId="5F259526" w14:textId="77777777" w:rsidR="00A053D7" w:rsidRPr="00273507" w:rsidRDefault="00A053D7" w:rsidP="00A053D7">
      <w:pPr>
        <w:pStyle w:val="Listavistosa-nfasis11"/>
        <w:ind w:left="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Als efectes d’aquest Codi, s’entendrà que el personal està involucrat en la producció de béns si participa de qualsevol manera, per petita que sigui, en l’assemblatge dels béns o en la producció dels components elèctrics a partir dels quals es munten els béns.</w:t>
      </w:r>
    </w:p>
    <w:p w14:paraId="3FD7CE70" w14:textId="77777777" w:rsidR="00A053D7" w:rsidRPr="00273507" w:rsidRDefault="00A053D7" w:rsidP="00A053D7">
      <w:pPr>
        <w:pStyle w:val="Listavistosa-nfasis11"/>
        <w:ind w:left="0"/>
        <w:jc w:val="both"/>
        <w:rPr>
          <w:rFonts w:ascii="Source Sans Pro" w:hAnsi="Source Sans Pro"/>
          <w:sz w:val="20"/>
          <w:szCs w:val="20"/>
        </w:rPr>
      </w:pPr>
    </w:p>
    <w:p w14:paraId="55176D49" w14:textId="77777777" w:rsidR="00A053D7" w:rsidRPr="00273507" w:rsidRDefault="00A053D7" w:rsidP="00A053D7">
      <w:pPr>
        <w:rPr>
          <w:rFonts w:ascii="Source Sans Pro" w:eastAsia="Times New Roman Bold" w:hAnsi="Source Sans Pro" w:cs="Times New Roman Bold"/>
        </w:rPr>
      </w:pPr>
      <w:r w:rsidRPr="00273507">
        <w:rPr>
          <w:rFonts w:ascii="Source Sans Pro" w:hAnsi="Source Sans Pro"/>
          <w:b/>
        </w:rPr>
        <w:t>Normes</w:t>
      </w:r>
    </w:p>
    <w:p w14:paraId="7EC8781C" w14:textId="77777777" w:rsidR="00A053D7" w:rsidRPr="00273507" w:rsidRDefault="00A053D7" w:rsidP="00A053D7">
      <w:pPr>
        <w:ind w:left="360"/>
        <w:rPr>
          <w:rFonts w:ascii="Source Sans Pro" w:eastAsia="Times New Roman Bold" w:hAnsi="Source Sans Pro" w:cs="Times New Roman Bold"/>
        </w:rPr>
      </w:pPr>
    </w:p>
    <w:p w14:paraId="6BB4CE45" w14:textId="77777777" w:rsidR="00A053D7" w:rsidRPr="00273507" w:rsidRDefault="00A053D7" w:rsidP="00A053D7">
      <w:pPr>
        <w:pStyle w:val="Listavistosa-nfasis11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eastAsia="Times New Roman Bold" w:hAnsi="Source Sans Pro" w:cs="Times New Roman Bold"/>
          <w:b/>
          <w:sz w:val="20"/>
          <w:szCs w:val="20"/>
        </w:rPr>
      </w:pPr>
      <w:r w:rsidRPr="00273507">
        <w:rPr>
          <w:rFonts w:ascii="Source Sans Pro" w:hAnsi="Source Sans Pro"/>
          <w:b/>
          <w:sz w:val="20"/>
          <w:szCs w:val="20"/>
        </w:rPr>
        <w:t xml:space="preserve">Normes laborals nacionals </w:t>
      </w:r>
    </w:p>
    <w:p w14:paraId="125A0FE6" w14:textId="77777777" w:rsidR="00A053D7" w:rsidRPr="00273507" w:rsidRDefault="00A053D7" w:rsidP="00A053D7">
      <w:pPr>
        <w:pStyle w:val="Listavistosa-nfasis11"/>
        <w:ind w:left="0"/>
        <w:jc w:val="both"/>
        <w:rPr>
          <w:rFonts w:ascii="Source Sans Pro" w:eastAsia="Times New Roman Bold" w:hAnsi="Source Sans Pro" w:cs="Times New Roman Bold"/>
          <w:sz w:val="20"/>
          <w:szCs w:val="20"/>
        </w:rPr>
      </w:pPr>
    </w:p>
    <w:p w14:paraId="2420B483" w14:textId="77777777" w:rsidR="00A053D7" w:rsidRPr="00273507" w:rsidRDefault="00A053D7" w:rsidP="00A053D7">
      <w:pPr>
        <w:rPr>
          <w:rFonts w:ascii="Source Sans Pro" w:hAnsi="Source Sans Pro"/>
        </w:rPr>
      </w:pPr>
      <w:r w:rsidRPr="00273507">
        <w:rPr>
          <w:rFonts w:ascii="Source Sans Pro" w:hAnsi="Source Sans Pro"/>
        </w:rPr>
        <w:t>Els béns s’han de produir tot respectant el dret laboral nacional aplicable. Al dret laboral nacional s’inclouen les normes internacionals que s’apliquen als treballadors i les treballadores segons la llei nacional. Per dret laboral nacional s’entén (però no es limita a) lleis que regulen:</w:t>
      </w:r>
    </w:p>
    <w:p w14:paraId="15B9C3C9" w14:textId="77777777" w:rsidR="00A053D7" w:rsidRPr="00273507" w:rsidRDefault="00A053D7" w:rsidP="00A053D7">
      <w:pPr>
        <w:rPr>
          <w:rFonts w:ascii="Source Sans Pro" w:hAnsi="Source Sans Pro"/>
        </w:rPr>
      </w:pPr>
    </w:p>
    <w:p w14:paraId="1298A05B" w14:textId="77777777" w:rsidR="00A053D7" w:rsidRPr="00273507" w:rsidRDefault="00A053D7" w:rsidP="00A053D7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360" w:hanging="360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La salut i la seguretat;</w:t>
      </w:r>
    </w:p>
    <w:p w14:paraId="044C8E97" w14:textId="77777777" w:rsidR="00A053D7" w:rsidRPr="00273507" w:rsidRDefault="00A053D7" w:rsidP="00A053D7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360" w:hanging="360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Els salaris i prestacions, incloses les compensacions per treballar hores extraordinàries;</w:t>
      </w:r>
    </w:p>
    <w:p w14:paraId="0806EDEE" w14:textId="77777777" w:rsidR="00A053D7" w:rsidRPr="00273507" w:rsidRDefault="00A053D7" w:rsidP="00A053D7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360" w:hanging="360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Hores de feina, dies festius i vacances;</w:t>
      </w:r>
    </w:p>
    <w:p w14:paraId="0CE28A59" w14:textId="77777777" w:rsidR="00A053D7" w:rsidRPr="00273507" w:rsidRDefault="00A053D7" w:rsidP="00A053D7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360" w:hanging="360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Disciplina, violència, assetjament i abús;</w:t>
      </w:r>
    </w:p>
    <w:p w14:paraId="69E2255D" w14:textId="77777777" w:rsidR="00A053D7" w:rsidRPr="00273507" w:rsidRDefault="00A053D7" w:rsidP="00A053D7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360" w:hanging="360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Contractes per a treballadors/res temporals i indefinits/des;</w:t>
      </w:r>
    </w:p>
    <w:p w14:paraId="23C040FF" w14:textId="77777777" w:rsidR="00A053D7" w:rsidRPr="00273507" w:rsidRDefault="00A053D7" w:rsidP="00A053D7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360" w:hanging="360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Llibertat d’associació i negociació col·lectiva;</w:t>
      </w:r>
    </w:p>
    <w:p w14:paraId="218A32CE" w14:textId="77777777" w:rsidR="00A053D7" w:rsidRPr="00273507" w:rsidRDefault="00A053D7" w:rsidP="00A053D7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360" w:hanging="360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Prohibició de treball forçós;</w:t>
      </w:r>
    </w:p>
    <w:p w14:paraId="4DCBDD34" w14:textId="77777777" w:rsidR="00A053D7" w:rsidRPr="00273507" w:rsidRDefault="00A053D7" w:rsidP="00A053D7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360" w:hanging="360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Prohibició de treball infantil;</w:t>
      </w:r>
    </w:p>
    <w:p w14:paraId="20F201F6" w14:textId="77777777" w:rsidR="00A053D7" w:rsidRPr="00273507" w:rsidRDefault="00A053D7" w:rsidP="00A053D7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360" w:hanging="360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Prohibició de discriminació;</w:t>
      </w:r>
    </w:p>
    <w:p w14:paraId="7F420DAF" w14:textId="77777777" w:rsidR="00A053D7" w:rsidRPr="00273507" w:rsidRDefault="00A053D7" w:rsidP="00A053D7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360" w:hanging="360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Seguretat social; i</w:t>
      </w:r>
    </w:p>
    <w:p w14:paraId="2413F22E" w14:textId="77777777" w:rsidR="00A053D7" w:rsidRPr="00273507" w:rsidRDefault="00A053D7" w:rsidP="00A053D7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360" w:hanging="360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Proteccions mediambientals.</w:t>
      </w:r>
    </w:p>
    <w:p w14:paraId="2C3E8F13" w14:textId="77777777" w:rsidR="00A053D7" w:rsidRPr="00273507" w:rsidRDefault="00A053D7" w:rsidP="00A053D7">
      <w:pPr>
        <w:rPr>
          <w:rFonts w:ascii="Source Sans Pro" w:hAnsi="Source Sans Pro"/>
        </w:rPr>
      </w:pPr>
    </w:p>
    <w:p w14:paraId="7703A6DD" w14:textId="77777777" w:rsidR="00A053D7" w:rsidRPr="00273507" w:rsidRDefault="00A053D7" w:rsidP="00A053D7">
      <w:pPr>
        <w:pStyle w:val="Listavistosa-nfasis11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eastAsia="Times New Roman Bold" w:hAnsi="Source Sans Pro" w:cs="Times New Roman Bold"/>
          <w:b/>
          <w:sz w:val="20"/>
          <w:szCs w:val="20"/>
        </w:rPr>
      </w:pPr>
      <w:r w:rsidRPr="00273507">
        <w:rPr>
          <w:rFonts w:ascii="Source Sans Pro" w:hAnsi="Source Sans Pro"/>
          <w:b/>
          <w:sz w:val="20"/>
          <w:szCs w:val="20"/>
        </w:rPr>
        <w:t>Normes laborals internacionals</w:t>
      </w:r>
    </w:p>
    <w:p w14:paraId="622559C1" w14:textId="77777777" w:rsidR="00A053D7" w:rsidRPr="00273507" w:rsidRDefault="00A053D7" w:rsidP="00A053D7">
      <w:pPr>
        <w:pStyle w:val="Listavistosa-nfasis11"/>
        <w:ind w:left="360"/>
        <w:jc w:val="both"/>
        <w:rPr>
          <w:rFonts w:ascii="Source Sans Pro" w:eastAsia="Times New Roman Bold" w:hAnsi="Source Sans Pro" w:cs="Times New Roman Bold"/>
          <w:sz w:val="20"/>
          <w:szCs w:val="20"/>
        </w:rPr>
      </w:pPr>
    </w:p>
    <w:p w14:paraId="4DF1297D" w14:textId="77777777" w:rsidR="00A053D7" w:rsidRPr="00273507" w:rsidRDefault="00A053D7" w:rsidP="00A053D7">
      <w:pPr>
        <w:rPr>
          <w:rFonts w:ascii="Source Sans Pro" w:hAnsi="Source Sans Pro"/>
        </w:rPr>
      </w:pPr>
      <w:r w:rsidRPr="00273507">
        <w:rPr>
          <w:rFonts w:ascii="Source Sans Pro" w:hAnsi="Source Sans Pro"/>
        </w:rPr>
        <w:t>Els béns s’han de produir tot respectant les següents normes laborals internacionals:</w:t>
      </w:r>
    </w:p>
    <w:p w14:paraId="37D17B39" w14:textId="77777777" w:rsidR="00A053D7" w:rsidRPr="00273507" w:rsidRDefault="00A053D7" w:rsidP="00A053D7">
      <w:pPr>
        <w:rPr>
          <w:rFonts w:ascii="Source Sans Pro" w:hAnsi="Source Sans Pro"/>
        </w:rPr>
      </w:pPr>
    </w:p>
    <w:p w14:paraId="7A71193D" w14:textId="77777777" w:rsidR="00A053D7" w:rsidRPr="00273507" w:rsidRDefault="00A053D7" w:rsidP="00A053D7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Convenis fonamentals de l’OIT (OIT núm. 29, 105, 87, 98, 100, 111, 138 i 182);</w:t>
      </w:r>
    </w:p>
    <w:p w14:paraId="5FE229B3" w14:textId="77777777" w:rsidR="00A053D7" w:rsidRPr="00273507" w:rsidRDefault="00A053D7" w:rsidP="00A053D7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Convenis de l’OIT núm. 1, 95, 102, 115, 119, 121, 131, 135, 136, 139, 148, 155, 158, 161, 162, 170, 174, 183, 187;</w:t>
      </w:r>
    </w:p>
    <w:p w14:paraId="0266B1A4" w14:textId="77777777" w:rsidR="00A053D7" w:rsidRPr="00273507" w:rsidRDefault="00A053D7" w:rsidP="00A053D7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Recomanacions de l’OIT núm. 35, 90, 111, 131, 135 i 143;</w:t>
      </w:r>
    </w:p>
    <w:p w14:paraId="38B98C7D" w14:textId="77777777" w:rsidR="00A053D7" w:rsidRPr="00273507" w:rsidRDefault="00A053D7" w:rsidP="00A053D7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 xml:space="preserve">Article 23 de la Declaració Universal dels Drets Humans de les Nacions Unides </w:t>
      </w:r>
    </w:p>
    <w:p w14:paraId="414F5BD3" w14:textId="77777777" w:rsidR="00A053D7" w:rsidRPr="00273507" w:rsidRDefault="00A053D7" w:rsidP="00A053D7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Article 32 de la Convenció sobre els Drets de l’Infant de les Nacions Unides</w:t>
      </w:r>
    </w:p>
    <w:p w14:paraId="1C8271EA" w14:textId="77777777" w:rsidR="00A053D7" w:rsidRPr="00273507" w:rsidRDefault="00A053D7" w:rsidP="00A053D7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rPr>
          <w:rFonts w:ascii="Source Sans Pro" w:hAnsi="Source Sans Pro"/>
        </w:rPr>
      </w:pPr>
    </w:p>
    <w:p w14:paraId="5358E3B1" w14:textId="77777777" w:rsidR="00A053D7" w:rsidRPr="00273507" w:rsidRDefault="00A053D7" w:rsidP="00A053D7">
      <w:pPr>
        <w:pStyle w:val="Listavistosa-nfasis11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hAnsi="Source Sans Pro"/>
          <w:b/>
          <w:sz w:val="20"/>
          <w:szCs w:val="20"/>
        </w:rPr>
      </w:pPr>
      <w:r w:rsidRPr="00273507">
        <w:rPr>
          <w:rFonts w:ascii="Source Sans Pro" w:hAnsi="Source Sans Pro"/>
          <w:b/>
          <w:sz w:val="20"/>
          <w:szCs w:val="20"/>
        </w:rPr>
        <w:t>Conflicte entre normes nacionals i internacionals</w:t>
      </w:r>
    </w:p>
    <w:p w14:paraId="1423D44C" w14:textId="77777777" w:rsidR="00A053D7" w:rsidRPr="00273507" w:rsidRDefault="00A053D7" w:rsidP="00A053D7">
      <w:pPr>
        <w:rPr>
          <w:rFonts w:ascii="Source Sans Pro" w:hAnsi="Source Sans Pro"/>
        </w:rPr>
      </w:pPr>
    </w:p>
    <w:p w14:paraId="3D9416AA" w14:textId="77777777" w:rsidR="00A053D7" w:rsidRPr="00273507" w:rsidRDefault="00A053D7" w:rsidP="00A053D7">
      <w:pPr>
        <w:pStyle w:val="Listavistosa-nfasis11"/>
        <w:ind w:left="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 xml:space="preserve">Sempre que es produeixi un conflicte entre les normes nacionals i les internacionals, s’aplicarà aquella que proporcioni una major protecció per als treballadors i les treballadores, excepte pel fet que aquest Codi no exigeix l’execució de cap acció que violi una llei nacional en un país de fabricació. En concret, les normes internacionals </w:t>
      </w:r>
      <w:r w:rsidRPr="00273507">
        <w:rPr>
          <w:rFonts w:ascii="Source Sans Pro" w:hAnsi="Source Sans Pro"/>
          <w:sz w:val="20"/>
          <w:szCs w:val="20"/>
        </w:rPr>
        <w:lastRenderedPageBreak/>
        <w:t>s’han de complir pel que fa a:</w:t>
      </w:r>
    </w:p>
    <w:p w14:paraId="7536544B" w14:textId="77777777" w:rsidR="00A053D7" w:rsidRPr="00273507" w:rsidRDefault="00A053D7" w:rsidP="00A053D7">
      <w:pPr>
        <w:pStyle w:val="Listavistosa-nfasis11"/>
        <w:ind w:left="0"/>
        <w:jc w:val="both"/>
        <w:rPr>
          <w:rFonts w:ascii="Source Sans Pro" w:hAnsi="Source Sans Pro"/>
          <w:sz w:val="20"/>
          <w:szCs w:val="20"/>
        </w:rPr>
      </w:pPr>
    </w:p>
    <w:p w14:paraId="404CA799" w14:textId="77777777" w:rsidR="00A053D7" w:rsidRPr="00273507" w:rsidRDefault="00A053D7" w:rsidP="00A053D7">
      <w:pPr>
        <w:pStyle w:val="Listavistosa-nfasis11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ind w:hanging="36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permetre totes les activitats relatives a la llibertat d’associació que no estan prohibides pel dret nacional, i</w:t>
      </w:r>
    </w:p>
    <w:p w14:paraId="57C67737" w14:textId="77777777" w:rsidR="00A053D7" w:rsidRPr="00273507" w:rsidRDefault="00A053D7" w:rsidP="00A053D7">
      <w:pPr>
        <w:pStyle w:val="Listavistosa-nfasis11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ind w:hanging="360"/>
        <w:jc w:val="both"/>
        <w:rPr>
          <w:rFonts w:ascii="Source Sans Pro" w:eastAsia="Times New Roman Bold" w:hAnsi="Source Sans Pro" w:cs="Times New Roman Bold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evitar pràctiques que violin les normes internacionals llevat que una pràctica sigui exigida pel dret nacional.</w:t>
      </w:r>
    </w:p>
    <w:p w14:paraId="73D862A0" w14:textId="77777777" w:rsidR="00A053D7" w:rsidRPr="00273507" w:rsidRDefault="00A053D7" w:rsidP="00A053D7">
      <w:pPr>
        <w:pStyle w:val="Listavistosa-nfasis11"/>
        <w:ind w:left="0"/>
        <w:jc w:val="both"/>
        <w:rPr>
          <w:rFonts w:ascii="Source Sans Pro" w:eastAsia="Times New Roman Bold" w:hAnsi="Source Sans Pro" w:cs="Times New Roman Bold"/>
          <w:sz w:val="20"/>
          <w:szCs w:val="20"/>
        </w:rPr>
      </w:pPr>
    </w:p>
    <w:p w14:paraId="4F4C98AC" w14:textId="77777777" w:rsidR="00A053D7" w:rsidRPr="00273507" w:rsidRDefault="00A053D7" w:rsidP="00A053D7">
      <w:pPr>
        <w:rPr>
          <w:rFonts w:ascii="Source Sans Pro" w:eastAsia="Times New Roman Bold" w:hAnsi="Source Sans Pro" w:cs="Times New Roman Bold"/>
        </w:rPr>
      </w:pPr>
      <w:r w:rsidRPr="00273507">
        <w:rPr>
          <w:rFonts w:ascii="Source Sans Pro" w:hAnsi="Source Sans Pro"/>
          <w:b/>
          <w:color w:val="6B6D6C"/>
        </w:rPr>
        <w:t>Exemples de violacions</w:t>
      </w:r>
    </w:p>
    <w:p w14:paraId="4889E4C3" w14:textId="77777777" w:rsidR="00A053D7" w:rsidRPr="00273507" w:rsidRDefault="00A053D7" w:rsidP="00A053D7">
      <w:pPr>
        <w:pStyle w:val="Listavistosa-nfasis11"/>
        <w:jc w:val="both"/>
        <w:rPr>
          <w:rFonts w:ascii="Source Sans Pro" w:eastAsia="Times New Roman Bold" w:hAnsi="Source Sans Pro" w:cs="Times New Roman Bold"/>
          <w:sz w:val="20"/>
          <w:szCs w:val="20"/>
        </w:rPr>
      </w:pPr>
    </w:p>
    <w:p w14:paraId="6D19E45B" w14:textId="77777777" w:rsidR="00A053D7" w:rsidRPr="00273507" w:rsidRDefault="00A053D7" w:rsidP="00A053D7">
      <w:pPr>
        <w:pStyle w:val="Listavistosa-nfasis11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eastAsia="Times New Roman Bold" w:hAnsi="Source Sans Pro" w:cs="Times New Roman Bold"/>
          <w:b/>
          <w:sz w:val="20"/>
          <w:szCs w:val="20"/>
        </w:rPr>
      </w:pPr>
      <w:r w:rsidRPr="00273507">
        <w:rPr>
          <w:rFonts w:ascii="Source Sans Pro" w:hAnsi="Source Sans Pro"/>
          <w:b/>
          <w:sz w:val="20"/>
          <w:szCs w:val="20"/>
        </w:rPr>
        <w:t>La feina es tria de forma lliure</w:t>
      </w:r>
    </w:p>
    <w:p w14:paraId="155A56E5" w14:textId="77777777" w:rsidR="00A053D7" w:rsidRPr="00273507" w:rsidRDefault="00A053D7" w:rsidP="00A053D7">
      <w:pPr>
        <w:rPr>
          <w:rFonts w:ascii="Source Sans Pro" w:hAnsi="Source Sans Pro"/>
        </w:rPr>
      </w:pPr>
      <w:r w:rsidRPr="00273507">
        <w:rPr>
          <w:rFonts w:ascii="Source Sans Pro" w:hAnsi="Source Sans Pro"/>
        </w:rPr>
        <w:t>(Convenis pertinents de l’OIT: Núm. 29</w:t>
      </w:r>
      <w:r w:rsidRPr="00273507">
        <w:rPr>
          <w:rStyle w:val="Refernciadenotaapeudepgina"/>
          <w:rFonts w:ascii="Source Sans Pro" w:hAnsi="Source Sans Pro"/>
        </w:rPr>
        <w:footnoteReference w:customMarkFollows="1" w:id="2"/>
        <w:t>2</w:t>
      </w:r>
      <w:r w:rsidRPr="00273507">
        <w:rPr>
          <w:rFonts w:ascii="Source Sans Pro" w:hAnsi="Source Sans Pro"/>
        </w:rPr>
        <w:t xml:space="preserve"> i núm. 105</w:t>
      </w:r>
      <w:r w:rsidRPr="00273507">
        <w:rPr>
          <w:rStyle w:val="Refernciadenotaapeudepgina"/>
          <w:rFonts w:ascii="Source Sans Pro" w:hAnsi="Source Sans Pro"/>
        </w:rPr>
        <w:footnoteReference w:customMarkFollows="1" w:id="3"/>
        <w:t>3</w:t>
      </w:r>
      <w:r w:rsidRPr="00273507">
        <w:rPr>
          <w:rFonts w:ascii="Source Sans Pro" w:hAnsi="Source Sans Pro"/>
        </w:rPr>
        <w:t>; Recomanacions pertinents de l’OIT: núm. 35). La producció dels béns no pot suposar:</w:t>
      </w:r>
    </w:p>
    <w:p w14:paraId="45C44EF5" w14:textId="77777777" w:rsidR="00A053D7" w:rsidRPr="00273507" w:rsidRDefault="00A053D7" w:rsidP="00A053D7">
      <w:pPr>
        <w:rPr>
          <w:rFonts w:ascii="Source Sans Pro" w:hAnsi="Source Sans Pro"/>
        </w:rPr>
      </w:pPr>
    </w:p>
    <w:p w14:paraId="1715D696" w14:textId="77777777" w:rsidR="00A053D7" w:rsidRPr="00273507" w:rsidRDefault="00A053D7" w:rsidP="00A053D7">
      <w:pPr>
        <w:pStyle w:val="Listavistosa-nfasis11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L’ús de treball obligat. Com a exemple de treball obligat s’inclou, però no es limita a, l’obligació d’abonar un deute a l’empresa o a tercers per tal de poder deixar la feina.</w:t>
      </w:r>
    </w:p>
    <w:p w14:paraId="3BD5FA34" w14:textId="77777777" w:rsidR="00A053D7" w:rsidRPr="00273507" w:rsidRDefault="00A053D7" w:rsidP="00A053D7">
      <w:pPr>
        <w:pStyle w:val="Listavistosa-nfasis11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Abús de treballadors/res presos/es. Com a exemple de violació s’inclou, però no es limita a:</w:t>
      </w:r>
    </w:p>
    <w:p w14:paraId="1AEC8232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276" w:hanging="556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Fer servir un/a pres/a per a una feina sense el seu consentiment.</w:t>
      </w:r>
    </w:p>
    <w:p w14:paraId="7E4B81D1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418" w:hanging="698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Tractar els presos i les preses de forma menys favorable que els/les no presos/es pel que fa a salaris, hores de feina o proteccions de salut i seguretat.</w:t>
      </w:r>
    </w:p>
    <w:p w14:paraId="31C01DF9" w14:textId="77777777" w:rsidR="00A053D7" w:rsidRPr="00273507" w:rsidRDefault="00A053D7" w:rsidP="00A053D7">
      <w:pPr>
        <w:widowControl w:val="0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Prohibició que un/a treballador/a abandoni lliurement la seva feina o lloc de treball. Com a exemples d’infracció s’inclouen, però no es limiten a:</w:t>
      </w:r>
    </w:p>
    <w:p w14:paraId="324A946D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1418" w:hanging="698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Impedir que un/a treballador/a abandoni lliurement un lloc de treball, inclosos els dormitoris o les zones industrials.</w:t>
      </w:r>
    </w:p>
    <w:p w14:paraId="722CF190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Tancar les sortides d’un lloc de treball o d’un dormitori.</w:t>
      </w:r>
    </w:p>
    <w:p w14:paraId="413C0498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1418" w:hanging="698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Rebutjar tornar qualsevol document personal a un/a treballador/a quan aquest/a ho sol·licita.</w:t>
      </w:r>
    </w:p>
    <w:p w14:paraId="3689089F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1418" w:hanging="698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 xml:space="preserve">Fer servir o amenaçar de fer servir la violència, la deportació, la cancel·lació de visats, l’actuació d’agents d’immigració o l’arrest per obligar un/ treballador/a </w:t>
      </w:r>
      <w:proofErr w:type="spellStart"/>
      <w:r w:rsidRPr="00273507">
        <w:rPr>
          <w:rFonts w:ascii="Source Sans Pro" w:hAnsi="Source Sans Pro"/>
        </w:rPr>
        <w:t>a</w:t>
      </w:r>
      <w:proofErr w:type="spellEnd"/>
      <w:r w:rsidRPr="00273507">
        <w:rPr>
          <w:rFonts w:ascii="Source Sans Pro" w:hAnsi="Source Sans Pro"/>
        </w:rPr>
        <w:t xml:space="preserve"> fer una feina.</w:t>
      </w:r>
    </w:p>
    <w:p w14:paraId="421C8797" w14:textId="77777777" w:rsidR="00A053D7" w:rsidRPr="00273507" w:rsidRDefault="00A053D7" w:rsidP="00A053D7">
      <w:pPr>
        <w:widowControl w:val="0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Ús de la coacció econòmica juntament amb l’obligació de fer hores extraordinàries. Com a exemples d’infracció s’inclouen, però no es limiten a:</w:t>
      </w:r>
    </w:p>
    <w:p w14:paraId="5B8A7ECD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1418" w:hanging="698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Exigir treballar hores extraordinàries per tal que un/a treballador/a arribi al salari mínim legalment exigit.</w:t>
      </w:r>
    </w:p>
    <w:p w14:paraId="6B2F5B3B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1418" w:hanging="698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 xml:space="preserve">Obligar un/a treballador/a </w:t>
      </w:r>
      <w:proofErr w:type="spellStart"/>
      <w:r w:rsidRPr="00273507">
        <w:rPr>
          <w:rFonts w:ascii="Source Sans Pro" w:hAnsi="Source Sans Pro"/>
        </w:rPr>
        <w:t>a</w:t>
      </w:r>
      <w:proofErr w:type="spellEnd"/>
      <w:r w:rsidRPr="00273507">
        <w:rPr>
          <w:rFonts w:ascii="Source Sans Pro" w:hAnsi="Source Sans Pro"/>
        </w:rPr>
        <w:t xml:space="preserve"> treballar més hores de les establertes per la llei tot amenaçant-lo/la de rescindir-li el contracte o eliminar-li pa possibilitat de fer hores extraordinàries.</w:t>
      </w:r>
    </w:p>
    <w:p w14:paraId="12CBE1B2" w14:textId="77777777" w:rsidR="00A053D7" w:rsidRPr="00273507" w:rsidRDefault="00A053D7" w:rsidP="00A053D7">
      <w:pPr>
        <w:pStyle w:val="Listavistosa-nfasis11"/>
        <w:ind w:left="0"/>
        <w:jc w:val="both"/>
        <w:rPr>
          <w:rFonts w:ascii="Source Sans Pro" w:eastAsia="Times New Roman Bold" w:hAnsi="Source Sans Pro" w:cs="Times New Roman Bold"/>
          <w:sz w:val="20"/>
          <w:szCs w:val="20"/>
        </w:rPr>
      </w:pPr>
    </w:p>
    <w:p w14:paraId="329E1580" w14:textId="77777777" w:rsidR="00A053D7" w:rsidRPr="00273507" w:rsidRDefault="00A053D7" w:rsidP="00A053D7">
      <w:pPr>
        <w:pStyle w:val="Listavistosa-nfasis11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eastAsia="Times New Roman Bold" w:hAnsi="Source Sans Pro" w:cs="Times New Roman Bold"/>
          <w:b/>
          <w:sz w:val="20"/>
          <w:szCs w:val="20"/>
        </w:rPr>
      </w:pPr>
      <w:r w:rsidRPr="00273507">
        <w:rPr>
          <w:rFonts w:ascii="Source Sans Pro" w:hAnsi="Source Sans Pro"/>
          <w:b/>
          <w:sz w:val="20"/>
          <w:szCs w:val="20"/>
        </w:rPr>
        <w:t>Llibertat d’associació i dret a la negociació col·lectiva</w:t>
      </w:r>
    </w:p>
    <w:p w14:paraId="75AB8CF0" w14:textId="77777777" w:rsidR="00A053D7" w:rsidRPr="00273507" w:rsidRDefault="00A053D7" w:rsidP="00A053D7">
      <w:pPr>
        <w:rPr>
          <w:rFonts w:ascii="Source Sans Pro" w:hAnsi="Source Sans Pro"/>
        </w:rPr>
      </w:pPr>
      <w:r w:rsidRPr="00273507">
        <w:rPr>
          <w:rFonts w:ascii="Source Sans Pro" w:hAnsi="Source Sans Pro"/>
        </w:rPr>
        <w:t>(Convenis pertinents de l’OIT: Núm. 87</w:t>
      </w:r>
      <w:r w:rsidRPr="00273507">
        <w:rPr>
          <w:rFonts w:ascii="Source Sans Pro" w:hAnsi="Source Sans Pro"/>
          <w:vertAlign w:val="superscript"/>
        </w:rPr>
        <w:footnoteReference w:id="4"/>
      </w:r>
      <w:r w:rsidRPr="00273507">
        <w:rPr>
          <w:rFonts w:ascii="Source Sans Pro" w:hAnsi="Source Sans Pro"/>
        </w:rPr>
        <w:t>, Núm. 98</w:t>
      </w:r>
      <w:r w:rsidRPr="00273507">
        <w:rPr>
          <w:rFonts w:ascii="Source Sans Pro" w:hAnsi="Source Sans Pro"/>
          <w:vertAlign w:val="superscript"/>
        </w:rPr>
        <w:footnoteReference w:id="5"/>
      </w:r>
      <w:r w:rsidRPr="00273507">
        <w:rPr>
          <w:rFonts w:ascii="Source Sans Pro" w:hAnsi="Source Sans Pro"/>
        </w:rPr>
        <w:t xml:space="preserve"> i núm. 135</w:t>
      </w:r>
      <w:r w:rsidRPr="00273507">
        <w:rPr>
          <w:rFonts w:ascii="Source Sans Pro" w:hAnsi="Source Sans Pro"/>
          <w:vertAlign w:val="superscript"/>
        </w:rPr>
        <w:footnoteReference w:id="6"/>
      </w:r>
      <w:r w:rsidRPr="00273507">
        <w:rPr>
          <w:rFonts w:ascii="Source Sans Pro" w:hAnsi="Source Sans Pro"/>
        </w:rPr>
        <w:t>; Recomanacions pertinents de l’OIT: Núm. 143</w:t>
      </w:r>
      <w:r w:rsidRPr="00273507">
        <w:rPr>
          <w:rFonts w:ascii="Source Sans Pro" w:hAnsi="Source Sans Pro"/>
          <w:vertAlign w:val="superscript"/>
        </w:rPr>
        <w:footnoteReference w:id="7"/>
      </w:r>
      <w:r w:rsidRPr="00273507">
        <w:rPr>
          <w:rFonts w:ascii="Source Sans Pro" w:hAnsi="Source Sans Pro"/>
        </w:rPr>
        <w:t>)</w:t>
      </w:r>
    </w:p>
    <w:p w14:paraId="514AD14B" w14:textId="77777777" w:rsidR="00A053D7" w:rsidRPr="00273507" w:rsidRDefault="00A053D7" w:rsidP="00A053D7">
      <w:pPr>
        <w:rPr>
          <w:rFonts w:ascii="Source Sans Pro" w:hAnsi="Source Sans Pro"/>
        </w:rPr>
      </w:pPr>
    </w:p>
    <w:p w14:paraId="3E4BF8B2" w14:textId="77777777" w:rsidR="00A053D7" w:rsidRPr="00273507" w:rsidRDefault="00A053D7" w:rsidP="00A053D7">
      <w:pPr>
        <w:rPr>
          <w:rFonts w:ascii="Source Sans Pro" w:hAnsi="Source Sans Pro"/>
        </w:rPr>
      </w:pPr>
      <w:r w:rsidRPr="00273507">
        <w:rPr>
          <w:rFonts w:ascii="Source Sans Pro" w:hAnsi="Source Sans Pro"/>
        </w:rPr>
        <w:t>Els/les treballadors/res que participin en la producció dels béns han de gaudir de llibertat d’associació i de dret a la negociació col·lectiva. Com a exemples d’infracció s’inclouen, però no es limiten els següents.</w:t>
      </w:r>
    </w:p>
    <w:p w14:paraId="0390A553" w14:textId="77777777" w:rsidR="00A053D7" w:rsidRPr="00273507" w:rsidRDefault="00A053D7" w:rsidP="00A053D7">
      <w:pPr>
        <w:rPr>
          <w:rFonts w:ascii="Source Sans Pro" w:hAnsi="Source Sans Pro"/>
        </w:rPr>
      </w:pPr>
    </w:p>
    <w:p w14:paraId="5F2320C4" w14:textId="77777777" w:rsidR="00A053D7" w:rsidRPr="00273507" w:rsidRDefault="00A053D7" w:rsidP="00A053D7">
      <w:pPr>
        <w:pStyle w:val="Listavistosa-nfasis11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993" w:hanging="574"/>
        <w:jc w:val="both"/>
        <w:rPr>
          <w:rFonts w:ascii="Source Sans Pro" w:eastAsia="Times New Roman" w:hAnsi="Source Sans Pro" w:cs="Times New Roman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Interferència en una organització de treballadors/res o amb els seus esforços per organitzar treballadors/res. Com a exemples d’infracció s’inclouen, però no es limiten a:</w:t>
      </w:r>
    </w:p>
    <w:p w14:paraId="61ACE135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418" w:hanging="698"/>
        <w:jc w:val="both"/>
        <w:rPr>
          <w:rFonts w:ascii="Source Sans Pro" w:eastAsia="Times New Roman" w:hAnsi="Source Sans Pro" w:cs="Times New Roman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 xml:space="preserve">Fomentar la formació d’una organització de treballadors/res per competir en contra d’una </w:t>
      </w:r>
      <w:r w:rsidRPr="00273507">
        <w:rPr>
          <w:rFonts w:ascii="Source Sans Pro" w:hAnsi="Source Sans Pro"/>
          <w:sz w:val="20"/>
          <w:szCs w:val="20"/>
        </w:rPr>
        <w:lastRenderedPageBreak/>
        <w:t xml:space="preserve">organització de treballadors/res existent. </w:t>
      </w:r>
    </w:p>
    <w:p w14:paraId="40489E92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eastAsia="Times New Roman" w:hAnsi="Source Sans Pro" w:cs="Times New Roman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 xml:space="preserve">Interferir en una organització de treballadors/res, controlar-la o manipular-la. </w:t>
      </w:r>
    </w:p>
    <w:p w14:paraId="3CF82B98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418" w:hanging="698"/>
        <w:jc w:val="both"/>
        <w:rPr>
          <w:rFonts w:ascii="Source Sans Pro" w:eastAsia="Times New Roman" w:hAnsi="Source Sans Pro" w:cs="Times New Roman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Limitar la llibertat dels/de les treballadors/res per reunir-se sense presència de supervisors/es.</w:t>
      </w:r>
    </w:p>
    <w:p w14:paraId="17AD36EB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418" w:hanging="698"/>
        <w:jc w:val="both"/>
        <w:rPr>
          <w:rFonts w:ascii="Source Sans Pro" w:eastAsia="Times New Roman" w:hAnsi="Source Sans Pro" w:cs="Times New Roman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Limitar l’accés de representants dels/de les treballadors/res al personal en el lloc de treball.</w:t>
      </w:r>
    </w:p>
    <w:p w14:paraId="6B20A0E6" w14:textId="77777777" w:rsidR="00A053D7" w:rsidRPr="00273507" w:rsidRDefault="00A053D7" w:rsidP="00A053D7">
      <w:pPr>
        <w:widowControl w:val="0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993" w:hanging="633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Discriminació en contra d’un/una membre d’una organització dels/de les treballadors/res. Com a exemples d’infracció s’inclouen, però no es limiten a:</w:t>
      </w:r>
    </w:p>
    <w:p w14:paraId="5DC974FD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1418" w:hanging="698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 xml:space="preserve">Fer servir la participació en una organització de treballadors/res, o les activitats en una organització, com a factor a l’hora de prendre decisions sobre el personal. </w:t>
      </w:r>
    </w:p>
    <w:p w14:paraId="1499FB3C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1418" w:hanging="698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 xml:space="preserve">Fer servir una llista negra de membres d’una organització de treballadors/res per impedir que siguin empleats/des. </w:t>
      </w:r>
    </w:p>
    <w:p w14:paraId="7247E0CB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1418" w:hanging="698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 xml:space="preserve">Oferir o proporcionar qualsevol tipus d’incentiu als/a les treballadors/res per evitar que s’adhereixin o participin en les activitats d’una organització de treballadors/res. </w:t>
      </w:r>
    </w:p>
    <w:p w14:paraId="4A87CE32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1418" w:hanging="698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Amenaçar, intimidar o assetjar els/les treballadors/res que s’adhereixen o participen en les activitats d’una organització de treballadors/res.</w:t>
      </w:r>
    </w:p>
    <w:p w14:paraId="56FE3725" w14:textId="77777777" w:rsidR="00A053D7" w:rsidRPr="00273507" w:rsidRDefault="00A053D7" w:rsidP="00A053D7">
      <w:pPr>
        <w:widowControl w:val="0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993" w:hanging="633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Negativa a negociar col·lectivament i de bona fe qualsevol qüestió o a implementar qualsevol terme a un conveni de negociació col·lectiva. Com a exemples d’infracció s’inclouen, però no es limiten a:</w:t>
      </w:r>
    </w:p>
    <w:p w14:paraId="71965E41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Rebutjar negociar col·lectivament.</w:t>
      </w:r>
    </w:p>
    <w:p w14:paraId="30AADF52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Limitar les qüestions que es poden negociar durant una negociació col·lectiva.</w:t>
      </w:r>
    </w:p>
    <w:p w14:paraId="2646226F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No implementar qualsevol provisió d’un conveni de negociació col·lectiva vigent.</w:t>
      </w:r>
    </w:p>
    <w:p w14:paraId="6BA3C766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1418" w:hanging="698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“Contractes de protecció” de l’empresa que no ofereixen als/a les treballadors/res beneficis monetaris o no monetaris significatius més enllà dels exigits per la llei i prohibir que els/les treballadors/res es beneficiïn de la negociació col·lectiva.</w:t>
      </w:r>
    </w:p>
    <w:p w14:paraId="05259469" w14:textId="77777777" w:rsidR="00A053D7" w:rsidRPr="00273507" w:rsidRDefault="00A053D7" w:rsidP="00A053D7">
      <w:pPr>
        <w:widowControl w:val="0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993" w:hanging="633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Interferència en una vaga de treballadors/res o represàlies contra un/a treballador/a per fer vaga. Com a exemples d’infracció s’inclouen, però no es limiten a:</w:t>
      </w:r>
    </w:p>
    <w:p w14:paraId="0DBB3978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Contractar nous/noves treballadors/res per substituir aquells/es que fan vaga.</w:t>
      </w:r>
    </w:p>
    <w:p w14:paraId="62986258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Sancionar qualsevol treballador/a per participar en una vaga.</w:t>
      </w:r>
    </w:p>
    <w:p w14:paraId="0B01BB30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No tornar a admetre tots/es els/les treballadors/res aptes després d’una vaga.</w:t>
      </w:r>
    </w:p>
    <w:p w14:paraId="5C76E585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1418" w:hanging="698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Fer servir guardes de seguretat, la policia o les forces armades per dissoldre una vaga pacífica o per arrestar qualsevol treballador/a en vaga.</w:t>
      </w:r>
    </w:p>
    <w:p w14:paraId="58500B49" w14:textId="77777777" w:rsidR="00A053D7" w:rsidRPr="00273507" w:rsidRDefault="00A053D7" w:rsidP="00A053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1224"/>
        <w:rPr>
          <w:rFonts w:ascii="Source Sans Pro" w:hAnsi="Source Sans Pro"/>
        </w:rPr>
      </w:pPr>
    </w:p>
    <w:p w14:paraId="11CDE5E9" w14:textId="77777777" w:rsidR="00A053D7" w:rsidRPr="00273507" w:rsidRDefault="00A053D7" w:rsidP="00A053D7">
      <w:pPr>
        <w:pStyle w:val="Listavistosa-nfasis11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eastAsia="Times New Roman Bold" w:hAnsi="Source Sans Pro" w:cs="Times New Roman Bold"/>
          <w:b/>
          <w:sz w:val="20"/>
          <w:szCs w:val="20"/>
        </w:rPr>
      </w:pPr>
      <w:r w:rsidRPr="00273507">
        <w:rPr>
          <w:rFonts w:ascii="Source Sans Pro" w:hAnsi="Source Sans Pro"/>
          <w:b/>
          <w:sz w:val="20"/>
          <w:szCs w:val="20"/>
        </w:rPr>
        <w:t>No discriminació a la feina</w:t>
      </w:r>
    </w:p>
    <w:p w14:paraId="22F9CED3" w14:textId="77777777" w:rsidR="00A053D7" w:rsidRPr="00273507" w:rsidRDefault="00A053D7" w:rsidP="00A053D7">
      <w:pPr>
        <w:rPr>
          <w:rFonts w:ascii="Source Sans Pro" w:eastAsia="Times New Roman Bold" w:hAnsi="Source Sans Pro" w:cs="Times New Roman Bold"/>
        </w:rPr>
      </w:pPr>
      <w:r w:rsidRPr="00273507">
        <w:rPr>
          <w:rFonts w:ascii="Source Sans Pro" w:hAnsi="Source Sans Pro"/>
        </w:rPr>
        <w:t>(Convenis pertinents de l’OIT: 100</w:t>
      </w:r>
      <w:r w:rsidRPr="00273507">
        <w:rPr>
          <w:rFonts w:ascii="Source Sans Pro" w:hAnsi="Source Sans Pro"/>
          <w:vertAlign w:val="superscript"/>
        </w:rPr>
        <w:footnoteReference w:id="8"/>
      </w:r>
      <w:r w:rsidRPr="00273507">
        <w:rPr>
          <w:rFonts w:ascii="Source Sans Pro" w:hAnsi="Source Sans Pro"/>
        </w:rPr>
        <w:t xml:space="preserve"> 111</w:t>
      </w:r>
      <w:r w:rsidRPr="00273507">
        <w:rPr>
          <w:rFonts w:ascii="Source Sans Pro" w:hAnsi="Source Sans Pro"/>
          <w:vertAlign w:val="superscript"/>
        </w:rPr>
        <w:footnoteReference w:id="9"/>
      </w:r>
      <w:r w:rsidRPr="00273507">
        <w:rPr>
          <w:rFonts w:ascii="Source Sans Pro" w:hAnsi="Source Sans Pro"/>
        </w:rPr>
        <w:t xml:space="preserve"> i 183</w:t>
      </w:r>
      <w:r w:rsidRPr="00273507">
        <w:rPr>
          <w:rFonts w:ascii="Source Sans Pro" w:hAnsi="Source Sans Pro"/>
          <w:vertAlign w:val="superscript"/>
        </w:rPr>
        <w:footnoteReference w:id="10"/>
      </w:r>
      <w:r w:rsidRPr="00273507">
        <w:rPr>
          <w:rFonts w:ascii="Source Sans Pro" w:hAnsi="Source Sans Pro"/>
        </w:rPr>
        <w:t xml:space="preserve"> i article 68 de la convenció 102</w:t>
      </w:r>
      <w:r w:rsidRPr="00273507">
        <w:rPr>
          <w:rFonts w:ascii="Source Sans Pro" w:hAnsi="Source Sans Pro"/>
          <w:vertAlign w:val="superscript"/>
        </w:rPr>
        <w:footnoteReference w:id="11"/>
      </w:r>
      <w:r w:rsidRPr="00273507">
        <w:rPr>
          <w:rFonts w:ascii="Source Sans Pro" w:hAnsi="Source Sans Pro"/>
        </w:rPr>
        <w:t>; Recomanacions pertinents de l’OIT: núm. 90</w:t>
      </w:r>
      <w:r w:rsidRPr="00273507">
        <w:rPr>
          <w:rFonts w:ascii="Source Sans Pro" w:hAnsi="Source Sans Pro"/>
          <w:vertAlign w:val="superscript"/>
        </w:rPr>
        <w:footnoteReference w:id="12"/>
      </w:r>
      <w:r w:rsidRPr="00273507">
        <w:rPr>
          <w:rFonts w:ascii="Source Sans Pro" w:hAnsi="Source Sans Pro"/>
        </w:rPr>
        <w:t xml:space="preserve"> i 111</w:t>
      </w:r>
      <w:r w:rsidRPr="00273507">
        <w:rPr>
          <w:rFonts w:ascii="Source Sans Pro" w:hAnsi="Source Sans Pro"/>
          <w:vertAlign w:val="superscript"/>
        </w:rPr>
        <w:footnoteReference w:id="13"/>
      </w:r>
      <w:r w:rsidRPr="00273507">
        <w:rPr>
          <w:rFonts w:ascii="Source Sans Pro" w:hAnsi="Source Sans Pro"/>
        </w:rPr>
        <w:t>)</w:t>
      </w:r>
    </w:p>
    <w:p w14:paraId="64802A73" w14:textId="77777777" w:rsidR="00A053D7" w:rsidRPr="00273507" w:rsidRDefault="00A053D7" w:rsidP="00A053D7">
      <w:pPr>
        <w:rPr>
          <w:rFonts w:ascii="Source Sans Pro" w:eastAsia="Times New Roman Bold" w:hAnsi="Source Sans Pro" w:cs="Times New Roman Bold"/>
        </w:rPr>
      </w:pPr>
    </w:p>
    <w:p w14:paraId="23E967A7" w14:textId="77777777" w:rsidR="00A053D7" w:rsidRPr="00273507" w:rsidRDefault="00A053D7" w:rsidP="00A053D7">
      <w:pPr>
        <w:rPr>
          <w:rFonts w:ascii="Source Sans Pro" w:hAnsi="Source Sans Pro"/>
        </w:rPr>
      </w:pPr>
      <w:r w:rsidRPr="00273507">
        <w:rPr>
          <w:rFonts w:ascii="Source Sans Pro" w:hAnsi="Source Sans Pro"/>
        </w:rPr>
        <w:t>No es pot discriminar en la selecció de la mà d’obra que participarà en la producció dels béns. Els/les treballadors/res involucrats/des en la producció dels béns no podran ser discriminats/des.</w:t>
      </w:r>
      <w:r w:rsidRPr="00273507">
        <w:rPr>
          <w:rFonts w:ascii="Source Sans Pro" w:hAnsi="Source Sans Pro"/>
        </w:rPr>
        <w:br/>
      </w:r>
    </w:p>
    <w:p w14:paraId="4C3A3E65" w14:textId="77777777" w:rsidR="00A053D7" w:rsidRPr="00273507" w:rsidRDefault="00A053D7" w:rsidP="00A053D7">
      <w:pPr>
        <w:pStyle w:val="Listavistosa-nfasis11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491"/>
        <w:jc w:val="both"/>
        <w:rPr>
          <w:rFonts w:ascii="Source Sans Pro" w:eastAsia="Times New Roman" w:hAnsi="Source Sans Pro" w:cs="Times New Roman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 xml:space="preserve"> Com a exemples d’infracció s’inclouen, però no es limiten a, els següents.</w:t>
      </w:r>
    </w:p>
    <w:p w14:paraId="71788287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eastAsia="Times New Roman" w:hAnsi="Source Sans Pro" w:cs="Times New Roman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Seleccionar el personal de forma que expressi una preferència discriminatòria.</w:t>
      </w:r>
    </w:p>
    <w:p w14:paraId="37346D14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418" w:hanging="698"/>
        <w:jc w:val="both"/>
        <w:rPr>
          <w:rFonts w:ascii="Source Sans Pro" w:eastAsia="Times New Roman" w:hAnsi="Source Sans Pro" w:cs="Times New Roman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Discriminar a l’hora de prendre decisions: contractació, condicions de feina, salari, prestacions, oportunitats de promoció, accés a la formació, jubilació, rescissió del contracte o qualsevol altre aspecte de la relació laboral.</w:t>
      </w:r>
    </w:p>
    <w:p w14:paraId="714971CD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eastAsia="Times New Roman" w:hAnsi="Source Sans Pro" w:cs="Times New Roman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Assetjar un/a treballador/a de forma discriminatòria, inclòs l’assetjament sexual.</w:t>
      </w:r>
    </w:p>
    <w:p w14:paraId="299FC800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418" w:hanging="698"/>
        <w:jc w:val="both"/>
        <w:rPr>
          <w:rFonts w:ascii="Source Sans Pro" w:eastAsia="Times New Roman" w:hAnsi="Source Sans Pro" w:cs="Times New Roman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Exigir a una treballadora que se sotmeti a una prova d’embaràs o que faci servir mètodes anticonceptius.</w:t>
      </w:r>
    </w:p>
    <w:p w14:paraId="71C86BA8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418" w:hanging="698"/>
        <w:jc w:val="both"/>
        <w:rPr>
          <w:rFonts w:ascii="Source Sans Pro" w:eastAsia="Times New Roman" w:hAnsi="Source Sans Pro" w:cs="Times New Roman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lastRenderedPageBreak/>
        <w:t xml:space="preserve">Pagar als/a les treballadors/res </w:t>
      </w:r>
      <w:proofErr w:type="spellStart"/>
      <w:r w:rsidRPr="00273507">
        <w:rPr>
          <w:rFonts w:ascii="Source Sans Pro" w:hAnsi="Source Sans Pro"/>
          <w:sz w:val="20"/>
          <w:szCs w:val="20"/>
        </w:rPr>
        <w:t>migrants</w:t>
      </w:r>
      <w:proofErr w:type="spellEnd"/>
      <w:r w:rsidRPr="00273507">
        <w:rPr>
          <w:rFonts w:ascii="Source Sans Pro" w:hAnsi="Source Sans Pro"/>
          <w:sz w:val="20"/>
          <w:szCs w:val="20"/>
        </w:rPr>
        <w:t xml:space="preserve"> un salari inferior i menys prestacions o discriminar-los de qualsevol altra manera als/a les treballadors/res </w:t>
      </w:r>
      <w:proofErr w:type="spellStart"/>
      <w:r w:rsidRPr="00273507">
        <w:rPr>
          <w:rFonts w:ascii="Source Sans Pro" w:hAnsi="Source Sans Pro"/>
          <w:sz w:val="20"/>
          <w:szCs w:val="20"/>
        </w:rPr>
        <w:t>migrants</w:t>
      </w:r>
      <w:proofErr w:type="spellEnd"/>
      <w:r w:rsidRPr="00273507">
        <w:rPr>
          <w:rFonts w:ascii="Source Sans Pro" w:hAnsi="Source Sans Pro"/>
          <w:sz w:val="20"/>
          <w:szCs w:val="20"/>
        </w:rPr>
        <w:t>.</w:t>
      </w:r>
    </w:p>
    <w:p w14:paraId="30D70D0F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418" w:hanging="698"/>
        <w:jc w:val="both"/>
        <w:rPr>
          <w:rFonts w:ascii="Source Sans Pro" w:eastAsia="Times New Roman" w:hAnsi="Source Sans Pro" w:cs="Times New Roman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Fer servir treballadors/res estudiants, becaris/es i aprenents i evitar així les obligacions relatives al dret i regulacions laborals i de seguretat social pròpies de les relacions laborals regulars i pagar un salari inferior al de nivell inicial per a treballadors/res regulars.</w:t>
      </w:r>
    </w:p>
    <w:p w14:paraId="451CCA32" w14:textId="77777777" w:rsidR="00A053D7" w:rsidRPr="00273507" w:rsidRDefault="00A053D7" w:rsidP="00A053D7">
      <w:pPr>
        <w:widowControl w:val="0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993" w:hanging="633"/>
        <w:textAlignment w:val="auto"/>
        <w:rPr>
          <w:rFonts w:ascii="Source Sans Pro" w:eastAsia="Arial Bold" w:hAnsi="Source Sans Pro" w:cs="Arial Bold"/>
        </w:rPr>
      </w:pPr>
      <w:r w:rsidRPr="00273507">
        <w:rPr>
          <w:rFonts w:ascii="Source Sans Pro" w:hAnsi="Source Sans Pro"/>
        </w:rPr>
        <w:t>En aquest apartat, el terme “discriminar” fa referència al fet de tractar un/a treballador/a de forma diferent en funció de la seva edat, sexe, raça, color, origen, creences religioses, afiliació política, orientació sexual, participació en sindicats, nacionalitat, origen social, embaràs o minusvalidesa durant qualsevol fase de la contractació.</w:t>
      </w:r>
    </w:p>
    <w:p w14:paraId="7C85C085" w14:textId="77777777" w:rsidR="00A053D7" w:rsidRPr="00273507" w:rsidRDefault="00A053D7" w:rsidP="00A053D7">
      <w:pPr>
        <w:rPr>
          <w:rFonts w:ascii="Source Sans Pro" w:eastAsia="Arial Bold" w:hAnsi="Source Sans Pro" w:cs="Arial Bold"/>
        </w:rPr>
      </w:pPr>
    </w:p>
    <w:p w14:paraId="32379EC9" w14:textId="77777777" w:rsidR="00A053D7" w:rsidRPr="00273507" w:rsidRDefault="00A053D7" w:rsidP="00A053D7">
      <w:pPr>
        <w:pStyle w:val="Listavistosa-nfasis11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eastAsia="Times New Roman Bold" w:hAnsi="Source Sans Pro" w:cs="Times New Roman Bold"/>
          <w:b/>
          <w:sz w:val="20"/>
          <w:szCs w:val="20"/>
        </w:rPr>
      </w:pPr>
      <w:r w:rsidRPr="00273507">
        <w:rPr>
          <w:rFonts w:ascii="Source Sans Pro" w:hAnsi="Source Sans Pro"/>
          <w:b/>
          <w:sz w:val="20"/>
          <w:szCs w:val="20"/>
        </w:rPr>
        <w:t>No explotació de treball infantil</w:t>
      </w:r>
    </w:p>
    <w:p w14:paraId="1AD35139" w14:textId="77777777" w:rsidR="00A053D7" w:rsidRPr="00273507" w:rsidRDefault="00A053D7" w:rsidP="00A053D7">
      <w:pPr>
        <w:rPr>
          <w:rFonts w:ascii="Source Sans Pro" w:hAnsi="Source Sans Pro"/>
        </w:rPr>
      </w:pPr>
      <w:r w:rsidRPr="00273507">
        <w:rPr>
          <w:rFonts w:ascii="Source Sans Pro" w:hAnsi="Source Sans Pro"/>
        </w:rPr>
        <w:t>(Convenis pertinents de l’OIT: Núm. 138</w:t>
      </w:r>
      <w:r w:rsidRPr="00273507">
        <w:rPr>
          <w:rFonts w:ascii="Source Sans Pro" w:hAnsi="Source Sans Pro"/>
          <w:vertAlign w:val="superscript"/>
        </w:rPr>
        <w:footnoteReference w:id="14"/>
      </w:r>
      <w:r w:rsidRPr="00273507">
        <w:rPr>
          <w:rFonts w:ascii="Source Sans Pro" w:hAnsi="Source Sans Pro"/>
        </w:rPr>
        <w:t xml:space="preserve"> i núm. 182</w:t>
      </w:r>
      <w:r w:rsidRPr="00273507">
        <w:rPr>
          <w:rFonts w:ascii="Source Sans Pro" w:hAnsi="Source Sans Pro"/>
          <w:vertAlign w:val="superscript"/>
        </w:rPr>
        <w:footnoteReference w:id="15"/>
      </w:r>
      <w:r w:rsidRPr="00273507">
        <w:rPr>
          <w:rFonts w:ascii="Source Sans Pro" w:hAnsi="Source Sans Pro"/>
        </w:rPr>
        <w:t>; Art. 32 de la Convenció de les Nacions Unides sobre els drets de l’infant</w:t>
      </w:r>
      <w:r w:rsidRPr="00273507">
        <w:rPr>
          <w:rFonts w:ascii="Source Sans Pro" w:hAnsi="Source Sans Pro"/>
          <w:vertAlign w:val="superscript"/>
        </w:rPr>
        <w:footnoteReference w:id="16"/>
      </w:r>
      <w:r w:rsidRPr="00273507">
        <w:rPr>
          <w:rFonts w:ascii="Source Sans Pro" w:hAnsi="Source Sans Pro"/>
        </w:rPr>
        <w:t>)</w:t>
      </w:r>
    </w:p>
    <w:p w14:paraId="37DFC722" w14:textId="77777777" w:rsidR="00A053D7" w:rsidRPr="00273507" w:rsidRDefault="00A053D7" w:rsidP="00A053D7">
      <w:pPr>
        <w:rPr>
          <w:rFonts w:ascii="Source Sans Pro" w:hAnsi="Source Sans Pro"/>
        </w:rPr>
      </w:pPr>
    </w:p>
    <w:p w14:paraId="1EE72B83" w14:textId="77777777" w:rsidR="00A053D7" w:rsidRPr="00273507" w:rsidRDefault="00A053D7" w:rsidP="00A053D7">
      <w:pPr>
        <w:rPr>
          <w:rFonts w:ascii="Source Sans Pro" w:hAnsi="Source Sans Pro"/>
        </w:rPr>
      </w:pPr>
      <w:r w:rsidRPr="00273507">
        <w:rPr>
          <w:rFonts w:ascii="Source Sans Pro" w:hAnsi="Source Sans Pro"/>
        </w:rPr>
        <w:t>Per a la producció dels béns no es podrà explotar el treball infantil. Com a exemples d’infracció s’inclouen, però no es limiten els següents.</w:t>
      </w:r>
    </w:p>
    <w:p w14:paraId="257CF0FF" w14:textId="77777777" w:rsidR="00A053D7" w:rsidRPr="00273507" w:rsidRDefault="00A053D7" w:rsidP="00A053D7">
      <w:pPr>
        <w:rPr>
          <w:rFonts w:ascii="Source Sans Pro" w:hAnsi="Source Sans Pro"/>
        </w:rPr>
      </w:pPr>
    </w:p>
    <w:p w14:paraId="45362726" w14:textId="77777777" w:rsidR="00A053D7" w:rsidRPr="00273507" w:rsidRDefault="00A053D7" w:rsidP="00A053D7">
      <w:pPr>
        <w:pStyle w:val="Listavistosa-nfasis11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993" w:hanging="633"/>
        <w:jc w:val="both"/>
        <w:rPr>
          <w:rFonts w:ascii="Source Sans Pro" w:eastAsia="Times New Roman" w:hAnsi="Source Sans Pro" w:cs="Times New Roman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tenir registres dels/de les treballadors/res menors de 18 anys. Com a exemples d’infracció s’inclouen, però no es limiten a:</w:t>
      </w:r>
    </w:p>
    <w:p w14:paraId="4988C5B4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418" w:hanging="698"/>
        <w:jc w:val="both"/>
        <w:rPr>
          <w:rFonts w:ascii="Source Sans Pro" w:eastAsia="Times New Roman" w:hAnsi="Source Sans Pro" w:cs="Times New Roman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comprovar l’edat d’un/a treballador/a que sembli menor de 18 anys amb la documentació pertinent.</w:t>
      </w:r>
    </w:p>
    <w:p w14:paraId="1F156F9F" w14:textId="77777777" w:rsidR="00A053D7" w:rsidRPr="00273507" w:rsidRDefault="00A053D7" w:rsidP="00A053D7">
      <w:pPr>
        <w:pStyle w:val="Listavistosa-nfasis11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993" w:hanging="633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tenir un registre de tots/es els/les treballadors/res de menys de 18 anys.</w:t>
      </w:r>
      <w:r w:rsidRPr="00273507">
        <w:rPr>
          <w:rFonts w:ascii="Source Sans Pro" w:hAnsi="Source Sans Pro"/>
          <w:sz w:val="20"/>
          <w:szCs w:val="20"/>
        </w:rPr>
        <w:br/>
        <w:t>Donar a un/a treballador/a menor de 18 anys una feina perillosa per a la seva salut, seguretat o integritat moral. Com a exemples d’infracció s’inclouen, però no es limiten a:</w:t>
      </w:r>
    </w:p>
    <w:p w14:paraId="1467E973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1418" w:hanging="698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Permetre que els/les treballadors/es menors de 18 anys treballin hores extraordinàries o torns de nit.</w:t>
      </w:r>
    </w:p>
    <w:p w14:paraId="7173AD93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1418" w:hanging="698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Permetre que els/les treballadors/es menors de 16 anys facin feines perilloses per a la seva integritat física.</w:t>
      </w:r>
    </w:p>
    <w:p w14:paraId="7DD6E792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1418" w:hanging="698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Permetre que els/les treballadors/es d’entre 16 i 18 anys facin feines perilloses per a la seva integritat física sense la formació en seguretat necessària.</w:t>
      </w:r>
    </w:p>
    <w:p w14:paraId="387EBFF4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1418" w:hanging="698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Escridassar freqüentment, insultar o colpejar un/a treballador/a menor de 18 anys.</w:t>
      </w:r>
    </w:p>
    <w:p w14:paraId="7196CD7A" w14:textId="77777777" w:rsidR="00A053D7" w:rsidRPr="00273507" w:rsidRDefault="00A053D7" w:rsidP="00A053D7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ind w:left="1418" w:hanging="698"/>
        <w:textAlignment w:val="auto"/>
        <w:rPr>
          <w:rFonts w:ascii="Source Sans Pro" w:hAnsi="Source Sans Pro"/>
        </w:rPr>
      </w:pPr>
      <w:r w:rsidRPr="00273507">
        <w:rPr>
          <w:rFonts w:ascii="Source Sans Pro" w:hAnsi="Source Sans Pro"/>
        </w:rPr>
        <w:t>Contractar a una persona menor de 15 anys o de l’edat de finalització de l’educació obligatòria, llevat que ho permeti la llei nacional.</w:t>
      </w:r>
    </w:p>
    <w:p w14:paraId="4155B95B" w14:textId="77777777" w:rsidR="00A053D7" w:rsidRPr="00273507" w:rsidRDefault="00A053D7" w:rsidP="00A053D7">
      <w:pPr>
        <w:rPr>
          <w:rFonts w:ascii="Source Sans Pro" w:eastAsia="Times New Roman Bold" w:hAnsi="Source Sans Pro" w:cs="Times New Roman Bold"/>
        </w:rPr>
      </w:pPr>
    </w:p>
    <w:p w14:paraId="10B4B19A" w14:textId="77777777" w:rsidR="00A053D7" w:rsidRPr="00273507" w:rsidRDefault="00A053D7" w:rsidP="00A053D7">
      <w:pPr>
        <w:pStyle w:val="Listavistosa-nfasis11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eastAsia="Times New Roman Bold" w:hAnsi="Source Sans Pro" w:cs="Times New Roman Bold"/>
          <w:b/>
          <w:sz w:val="20"/>
          <w:szCs w:val="20"/>
        </w:rPr>
      </w:pPr>
      <w:r w:rsidRPr="00273507">
        <w:rPr>
          <w:rFonts w:ascii="Source Sans Pro" w:hAnsi="Source Sans Pro"/>
          <w:b/>
          <w:sz w:val="20"/>
          <w:szCs w:val="20"/>
        </w:rPr>
        <w:t xml:space="preserve">No excés d’hores de feina </w:t>
      </w:r>
    </w:p>
    <w:p w14:paraId="7F0E16BE" w14:textId="77777777" w:rsidR="00A053D7" w:rsidRPr="00273507" w:rsidRDefault="00A053D7" w:rsidP="00A053D7">
      <w:pPr>
        <w:rPr>
          <w:rFonts w:ascii="Source Sans Pro" w:hAnsi="Source Sans Pro"/>
        </w:rPr>
      </w:pPr>
      <w:r w:rsidRPr="00273507">
        <w:rPr>
          <w:rFonts w:ascii="Source Sans Pro" w:hAnsi="Source Sans Pro"/>
        </w:rPr>
        <w:t>(Conveni pertinent de l’OIT: Núm. 1</w:t>
      </w:r>
      <w:r w:rsidRPr="00273507">
        <w:rPr>
          <w:rFonts w:ascii="Source Sans Pro" w:hAnsi="Source Sans Pro"/>
          <w:vertAlign w:val="superscript"/>
        </w:rPr>
        <w:footnoteReference w:id="17"/>
      </w:r>
      <w:r w:rsidRPr="00273507">
        <w:rPr>
          <w:rFonts w:ascii="Source Sans Pro" w:hAnsi="Source Sans Pro"/>
        </w:rPr>
        <w:t>)</w:t>
      </w:r>
    </w:p>
    <w:p w14:paraId="5A8B60E5" w14:textId="77777777" w:rsidR="00A053D7" w:rsidRPr="00273507" w:rsidRDefault="00A053D7" w:rsidP="00A053D7">
      <w:pPr>
        <w:rPr>
          <w:rFonts w:ascii="Source Sans Pro" w:hAnsi="Source Sans Pro"/>
        </w:rPr>
      </w:pPr>
    </w:p>
    <w:p w14:paraId="3011245C" w14:textId="77777777" w:rsidR="00A053D7" w:rsidRPr="00273507" w:rsidRDefault="00A053D7" w:rsidP="00A053D7">
      <w:pPr>
        <w:rPr>
          <w:rFonts w:ascii="Source Sans Pro" w:hAnsi="Source Sans Pro"/>
        </w:rPr>
      </w:pPr>
      <w:r w:rsidRPr="00273507">
        <w:rPr>
          <w:rFonts w:ascii="Source Sans Pro" w:hAnsi="Source Sans Pro"/>
        </w:rPr>
        <w:t xml:space="preserve">No es pot exigir als/a les treballadors/es que participen en la producció dels béns que treballin hores excessives. </w:t>
      </w:r>
    </w:p>
    <w:p w14:paraId="1CAC97DE" w14:textId="77777777" w:rsidR="00A053D7" w:rsidRPr="00273507" w:rsidRDefault="00A053D7" w:rsidP="00A053D7">
      <w:pPr>
        <w:rPr>
          <w:rFonts w:ascii="Source Sans Pro" w:hAnsi="Source Sans Pro"/>
        </w:rPr>
      </w:pPr>
    </w:p>
    <w:p w14:paraId="244AED34" w14:textId="77777777" w:rsidR="00A053D7" w:rsidRPr="00273507" w:rsidRDefault="00A053D7" w:rsidP="00A053D7">
      <w:pPr>
        <w:pStyle w:val="Listavistosa-nfasis11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993" w:hanging="633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Com a exemples d’infracció s’inclouen, però no es limiten a, els següents.</w:t>
      </w:r>
    </w:p>
    <w:p w14:paraId="697A974A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418" w:hanging="698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 xml:space="preserve">Exigir als/a les treballadors/es que treballin més de 48 hores setmanals de forma regular. </w:t>
      </w:r>
    </w:p>
    <w:p w14:paraId="1F0AE2F4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418" w:hanging="698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Exigir als/a les treballadors/es que treballin set dies seguits sense tenir com a mínim un dia de descans.</w:t>
      </w:r>
    </w:p>
    <w:p w14:paraId="7FB161C9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Obligar a fer hores extres.</w:t>
      </w:r>
    </w:p>
    <w:p w14:paraId="5301503C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Permetre treballar més de 12 hores extres setmanals.</w:t>
      </w:r>
    </w:p>
    <w:p w14:paraId="746FDD25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eastAsia="Arial Unicode MS" w:hAnsi="Source Sans Pro" w:cs="Arial Unicode MS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compensar les hores extres a un preu superior.</w:t>
      </w:r>
    </w:p>
    <w:p w14:paraId="0283BBFF" w14:textId="77777777" w:rsidR="00A053D7" w:rsidRPr="00273507" w:rsidRDefault="00A053D7" w:rsidP="00A053D7">
      <w:pPr>
        <w:keepNext/>
        <w:keepLines/>
        <w:contextualSpacing/>
        <w:rPr>
          <w:rFonts w:ascii="Source Sans Pro" w:eastAsia="Times New Roman Bold" w:hAnsi="Source Sans Pro" w:cs="Times New Roman Bold"/>
        </w:rPr>
      </w:pPr>
    </w:p>
    <w:p w14:paraId="12CFDA50" w14:textId="77777777" w:rsidR="00A053D7" w:rsidRPr="00273507" w:rsidRDefault="00A053D7" w:rsidP="00A053D7">
      <w:pPr>
        <w:pStyle w:val="Listavistosa-nfasis11"/>
        <w:keepNext/>
        <w:keepLines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ascii="Source Sans Pro" w:eastAsia="Times New Roman Bold" w:hAnsi="Source Sans Pro" w:cs="Times New Roman Bold"/>
          <w:b/>
          <w:sz w:val="20"/>
          <w:szCs w:val="20"/>
        </w:rPr>
      </w:pPr>
      <w:r w:rsidRPr="00273507">
        <w:rPr>
          <w:rFonts w:ascii="Source Sans Pro" w:hAnsi="Source Sans Pro"/>
          <w:b/>
          <w:sz w:val="20"/>
          <w:szCs w:val="20"/>
        </w:rPr>
        <w:t>Condicions relatives a la seguretat i salut laborals</w:t>
      </w:r>
    </w:p>
    <w:p w14:paraId="4AF6FD24" w14:textId="77777777" w:rsidR="00A053D7" w:rsidRPr="00273507" w:rsidRDefault="00A053D7" w:rsidP="00A053D7">
      <w:pPr>
        <w:rPr>
          <w:rFonts w:ascii="Source Sans Pro" w:hAnsi="Source Sans Pro"/>
        </w:rPr>
      </w:pPr>
      <w:r w:rsidRPr="00273507">
        <w:rPr>
          <w:rFonts w:ascii="Source Sans Pro" w:hAnsi="Source Sans Pro"/>
        </w:rPr>
        <w:t>(Convenis pertinents de l’OIT: Núm. 115</w:t>
      </w:r>
      <w:r w:rsidRPr="00273507">
        <w:rPr>
          <w:rFonts w:ascii="Source Sans Pro" w:hAnsi="Source Sans Pro"/>
          <w:vertAlign w:val="superscript"/>
        </w:rPr>
        <w:footnoteReference w:id="18"/>
      </w:r>
      <w:r w:rsidRPr="00273507">
        <w:rPr>
          <w:rFonts w:ascii="Source Sans Pro" w:hAnsi="Source Sans Pro"/>
        </w:rPr>
        <w:t>, núm. 119</w:t>
      </w:r>
      <w:r w:rsidRPr="00273507">
        <w:rPr>
          <w:rFonts w:ascii="Source Sans Pro" w:hAnsi="Source Sans Pro"/>
          <w:vertAlign w:val="superscript"/>
        </w:rPr>
        <w:footnoteReference w:id="19"/>
      </w:r>
      <w:r w:rsidRPr="00273507">
        <w:rPr>
          <w:rFonts w:ascii="Source Sans Pro" w:hAnsi="Source Sans Pro"/>
        </w:rPr>
        <w:t>, núm. 121</w:t>
      </w:r>
      <w:r w:rsidRPr="00273507">
        <w:rPr>
          <w:rFonts w:ascii="Source Sans Pro" w:hAnsi="Source Sans Pro"/>
          <w:vertAlign w:val="superscript"/>
        </w:rPr>
        <w:footnoteReference w:id="20"/>
      </w:r>
      <w:r w:rsidRPr="00273507">
        <w:rPr>
          <w:rFonts w:ascii="Source Sans Pro" w:hAnsi="Source Sans Pro"/>
        </w:rPr>
        <w:t>, núm. 136</w:t>
      </w:r>
      <w:r w:rsidRPr="00273507">
        <w:rPr>
          <w:rFonts w:ascii="Source Sans Pro" w:hAnsi="Source Sans Pro"/>
          <w:vertAlign w:val="superscript"/>
        </w:rPr>
        <w:footnoteReference w:id="21"/>
      </w:r>
      <w:r w:rsidRPr="00273507">
        <w:rPr>
          <w:rFonts w:ascii="Source Sans Pro" w:hAnsi="Source Sans Pro"/>
        </w:rPr>
        <w:t>, núm. 139</w:t>
      </w:r>
      <w:r w:rsidRPr="00273507">
        <w:rPr>
          <w:rFonts w:ascii="Source Sans Pro" w:hAnsi="Source Sans Pro"/>
          <w:vertAlign w:val="superscript"/>
        </w:rPr>
        <w:footnoteReference w:id="22"/>
      </w:r>
      <w:r w:rsidRPr="00273507">
        <w:rPr>
          <w:rFonts w:ascii="Source Sans Pro" w:hAnsi="Source Sans Pro"/>
        </w:rPr>
        <w:t>, núm. 148</w:t>
      </w:r>
      <w:r w:rsidRPr="00273507">
        <w:rPr>
          <w:rFonts w:ascii="Source Sans Pro" w:hAnsi="Source Sans Pro"/>
          <w:vertAlign w:val="superscript"/>
        </w:rPr>
        <w:footnoteReference w:id="23"/>
      </w:r>
      <w:r w:rsidRPr="00273507">
        <w:rPr>
          <w:rFonts w:ascii="Source Sans Pro" w:hAnsi="Source Sans Pro"/>
        </w:rPr>
        <w:t>, núm. 155</w:t>
      </w:r>
      <w:r w:rsidRPr="00273507">
        <w:rPr>
          <w:rFonts w:ascii="Source Sans Pro" w:hAnsi="Source Sans Pro"/>
          <w:vertAlign w:val="superscript"/>
        </w:rPr>
        <w:t xml:space="preserve"> ,</w:t>
      </w:r>
      <w:r w:rsidRPr="00273507">
        <w:rPr>
          <w:rFonts w:ascii="Source Sans Pro" w:hAnsi="Source Sans Pro"/>
          <w:vertAlign w:val="superscript"/>
        </w:rPr>
        <w:footnoteReference w:id="24"/>
      </w:r>
      <w:r w:rsidRPr="00273507">
        <w:rPr>
          <w:rFonts w:ascii="Source Sans Pro" w:hAnsi="Source Sans Pro"/>
        </w:rPr>
        <w:t xml:space="preserve"> núm. 161</w:t>
      </w:r>
      <w:r w:rsidRPr="00273507">
        <w:rPr>
          <w:rFonts w:ascii="Source Sans Pro" w:hAnsi="Source Sans Pro"/>
          <w:vertAlign w:val="superscript"/>
        </w:rPr>
        <w:footnoteReference w:id="25"/>
      </w:r>
      <w:r w:rsidRPr="00273507">
        <w:rPr>
          <w:rFonts w:ascii="Source Sans Pro" w:hAnsi="Source Sans Pro"/>
        </w:rPr>
        <w:t>, núm. 162</w:t>
      </w:r>
      <w:r w:rsidRPr="00273507">
        <w:rPr>
          <w:rFonts w:ascii="Source Sans Pro" w:hAnsi="Source Sans Pro"/>
          <w:vertAlign w:val="superscript"/>
        </w:rPr>
        <w:footnoteReference w:id="26"/>
      </w:r>
      <w:r w:rsidRPr="00273507">
        <w:rPr>
          <w:rFonts w:ascii="Source Sans Pro" w:hAnsi="Source Sans Pro"/>
        </w:rPr>
        <w:t>, núm. 170</w:t>
      </w:r>
      <w:r w:rsidRPr="00273507">
        <w:rPr>
          <w:rFonts w:ascii="Source Sans Pro" w:hAnsi="Source Sans Pro"/>
          <w:vertAlign w:val="superscript"/>
        </w:rPr>
        <w:footnoteReference w:id="27"/>
      </w:r>
      <w:r w:rsidRPr="00273507">
        <w:rPr>
          <w:rFonts w:ascii="Source Sans Pro" w:hAnsi="Source Sans Pro"/>
        </w:rPr>
        <w:t>, núm. 174</w:t>
      </w:r>
      <w:r w:rsidRPr="00273507">
        <w:rPr>
          <w:rFonts w:ascii="Source Sans Pro" w:hAnsi="Source Sans Pro"/>
          <w:vertAlign w:val="superscript"/>
        </w:rPr>
        <w:footnoteReference w:id="28"/>
      </w:r>
      <w:r w:rsidRPr="00273507">
        <w:rPr>
          <w:rFonts w:ascii="Source Sans Pro" w:hAnsi="Source Sans Pro"/>
        </w:rPr>
        <w:t>, núm. 183</w:t>
      </w:r>
      <w:r w:rsidRPr="00273507">
        <w:rPr>
          <w:rFonts w:ascii="Source Sans Pro" w:hAnsi="Source Sans Pro"/>
          <w:vertAlign w:val="superscript"/>
        </w:rPr>
        <w:footnoteReference w:id="29"/>
      </w:r>
      <w:r w:rsidRPr="00273507">
        <w:rPr>
          <w:rFonts w:ascii="Source Sans Pro" w:hAnsi="Source Sans Pro"/>
        </w:rPr>
        <w:t>, i núm. 187</w:t>
      </w:r>
      <w:r w:rsidRPr="00273507">
        <w:rPr>
          <w:rFonts w:ascii="Source Sans Pro" w:hAnsi="Source Sans Pro"/>
          <w:vertAlign w:val="superscript"/>
        </w:rPr>
        <w:footnoteReference w:id="30"/>
      </w:r>
      <w:r w:rsidRPr="00273507">
        <w:rPr>
          <w:rFonts w:ascii="Source Sans Pro" w:hAnsi="Source Sans Pro"/>
        </w:rPr>
        <w:t>)</w:t>
      </w:r>
    </w:p>
    <w:p w14:paraId="005A22E7" w14:textId="77777777" w:rsidR="00A053D7" w:rsidRPr="00273507" w:rsidRDefault="00A053D7" w:rsidP="00A053D7">
      <w:pPr>
        <w:rPr>
          <w:rFonts w:ascii="Source Sans Pro" w:hAnsi="Source Sans Pro"/>
        </w:rPr>
      </w:pPr>
    </w:p>
    <w:p w14:paraId="1CF99CB6" w14:textId="77777777" w:rsidR="00A053D7" w:rsidRPr="00273507" w:rsidRDefault="00A053D7" w:rsidP="00A053D7">
      <w:pPr>
        <w:rPr>
          <w:rFonts w:ascii="Source Sans Pro" w:hAnsi="Source Sans Pro"/>
        </w:rPr>
      </w:pPr>
      <w:r w:rsidRPr="00273507">
        <w:rPr>
          <w:rFonts w:ascii="Source Sans Pro" w:hAnsi="Source Sans Pro"/>
        </w:rPr>
        <w:t xml:space="preserve">Els béns s’han de produir en condicions de treball segures i saludables, tot complint les normes aborals nacionals i internacionals. Els béns s’han de produir a Fàbriques que mantinguin programes de seguretat i salut ocupacionals efectius (OHS: </w:t>
      </w:r>
      <w:proofErr w:type="spellStart"/>
      <w:r w:rsidRPr="00273507">
        <w:rPr>
          <w:rFonts w:ascii="Source Sans Pro" w:hAnsi="Source Sans Pro"/>
          <w:i/>
        </w:rPr>
        <w:t>Ocupational</w:t>
      </w:r>
      <w:proofErr w:type="spellEnd"/>
      <w:r w:rsidRPr="00273507">
        <w:rPr>
          <w:rFonts w:ascii="Source Sans Pro" w:hAnsi="Source Sans Pro"/>
          <w:i/>
        </w:rPr>
        <w:t xml:space="preserve"> Health </w:t>
      </w:r>
      <w:proofErr w:type="spellStart"/>
      <w:r w:rsidRPr="00273507">
        <w:rPr>
          <w:rFonts w:ascii="Source Sans Pro" w:hAnsi="Source Sans Pro"/>
          <w:i/>
        </w:rPr>
        <w:t>and</w:t>
      </w:r>
      <w:proofErr w:type="spellEnd"/>
      <w:r w:rsidRPr="00273507">
        <w:rPr>
          <w:rFonts w:ascii="Source Sans Pro" w:hAnsi="Source Sans Pro"/>
          <w:i/>
        </w:rPr>
        <w:t xml:space="preserve"> Safety</w:t>
      </w:r>
      <w:r w:rsidRPr="00273507">
        <w:rPr>
          <w:rFonts w:ascii="Source Sans Pro" w:hAnsi="Source Sans Pro"/>
        </w:rPr>
        <w:t>) en les tres àrees següents: programes d’OHS integrals; identificació, avaluació i control dels perills per a la salut i la seguretat; i participació dels/de les treballador7ress en el desenvolupament, implementació i verificació de programes d’OHS.</w:t>
      </w:r>
    </w:p>
    <w:p w14:paraId="2EFDACB7" w14:textId="77777777" w:rsidR="00A053D7" w:rsidRPr="00273507" w:rsidRDefault="00A053D7" w:rsidP="00A053D7">
      <w:pPr>
        <w:rPr>
          <w:rFonts w:ascii="Source Sans Pro" w:hAnsi="Source Sans Pro"/>
        </w:rPr>
      </w:pPr>
    </w:p>
    <w:p w14:paraId="54D7ABFD" w14:textId="77777777" w:rsidR="00A053D7" w:rsidRPr="00273507" w:rsidRDefault="00A053D7" w:rsidP="00A053D7">
      <w:pPr>
        <w:pStyle w:val="Listavistosa-nfasis11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993" w:hanging="633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Com a exemples d’infracció s’inclouen, però no es limiten a, els següents.</w:t>
      </w:r>
    </w:p>
    <w:p w14:paraId="70EDFBFF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mantenir un sistema de gestió de la seguretat i salut ocupacional per escrit;</w:t>
      </w:r>
    </w:p>
    <w:p w14:paraId="74E965D6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418" w:hanging="698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mantenir un pla d’actuació d’emergències efectiu per donar resposta a casos de desastres naturals i incidents industrials, incloses les explosions i incendis;</w:t>
      </w:r>
    </w:p>
    <w:p w14:paraId="38F4BADA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avaluar i controlar perills específics per a la salut i seguretat de les dones.</w:t>
      </w:r>
    </w:p>
    <w:p w14:paraId="1FB11DA1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418" w:hanging="698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realitzar estadístiques fiables i precises sobre lesions i malalties ocupacionals, així com sobre les morts que puguin tenir lloc a les instal·lacions.</w:t>
      </w:r>
    </w:p>
    <w:p w14:paraId="68CA7A8F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418" w:hanging="698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avaluar ni controlar els perills relacionats amb els edificis de les fàbriques, la maquinària, l’equipament, les eines de treball i els processos de producció;</w:t>
      </w:r>
    </w:p>
    <w:p w14:paraId="3ACCAE52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418" w:hanging="698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avaluar i controlar perills relacionats amb equipament i instal·lacions elèctriques.</w:t>
      </w:r>
    </w:p>
    <w:p w14:paraId="5948489E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avaluar i controlar perills relacionats amb agents biològics, químics i físics;</w:t>
      </w:r>
    </w:p>
    <w:p w14:paraId="4516C484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418" w:hanging="698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emmagatzemar, manipular i eliminar de forma segura els productes químics i altres materials perillosos;</w:t>
      </w:r>
    </w:p>
    <w:p w14:paraId="157DE41B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418" w:hanging="698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garantir que cada producte químic utilitzat o emmagatzemat a les instal·lacions i que apareix a una llista d’inventari de substàncies perilloses tingui una fitxa de dades de seguretat amb informació sobre la seva perillositat i que tots/es els/les treballadors/es exposats/des tenen accés a aquesta informació.</w:t>
      </w:r>
    </w:p>
    <w:p w14:paraId="19A4A5B8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560" w:hanging="84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garantir que els edificis i les estructures siguin segures i saludables, inclosa la il·luminació, ventilació i aire condicionat necessaris.</w:t>
      </w:r>
    </w:p>
    <w:p w14:paraId="5C764960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560" w:hanging="84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garantir que es proveeixin equipaments de protecció personals i que aquests equipaments es facin servir quan no es puguin controlar els perills per mitjà de controls d’enginyeria o administratius.</w:t>
      </w:r>
    </w:p>
    <w:p w14:paraId="40E9D74B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560" w:hanging="84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lastRenderedPageBreak/>
        <w:t>No garantir que els treballadors/res disposin d’informació comprensible i que participin en cursos de formació complets sobre els perills específics a què estan exposats/des;</w:t>
      </w:r>
    </w:p>
    <w:p w14:paraId="65F535E8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560" w:hanging="84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garantir que els/les treballadors/es participin en comitès de salut i seguretat de l’empresa. No garantir que els/les treballadors/es disposin de la formació, autoritat i temps alliberat pagat necessaris per realitzar correctament les tasques assignades al comitè.</w:t>
      </w:r>
    </w:p>
    <w:p w14:paraId="0B21E112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560" w:hanging="84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garantir que els/les treballadors/es exerceixin el seu dret a rebutjar feines perilloses o dolentes per a la salut sense represàlies o discriminació per part de l’empresa.</w:t>
      </w:r>
    </w:p>
    <w:p w14:paraId="2DC43693" w14:textId="77777777" w:rsidR="00A053D7" w:rsidRPr="00273507" w:rsidRDefault="00A053D7" w:rsidP="00A053D7">
      <w:pPr>
        <w:pStyle w:val="Listavistosa-nfasis11"/>
        <w:ind w:left="0"/>
        <w:jc w:val="both"/>
        <w:rPr>
          <w:rFonts w:ascii="Source Sans Pro" w:hAnsi="Source Sans Pro"/>
          <w:sz w:val="20"/>
          <w:szCs w:val="20"/>
        </w:rPr>
      </w:pPr>
    </w:p>
    <w:p w14:paraId="5B6E605F" w14:textId="77777777" w:rsidR="00A053D7" w:rsidRPr="00273507" w:rsidRDefault="00A053D7" w:rsidP="00A053D7">
      <w:pPr>
        <w:pStyle w:val="Listavistosa-nfasis11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eastAsia="Times New Roman Bold" w:hAnsi="Source Sans Pro" w:cs="Times New Roman Bold"/>
          <w:b/>
          <w:sz w:val="20"/>
          <w:szCs w:val="20"/>
        </w:rPr>
      </w:pPr>
      <w:r w:rsidRPr="00273507">
        <w:rPr>
          <w:rFonts w:ascii="Source Sans Pro" w:hAnsi="Source Sans Pro"/>
          <w:b/>
          <w:sz w:val="20"/>
          <w:szCs w:val="20"/>
        </w:rPr>
        <w:t xml:space="preserve"> No terminació abusiva de la relació laboral </w:t>
      </w:r>
    </w:p>
    <w:p w14:paraId="3473F47B" w14:textId="77777777" w:rsidR="00A053D7" w:rsidRPr="00273507" w:rsidRDefault="00A053D7" w:rsidP="00A053D7">
      <w:pPr>
        <w:rPr>
          <w:rFonts w:ascii="Source Sans Pro" w:hAnsi="Source Sans Pro"/>
        </w:rPr>
      </w:pPr>
      <w:r w:rsidRPr="00273507">
        <w:rPr>
          <w:rFonts w:ascii="Source Sans Pro" w:hAnsi="Source Sans Pro"/>
        </w:rPr>
        <w:t>(Conveni pertinent de l’OIT: 158</w:t>
      </w:r>
      <w:r w:rsidRPr="00273507">
        <w:rPr>
          <w:rFonts w:ascii="Source Sans Pro" w:hAnsi="Source Sans Pro"/>
          <w:vertAlign w:val="superscript"/>
        </w:rPr>
        <w:footnoteReference w:id="31"/>
      </w:r>
      <w:r w:rsidRPr="00273507">
        <w:rPr>
          <w:rFonts w:ascii="Source Sans Pro" w:hAnsi="Source Sans Pro"/>
        </w:rPr>
        <w:t>)</w:t>
      </w:r>
    </w:p>
    <w:p w14:paraId="5F76CF99" w14:textId="77777777" w:rsidR="00A053D7" w:rsidRPr="00273507" w:rsidRDefault="00A053D7" w:rsidP="00A053D7">
      <w:pPr>
        <w:rPr>
          <w:rFonts w:ascii="Source Sans Pro" w:hAnsi="Source Sans Pro"/>
        </w:rPr>
      </w:pPr>
    </w:p>
    <w:p w14:paraId="6C071445" w14:textId="77777777" w:rsidR="00A053D7" w:rsidRPr="00273507" w:rsidRDefault="00A053D7" w:rsidP="00A053D7">
      <w:pPr>
        <w:rPr>
          <w:rFonts w:ascii="Source Sans Pro" w:hAnsi="Source Sans Pro"/>
        </w:rPr>
      </w:pPr>
      <w:r w:rsidRPr="00273507">
        <w:rPr>
          <w:rFonts w:ascii="Source Sans Pro" w:hAnsi="Source Sans Pro"/>
        </w:rPr>
        <w:t>No es podrà rescindir la relació laboral dels/de les treballadors/res involucrats/des en la producció dels béns llevat que hi hagi una raó vàlida per a aquesta rescissió en funció de la capacitat o la conducta del/de la treballador/a o dels requisits operatius de la Fàbrica.</w:t>
      </w:r>
    </w:p>
    <w:p w14:paraId="66A18649" w14:textId="77777777" w:rsidR="00A053D7" w:rsidRPr="00273507" w:rsidRDefault="00A053D7" w:rsidP="00A053D7">
      <w:pPr>
        <w:rPr>
          <w:rFonts w:ascii="Source Sans Pro" w:hAnsi="Source Sans Pro"/>
        </w:rPr>
      </w:pPr>
    </w:p>
    <w:p w14:paraId="5DA99C06" w14:textId="77777777" w:rsidR="00A053D7" w:rsidRPr="00273507" w:rsidRDefault="00A053D7" w:rsidP="00A053D7">
      <w:pPr>
        <w:pStyle w:val="Listavistosa-nfasis11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993" w:hanging="633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Com a exemples d’infracció s’inclouen, però no es limiten a, els següents. No es podrà rescindir la relació laboral amb un/a treballador/ perquè aquest/a:</w:t>
      </w:r>
    </w:p>
    <w:p w14:paraId="4ED37589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560" w:hanging="84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És membre d’un sindicat, participa en activitats sindicals fora d’hores laborals o, amb el consentiment de l’empresa, en hores laborals;</w:t>
      </w:r>
    </w:p>
    <w:p w14:paraId="2150DD11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560" w:hanging="84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Es presenta a un càrrec, o actua o ha actuat, com a representant dels/de les treballadors/res;</w:t>
      </w:r>
    </w:p>
    <w:p w14:paraId="363D95EA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560" w:hanging="84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Presenta una queixa o participa en procediments en contra de l’empresa per presumptes infraccions de lleis o regulacions o presenta recursos a les autoritats administratives competents;</w:t>
      </w:r>
    </w:p>
    <w:p w14:paraId="73AD0972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560" w:hanging="84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 xml:space="preserve">S’identifica amb una raça, color, sexe, orientació sexual, estat civil, religió, opinió política, identificació nacional o origen social particulars. </w:t>
      </w:r>
    </w:p>
    <w:p w14:paraId="505059A4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560" w:hanging="84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Està embarassada o té determinades responsabilitats familiars;</w:t>
      </w:r>
    </w:p>
    <w:p w14:paraId="358BD2E7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560" w:hanging="84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Està absent de la feina durant la baixa maternal;</w:t>
      </w:r>
    </w:p>
    <w:p w14:paraId="5026B817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560" w:hanging="84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Està temporalment absent de la feina a causa de lesió o de malaltia.</w:t>
      </w:r>
    </w:p>
    <w:p w14:paraId="787131D4" w14:textId="77777777" w:rsidR="00A053D7" w:rsidRPr="00273507" w:rsidRDefault="00A053D7" w:rsidP="00A053D7">
      <w:pPr>
        <w:rPr>
          <w:rFonts w:ascii="Source Sans Pro" w:hAnsi="Source Sans Pro"/>
        </w:rPr>
      </w:pPr>
    </w:p>
    <w:p w14:paraId="29918C4D" w14:textId="77777777" w:rsidR="00A053D7" w:rsidRPr="00273507" w:rsidRDefault="00A053D7" w:rsidP="00A053D7">
      <w:pPr>
        <w:pStyle w:val="Listavistosa-nfasis11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eastAsia="Times New Roman Bold" w:hAnsi="Source Sans Pro" w:cs="Times New Roman Bold"/>
          <w:b/>
          <w:sz w:val="20"/>
          <w:szCs w:val="20"/>
        </w:rPr>
      </w:pPr>
      <w:r w:rsidRPr="00273507">
        <w:rPr>
          <w:rFonts w:ascii="Source Sans Pro" w:hAnsi="Source Sans Pro"/>
          <w:b/>
          <w:sz w:val="20"/>
          <w:szCs w:val="20"/>
        </w:rPr>
        <w:t xml:space="preserve"> Salaris legals</w:t>
      </w:r>
    </w:p>
    <w:p w14:paraId="4FC02A3B" w14:textId="77777777" w:rsidR="00A053D7" w:rsidRPr="00273507" w:rsidRDefault="00A053D7" w:rsidP="00A053D7">
      <w:pPr>
        <w:pStyle w:val="Listavistosa-nfasis11"/>
        <w:ind w:left="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(Convenis pertinents de l’OIT: núm. 95</w:t>
      </w:r>
      <w:r w:rsidRPr="00273507">
        <w:rPr>
          <w:rFonts w:ascii="Source Sans Pro" w:hAnsi="Source Sans Pro"/>
          <w:sz w:val="20"/>
          <w:szCs w:val="20"/>
          <w:vertAlign w:val="superscript"/>
        </w:rPr>
        <w:footnoteReference w:id="32"/>
      </w:r>
      <w:r w:rsidRPr="00273507">
        <w:rPr>
          <w:rFonts w:ascii="Source Sans Pro" w:hAnsi="Source Sans Pro"/>
          <w:sz w:val="20"/>
          <w:szCs w:val="20"/>
        </w:rPr>
        <w:t>, núm. 131</w:t>
      </w:r>
      <w:r w:rsidRPr="00273507">
        <w:rPr>
          <w:rFonts w:ascii="Source Sans Pro" w:hAnsi="Source Sans Pro"/>
          <w:sz w:val="20"/>
          <w:szCs w:val="20"/>
          <w:vertAlign w:val="superscript"/>
        </w:rPr>
        <w:footnoteReference w:id="33"/>
      </w:r>
      <w:r w:rsidRPr="00273507">
        <w:rPr>
          <w:rFonts w:ascii="Source Sans Pro" w:hAnsi="Source Sans Pro"/>
          <w:sz w:val="20"/>
          <w:szCs w:val="20"/>
        </w:rPr>
        <w:t>; Recomanacions 131</w:t>
      </w:r>
      <w:r w:rsidRPr="00273507">
        <w:rPr>
          <w:rFonts w:ascii="Source Sans Pro" w:hAnsi="Source Sans Pro"/>
          <w:sz w:val="20"/>
          <w:szCs w:val="20"/>
          <w:vertAlign w:val="superscript"/>
        </w:rPr>
        <w:footnoteReference w:id="34"/>
      </w:r>
      <w:r w:rsidRPr="00273507">
        <w:rPr>
          <w:rFonts w:ascii="Source Sans Pro" w:hAnsi="Source Sans Pro"/>
          <w:sz w:val="20"/>
          <w:szCs w:val="20"/>
        </w:rPr>
        <w:t xml:space="preserve"> i 135</w:t>
      </w:r>
      <w:r w:rsidRPr="00273507">
        <w:rPr>
          <w:rFonts w:ascii="Source Sans Pro" w:hAnsi="Source Sans Pro"/>
          <w:sz w:val="20"/>
          <w:szCs w:val="20"/>
          <w:vertAlign w:val="superscript"/>
        </w:rPr>
        <w:footnoteReference w:id="35"/>
      </w:r>
      <w:r w:rsidRPr="00273507">
        <w:rPr>
          <w:rFonts w:ascii="Source Sans Pro" w:hAnsi="Source Sans Pro"/>
          <w:sz w:val="20"/>
          <w:szCs w:val="20"/>
        </w:rPr>
        <w:t xml:space="preserve"> de l’OIT).</w:t>
      </w:r>
    </w:p>
    <w:p w14:paraId="1A21057C" w14:textId="77777777" w:rsidR="00A053D7" w:rsidRPr="00273507" w:rsidRDefault="00A053D7" w:rsidP="00A053D7">
      <w:pPr>
        <w:pStyle w:val="Listavistosa-nfasis11"/>
        <w:ind w:left="0"/>
        <w:jc w:val="both"/>
        <w:rPr>
          <w:rFonts w:ascii="Source Sans Pro" w:eastAsia="Times New Roman Bold" w:hAnsi="Source Sans Pro" w:cs="Times New Roman Bold"/>
          <w:sz w:val="20"/>
          <w:szCs w:val="20"/>
        </w:rPr>
      </w:pPr>
    </w:p>
    <w:p w14:paraId="7FDC16AC" w14:textId="77777777" w:rsidR="00A053D7" w:rsidRPr="00273507" w:rsidRDefault="00A053D7" w:rsidP="00A053D7">
      <w:pPr>
        <w:pStyle w:val="Listavistosa-nfasis11"/>
        <w:ind w:left="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Els béns els han de produir treballadors/res que reben la remuneració a la qual tenen dret legalment.</w:t>
      </w:r>
    </w:p>
    <w:p w14:paraId="395EC044" w14:textId="77777777" w:rsidR="00A053D7" w:rsidRPr="00273507" w:rsidRDefault="00A053D7" w:rsidP="00A053D7">
      <w:pPr>
        <w:pStyle w:val="Listavistosa-nfasis11"/>
        <w:ind w:left="0"/>
        <w:jc w:val="both"/>
        <w:rPr>
          <w:rFonts w:ascii="Source Sans Pro" w:eastAsia="Times New Roman Bold" w:hAnsi="Source Sans Pro" w:cs="Times New Roman Bold"/>
          <w:sz w:val="20"/>
          <w:szCs w:val="20"/>
        </w:rPr>
      </w:pPr>
    </w:p>
    <w:p w14:paraId="0302CD3E" w14:textId="77777777" w:rsidR="00A053D7" w:rsidRPr="00273507" w:rsidRDefault="00A053D7" w:rsidP="00A053D7">
      <w:pPr>
        <w:pStyle w:val="Listavistosa-nfasis11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993" w:hanging="633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 xml:space="preserve">Com a exemples d’incompliments s’inclouen, però no es limiten a: </w:t>
      </w:r>
    </w:p>
    <w:p w14:paraId="1D888384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560" w:hanging="84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El pagament de salaris i prestacions als/a les treballadors/es inferiors a que estipulen les lleis nacionals aplicables, incloses les relatives als salaris mínims, les hores extraordinàries i les prestacions.</w:t>
      </w:r>
    </w:p>
    <w:p w14:paraId="192A1714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560" w:hanging="84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L’ús de deduccions salarials com a mesura disciplinària o per motius no reconeguts a les lleis nacionals sense el permís exprés del/de la treballador/a implicat/da.</w:t>
      </w:r>
    </w:p>
    <w:p w14:paraId="7EC4269D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560" w:hanging="84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proporcionar al/a la treballador/a informació precisa, completa i per escrit sobre les seves condicions laborals relatives als salaris abans d’iniciar la relació laboral.</w:t>
      </w:r>
    </w:p>
    <w:p w14:paraId="460A58C2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560" w:hanging="84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 xml:space="preserve">No proporcionar nòmines amb tota la informació legalment exigida, incloses les dades relatives al salari brut per període de paga i els impostos i altres deduccions del període de paga en qüestió. </w:t>
      </w:r>
    </w:p>
    <w:p w14:paraId="15FBF0E8" w14:textId="77777777" w:rsidR="00A053D7" w:rsidRPr="00273507" w:rsidRDefault="00A053D7" w:rsidP="00A053D7">
      <w:pPr>
        <w:pStyle w:val="Listavistosa-nfasis11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1560" w:hanging="840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No proporcionar al/a la treballador/a un contracte indefinit exigit legalment.</w:t>
      </w:r>
    </w:p>
    <w:p w14:paraId="7D55B35E" w14:textId="77777777" w:rsidR="00A053D7" w:rsidRPr="00273507" w:rsidRDefault="00A053D7" w:rsidP="00A053D7">
      <w:pPr>
        <w:pStyle w:val="Listavistosa-nfasis11"/>
        <w:ind w:left="0"/>
        <w:jc w:val="both"/>
        <w:rPr>
          <w:rFonts w:ascii="Source Sans Pro" w:eastAsia="Times New Roman Bold" w:hAnsi="Source Sans Pro" w:cs="Times New Roman Bold"/>
          <w:sz w:val="20"/>
          <w:szCs w:val="20"/>
        </w:rPr>
      </w:pPr>
    </w:p>
    <w:p w14:paraId="5BCF1B1A" w14:textId="77777777" w:rsidR="00A053D7" w:rsidRPr="00273507" w:rsidRDefault="00A053D7" w:rsidP="00A053D7">
      <w:pPr>
        <w:pStyle w:val="Listavistosa-nfasis11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Source Sans Pro" w:eastAsia="Times New Roman Bold" w:hAnsi="Source Sans Pro" w:cs="Times New Roman Bold"/>
          <w:b/>
          <w:sz w:val="20"/>
          <w:szCs w:val="20"/>
        </w:rPr>
      </w:pPr>
      <w:r w:rsidRPr="00273507">
        <w:rPr>
          <w:rFonts w:ascii="Source Sans Pro" w:hAnsi="Source Sans Pro"/>
          <w:b/>
          <w:sz w:val="20"/>
          <w:szCs w:val="20"/>
        </w:rPr>
        <w:lastRenderedPageBreak/>
        <w:t xml:space="preserve"> Salaris dignes</w:t>
      </w:r>
    </w:p>
    <w:p w14:paraId="334F9B53" w14:textId="77777777" w:rsidR="00A053D7" w:rsidRPr="00273507" w:rsidRDefault="00A053D7" w:rsidP="00A053D7">
      <w:pPr>
        <w:rPr>
          <w:rFonts w:ascii="Source Sans Pro" w:hAnsi="Source Sans Pro"/>
        </w:rPr>
      </w:pPr>
      <w:r w:rsidRPr="00273507">
        <w:rPr>
          <w:rFonts w:ascii="Source Sans Pro" w:hAnsi="Source Sans Pro"/>
        </w:rPr>
        <w:t>(Article 23 de la Declaració Universal dels Drets Humans</w:t>
      </w:r>
      <w:r w:rsidRPr="00273507">
        <w:rPr>
          <w:rFonts w:ascii="Source Sans Pro" w:hAnsi="Source Sans Pro"/>
          <w:vertAlign w:val="superscript"/>
        </w:rPr>
        <w:footnoteReference w:id="36"/>
      </w:r>
      <w:r w:rsidRPr="00273507">
        <w:rPr>
          <w:rFonts w:ascii="Source Sans Pro" w:hAnsi="Source Sans Pro"/>
        </w:rPr>
        <w:t>)</w:t>
      </w:r>
    </w:p>
    <w:p w14:paraId="100681B1" w14:textId="77777777" w:rsidR="00A053D7" w:rsidRPr="00273507" w:rsidRDefault="00A053D7" w:rsidP="00A053D7">
      <w:pPr>
        <w:rPr>
          <w:rFonts w:ascii="Source Sans Pro" w:hAnsi="Source Sans Pro"/>
        </w:rPr>
      </w:pPr>
    </w:p>
    <w:p w14:paraId="64AA222A" w14:textId="77777777" w:rsidR="00A053D7" w:rsidRPr="00273507" w:rsidRDefault="00A053D7" w:rsidP="00A053D7">
      <w:pPr>
        <w:ind w:left="709" w:hanging="709"/>
        <w:rPr>
          <w:rFonts w:ascii="Source Sans Pro" w:hAnsi="Source Sans Pro"/>
        </w:rPr>
      </w:pPr>
      <w:r w:rsidRPr="00273507">
        <w:rPr>
          <w:rFonts w:ascii="Source Sans Pro" w:hAnsi="Source Sans Pro"/>
        </w:rPr>
        <w:t>Els béns s’han de produir per treballadors/res que reben un salari digne.</w:t>
      </w:r>
    </w:p>
    <w:p w14:paraId="6DED8E4E" w14:textId="77777777" w:rsidR="00A053D7" w:rsidRPr="00273507" w:rsidRDefault="00A053D7" w:rsidP="00A053D7">
      <w:pPr>
        <w:pStyle w:val="Listavistosa-nfasis11"/>
        <w:ind w:left="0"/>
        <w:jc w:val="both"/>
        <w:rPr>
          <w:rFonts w:ascii="Source Sans Pro" w:hAnsi="Source Sans Pro"/>
          <w:sz w:val="20"/>
          <w:szCs w:val="20"/>
        </w:rPr>
      </w:pPr>
    </w:p>
    <w:p w14:paraId="4D793980" w14:textId="77777777" w:rsidR="00A053D7" w:rsidRPr="00273507" w:rsidRDefault="00A053D7" w:rsidP="00A053D7">
      <w:pPr>
        <w:pStyle w:val="Listavistosa-nfasis11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993" w:hanging="633"/>
        <w:jc w:val="both"/>
        <w:rPr>
          <w:rFonts w:ascii="Source Sans Pro" w:hAnsi="Source Sans Pro"/>
          <w:sz w:val="20"/>
          <w:szCs w:val="20"/>
        </w:rPr>
      </w:pPr>
      <w:r w:rsidRPr="00273507">
        <w:rPr>
          <w:rFonts w:ascii="Source Sans Pro" w:hAnsi="Source Sans Pro"/>
          <w:sz w:val="20"/>
          <w:szCs w:val="20"/>
        </w:rPr>
        <w:t>En aquest Codi, el terme “salari digne” fa referència a un salari “net” (exclosos  impostos, primes, dietes o hores extraordinàries) guanyat durant una setmana de treball màxima segons les lleis del país (no superior a 48 hores), que és suficient per fer front a les necessitats bàsiques d’una família de quatre membres (allotjament, energia, nutrició, roba, sanitat, educació, aigua potable, escola bressol i transport), i inclou un 10% addicional del cost de les necessitats bàsiques com a gratificació.</w:t>
      </w:r>
    </w:p>
    <w:p w14:paraId="3E9FC462" w14:textId="77777777" w:rsidR="00A053D7" w:rsidRPr="00273507" w:rsidRDefault="00A053D7" w:rsidP="00A053D7">
      <w:pPr>
        <w:pStyle w:val="Listavistosa-nfasis11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Source Sans Pro" w:hAnsi="Source Sans Pro"/>
          <w:sz w:val="20"/>
          <w:szCs w:val="20"/>
        </w:rPr>
        <w:sectPr w:rsidR="00A053D7" w:rsidRPr="00273507" w:rsidSect="00DB32D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991" w:bottom="993" w:left="1134" w:header="737" w:footer="737" w:gutter="0"/>
          <w:cols w:space="708"/>
          <w:docGrid w:linePitch="360"/>
        </w:sectPr>
      </w:pPr>
    </w:p>
    <w:p w14:paraId="123DB820" w14:textId="77777777" w:rsidR="00A053D7" w:rsidRPr="00273507" w:rsidRDefault="00A053D7" w:rsidP="00A053D7">
      <w:pPr>
        <w:jc w:val="center"/>
        <w:rPr>
          <w:rFonts w:ascii="Source Sans Pro" w:hAnsi="Source Sans Pro"/>
          <w:b/>
        </w:rPr>
      </w:pPr>
      <w:r w:rsidRPr="00273507">
        <w:rPr>
          <w:rFonts w:ascii="Source Sans Pro" w:hAnsi="Source Sans Pro" w:cs="Arial"/>
          <w:b/>
          <w:i/>
        </w:rPr>
        <w:lastRenderedPageBreak/>
        <w:t>2. ELECTRONICS WATCH</w:t>
      </w:r>
      <w:r w:rsidRPr="00273507">
        <w:rPr>
          <w:rFonts w:ascii="Source Sans Pro" w:hAnsi="Source Sans Pro" w:cs="Arial"/>
          <w:b/>
        </w:rPr>
        <w:t xml:space="preserve">: </w:t>
      </w:r>
      <w:r w:rsidRPr="00273507">
        <w:rPr>
          <w:rFonts w:ascii="Source Sans Pro" w:hAnsi="Source Sans Pro"/>
          <w:b/>
        </w:rPr>
        <w:t>PLA DE COMPLIMENT DEL CONTRACTISTA</w:t>
      </w:r>
    </w:p>
    <w:p w14:paraId="64CD52E7" w14:textId="77777777" w:rsidR="00A053D7" w:rsidRPr="00273507" w:rsidRDefault="00A053D7" w:rsidP="00A053D7">
      <w:pPr>
        <w:pStyle w:val="Pargrafdellista"/>
        <w:ind w:left="360"/>
        <w:jc w:val="center"/>
        <w:rPr>
          <w:rFonts w:ascii="Source Sans Pro" w:hAnsi="Source Sans Pro"/>
          <w:b/>
        </w:rPr>
      </w:pPr>
    </w:p>
    <w:tbl>
      <w:tblPr>
        <w:tblStyle w:val="Taulaambquadrcula"/>
        <w:tblW w:w="14850" w:type="dxa"/>
        <w:tblLayout w:type="fixed"/>
        <w:tblLook w:val="04A0" w:firstRow="1" w:lastRow="0" w:firstColumn="1" w:lastColumn="0" w:noHBand="0" w:noVBand="1"/>
      </w:tblPr>
      <w:tblGrid>
        <w:gridCol w:w="1385"/>
        <w:gridCol w:w="424"/>
        <w:gridCol w:w="993"/>
        <w:gridCol w:w="425"/>
        <w:gridCol w:w="1029"/>
        <w:gridCol w:w="530"/>
        <w:gridCol w:w="1312"/>
        <w:gridCol w:w="389"/>
        <w:gridCol w:w="1171"/>
        <w:gridCol w:w="672"/>
        <w:gridCol w:w="1117"/>
        <w:gridCol w:w="726"/>
        <w:gridCol w:w="1135"/>
        <w:gridCol w:w="424"/>
        <w:gridCol w:w="1033"/>
        <w:gridCol w:w="243"/>
        <w:gridCol w:w="1842"/>
      </w:tblGrid>
      <w:tr w:rsidR="00A053D7" w:rsidRPr="00273507" w14:paraId="03F8B3C2" w14:textId="77777777" w:rsidTr="004C1823">
        <w:tc>
          <w:tcPr>
            <w:tcW w:w="14850" w:type="dxa"/>
            <w:gridSpan w:val="17"/>
            <w:shd w:val="clear" w:color="auto" w:fill="E5B8B7" w:themeFill="accent2" w:themeFillTint="66"/>
          </w:tcPr>
          <w:p w14:paraId="33F2595C" w14:textId="77777777" w:rsidR="00A053D7" w:rsidRPr="00273507" w:rsidRDefault="00A053D7" w:rsidP="004C1823">
            <w:pPr>
              <w:jc w:val="center"/>
              <w:rPr>
                <w:rFonts w:ascii="Source Sans Pro" w:hAnsi="Source Sans Pro"/>
                <w:b/>
                <w:sz w:val="20"/>
                <w:szCs w:val="20"/>
              </w:rPr>
            </w:pPr>
            <w:r w:rsidRPr="00273507">
              <w:rPr>
                <w:rFonts w:ascii="Source Sans Pro" w:hAnsi="Source Sans Pro"/>
                <w:b/>
                <w:sz w:val="20"/>
                <w:szCs w:val="20"/>
              </w:rPr>
              <w:t>PLA DE COMPLIMENT DEL CONTRACTISTA</w:t>
            </w:r>
          </w:p>
          <w:p w14:paraId="735AF868" w14:textId="77777777" w:rsidR="00A053D7" w:rsidRPr="00273507" w:rsidRDefault="00A053D7" w:rsidP="004C1823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 xml:space="preserve">Aquest formulari té l’objectiu de facilitar el compliment de les condicions del contracte d’Electronics </w:t>
            </w:r>
            <w:proofErr w:type="spellStart"/>
            <w:r w:rsidRPr="00273507">
              <w:rPr>
                <w:rFonts w:ascii="Source Sans Pro" w:hAnsi="Source Sans Pro"/>
                <w:sz w:val="20"/>
                <w:szCs w:val="20"/>
              </w:rPr>
              <w:t>Watch</w:t>
            </w:r>
            <w:proofErr w:type="spellEnd"/>
            <w:r w:rsidRPr="00273507">
              <w:rPr>
                <w:rFonts w:ascii="Source Sans Pro" w:hAnsi="Source Sans Pro"/>
                <w:sz w:val="20"/>
                <w:szCs w:val="20"/>
              </w:rPr>
              <w:t xml:space="preserve"> per a contractes de subministrament o serveis que incorporin de forma accessòria béns electrònics. </w:t>
            </w:r>
            <w:r w:rsidRPr="00273507">
              <w:rPr>
                <w:rFonts w:ascii="Source Sans Pro" w:hAnsi="Source Sans Pro"/>
                <w:b/>
                <w:sz w:val="20"/>
                <w:szCs w:val="20"/>
              </w:rPr>
              <w:t>L’òrgan de contractació ha d’introduir la informació a la part I</w:t>
            </w:r>
            <w:r w:rsidRPr="00273507">
              <w:rPr>
                <w:rFonts w:ascii="Source Sans Pro" w:hAnsi="Source Sans Pro"/>
                <w:sz w:val="20"/>
                <w:szCs w:val="20"/>
              </w:rPr>
              <w:t xml:space="preserve"> d'aquest formulari (Introducció). El </w:t>
            </w:r>
            <w:r w:rsidRPr="00273507">
              <w:rPr>
                <w:rFonts w:ascii="Source Sans Pro" w:hAnsi="Source Sans Pro"/>
                <w:b/>
                <w:sz w:val="20"/>
                <w:szCs w:val="20"/>
              </w:rPr>
              <w:t>contractista ha d’introduir la informació requerida a la part II i III</w:t>
            </w:r>
            <w:r w:rsidRPr="00273507">
              <w:rPr>
                <w:rFonts w:ascii="Source Sans Pro" w:hAnsi="Source Sans Pro"/>
                <w:sz w:val="20"/>
                <w:szCs w:val="20"/>
              </w:rPr>
              <w:t xml:space="preserve"> del mateix formulari. El text dels comentaris són els termes del contracte, que són la base de les preguntes d’aquest formulari.</w:t>
            </w:r>
          </w:p>
        </w:tc>
      </w:tr>
      <w:tr w:rsidR="00A053D7" w:rsidRPr="00273507" w14:paraId="72BA0D50" w14:textId="77777777" w:rsidTr="004C1823">
        <w:tc>
          <w:tcPr>
            <w:tcW w:w="14850" w:type="dxa"/>
            <w:gridSpan w:val="17"/>
            <w:shd w:val="clear" w:color="auto" w:fill="D99594" w:themeFill="accent2" w:themeFillTint="99"/>
          </w:tcPr>
          <w:p w14:paraId="7714C442" w14:textId="77777777" w:rsidR="00A053D7" w:rsidRPr="00273507" w:rsidRDefault="00A053D7" w:rsidP="004C1823">
            <w:pPr>
              <w:rPr>
                <w:rFonts w:ascii="Source Sans Pro" w:hAnsi="Source Sans Pro"/>
                <w:b/>
                <w:sz w:val="20"/>
                <w:szCs w:val="20"/>
              </w:rPr>
            </w:pPr>
            <w:r w:rsidRPr="00273507">
              <w:rPr>
                <w:rFonts w:ascii="Source Sans Pro" w:hAnsi="Source Sans Pro"/>
                <w:b/>
                <w:sz w:val="20"/>
                <w:szCs w:val="20"/>
              </w:rPr>
              <w:t xml:space="preserve">I. Introducció </w:t>
            </w:r>
            <w:r w:rsidRPr="00273507">
              <w:rPr>
                <w:rFonts w:ascii="Source Sans Pro" w:hAnsi="Source Sans Pro"/>
                <w:b/>
                <w:i/>
                <w:sz w:val="20"/>
                <w:szCs w:val="20"/>
              </w:rPr>
              <w:t>(a emplenar per l’òrgan de contractació)</w:t>
            </w:r>
          </w:p>
        </w:tc>
      </w:tr>
      <w:tr w:rsidR="00A053D7" w:rsidRPr="00273507" w14:paraId="7939F48F" w14:textId="77777777" w:rsidTr="004C1823">
        <w:tc>
          <w:tcPr>
            <w:tcW w:w="1809" w:type="dxa"/>
            <w:gridSpan w:val="2"/>
          </w:tcPr>
          <w:p w14:paraId="669DA148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[Nom del contractista]</w:t>
            </w:r>
          </w:p>
        </w:tc>
        <w:tc>
          <w:tcPr>
            <w:tcW w:w="1418" w:type="dxa"/>
            <w:gridSpan w:val="2"/>
          </w:tcPr>
          <w:p w14:paraId="484144A9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[Introduïu el nom de l'òrgan de contractació o entitat responsable del contracte]</w:t>
            </w:r>
          </w:p>
        </w:tc>
        <w:tc>
          <w:tcPr>
            <w:tcW w:w="1559" w:type="dxa"/>
            <w:gridSpan w:val="2"/>
          </w:tcPr>
          <w:p w14:paraId="0AF3EAC1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[Introduïu la durada del contracte en anys i mesos]</w:t>
            </w:r>
          </w:p>
        </w:tc>
        <w:tc>
          <w:tcPr>
            <w:tcW w:w="1701" w:type="dxa"/>
            <w:gridSpan w:val="2"/>
          </w:tcPr>
          <w:p w14:paraId="4A819C0B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[Introduïu l'import del contracte en la moneda corresponent]</w:t>
            </w:r>
          </w:p>
        </w:tc>
        <w:tc>
          <w:tcPr>
            <w:tcW w:w="1843" w:type="dxa"/>
            <w:gridSpan w:val="2"/>
          </w:tcPr>
          <w:p w14:paraId="694C3918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[Introduïu l'objecte del contracte]</w:t>
            </w:r>
          </w:p>
        </w:tc>
        <w:tc>
          <w:tcPr>
            <w:tcW w:w="1843" w:type="dxa"/>
            <w:gridSpan w:val="2"/>
          </w:tcPr>
          <w:p w14:paraId="2C374B86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0592C8B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580EBAAB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81C1AB9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A053D7" w:rsidRPr="00273507" w14:paraId="158D5F81" w14:textId="77777777" w:rsidTr="004C1823">
        <w:tc>
          <w:tcPr>
            <w:tcW w:w="14850" w:type="dxa"/>
            <w:gridSpan w:val="17"/>
            <w:shd w:val="clear" w:color="auto" w:fill="D99594" w:themeFill="accent2" w:themeFillTint="99"/>
          </w:tcPr>
          <w:p w14:paraId="3F680B7C" w14:textId="77777777" w:rsidR="00A053D7" w:rsidRPr="00273507" w:rsidRDefault="00A053D7" w:rsidP="004C1823">
            <w:pPr>
              <w:rPr>
                <w:rFonts w:ascii="Source Sans Pro" w:hAnsi="Source Sans Pro"/>
                <w:b/>
                <w:sz w:val="20"/>
                <w:szCs w:val="20"/>
              </w:rPr>
            </w:pPr>
            <w:r w:rsidRPr="00273507">
              <w:rPr>
                <w:rFonts w:ascii="Source Sans Pro" w:hAnsi="Source Sans Pro"/>
                <w:b/>
                <w:sz w:val="20"/>
                <w:szCs w:val="20"/>
              </w:rPr>
              <w:t xml:space="preserve">II. Vulneracions reals i potencials </w:t>
            </w:r>
            <w:r w:rsidRPr="00273507">
              <w:rPr>
                <w:rFonts w:ascii="Source Sans Pro" w:hAnsi="Source Sans Pro"/>
                <w:b/>
                <w:i/>
                <w:sz w:val="20"/>
                <w:szCs w:val="20"/>
              </w:rPr>
              <w:t>(a emplenar per/per la contractista)</w:t>
            </w:r>
          </w:p>
        </w:tc>
      </w:tr>
      <w:tr w:rsidR="00A053D7" w:rsidRPr="00273507" w14:paraId="5B48C1AF" w14:textId="77777777" w:rsidTr="004C1823">
        <w:tc>
          <w:tcPr>
            <w:tcW w:w="1809" w:type="dxa"/>
            <w:gridSpan w:val="2"/>
          </w:tcPr>
          <w:p w14:paraId="6B9587F7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 xml:space="preserve">[Escriviu el nom de la fàbrica, ciutat i país on es produeixen o hi ha la possibilitat que es produeixin vulneracions de les normes laborals bàsiques d’Electronics </w:t>
            </w:r>
            <w:proofErr w:type="spellStart"/>
            <w:r w:rsidRPr="00273507">
              <w:rPr>
                <w:rFonts w:ascii="Source Sans Pro" w:hAnsi="Source Sans Pro"/>
                <w:sz w:val="20"/>
                <w:szCs w:val="20"/>
              </w:rPr>
              <w:t>Watch</w:t>
            </w:r>
            <w:proofErr w:type="spellEnd"/>
            <w:r w:rsidRPr="00273507">
              <w:rPr>
                <w:rFonts w:ascii="Source Sans Pro" w:hAnsi="Source Sans Pro"/>
                <w:sz w:val="20"/>
                <w:szCs w:val="20"/>
              </w:rPr>
              <w:t>. Els noms han de coincidir amb els del formulari de cessió de dades]</w:t>
            </w:r>
          </w:p>
        </w:tc>
        <w:tc>
          <w:tcPr>
            <w:tcW w:w="1418" w:type="dxa"/>
            <w:gridSpan w:val="2"/>
          </w:tcPr>
          <w:p w14:paraId="628E0018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[Introduïu els productes adquirits a la fàbrica]</w:t>
            </w:r>
          </w:p>
        </w:tc>
        <w:tc>
          <w:tcPr>
            <w:tcW w:w="1559" w:type="dxa"/>
            <w:gridSpan w:val="2"/>
          </w:tcPr>
          <w:p w14:paraId="7CA6922D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[Introduïu la marca dels productes]</w:t>
            </w:r>
          </w:p>
        </w:tc>
        <w:tc>
          <w:tcPr>
            <w:tcW w:w="1701" w:type="dxa"/>
            <w:gridSpan w:val="2"/>
          </w:tcPr>
          <w:p w14:paraId="1D42B30C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[Descriviu les vulneracions reals i potencials de la normativa del país de producció]</w:t>
            </w:r>
            <w:r w:rsidRPr="00273507">
              <w:rPr>
                <w:rStyle w:val="Refernciadenotaapeudepgina"/>
                <w:rFonts w:ascii="Source Sans Pro" w:hAnsi="Source Sans Pro"/>
                <w:sz w:val="20"/>
                <w:szCs w:val="20"/>
              </w:rPr>
              <w:footnoteReference w:id="37"/>
            </w:r>
          </w:p>
        </w:tc>
        <w:tc>
          <w:tcPr>
            <w:tcW w:w="1843" w:type="dxa"/>
            <w:gridSpan w:val="2"/>
          </w:tcPr>
          <w:p w14:paraId="22DBA003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 xml:space="preserve">[Descriviu els incompliments reals o potencials de la normativa internacional que indiquen les normes laborals bàsiques d’Electronics </w:t>
            </w:r>
            <w:proofErr w:type="spellStart"/>
            <w:r w:rsidRPr="00273507">
              <w:rPr>
                <w:rFonts w:ascii="Source Sans Pro" w:hAnsi="Source Sans Pro"/>
                <w:sz w:val="20"/>
                <w:szCs w:val="20"/>
              </w:rPr>
              <w:t>Watch</w:t>
            </w:r>
            <w:proofErr w:type="spellEnd"/>
            <w:r w:rsidRPr="00273507">
              <w:rPr>
                <w:rFonts w:ascii="Source Sans Pro" w:hAnsi="Source Sans Pro"/>
                <w:sz w:val="20"/>
                <w:szCs w:val="20"/>
              </w:rPr>
              <w:t>]</w:t>
            </w:r>
          </w:p>
        </w:tc>
        <w:tc>
          <w:tcPr>
            <w:tcW w:w="1843" w:type="dxa"/>
            <w:gridSpan w:val="2"/>
          </w:tcPr>
          <w:p w14:paraId="5E9665F6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[Descriviu els passos per investigar les vulneracions i solucionar-les, i com s’indemnitzarà el personal afectat pels perjudicis causats, incloent-hi un calendari]</w:t>
            </w:r>
            <w:r w:rsidRPr="00273507">
              <w:rPr>
                <w:rStyle w:val="Refernciadenotaapeudepgina"/>
                <w:rFonts w:ascii="Source Sans Pro" w:hAnsi="Source Sans Pro"/>
                <w:sz w:val="20"/>
                <w:szCs w:val="20"/>
              </w:rPr>
              <w:footnoteReference w:id="38"/>
            </w:r>
          </w:p>
        </w:tc>
        <w:tc>
          <w:tcPr>
            <w:tcW w:w="1559" w:type="dxa"/>
            <w:gridSpan w:val="2"/>
          </w:tcPr>
          <w:p w14:paraId="4AD26429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[Introduïu el volum anual aproximat de facturació en la moneda corresponent]</w:t>
            </w:r>
            <w:r w:rsidRPr="00273507">
              <w:rPr>
                <w:rStyle w:val="Refernciadenotaapeudepgina"/>
                <w:rFonts w:ascii="Source Sans Pro" w:hAnsi="Source Sans Pro"/>
                <w:sz w:val="20"/>
                <w:szCs w:val="20"/>
              </w:rPr>
              <w:footnoteReference w:id="39"/>
            </w:r>
          </w:p>
        </w:tc>
        <w:tc>
          <w:tcPr>
            <w:tcW w:w="1276" w:type="dxa"/>
            <w:gridSpan w:val="2"/>
          </w:tcPr>
          <w:p w14:paraId="045951EA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[Introduïu la durada de la relació comercial en anys i mesos]</w:t>
            </w:r>
          </w:p>
        </w:tc>
        <w:tc>
          <w:tcPr>
            <w:tcW w:w="1842" w:type="dxa"/>
          </w:tcPr>
          <w:p w14:paraId="71A82963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[Especifiqueu si és una prioritat tractar les vulneracions en una fàbrica determinada i, si és així, per què]</w:t>
            </w:r>
            <w:r w:rsidRPr="00273507">
              <w:rPr>
                <w:rStyle w:val="Refernciadenotaapeudepgina"/>
                <w:rFonts w:ascii="Source Sans Pro" w:hAnsi="Source Sans Pro"/>
                <w:sz w:val="20"/>
                <w:szCs w:val="20"/>
              </w:rPr>
              <w:footnoteReference w:id="40"/>
            </w:r>
          </w:p>
        </w:tc>
      </w:tr>
      <w:tr w:rsidR="00A053D7" w:rsidRPr="00273507" w14:paraId="2A26FCDE" w14:textId="77777777" w:rsidTr="004C1823">
        <w:tc>
          <w:tcPr>
            <w:tcW w:w="14850" w:type="dxa"/>
            <w:gridSpan w:val="17"/>
            <w:shd w:val="clear" w:color="auto" w:fill="D99594" w:themeFill="accent2" w:themeFillTint="99"/>
          </w:tcPr>
          <w:p w14:paraId="113B4732" w14:textId="77777777" w:rsidR="00A053D7" w:rsidRPr="00273507" w:rsidRDefault="00A053D7" w:rsidP="004C1823">
            <w:pPr>
              <w:rPr>
                <w:rFonts w:ascii="Source Sans Pro" w:hAnsi="Source Sans Pro"/>
                <w:b/>
                <w:sz w:val="20"/>
                <w:szCs w:val="20"/>
              </w:rPr>
            </w:pPr>
            <w:r w:rsidRPr="00273507">
              <w:rPr>
                <w:rFonts w:ascii="Source Sans Pro" w:hAnsi="Source Sans Pro"/>
                <w:b/>
                <w:sz w:val="20"/>
                <w:szCs w:val="20"/>
              </w:rPr>
              <w:lastRenderedPageBreak/>
              <w:t xml:space="preserve">III. Condicions de Comercialització Justa </w:t>
            </w:r>
            <w:r w:rsidRPr="00273507">
              <w:rPr>
                <w:rFonts w:ascii="Source Sans Pro" w:hAnsi="Source Sans Pro"/>
                <w:b/>
                <w:i/>
                <w:sz w:val="20"/>
                <w:szCs w:val="20"/>
              </w:rPr>
              <w:t>(a emplenar per/per la contractista)</w:t>
            </w:r>
          </w:p>
        </w:tc>
      </w:tr>
      <w:tr w:rsidR="00A053D7" w:rsidRPr="00273507" w14:paraId="5B6AA11F" w14:textId="77777777" w:rsidTr="004C1823">
        <w:tc>
          <w:tcPr>
            <w:tcW w:w="1385" w:type="dxa"/>
          </w:tcPr>
          <w:p w14:paraId="34BF90DD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[Escriviu el nom, ciutat i país de totes les fàbriques del formulari de cessió de dades]</w:t>
            </w:r>
          </w:p>
        </w:tc>
        <w:tc>
          <w:tcPr>
            <w:tcW w:w="1417" w:type="dxa"/>
            <w:gridSpan w:val="2"/>
          </w:tcPr>
          <w:p w14:paraId="34253B50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[Introduïu els productes adquirits a la fàbrica]</w:t>
            </w:r>
          </w:p>
        </w:tc>
        <w:tc>
          <w:tcPr>
            <w:tcW w:w="1454" w:type="dxa"/>
            <w:gridSpan w:val="2"/>
          </w:tcPr>
          <w:p w14:paraId="13613B6A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 xml:space="preserve">[Descriviu les polítiques i pràctiques de preus del contractista destinades a garantir que les fàbriques elaboren els productes complint les normes laborals bàsiques d’Electronics </w:t>
            </w:r>
            <w:proofErr w:type="spellStart"/>
            <w:r w:rsidRPr="00273507">
              <w:rPr>
                <w:rFonts w:ascii="Source Sans Pro" w:hAnsi="Source Sans Pro"/>
                <w:sz w:val="20"/>
                <w:szCs w:val="20"/>
              </w:rPr>
              <w:t>Watch</w:t>
            </w:r>
            <w:proofErr w:type="spellEnd"/>
            <w:r w:rsidRPr="00273507">
              <w:rPr>
                <w:rFonts w:ascii="Source Sans Pro" w:hAnsi="Source Sans Pro"/>
                <w:sz w:val="20"/>
                <w:szCs w:val="20"/>
              </w:rPr>
              <w:t>]</w:t>
            </w:r>
            <w:r w:rsidRPr="00273507">
              <w:rPr>
                <w:rStyle w:val="Refernciadenotaapeudepgina"/>
                <w:rFonts w:ascii="Source Sans Pro" w:hAnsi="Source Sans Pro"/>
                <w:sz w:val="20"/>
                <w:szCs w:val="20"/>
              </w:rPr>
              <w:footnoteReference w:id="41"/>
            </w:r>
          </w:p>
        </w:tc>
        <w:tc>
          <w:tcPr>
            <w:tcW w:w="1842" w:type="dxa"/>
            <w:gridSpan w:val="2"/>
          </w:tcPr>
          <w:p w14:paraId="143112B3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 xml:space="preserve">[Descriviu les polítiques del pla de subministrament del contractista destinades a garantir que les fàbriques elaboren els productes complint el codi de normes laborals d’Electronics </w:t>
            </w:r>
            <w:proofErr w:type="spellStart"/>
            <w:r w:rsidRPr="00273507">
              <w:rPr>
                <w:rFonts w:ascii="Source Sans Pro" w:hAnsi="Source Sans Pro"/>
                <w:sz w:val="20"/>
                <w:szCs w:val="20"/>
              </w:rPr>
              <w:t>Watch</w:t>
            </w:r>
            <w:proofErr w:type="spellEnd"/>
            <w:r w:rsidRPr="00273507">
              <w:rPr>
                <w:rFonts w:ascii="Source Sans Pro" w:hAnsi="Source Sans Pro"/>
                <w:sz w:val="20"/>
                <w:szCs w:val="20"/>
              </w:rPr>
              <w:t>]</w:t>
            </w:r>
          </w:p>
        </w:tc>
        <w:tc>
          <w:tcPr>
            <w:tcW w:w="1560" w:type="dxa"/>
            <w:gridSpan w:val="2"/>
          </w:tcPr>
          <w:p w14:paraId="39A7118E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 xml:space="preserve">[Descriviu les pràctiques dels proveïdors que puguin fomentar o provocar vulneracions de les normes laborals bàsiques d’Electronics </w:t>
            </w:r>
            <w:proofErr w:type="spellStart"/>
            <w:r w:rsidRPr="00273507">
              <w:rPr>
                <w:rFonts w:ascii="Source Sans Pro" w:hAnsi="Source Sans Pro"/>
                <w:sz w:val="20"/>
                <w:szCs w:val="20"/>
              </w:rPr>
              <w:t>Watch</w:t>
            </w:r>
            <w:proofErr w:type="spellEnd"/>
            <w:r w:rsidRPr="00273507">
              <w:rPr>
                <w:rFonts w:ascii="Source Sans Pro" w:hAnsi="Source Sans Pro"/>
                <w:sz w:val="20"/>
                <w:szCs w:val="20"/>
              </w:rPr>
              <w:t>]</w:t>
            </w:r>
            <w:r w:rsidRPr="00273507">
              <w:rPr>
                <w:rStyle w:val="Refernciadenotaapeudepgina"/>
                <w:rFonts w:ascii="Source Sans Pro" w:hAnsi="Source Sans Pro"/>
                <w:sz w:val="20"/>
                <w:szCs w:val="20"/>
              </w:rPr>
              <w:footnoteReference w:id="42"/>
            </w:r>
          </w:p>
        </w:tc>
        <w:tc>
          <w:tcPr>
            <w:tcW w:w="1789" w:type="dxa"/>
            <w:gridSpan w:val="2"/>
          </w:tcPr>
          <w:p w14:paraId="595934B9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 xml:space="preserve">[Descriviu de quina manera el contractista exercirà la seva influència per tractar les pràctiques dels proveïdors que puguin fomentar o provocar vulneracions de les normes laborals bàsiques d’Electronics </w:t>
            </w:r>
            <w:proofErr w:type="spellStart"/>
            <w:r w:rsidRPr="00273507">
              <w:rPr>
                <w:rFonts w:ascii="Source Sans Pro" w:hAnsi="Source Sans Pro"/>
                <w:sz w:val="20"/>
                <w:szCs w:val="20"/>
              </w:rPr>
              <w:t>Watch</w:t>
            </w:r>
            <w:proofErr w:type="spellEnd"/>
            <w:r w:rsidRPr="00273507">
              <w:rPr>
                <w:rFonts w:ascii="Source Sans Pro" w:hAnsi="Source Sans Pro"/>
                <w:sz w:val="20"/>
                <w:szCs w:val="20"/>
              </w:rPr>
              <w:t>]</w:t>
            </w:r>
            <w:r w:rsidRPr="00273507">
              <w:rPr>
                <w:rStyle w:val="Refernciadenotaapeudepgina"/>
                <w:rFonts w:ascii="Source Sans Pro" w:hAnsi="Source Sans Pro"/>
                <w:sz w:val="20"/>
                <w:szCs w:val="20"/>
              </w:rPr>
              <w:footnoteReference w:id="43"/>
            </w:r>
          </w:p>
        </w:tc>
        <w:tc>
          <w:tcPr>
            <w:tcW w:w="1861" w:type="dxa"/>
            <w:gridSpan w:val="2"/>
          </w:tcPr>
          <w:p w14:paraId="4E4889A1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4FD4B8F5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085" w:type="dxa"/>
            <w:gridSpan w:val="2"/>
          </w:tcPr>
          <w:p w14:paraId="2EC8762E" w14:textId="77777777" w:rsidR="00A053D7" w:rsidRPr="00273507" w:rsidRDefault="00A053D7" w:rsidP="004C182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24B3F702" w14:textId="77777777" w:rsidR="00A053D7" w:rsidRPr="00273507" w:rsidRDefault="00A053D7" w:rsidP="00A053D7">
      <w:pPr>
        <w:rPr>
          <w:rFonts w:ascii="Source Sans Pro" w:hAnsi="Source Sans Pro"/>
        </w:rPr>
      </w:pPr>
    </w:p>
    <w:p w14:paraId="2717CBEA" w14:textId="77777777" w:rsidR="00A053D7" w:rsidRPr="00273507" w:rsidRDefault="00A053D7" w:rsidP="00A053D7">
      <w:pPr>
        <w:pStyle w:val="Pargrafdellista"/>
        <w:ind w:left="360"/>
        <w:jc w:val="center"/>
        <w:rPr>
          <w:rFonts w:ascii="Source Sans Pro" w:hAnsi="Source Sans Pro"/>
          <w:b/>
        </w:rPr>
        <w:sectPr w:rsidR="00A053D7" w:rsidRPr="00273507" w:rsidSect="004C1823">
          <w:pgSz w:w="16838" w:h="11906" w:orient="landscape"/>
          <w:pgMar w:top="1134" w:right="1418" w:bottom="991" w:left="993" w:header="708" w:footer="709" w:gutter="0"/>
          <w:cols w:space="708"/>
          <w:docGrid w:linePitch="360"/>
        </w:sectPr>
      </w:pPr>
    </w:p>
    <w:p w14:paraId="56F68EB9" w14:textId="77777777" w:rsidR="00A053D7" w:rsidRPr="00273507" w:rsidRDefault="00A053D7" w:rsidP="00A053D7">
      <w:pPr>
        <w:pStyle w:val="Pargrafdellista"/>
        <w:ind w:left="360"/>
        <w:jc w:val="center"/>
        <w:rPr>
          <w:rFonts w:ascii="Source Sans Pro" w:hAnsi="Source Sans Pro"/>
          <w:b/>
        </w:rPr>
      </w:pPr>
      <w:r w:rsidRPr="00273507">
        <w:rPr>
          <w:rFonts w:ascii="Source Sans Pro" w:hAnsi="Source Sans Pro" w:cs="Arial"/>
          <w:b/>
        </w:rPr>
        <w:lastRenderedPageBreak/>
        <w:t xml:space="preserve">3. </w:t>
      </w:r>
      <w:r w:rsidRPr="00273507">
        <w:rPr>
          <w:rFonts w:ascii="Source Sans Pro" w:hAnsi="Source Sans Pro" w:cs="Arial"/>
          <w:b/>
          <w:i/>
        </w:rPr>
        <w:t>ELECTRONICS WATCH</w:t>
      </w:r>
      <w:r w:rsidRPr="00273507">
        <w:rPr>
          <w:rFonts w:ascii="Source Sans Pro" w:hAnsi="Source Sans Pro" w:cs="Arial"/>
          <w:b/>
        </w:rPr>
        <w:t xml:space="preserve">: </w:t>
      </w:r>
      <w:r w:rsidRPr="00273507">
        <w:rPr>
          <w:rFonts w:ascii="Source Sans Pro" w:hAnsi="Source Sans Pro"/>
          <w:b/>
        </w:rPr>
        <w:t>FORMULARI DE DIVULGACIÓ</w:t>
      </w:r>
    </w:p>
    <w:p w14:paraId="4BCE2A52" w14:textId="77777777" w:rsidR="00A053D7" w:rsidRPr="00273507" w:rsidRDefault="00A053D7" w:rsidP="00A053D7">
      <w:pPr>
        <w:pStyle w:val="Pargrafdellista"/>
        <w:ind w:left="360"/>
        <w:jc w:val="center"/>
        <w:rPr>
          <w:rFonts w:ascii="Source Sans Pro" w:hAnsi="Source Sans Pro"/>
          <w:i/>
        </w:rPr>
      </w:pPr>
      <w:r w:rsidRPr="00273507">
        <w:rPr>
          <w:rFonts w:ascii="Source Sans Pro" w:hAnsi="Source Sans Pro"/>
          <w:i/>
        </w:rPr>
        <w:t>A emplenar per l’empresa/entitat contractista</w:t>
      </w:r>
    </w:p>
    <w:p w14:paraId="3F3A60D5" w14:textId="77777777" w:rsidR="00A053D7" w:rsidRPr="00273507" w:rsidRDefault="00A053D7" w:rsidP="00A053D7">
      <w:pPr>
        <w:spacing w:before="283"/>
        <w:rPr>
          <w:rFonts w:ascii="Source Sans Pro" w:hAnsi="Source Sans Pro"/>
        </w:rPr>
      </w:pPr>
      <w:r w:rsidRPr="00273507">
        <w:rPr>
          <w:rFonts w:ascii="Source Sans Pro" w:hAnsi="Source Sans Pro"/>
          <w:b/>
        </w:rPr>
        <w:t xml:space="preserve">Dades del contracte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35"/>
        <w:gridCol w:w="6529"/>
      </w:tblGrid>
      <w:tr w:rsidR="00A053D7" w:rsidRPr="00273507" w14:paraId="2E55F2C5" w14:textId="77777777" w:rsidTr="004C1823">
        <w:trPr>
          <w:trHeight w:val="559"/>
        </w:trPr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A1AB70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 xml:space="preserve">Parts del contacte </w:t>
            </w:r>
          </w:p>
        </w:tc>
        <w:tc>
          <w:tcPr>
            <w:tcW w:w="65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3ABC47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[Afiliat/autoritat contractual] i [contractista]</w:t>
            </w:r>
          </w:p>
        </w:tc>
      </w:tr>
      <w:tr w:rsidR="00A053D7" w:rsidRPr="00273507" w14:paraId="1E8EBB16" w14:textId="77777777" w:rsidTr="004C1823"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4F3686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 xml:space="preserve">Durada del contracte </w:t>
            </w:r>
          </w:p>
        </w:tc>
        <w:tc>
          <w:tcPr>
            <w:tcW w:w="6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EB8D0C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[per exemple, quatre anys]</w:t>
            </w:r>
          </w:p>
        </w:tc>
      </w:tr>
      <w:tr w:rsidR="00A053D7" w:rsidRPr="00273507" w14:paraId="32B16DDD" w14:textId="77777777" w:rsidTr="004C1823"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ABF788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 xml:space="preserve">Valor del contracte </w:t>
            </w:r>
          </w:p>
        </w:tc>
        <w:tc>
          <w:tcPr>
            <w:tcW w:w="6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44139E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[£ / € ]</w:t>
            </w:r>
          </w:p>
        </w:tc>
      </w:tr>
      <w:tr w:rsidR="00A053D7" w:rsidRPr="00273507" w14:paraId="198D79C8" w14:textId="77777777" w:rsidTr="004C1823"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D08C7A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 xml:space="preserve">Objecte del contracte </w:t>
            </w:r>
          </w:p>
        </w:tc>
        <w:tc>
          <w:tcPr>
            <w:tcW w:w="6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AA1250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[per exemple, subministrament de productes TIC (tecnologies de la informació i comunicació) i serveis vinculats; subministrament i manteniment de dispositius multifuncionals; subministrament de mòbils]</w:t>
            </w:r>
          </w:p>
        </w:tc>
      </w:tr>
      <w:tr w:rsidR="00A053D7" w:rsidRPr="00273507" w14:paraId="43019B6E" w14:textId="77777777" w:rsidTr="004C1823"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85A4A7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Marques dels productes subministrats</w:t>
            </w:r>
          </w:p>
        </w:tc>
        <w:tc>
          <w:tcPr>
            <w:tcW w:w="6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0A80F3" w14:textId="77777777" w:rsidR="00A053D7" w:rsidRPr="00273507" w:rsidRDefault="00A053D7" w:rsidP="004C1823">
            <w:pPr>
              <w:pStyle w:val="TableContents"/>
              <w:snapToGrid w:val="0"/>
              <w:jc w:val="both"/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2FB4AACC" w14:textId="77777777" w:rsidR="00A053D7" w:rsidRPr="00273507" w:rsidRDefault="00A053D7" w:rsidP="00A053D7">
      <w:pPr>
        <w:rPr>
          <w:rFonts w:ascii="Source Sans Pro" w:hAnsi="Source Sans Pro"/>
        </w:rPr>
      </w:pPr>
    </w:p>
    <w:tbl>
      <w:tblPr>
        <w:tblW w:w="96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30"/>
        <w:gridCol w:w="1788"/>
        <w:gridCol w:w="3495"/>
        <w:gridCol w:w="2858"/>
      </w:tblGrid>
      <w:tr w:rsidR="00A053D7" w:rsidRPr="00273507" w14:paraId="14496216" w14:textId="77777777" w:rsidTr="004C1823">
        <w:tc>
          <w:tcPr>
            <w:tcW w:w="9671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0913CC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b/>
                <w:sz w:val="20"/>
                <w:szCs w:val="20"/>
              </w:rPr>
              <w:t>Fàbriques on es munten els béns o on es fabriquen els components electrònics dels béns</w:t>
            </w:r>
          </w:p>
        </w:tc>
      </w:tr>
      <w:tr w:rsidR="00A053D7" w:rsidRPr="00273507" w14:paraId="1500312E" w14:textId="77777777" w:rsidTr="004C1823">
        <w:trPr>
          <w:trHeight w:val="340"/>
        </w:trPr>
        <w:tc>
          <w:tcPr>
            <w:tcW w:w="153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44ABD3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Nom de la fàbrica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80A296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 xml:space="preserve">Adreça, línia 1 </w:t>
            </w:r>
          </w:p>
        </w:tc>
        <w:tc>
          <w:tcPr>
            <w:tcW w:w="34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E9FB4E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Productes o components electrònics produïts a la fàbrica com a part dels béns</w:t>
            </w:r>
          </w:p>
        </w:tc>
        <w:tc>
          <w:tcPr>
            <w:tcW w:w="2858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5ABCA0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Llista dels informes d’auditories dels darrers 36 mesos</w:t>
            </w:r>
          </w:p>
          <w:p w14:paraId="3302FF12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(adjunteu les còpies si estan disponibles)</w:t>
            </w:r>
          </w:p>
        </w:tc>
      </w:tr>
      <w:tr w:rsidR="00A053D7" w:rsidRPr="00273507" w14:paraId="0FD75390" w14:textId="77777777" w:rsidTr="004C1823">
        <w:tc>
          <w:tcPr>
            <w:tcW w:w="15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6B6ACE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ED4A6A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Adreça, línia 2</w:t>
            </w:r>
          </w:p>
        </w:tc>
        <w:tc>
          <w:tcPr>
            <w:tcW w:w="34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4C755C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  <w:tc>
          <w:tcPr>
            <w:tcW w:w="285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3F34BF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</w:tr>
      <w:tr w:rsidR="00A053D7" w:rsidRPr="00273507" w14:paraId="4C1824C5" w14:textId="77777777" w:rsidTr="004C1823">
        <w:tc>
          <w:tcPr>
            <w:tcW w:w="15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AD7C6D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8B3584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Ciutat</w:t>
            </w:r>
          </w:p>
        </w:tc>
        <w:tc>
          <w:tcPr>
            <w:tcW w:w="34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90F393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  <w:tc>
          <w:tcPr>
            <w:tcW w:w="285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DD3A74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</w:tr>
      <w:tr w:rsidR="00A053D7" w:rsidRPr="00273507" w14:paraId="5906BBD5" w14:textId="77777777" w:rsidTr="004C1823">
        <w:tc>
          <w:tcPr>
            <w:tcW w:w="15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476EFC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799616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Estat/Província</w:t>
            </w:r>
          </w:p>
        </w:tc>
        <w:tc>
          <w:tcPr>
            <w:tcW w:w="34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7F89FB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  <w:tc>
          <w:tcPr>
            <w:tcW w:w="285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DD40AC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</w:tr>
      <w:tr w:rsidR="00A053D7" w:rsidRPr="00273507" w14:paraId="02E42258" w14:textId="77777777" w:rsidTr="004C1823">
        <w:tc>
          <w:tcPr>
            <w:tcW w:w="15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60C0CE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D1844B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País</w:t>
            </w:r>
          </w:p>
        </w:tc>
        <w:tc>
          <w:tcPr>
            <w:tcW w:w="34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CCE29F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  <w:tc>
          <w:tcPr>
            <w:tcW w:w="285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1EE27F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</w:tr>
      <w:tr w:rsidR="00A053D7" w:rsidRPr="00273507" w14:paraId="3931963D" w14:textId="77777777" w:rsidTr="004C1823">
        <w:tc>
          <w:tcPr>
            <w:tcW w:w="15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06355B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399E0E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sz w:val="20"/>
                <w:szCs w:val="20"/>
              </w:rPr>
              <w:t>Codi postal</w:t>
            </w:r>
          </w:p>
        </w:tc>
        <w:tc>
          <w:tcPr>
            <w:tcW w:w="34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71602E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  <w:tc>
          <w:tcPr>
            <w:tcW w:w="285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83C536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</w:tr>
      <w:tr w:rsidR="00A053D7" w:rsidRPr="00273507" w14:paraId="3C9B7DFE" w14:textId="77777777" w:rsidTr="004C1823">
        <w:trPr>
          <w:trHeight w:val="208"/>
        </w:trPr>
        <w:tc>
          <w:tcPr>
            <w:tcW w:w="153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5D721C" w14:textId="77777777" w:rsidR="00A053D7" w:rsidRPr="00273507" w:rsidRDefault="00A053D7" w:rsidP="004C1823">
            <w:pPr>
              <w:pStyle w:val="TableContents"/>
              <w:snapToGrid w:val="0"/>
              <w:jc w:val="both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EF6EBF" w14:textId="77777777" w:rsidR="00A053D7" w:rsidRPr="00273507" w:rsidRDefault="00A053D7" w:rsidP="004C1823">
            <w:pPr>
              <w:pStyle w:val="TableContents"/>
              <w:snapToGrid w:val="0"/>
              <w:jc w:val="both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4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784F4E" w14:textId="77777777" w:rsidR="00A053D7" w:rsidRPr="00273507" w:rsidRDefault="00A053D7" w:rsidP="004C1823">
            <w:pPr>
              <w:pStyle w:val="TableContents"/>
              <w:snapToGrid w:val="0"/>
              <w:jc w:val="both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858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874CD6" w14:textId="77777777" w:rsidR="00A053D7" w:rsidRPr="00273507" w:rsidRDefault="00A053D7" w:rsidP="004C1823">
            <w:pPr>
              <w:pStyle w:val="TableContents"/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273507">
              <w:rPr>
                <w:rFonts w:ascii="Source Sans Pro" w:hAnsi="Source Sans Pro"/>
                <w:i/>
                <w:sz w:val="20"/>
                <w:szCs w:val="20"/>
              </w:rPr>
              <w:t>Feu servir tantes línies com necessiteu</w:t>
            </w:r>
          </w:p>
        </w:tc>
      </w:tr>
      <w:tr w:rsidR="00A053D7" w:rsidRPr="00273507" w14:paraId="7A0E71EB" w14:textId="77777777" w:rsidTr="004C1823">
        <w:trPr>
          <w:trHeight w:val="143"/>
        </w:trPr>
        <w:tc>
          <w:tcPr>
            <w:tcW w:w="15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3D415B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010FDC" w14:textId="77777777" w:rsidR="00A053D7" w:rsidRPr="00273507" w:rsidRDefault="00A053D7" w:rsidP="004C1823">
            <w:pPr>
              <w:pStyle w:val="TableContents"/>
              <w:snapToGrid w:val="0"/>
              <w:jc w:val="both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4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CA2F8F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  <w:tc>
          <w:tcPr>
            <w:tcW w:w="285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8F431D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</w:tr>
    </w:tbl>
    <w:p w14:paraId="17354207" w14:textId="77777777" w:rsidR="00A053D7" w:rsidRPr="00273507" w:rsidRDefault="00A053D7" w:rsidP="00A053D7">
      <w:pPr>
        <w:rPr>
          <w:rFonts w:ascii="Source Sans Pro" w:hAnsi="Source Sans Pro"/>
          <w:b/>
        </w:rPr>
      </w:pPr>
    </w:p>
    <w:p w14:paraId="7132D18B" w14:textId="77777777" w:rsidR="00A053D7" w:rsidRPr="00273507" w:rsidRDefault="00A053D7" w:rsidP="00A053D7">
      <w:pPr>
        <w:rPr>
          <w:rFonts w:ascii="Source Sans Pro" w:hAnsi="Source Sans Pro"/>
        </w:rPr>
      </w:pPr>
      <w:r w:rsidRPr="00273507">
        <w:rPr>
          <w:rFonts w:ascii="Source Sans Pro" w:hAnsi="Source Sans Pro"/>
        </w:rPr>
        <w:t>Si us plau, proporcioneu les dades de contacte de la persona que actuarà en nom del contractista i que serà la responsable de supervisar i garantir el compliment dels termes del contracte d’</w:t>
      </w:r>
      <w:r w:rsidRPr="00273507">
        <w:rPr>
          <w:rFonts w:ascii="Source Sans Pro" w:hAnsi="Source Sans Pro"/>
          <w:i/>
        </w:rPr>
        <w:t xml:space="preserve">Electronics </w:t>
      </w:r>
      <w:proofErr w:type="spellStart"/>
      <w:r w:rsidRPr="00273507">
        <w:rPr>
          <w:rFonts w:ascii="Source Sans Pro" w:hAnsi="Source Sans Pro"/>
          <w:i/>
        </w:rPr>
        <w:t>Watch</w:t>
      </w:r>
      <w:proofErr w:type="spellEnd"/>
      <w:r w:rsidRPr="00273507">
        <w:rPr>
          <w:rFonts w:ascii="Source Sans Pro" w:hAnsi="Source Sans Pro"/>
          <w:i/>
        </w:rPr>
        <w:t xml:space="preserve"> </w:t>
      </w:r>
      <w:r w:rsidRPr="00273507">
        <w:rPr>
          <w:rFonts w:ascii="Source Sans Pro" w:hAnsi="Source Sans Pro"/>
        </w:rPr>
        <w:t xml:space="preserve">i amb qui </w:t>
      </w:r>
      <w:r w:rsidRPr="00273507">
        <w:rPr>
          <w:rFonts w:ascii="Source Sans Pro" w:hAnsi="Source Sans Pro"/>
          <w:i/>
        </w:rPr>
        <w:t xml:space="preserve">Electronics </w:t>
      </w:r>
      <w:proofErr w:type="spellStart"/>
      <w:r w:rsidRPr="00273507">
        <w:rPr>
          <w:rFonts w:ascii="Source Sans Pro" w:hAnsi="Source Sans Pro"/>
          <w:i/>
        </w:rPr>
        <w:t>Watch</w:t>
      </w:r>
      <w:proofErr w:type="spellEnd"/>
      <w:r w:rsidRPr="00273507">
        <w:rPr>
          <w:rFonts w:ascii="Source Sans Pro" w:hAnsi="Source Sans Pro"/>
        </w:rPr>
        <w:t xml:space="preserve"> o l’autoritat contractual s’ha de posar en contacte en primer lloc per tractar qüestions relacionades amb el contracte.</w:t>
      </w:r>
    </w:p>
    <w:p w14:paraId="459DBAE1" w14:textId="77777777" w:rsidR="00A053D7" w:rsidRPr="00273507" w:rsidRDefault="00A053D7" w:rsidP="00A053D7">
      <w:pPr>
        <w:rPr>
          <w:rFonts w:ascii="Source Sans Pro" w:hAnsi="Source Sans Pro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99"/>
        <w:gridCol w:w="7265"/>
      </w:tblGrid>
      <w:tr w:rsidR="00A053D7" w:rsidRPr="00273507" w14:paraId="4FFE59A5" w14:textId="77777777" w:rsidTr="004C1823">
        <w:tc>
          <w:tcPr>
            <w:tcW w:w="2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172D78" w14:textId="77777777" w:rsidR="00A053D7" w:rsidRPr="00273507" w:rsidRDefault="00A053D7" w:rsidP="004C1823">
            <w:pPr>
              <w:rPr>
                <w:rFonts w:ascii="Source Sans Pro" w:hAnsi="Source Sans Pro"/>
              </w:rPr>
            </w:pPr>
            <w:r w:rsidRPr="00273507">
              <w:rPr>
                <w:rFonts w:ascii="Source Sans Pro" w:hAnsi="Source Sans Pro"/>
              </w:rPr>
              <w:t>Nom:</w:t>
            </w:r>
          </w:p>
        </w:tc>
        <w:tc>
          <w:tcPr>
            <w:tcW w:w="72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38255E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</w:tr>
      <w:tr w:rsidR="00A053D7" w:rsidRPr="00273507" w14:paraId="2B3B14BF" w14:textId="77777777" w:rsidTr="004C1823">
        <w:tc>
          <w:tcPr>
            <w:tcW w:w="23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C1E841" w14:textId="77777777" w:rsidR="00A053D7" w:rsidRPr="00273507" w:rsidRDefault="00A053D7" w:rsidP="004C1823">
            <w:pPr>
              <w:rPr>
                <w:rFonts w:ascii="Source Sans Pro" w:hAnsi="Source Sans Pro"/>
              </w:rPr>
            </w:pPr>
            <w:r w:rsidRPr="00273507">
              <w:rPr>
                <w:rFonts w:ascii="Source Sans Pro" w:hAnsi="Source Sans Pro"/>
              </w:rPr>
              <w:t>Càrrec:</w:t>
            </w:r>
          </w:p>
        </w:tc>
        <w:tc>
          <w:tcPr>
            <w:tcW w:w="72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F7F33D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</w:tr>
      <w:tr w:rsidR="00A053D7" w:rsidRPr="00273507" w14:paraId="0F43D206" w14:textId="77777777" w:rsidTr="004C1823">
        <w:tc>
          <w:tcPr>
            <w:tcW w:w="23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97B5F6" w14:textId="77777777" w:rsidR="00A053D7" w:rsidRPr="00273507" w:rsidRDefault="00A053D7" w:rsidP="004C1823">
            <w:pPr>
              <w:jc w:val="left"/>
              <w:rPr>
                <w:rFonts w:ascii="Source Sans Pro" w:hAnsi="Source Sans Pro"/>
              </w:rPr>
            </w:pPr>
            <w:r w:rsidRPr="00273507">
              <w:rPr>
                <w:rFonts w:ascii="Source Sans Pro" w:hAnsi="Source Sans Pro"/>
              </w:rPr>
              <w:t>Adreça de correu electrònic:</w:t>
            </w:r>
          </w:p>
        </w:tc>
        <w:tc>
          <w:tcPr>
            <w:tcW w:w="72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2C584A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</w:tr>
      <w:tr w:rsidR="00A053D7" w:rsidRPr="00273507" w14:paraId="457961C6" w14:textId="77777777" w:rsidTr="004C1823">
        <w:tc>
          <w:tcPr>
            <w:tcW w:w="23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DCDA11" w14:textId="77777777" w:rsidR="00A053D7" w:rsidRPr="00273507" w:rsidRDefault="00A053D7" w:rsidP="004C1823">
            <w:pPr>
              <w:rPr>
                <w:rFonts w:ascii="Source Sans Pro" w:hAnsi="Source Sans Pro"/>
              </w:rPr>
            </w:pPr>
            <w:r w:rsidRPr="00273507">
              <w:rPr>
                <w:rFonts w:ascii="Source Sans Pro" w:hAnsi="Source Sans Pro"/>
              </w:rPr>
              <w:t>Número de telèfon:</w:t>
            </w:r>
          </w:p>
        </w:tc>
        <w:tc>
          <w:tcPr>
            <w:tcW w:w="72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A68642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</w:tr>
      <w:tr w:rsidR="00A053D7" w:rsidRPr="00273507" w14:paraId="7D18A382" w14:textId="77777777" w:rsidTr="004C1823">
        <w:tc>
          <w:tcPr>
            <w:tcW w:w="23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A8D3ED" w14:textId="77777777" w:rsidR="00A053D7" w:rsidRPr="00273507" w:rsidRDefault="00A053D7" w:rsidP="004C1823">
            <w:pPr>
              <w:rPr>
                <w:rFonts w:ascii="Source Sans Pro" w:hAnsi="Source Sans Pro"/>
              </w:rPr>
            </w:pPr>
            <w:r w:rsidRPr="00273507">
              <w:rPr>
                <w:rFonts w:ascii="Source Sans Pro" w:hAnsi="Source Sans Pro"/>
              </w:rPr>
              <w:t>Número de fax:</w:t>
            </w:r>
          </w:p>
        </w:tc>
        <w:tc>
          <w:tcPr>
            <w:tcW w:w="72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D7139F" w14:textId="77777777" w:rsidR="00A053D7" w:rsidRPr="00273507" w:rsidRDefault="00A053D7" w:rsidP="004C1823">
            <w:pPr>
              <w:snapToGrid w:val="0"/>
              <w:rPr>
                <w:rFonts w:ascii="Source Sans Pro" w:hAnsi="Source Sans Pro"/>
              </w:rPr>
            </w:pPr>
          </w:p>
        </w:tc>
      </w:tr>
    </w:tbl>
    <w:p w14:paraId="3545AFE2" w14:textId="77777777" w:rsidR="00A053D7" w:rsidRPr="00273507" w:rsidRDefault="00A053D7" w:rsidP="00A053D7">
      <w:pPr>
        <w:rPr>
          <w:rFonts w:ascii="Source Sans Pro" w:hAnsi="Source Sans Pro"/>
          <w:b/>
        </w:rPr>
      </w:pPr>
    </w:p>
    <w:p w14:paraId="4D793C1B" w14:textId="77777777" w:rsidR="00A053D7" w:rsidRPr="00273507" w:rsidRDefault="00A053D7" w:rsidP="00A053D7">
      <w:pPr>
        <w:rPr>
          <w:rFonts w:ascii="Source Sans Pro" w:hAnsi="Source Sans Pro"/>
          <w:b/>
        </w:rPr>
      </w:pPr>
      <w:r w:rsidRPr="00273507">
        <w:rPr>
          <w:rFonts w:ascii="Source Sans Pro" w:hAnsi="Source Sans Pro"/>
          <w:b/>
        </w:rPr>
        <w:t>Declaració</w:t>
      </w:r>
    </w:p>
    <w:p w14:paraId="3F03AAD4" w14:textId="77777777" w:rsidR="00A053D7" w:rsidRPr="00273507" w:rsidRDefault="00A053D7" w:rsidP="00A053D7">
      <w:pPr>
        <w:rPr>
          <w:rFonts w:ascii="Source Sans Pro" w:hAnsi="Source Sans Pro"/>
        </w:rPr>
      </w:pPr>
    </w:p>
    <w:p w14:paraId="0ABD6AC0" w14:textId="77777777" w:rsidR="00A053D7" w:rsidRPr="00273507" w:rsidRDefault="00A053D7" w:rsidP="00A053D7">
      <w:pPr>
        <w:rPr>
          <w:rFonts w:ascii="Source Sans Pro" w:hAnsi="Source Sans Pro"/>
        </w:rPr>
      </w:pPr>
      <w:r w:rsidRPr="00273507">
        <w:rPr>
          <w:rFonts w:ascii="Source Sans Pro" w:hAnsi="Source Sans Pro"/>
        </w:rPr>
        <w:t>El contractista declara que la informació recollida en aquest Formulari de divulgació és fidel i completa. El contractista reconeix que la divulgació de dades falses pot donar lloc a sancions segons el contracte.</w:t>
      </w:r>
    </w:p>
    <w:p w14:paraId="1FB4F229" w14:textId="77777777" w:rsidR="00A053D7" w:rsidRPr="00273507" w:rsidRDefault="00A053D7" w:rsidP="00A053D7">
      <w:pPr>
        <w:rPr>
          <w:rFonts w:ascii="Source Sans Pro" w:hAnsi="Source Sans Pro"/>
        </w:rPr>
      </w:pPr>
    </w:p>
    <w:p w14:paraId="7BBAE163" w14:textId="77777777" w:rsidR="00A053D7" w:rsidRPr="00273507" w:rsidRDefault="00A053D7" w:rsidP="00A053D7">
      <w:pPr>
        <w:jc w:val="left"/>
        <w:rPr>
          <w:rFonts w:ascii="Source Sans Pro" w:hAnsi="Source Sans Pro" w:cs="Verdana"/>
          <w:i/>
        </w:rPr>
      </w:pPr>
      <w:r w:rsidRPr="00273507">
        <w:rPr>
          <w:rFonts w:ascii="Source Sans Pro" w:hAnsi="Source Sans Pro" w:cs="Verdana"/>
          <w:i/>
        </w:rPr>
        <w:t>[Signatura electrònica]</w:t>
      </w:r>
    </w:p>
    <w:p w14:paraId="4B6592A4" w14:textId="77777777" w:rsidR="00A053D7" w:rsidRPr="00273507" w:rsidRDefault="00A053D7" w:rsidP="00A053D7">
      <w:pPr>
        <w:pStyle w:val="Ttol"/>
        <w:rPr>
          <w:rFonts w:ascii="Source Sans Pro" w:hAnsi="Source Sans Pro" w:cs="Arial"/>
          <w:b/>
          <w:sz w:val="20"/>
        </w:rPr>
      </w:pPr>
      <w:r w:rsidRPr="00273507">
        <w:rPr>
          <w:rFonts w:ascii="Source Sans Pro" w:hAnsi="Source Sans Pro" w:cs="Arial"/>
          <w:b/>
          <w:sz w:val="20"/>
        </w:rPr>
        <w:t xml:space="preserve">  </w:t>
      </w:r>
    </w:p>
    <w:p w14:paraId="12B78B34" w14:textId="77777777" w:rsidR="00651FAA" w:rsidRPr="00273507" w:rsidRDefault="00651FAA">
      <w:pPr>
        <w:rPr>
          <w:rFonts w:ascii="Source Sans Pro" w:hAnsi="Source Sans Pro"/>
        </w:rPr>
      </w:pPr>
    </w:p>
    <w:sectPr w:rsidR="00651FAA" w:rsidRPr="00273507">
      <w:type w:val="continuous"/>
      <w:pgSz w:w="11907" w:h="16840"/>
      <w:pgMar w:top="1418" w:right="96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20138" w14:textId="77777777" w:rsidR="00547C5D" w:rsidRDefault="00547C5D">
      <w:r>
        <w:separator/>
      </w:r>
    </w:p>
  </w:endnote>
  <w:endnote w:type="continuationSeparator" w:id="0">
    <w:p w14:paraId="0505F08D" w14:textId="77777777" w:rsidR="00547C5D" w:rsidRDefault="00547C5D">
      <w:r>
        <w:continuationSeparator/>
      </w:r>
    </w:p>
  </w:endnote>
  <w:endnote w:type="continuationNotice" w:id="1">
    <w:p w14:paraId="608C4FA5" w14:textId="77777777" w:rsidR="00547C5D" w:rsidRDefault="00547C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Arial Bold"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20A94" w14:textId="77777777" w:rsidR="00DB32DC" w:rsidRDefault="00DB32D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DCCF" w14:textId="77777777" w:rsidR="00DB32DC" w:rsidRDefault="00DB32DC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92FB" w14:textId="77777777" w:rsidR="00DB32DC" w:rsidRDefault="00DB32D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D8205" w14:textId="77777777" w:rsidR="00547C5D" w:rsidRDefault="00547C5D">
      <w:r>
        <w:separator/>
      </w:r>
    </w:p>
  </w:footnote>
  <w:footnote w:type="continuationSeparator" w:id="0">
    <w:p w14:paraId="39E6F378" w14:textId="77777777" w:rsidR="00547C5D" w:rsidRDefault="00547C5D">
      <w:r>
        <w:continuationSeparator/>
      </w:r>
    </w:p>
  </w:footnote>
  <w:footnote w:type="continuationNotice" w:id="1">
    <w:p w14:paraId="4CC1CA79" w14:textId="77777777" w:rsidR="00547C5D" w:rsidRDefault="00547C5D"/>
  </w:footnote>
  <w:footnote w:id="2">
    <w:p w14:paraId="028D62C3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Style w:val="Refernciadenotaapeudepgina"/>
          <w:rFonts w:ascii="Source Sans Pro" w:hAnsi="Source Sans Pro"/>
          <w:sz w:val="16"/>
          <w:szCs w:val="16"/>
          <w:lang w:val="es-ES"/>
        </w:rPr>
        <w:t>2</w:t>
      </w:r>
      <w:r w:rsidRPr="00AF7568">
        <w:rPr>
          <w:rFonts w:ascii="Source Sans Pro" w:hAnsi="Source Sans Pro"/>
          <w:sz w:val="16"/>
          <w:szCs w:val="16"/>
          <w:lang w:val="es-ES"/>
        </w:rPr>
        <w:t xml:space="preserve"> </w:t>
      </w:r>
      <w:r w:rsidRPr="00AF7568">
        <w:rPr>
          <w:rFonts w:ascii="Source Sans Pro" w:hAnsi="Source Sans Pro"/>
          <w:sz w:val="16"/>
          <w:szCs w:val="16"/>
        </w:rPr>
        <w:t>C029: Conveni de treball forçós de 1930 (núm. 29), Conveni sobre el treball forçós o obligat (entrada en vigor: 1 de maig de 1932), consulteu:</w:t>
      </w:r>
    </w:p>
    <w:p w14:paraId="051276BC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</w:rPr>
        <w:t xml:space="preserve"> </w:t>
      </w:r>
      <w:hyperlink r:id="rId1">
        <w:r w:rsidRPr="00AF7568">
          <w:rPr>
            <w:rStyle w:val="Hyperlink0"/>
            <w:rFonts w:ascii="Source Sans Pro" w:hAnsi="Source Sans Pro"/>
            <w:sz w:val="16"/>
            <w:szCs w:val="16"/>
          </w:rPr>
          <w:t>http://www.ilo.org/dyn/normlex/es/f?p=NORMLEXPUB:12100:0::NO::P12100_ILO_CODE:C029</w:t>
        </w:r>
      </w:hyperlink>
    </w:p>
  </w:footnote>
  <w:footnote w:id="3">
    <w:p w14:paraId="3061BE00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Style w:val="Refernciadenotaapeudepgina"/>
          <w:rFonts w:ascii="Source Sans Pro" w:hAnsi="Source Sans Pro"/>
          <w:sz w:val="16"/>
          <w:szCs w:val="16"/>
          <w:lang w:val="es-ES"/>
        </w:rPr>
        <w:t>3</w:t>
      </w:r>
      <w:r w:rsidRPr="00AF7568">
        <w:rPr>
          <w:rFonts w:ascii="Source Sans Pro" w:hAnsi="Source Sans Pro"/>
          <w:sz w:val="16"/>
          <w:szCs w:val="16"/>
          <w:lang w:val="es-ES"/>
        </w:rPr>
        <w:t xml:space="preserve"> </w:t>
      </w:r>
      <w:r w:rsidRPr="00AF7568">
        <w:rPr>
          <w:rFonts w:ascii="Source Sans Pro" w:hAnsi="Source Sans Pro"/>
          <w:sz w:val="16"/>
          <w:szCs w:val="16"/>
        </w:rPr>
        <w:t>C105: Conveni sobre l'abolició del treball forçós, 1957 (núm. 105), Conveni relatiu a l'abolició del treball forçós (entrada en vigor: 17 de gener de 1959), consulteu:</w:t>
      </w:r>
    </w:p>
    <w:p w14:paraId="30C2DD35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</w:rPr>
        <w:t xml:space="preserve"> </w:t>
      </w:r>
      <w:hyperlink r:id="rId2">
        <w:r w:rsidRPr="00AF7568">
          <w:rPr>
            <w:rStyle w:val="Hyperlink0"/>
            <w:rFonts w:ascii="Source Sans Pro" w:hAnsi="Source Sans Pro"/>
            <w:sz w:val="16"/>
            <w:szCs w:val="16"/>
          </w:rPr>
          <w:t>http://www.ilo.org/dyn/normlex/es/f?p=NORMLEXPUB:12100:0::NO::P12100_ILO_CODE:C105</w:t>
        </w:r>
      </w:hyperlink>
    </w:p>
  </w:footnote>
  <w:footnote w:id="4">
    <w:p w14:paraId="3EAD1554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C098: Conveni sobre el dret de sindicació i a la negociació col·lectiva, 1949 (núm. 98), Conveni relatiu a l'aplicació dels principis del dret de sindicació i a negociar col·lectivament (entrada en vigor: 18 de juliol de 1951), consulteu: </w:t>
      </w:r>
      <w:hyperlink r:id="rId3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http://www.ilo.org/dyn/normlex/es/f?p=NORMLEXPUB:12100:0::NO::P12100_ILO_CODE:C098</w:t>
        </w:r>
      </w:hyperlink>
    </w:p>
  </w:footnote>
  <w:footnote w:id="5">
    <w:p w14:paraId="11181C43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C098: Conveni sobre el dret de sindicació i a la negociació col·lectiva, 1949 (núm. 98), Conveni relatiu a l'aplicació dels principis del dret de sindicació i a negociar col·lectivament (entrada en vigor: 18 de juliol de 1951), consulteu: </w:t>
      </w:r>
      <w:hyperlink r:id="rId4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http://www.ilo.org/dyn/normlex/es/f?p=NORMLEXPUB:12100:0::NO::P12100_ILO_CODE:C098</w:t>
        </w:r>
      </w:hyperlink>
    </w:p>
  </w:footnote>
  <w:footnote w:id="6">
    <w:p w14:paraId="6500DEF3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C135: Conveni sobre els/les representants dels/de les treballadors/res, 1971 (Núm. 135), Conveni relatiu a la protecció i facilitats que s'han de concedir als/a les representants dels/de les treballadors/res de l'empresa (entrada en vigor: 30 de juny de 1973), </w:t>
      </w:r>
      <w:hyperlink r:id="rId5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http://www.ilo.org/dyn/normlex/es/f?p=NORMLEXPUB:12100:0::NO::P12100_ILO_CODE:C135</w:t>
        </w:r>
      </w:hyperlink>
    </w:p>
  </w:footnote>
  <w:footnote w:id="7">
    <w:p w14:paraId="6D75FB59" w14:textId="77777777" w:rsidR="00547C5D" w:rsidRPr="00881D28" w:rsidRDefault="00547C5D" w:rsidP="00A053D7">
      <w:pPr>
        <w:rPr>
          <w:rFonts w:ascii="Calibri" w:hAnsi="Calibri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R143: Recomanació sobre els/les representants dels/de les treballadors/res, 1971 (Núm. 143), Recomanació relativa a la protecció i facilitats que s'han de concedir els/les representants dels/de les treballadors/res de l'empresa, </w:t>
      </w:r>
      <w:hyperlink r:id="rId6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http://www.ilo.org/dyn/normlex/es/f?p=NORMLEXPUB:12100:0::NO::P12100_ILO_CODE:R143</w:t>
        </w:r>
      </w:hyperlink>
    </w:p>
  </w:footnote>
  <w:footnote w:id="8">
    <w:p w14:paraId="623874D3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C100: Conveni sobre la igualtat de remuneració, 1951 (núm. 100), (entrada en vigor: 23 de maig de 1953), consulteu </w:t>
      </w:r>
      <w:hyperlink r:id="rId7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http://www.ilo.org/dyn/normlex/es/f?p=NORMLEXPUB:12100:0::NO::P12100_ILO_CODE:C100</w:t>
        </w:r>
      </w:hyperlink>
    </w:p>
  </w:footnote>
  <w:footnote w:id="9">
    <w:p w14:paraId="2AE6A748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C111: Convenció sobre la discriminació (feina i ocupació), 1958 (núm. 111), Conveni sobre la discriminació en matèria de feina i ocupació (entrada en vigor: 15 de juny de 1960), consulteu </w:t>
      </w:r>
      <w:hyperlink r:id="rId8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http://www.ilo.org/dyn/normlex/es/f?p=NORMLEXPUB:12100:0::NO::P12100_ILO_CODE:C111</w:t>
        </w:r>
      </w:hyperlink>
    </w:p>
  </w:footnote>
  <w:footnote w:id="10">
    <w:p w14:paraId="6DAC4CD2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C183: Conveni sobre la protecció de la maternitat, 2000 (núm. 183), Conveni relatiu a la revisió del Conveni sobre la protecció de la maternitat (revisat), 1952 (entrada en vigor: 7 de febrer de 2002), </w:t>
      </w:r>
      <w:hyperlink r:id="rId9">
        <w:r w:rsidRPr="00AF7568">
          <w:rPr>
            <w:rStyle w:val="Hyperlink2"/>
            <w:rFonts w:ascii="Source Sans Pro" w:hAnsi="Source Sans Pro"/>
            <w:sz w:val="16"/>
            <w:szCs w:val="16"/>
          </w:rPr>
          <w:t>www.ilo.org/dyn/normlex/es/f?p=NORMLEXPUB:12100:0::NO::P12100_ILO_CODE:C183</w:t>
        </w:r>
      </w:hyperlink>
    </w:p>
  </w:footnote>
  <w:footnote w:id="11">
    <w:p w14:paraId="060C0210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C102: Conveni sobre la seguretat social (norma mínima), 1952 (núm. 102), Conveni relatiu als estàndards mínims de seguretat social (entrada en vigor: 27 d'abril de 1955), consulteu </w:t>
      </w:r>
      <w:hyperlink r:id="rId10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http://www.ilo.org/dyn/normlex/es/f?p=NORMLEXPUB:12100:0::NO::P12100_ILO_CODE:C102</w:t>
        </w:r>
      </w:hyperlink>
    </w:p>
  </w:footnote>
  <w:footnote w:id="12">
    <w:p w14:paraId="15B7D756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R090: Recomanació sobre la igualtat de remuneració, 1951 (núm. 90), Recomanació relativa a la igualtat de remuneració entre la mà d'obra masculina i la femenina per una feina d'igual valor, </w:t>
      </w:r>
      <w:hyperlink r:id="rId11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http://www.ilo.org/dyn/normlex/es/f?p=NORMLEXPUB:12100:0::NO::P12100_ILO_CODE:R090</w:t>
        </w:r>
      </w:hyperlink>
    </w:p>
  </w:footnote>
  <w:footnote w:id="13">
    <w:p w14:paraId="48CCC892" w14:textId="77777777" w:rsidR="00547C5D" w:rsidRPr="009E44CC" w:rsidRDefault="00547C5D" w:rsidP="00A053D7">
      <w:pPr>
        <w:rPr>
          <w:rFonts w:ascii="Verdana" w:hAnsi="Verdana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R111: Recomanació sobre la discriminació (feina i ocupació), 1958 (núm. 111), Recomanació sobre la discriminació en matèria de feina i ocupació, </w:t>
      </w:r>
      <w:hyperlink r:id="rId12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http://www.ilo.org/dyn/normlex/es/f?p=NORMLEXPUB:12100:0::NO::P12100_ILO_CODE:R111</w:t>
        </w:r>
      </w:hyperlink>
    </w:p>
  </w:footnote>
  <w:footnote w:id="14">
    <w:p w14:paraId="73376A12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C138: Conveni sobre l'edat mínima, 1973 (Núm. 138), Conveni relatiu a l'edat mínima d'admissió a la feina (entrada en vigor: 19 de juny de 1976), consulteu </w:t>
      </w:r>
      <w:hyperlink r:id="rId13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http://www.ilo.org/dyn/normlex/es/f?p=NORMLEXPUB:12100:0::NO::P12100_ILO_CODE:C138</w:t>
        </w:r>
      </w:hyperlink>
    </w:p>
  </w:footnote>
  <w:footnote w:id="15">
    <w:p w14:paraId="2FED16FF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C182: Conveni sobre les pitjors formes de treball infantil, 1999 (núm. 182), Conveni sobre la prohibició de les pitjors formes de treball infantil i acció immediata per a la seva eliminació (entrada en vigor: 19 de novembre de 2000), consulteu </w:t>
      </w:r>
      <w:hyperlink r:id="rId14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http://www.ilo.org/dyn/normlex/es/f?p=NORMLEXPUB:12100:0::NO::P12100_ILO_CODE:C182</w:t>
        </w:r>
      </w:hyperlink>
    </w:p>
  </w:footnote>
  <w:footnote w:id="16">
    <w:p w14:paraId="35980230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 </w:t>
      </w:r>
      <w:hyperlink r:id="rId15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http://www.ohchr.org/en/professionalinterest/pages/crc.aspx</w:t>
        </w:r>
      </w:hyperlink>
    </w:p>
  </w:footnote>
  <w:footnote w:id="17">
    <w:p w14:paraId="2398C534" w14:textId="77777777" w:rsidR="00547C5D" w:rsidRPr="009E44CC" w:rsidRDefault="00547C5D" w:rsidP="00A053D7">
      <w:pPr>
        <w:rPr>
          <w:rFonts w:ascii="Verdana" w:hAnsi="Verdana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  <w:vertAlign w:val="superscript"/>
        </w:rPr>
        <w:t xml:space="preserve"> </w:t>
      </w:r>
      <w:r w:rsidRPr="00AF7568">
        <w:rPr>
          <w:rFonts w:ascii="Source Sans Pro" w:hAnsi="Source Sans Pro"/>
          <w:sz w:val="16"/>
          <w:szCs w:val="16"/>
        </w:rPr>
        <w:t xml:space="preserve">C001: Conveni sobre les hores de feina (indústria), 1919 (núm. 1), </w:t>
      </w:r>
      <w:hyperlink r:id="rId16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http://www.ilo.org/dyn/normlex/es/f?p=NORMLEXPUB:12100:0::NO::P12100_ILO_CODE:C001</w:t>
        </w:r>
      </w:hyperlink>
    </w:p>
  </w:footnote>
  <w:footnote w:id="18">
    <w:p w14:paraId="36D22698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Conveni sobre la protecció contra les radiacions, 1960 (núm. 115), conveni relatiu a la protecció dels/de les treballadors/res contra les radiacions ionitzants (entrada en vigor: 17 de juny de 1962), consulteu </w:t>
      </w:r>
      <w:hyperlink r:id="rId17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http://www.ilo.org/dyn/normlex/es/f?p=NORMLEXPUB:12100:0::NO::P12100_ILO_CODE:C115</w:t>
        </w:r>
      </w:hyperlink>
    </w:p>
  </w:footnote>
  <w:footnote w:id="19">
    <w:p w14:paraId="371F72BB" w14:textId="77777777" w:rsidR="00547C5D" w:rsidRPr="00AF7568" w:rsidRDefault="00547C5D" w:rsidP="00A053D7">
      <w:pPr>
        <w:pStyle w:val="Textdenotaapeudepgina"/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 C119: </w:t>
      </w:r>
      <w:hyperlink r:id="rId18">
        <w:r w:rsidRPr="00AF7568">
          <w:rPr>
            <w:rStyle w:val="Hyperlink1"/>
            <w:rFonts w:ascii="Source Sans Pro" w:hAnsi="Source Sans Pro"/>
            <w:sz w:val="16"/>
            <w:szCs w:val="16"/>
          </w:rPr>
          <w:t>Conveni sobre la protecció de maquinària, 1963 (Núm. 119)</w:t>
        </w:r>
      </w:hyperlink>
      <w:r w:rsidRPr="00AF7568">
        <w:rPr>
          <w:rFonts w:ascii="Source Sans Pro" w:hAnsi="Source Sans Pro"/>
          <w:sz w:val="16"/>
          <w:szCs w:val="16"/>
        </w:rPr>
        <w:t>, http://www.ilo.org/dyn/normlex/es/f?p=NORMLEXPUB:11300:0::NO:11300:P11300_INSTRUMENT_ID:312264:NO</w:t>
      </w:r>
    </w:p>
  </w:footnote>
  <w:footnote w:id="20">
    <w:p w14:paraId="4C813DC9" w14:textId="77777777" w:rsidR="00547C5D" w:rsidRPr="00AF7568" w:rsidRDefault="00547C5D" w:rsidP="00A053D7">
      <w:pPr>
        <w:pStyle w:val="Textdenotaapeudepgina"/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 C120: </w:t>
      </w:r>
      <w:hyperlink r:id="rId19">
        <w:r w:rsidRPr="00AF7568">
          <w:rPr>
            <w:rStyle w:val="Hyperlink1"/>
            <w:rFonts w:ascii="Source Sans Pro" w:hAnsi="Source Sans Pro"/>
            <w:sz w:val="16"/>
            <w:szCs w:val="16"/>
          </w:rPr>
          <w:t>Conveni sobre la higiene (comerç i oficines), 1964 (núm. 120)</w:t>
        </w:r>
      </w:hyperlink>
      <w:r w:rsidRPr="00AF7568">
        <w:rPr>
          <w:rFonts w:ascii="Source Sans Pro" w:hAnsi="Source Sans Pro"/>
          <w:sz w:val="16"/>
          <w:szCs w:val="16"/>
        </w:rPr>
        <w:t>, http://www.ilo.org/dyn/normlex/es/f?p=NORMLEXPUB:12100:0::NO:12100:P12100_INSTRUMENT_ID:312265:NO</w:t>
      </w:r>
    </w:p>
  </w:footnote>
  <w:footnote w:id="21">
    <w:p w14:paraId="152C174C" w14:textId="77777777" w:rsidR="00547C5D" w:rsidRPr="00AF7568" w:rsidRDefault="00547C5D" w:rsidP="00A053D7">
      <w:pPr>
        <w:pStyle w:val="Textdenotaapeudepgina"/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 C136: </w:t>
      </w:r>
      <w:hyperlink r:id="rId20">
        <w:r w:rsidRPr="00AF7568">
          <w:rPr>
            <w:rStyle w:val="Hyperlink1"/>
            <w:rFonts w:ascii="Source Sans Pro" w:hAnsi="Source Sans Pro"/>
            <w:sz w:val="16"/>
            <w:szCs w:val="16"/>
          </w:rPr>
          <w:t>Conveni sobre el benzè, 1971 (núm. 136)</w:t>
        </w:r>
      </w:hyperlink>
      <w:r w:rsidRPr="00AF7568">
        <w:rPr>
          <w:rFonts w:ascii="Source Sans Pro" w:hAnsi="Source Sans Pro"/>
          <w:sz w:val="16"/>
          <w:szCs w:val="16"/>
        </w:rPr>
        <w:t>, http://www.ilo.org/dyn/normlex/es/f?p=NORMLEXPUB:12100:0::NO:12100:P12100_INSTRUMENT_ID:312281:NO</w:t>
      </w:r>
    </w:p>
  </w:footnote>
  <w:footnote w:id="22">
    <w:p w14:paraId="578678D4" w14:textId="77777777" w:rsidR="00547C5D" w:rsidRPr="00AF7568" w:rsidRDefault="00547C5D" w:rsidP="00A053D7">
      <w:pPr>
        <w:pStyle w:val="Textdenotaapeudepgina"/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 C139: </w:t>
      </w:r>
      <w:hyperlink r:id="rId21">
        <w:r w:rsidRPr="00AF7568">
          <w:rPr>
            <w:rStyle w:val="Hyperlink1"/>
            <w:rFonts w:ascii="Source Sans Pro" w:hAnsi="Source Sans Pro"/>
            <w:sz w:val="16"/>
            <w:szCs w:val="16"/>
          </w:rPr>
          <w:t>Conveni sobre el càncer d’origen ocupacional, 1974 (núm. 139)</w:t>
        </w:r>
      </w:hyperlink>
      <w:r w:rsidRPr="00AF7568">
        <w:rPr>
          <w:rFonts w:ascii="Source Sans Pro" w:hAnsi="Source Sans Pro"/>
          <w:sz w:val="16"/>
          <w:szCs w:val="16"/>
        </w:rPr>
        <w:t>, http://www.ilo.org/dyn/normlex/es/f?p=NORMLEXPUB:12100:0::NO:12100:P12100_INSTRUMENT_ID:312284:NO</w:t>
      </w:r>
    </w:p>
  </w:footnote>
  <w:footnote w:id="23">
    <w:p w14:paraId="5CD63C06" w14:textId="77777777" w:rsidR="00547C5D" w:rsidRPr="00AF7568" w:rsidRDefault="00547C5D" w:rsidP="00A053D7">
      <w:pPr>
        <w:pStyle w:val="Textdenotaapeudepgina"/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 C148: </w:t>
      </w:r>
      <w:hyperlink r:id="rId22">
        <w:r w:rsidRPr="00AF7568">
          <w:rPr>
            <w:rStyle w:val="Hyperlink1"/>
            <w:rFonts w:ascii="Source Sans Pro" w:hAnsi="Source Sans Pro"/>
            <w:sz w:val="16"/>
            <w:szCs w:val="16"/>
          </w:rPr>
          <w:t>Conveni sobre l’ambient a la feina (contaminació de l'aire, soroll i vibracions), 1977 (Núm. 148)</w:t>
        </w:r>
      </w:hyperlink>
      <w:r w:rsidRPr="00AF7568">
        <w:rPr>
          <w:rFonts w:ascii="Source Sans Pro" w:hAnsi="Source Sans Pro"/>
          <w:sz w:val="16"/>
          <w:szCs w:val="16"/>
        </w:rPr>
        <w:t>, http://www.ilo.org/dyn/normlex/es/f?p=NORMLEXPUB:12100:0::NO:12100:P12100_INSTRUMENT_ID:312293:NO</w:t>
      </w:r>
    </w:p>
  </w:footnote>
  <w:footnote w:id="24">
    <w:p w14:paraId="21C9984F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C155: Conveni sobre seguretat i salut dels/de les treballadors/res, 1981 (núm. 155), Conveni sobre seguretat i salut dels/de les treballadors/res i l’ambient de treball (entrada en vigor: 11 d'agost de 1983), consulteu </w:t>
      </w:r>
      <w:hyperlink r:id="rId23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http://www.ilo.org/dyn/normlex/es/f?p=NORMLEXPUB:12100:0::NO::P12100_ILO_CODE:C155</w:t>
        </w:r>
      </w:hyperlink>
    </w:p>
  </w:footnote>
  <w:footnote w:id="25">
    <w:p w14:paraId="4DE4D847" w14:textId="77777777" w:rsidR="00547C5D" w:rsidRPr="00AF7568" w:rsidRDefault="00547C5D" w:rsidP="00A053D7">
      <w:pPr>
        <w:pStyle w:val="Textdenotaapeudepgina"/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 C161: </w:t>
      </w:r>
      <w:hyperlink r:id="rId24">
        <w:r w:rsidRPr="00AF7568">
          <w:rPr>
            <w:rStyle w:val="Hyperlink1"/>
            <w:rFonts w:ascii="Source Sans Pro" w:hAnsi="Source Sans Pro"/>
            <w:sz w:val="16"/>
            <w:szCs w:val="16"/>
          </w:rPr>
          <w:t>Conveni sobre els serveis de salut a la feina, 1985 (núm. 161)</w:t>
        </w:r>
      </w:hyperlink>
      <w:r w:rsidRPr="00AF7568">
        <w:rPr>
          <w:rFonts w:ascii="Source Sans Pro" w:hAnsi="Source Sans Pro"/>
          <w:sz w:val="16"/>
          <w:szCs w:val="16"/>
        </w:rPr>
        <w:t>, http://www.ilo.org/dyn/normlex/es/f?p=NORMLEXPUB:12100:0::NO:12100:P12100_INSTRUMENT_ID:312306:NO</w:t>
      </w:r>
    </w:p>
  </w:footnote>
  <w:footnote w:id="26">
    <w:p w14:paraId="5F4A03DE" w14:textId="77777777" w:rsidR="00547C5D" w:rsidRPr="00AF7568" w:rsidRDefault="00547C5D" w:rsidP="00A053D7">
      <w:pPr>
        <w:pStyle w:val="Textdenotaapeudepgina"/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 C162: </w:t>
      </w:r>
      <w:hyperlink r:id="rId25">
        <w:r w:rsidRPr="00AF7568">
          <w:rPr>
            <w:rStyle w:val="Hyperlink1"/>
            <w:rFonts w:ascii="Source Sans Pro" w:hAnsi="Source Sans Pro"/>
            <w:sz w:val="16"/>
            <w:szCs w:val="16"/>
          </w:rPr>
          <w:t>Conveni sobre l'asbest, 1986 (núm. 162)</w:t>
        </w:r>
      </w:hyperlink>
      <w:r w:rsidRPr="00AF7568">
        <w:rPr>
          <w:rFonts w:ascii="Source Sans Pro" w:hAnsi="Source Sans Pro"/>
          <w:sz w:val="16"/>
          <w:szCs w:val="16"/>
        </w:rPr>
        <w:t>, http://www.ilo.org/dyn/normlex/es/f?p=NORMLEXPUB:12100:0::NO:12100:P12100_INSTRUMENT_ID:312307:NO</w:t>
      </w:r>
    </w:p>
  </w:footnote>
  <w:footnote w:id="27">
    <w:p w14:paraId="358340F4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C170: Conveni sobre els productes químics, 1990 (núm. 170) Conveni sobre la seguretat en l'ús dels productes químics a la feina (entrada en vigor: 4 de novembre de 1993), </w:t>
      </w:r>
      <w:hyperlink r:id="rId26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http://www.ilo.org/dyn/normlex/es/f?p=NORMLEXPUB:12100:0::NO::P12100_ILO_CODE:C170</w:t>
        </w:r>
      </w:hyperlink>
    </w:p>
  </w:footnote>
  <w:footnote w:id="28">
    <w:p w14:paraId="075F9A4D" w14:textId="77777777" w:rsidR="00547C5D" w:rsidRPr="00AF7568" w:rsidRDefault="00547C5D" w:rsidP="00A053D7">
      <w:pPr>
        <w:pStyle w:val="Textdenotaapeudepgina"/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 C174: </w:t>
      </w:r>
      <w:hyperlink r:id="rId27">
        <w:r w:rsidRPr="00AF7568">
          <w:rPr>
            <w:rStyle w:val="Hyperlink1"/>
            <w:rFonts w:ascii="Source Sans Pro" w:hAnsi="Source Sans Pro"/>
            <w:sz w:val="16"/>
            <w:szCs w:val="16"/>
          </w:rPr>
          <w:t>Convenció sobre la prevenció d'accidents industrials majors, 1993 (núm. 174)</w:t>
        </w:r>
      </w:hyperlink>
      <w:r w:rsidRPr="00AF7568">
        <w:rPr>
          <w:rFonts w:ascii="Source Sans Pro" w:hAnsi="Source Sans Pro"/>
          <w:sz w:val="16"/>
          <w:szCs w:val="16"/>
        </w:rPr>
        <w:t>, http://www.ilo.org/dyn/normlex/es/f?p=NORMLEXPUB:12100:0::NO:12100:P12100_INSTRUMENT_ID:312319:NO</w:t>
      </w:r>
    </w:p>
  </w:footnote>
  <w:footnote w:id="29">
    <w:p w14:paraId="79AF1E49" w14:textId="77777777" w:rsidR="00547C5D" w:rsidRPr="00AF7568" w:rsidRDefault="00547C5D" w:rsidP="00A053D7">
      <w:pPr>
        <w:pStyle w:val="Textdenotaapeudepgina"/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 C183: </w:t>
      </w:r>
      <w:hyperlink r:id="rId28">
        <w:r w:rsidRPr="00AF7568">
          <w:rPr>
            <w:rStyle w:val="Hyperlink1"/>
            <w:rFonts w:ascii="Source Sans Pro" w:hAnsi="Source Sans Pro"/>
            <w:sz w:val="16"/>
            <w:szCs w:val="16"/>
          </w:rPr>
          <w:t>Conveni sobre la protecció de la maternitat, 2000 (núm. 183)</w:t>
        </w:r>
      </w:hyperlink>
      <w:r w:rsidRPr="00AF7568">
        <w:rPr>
          <w:rFonts w:ascii="Source Sans Pro" w:hAnsi="Source Sans Pro"/>
          <w:sz w:val="16"/>
          <w:szCs w:val="16"/>
        </w:rPr>
        <w:t>, http://www.ilo.org/dyn/normlex/es/f?p=NORMLEXPUB:12100:0::NO:12100:P12100_INSTRUMENT_ID:312328:NO</w:t>
      </w:r>
    </w:p>
  </w:footnote>
  <w:footnote w:id="30">
    <w:p w14:paraId="4E29DE10" w14:textId="77777777" w:rsidR="00547C5D" w:rsidRPr="009E44CC" w:rsidRDefault="00547C5D" w:rsidP="00A053D7">
      <w:pPr>
        <w:pStyle w:val="Textdenotaapeudepgina"/>
        <w:rPr>
          <w:rFonts w:ascii="Verdana" w:hAnsi="Verdana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 C187: </w:t>
      </w:r>
      <w:hyperlink r:id="rId29">
        <w:r w:rsidRPr="00AF7568">
          <w:rPr>
            <w:rStyle w:val="Hyperlink1"/>
            <w:rFonts w:ascii="Source Sans Pro" w:hAnsi="Source Sans Pro"/>
            <w:sz w:val="16"/>
            <w:szCs w:val="16"/>
          </w:rPr>
          <w:t>Conveni sobre el marc promocional per a la seguretat i la salut a la feina, 2006 (núm. 187)</w:t>
        </w:r>
      </w:hyperlink>
      <w:r w:rsidRPr="00AF7568">
        <w:rPr>
          <w:rFonts w:ascii="Source Sans Pro" w:hAnsi="Source Sans Pro"/>
          <w:sz w:val="16"/>
          <w:szCs w:val="16"/>
        </w:rPr>
        <w:t>, http://www.ilo.org/dyn/normlex/es/f?p=NORMLEXPUB:12100:0::NO:12100:P12100_INSTRUMENT_ID:312332:NO</w:t>
      </w:r>
    </w:p>
  </w:footnote>
  <w:footnote w:id="31">
    <w:p w14:paraId="3738FC48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C158: Conveni sobre la </w:t>
      </w:r>
      <w:r w:rsidRPr="00AF7568">
        <w:rPr>
          <w:rFonts w:ascii="Source Sans Pro" w:hAnsi="Source Sans Pro"/>
          <w:sz w:val="16"/>
          <w:szCs w:val="16"/>
        </w:rPr>
        <w:t xml:space="preserve">rescisió de la relació laboral, 1982 (núm. 158), Conveni sobre la rescissió de la relació laboral a iniciativa de l'empresa (entrada en vigor: 23 de novembre de 1985), </w:t>
      </w:r>
      <w:hyperlink r:id="rId30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http://www.ilo.org/dyn/normlex/es/f?p=NORMLEXPUB:12100:0::NO::P12100_ILO_CODE:C158</w:t>
        </w:r>
      </w:hyperlink>
    </w:p>
  </w:footnote>
  <w:footnote w:id="32">
    <w:p w14:paraId="20332249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</w:p>
    <w:p w14:paraId="64B712F9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C095: Conveni sobre la protecció del salari, 1949 (núm. 95), Conveni sobre la protecció del salari (entrada en vigor: 24 de setembre de 1952), </w:t>
      </w:r>
      <w:hyperlink r:id="rId31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http://www.ilo.org/dyn/normlex/es/f?p=NORMLEXPUB:12100:0::NO::P12100_ILO_CODE:C095</w:t>
        </w:r>
      </w:hyperlink>
    </w:p>
  </w:footnote>
  <w:footnote w:id="33">
    <w:p w14:paraId="5E5FCD19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C131: Conveni sobre la fixació de salaris mínims, 1970 (núm. 131), Conveni sobre la fixació de salaris mínims, amb especial referència als </w:t>
      </w:r>
      <w:r w:rsidRPr="00AF7568">
        <w:rPr>
          <w:rFonts w:ascii="Source Sans Pro" w:hAnsi="Source Sans Pro"/>
          <w:sz w:val="16"/>
          <w:szCs w:val="16"/>
        </w:rPr>
        <w:t xml:space="preserve">paísos en víes de desenvolupament (entrada en vigor: 29 d'abril de 1972), </w:t>
      </w:r>
      <w:hyperlink r:id="rId32">
        <w:r w:rsidRPr="00AF7568">
          <w:rPr>
            <w:rStyle w:val="Hyperlink1"/>
            <w:rFonts w:ascii="Source Sans Pro" w:hAnsi="Source Sans Pro"/>
            <w:sz w:val="16"/>
            <w:szCs w:val="16"/>
          </w:rPr>
          <w:t>http://www.ilo.org/dyn/normlex/es/f?p=NORMLEXPUB:12100:0::NO::P12100_ILO_CODE:C131</w:t>
        </w:r>
      </w:hyperlink>
    </w:p>
  </w:footnote>
  <w:footnote w:id="34">
    <w:p w14:paraId="1C4C0E7A" w14:textId="77777777" w:rsidR="00547C5D" w:rsidRPr="00AF7568" w:rsidRDefault="00547C5D" w:rsidP="00A053D7">
      <w:pPr>
        <w:pStyle w:val="Textdenotaapeudepgina"/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 R131: </w:t>
      </w:r>
      <w:r w:rsidRPr="00AF7568">
        <w:rPr>
          <w:rFonts w:ascii="Source Sans Pro" w:hAnsi="Source Sans Pro"/>
          <w:sz w:val="16"/>
          <w:szCs w:val="16"/>
        </w:rPr>
        <w:t xml:space="preserve">Recomanació sobre les prestacions d'invalidesa, vellesa i supervivents, </w:t>
      </w:r>
      <w:hyperlink r:id="rId33" w:history="1">
        <w:r w:rsidRPr="00AF7568">
          <w:rPr>
            <w:rStyle w:val="Enlla"/>
            <w:rFonts w:ascii="Source Sans Pro" w:hAnsi="Source Sans Pro"/>
            <w:sz w:val="16"/>
            <w:szCs w:val="16"/>
          </w:rPr>
          <w:t>http://www.ilo.org/dyn/normlex/es/f?p=NORMLEXPUB:12100:0::NO:12100:P12100_INSTRUMENT_ID:312469:NO</w:t>
        </w:r>
      </w:hyperlink>
    </w:p>
  </w:footnote>
  <w:footnote w:id="35">
    <w:p w14:paraId="2CD4225B" w14:textId="77777777" w:rsidR="00547C5D" w:rsidRPr="00AF7568" w:rsidRDefault="00547C5D" w:rsidP="00A053D7">
      <w:pPr>
        <w:rPr>
          <w:rFonts w:ascii="Source Sans Pro" w:hAnsi="Source Sans Pro"/>
          <w:sz w:val="16"/>
          <w:szCs w:val="16"/>
          <w:lang w:val="es-ES"/>
        </w:rPr>
      </w:pPr>
      <w:r w:rsidRPr="00AF7568">
        <w:rPr>
          <w:rFonts w:ascii="Source Sans Pro" w:hAnsi="Source Sans Pro"/>
          <w:sz w:val="16"/>
          <w:szCs w:val="16"/>
          <w:vertAlign w:val="superscript"/>
          <w:lang w:val="es-ES"/>
        </w:rPr>
        <w:footnoteRef/>
      </w:r>
      <w:r w:rsidRPr="00AF7568">
        <w:rPr>
          <w:rFonts w:ascii="Source Sans Pro" w:hAnsi="Source Sans Pro"/>
          <w:sz w:val="16"/>
          <w:szCs w:val="16"/>
          <w:lang w:val="es-ES"/>
        </w:rPr>
        <w:t xml:space="preserve"> R135: </w:t>
      </w:r>
      <w:r w:rsidRPr="00AF7568">
        <w:rPr>
          <w:rFonts w:ascii="Source Sans Pro" w:hAnsi="Source Sans Pro"/>
          <w:sz w:val="16"/>
          <w:szCs w:val="16"/>
          <w:lang w:val="es-ES"/>
        </w:rPr>
        <w:t>Recomanació sobre la fixació de salaris mínims, 1970 (núm. 135),</w:t>
      </w:r>
    </w:p>
    <w:p w14:paraId="6136D433" w14:textId="77777777" w:rsidR="00547C5D" w:rsidRPr="009E44CC" w:rsidRDefault="00547C5D" w:rsidP="00A053D7">
      <w:pPr>
        <w:pStyle w:val="Textdenotaapeudepgina"/>
        <w:rPr>
          <w:rFonts w:ascii="Verdana" w:hAnsi="Verdana"/>
          <w:sz w:val="16"/>
          <w:szCs w:val="16"/>
        </w:rPr>
      </w:pPr>
      <w:hyperlink r:id="rId34" w:history="1">
        <w:r w:rsidRPr="00AF7568">
          <w:rPr>
            <w:rStyle w:val="Enlla"/>
            <w:rFonts w:ascii="Source Sans Pro" w:hAnsi="Source Sans Pro"/>
            <w:sz w:val="16"/>
            <w:szCs w:val="16"/>
          </w:rPr>
          <w:t>http://www.ilo.org/dyn/normlex/es/f?p=NORMLEXPUB:12100:0::NO:12100:P12100_INSTRUMENT_ID:312473:NO</w:t>
        </w:r>
      </w:hyperlink>
    </w:p>
  </w:footnote>
  <w:footnote w:id="36">
    <w:p w14:paraId="0F778BE3" w14:textId="77777777" w:rsidR="00547C5D" w:rsidRPr="00AF7568" w:rsidRDefault="00547C5D" w:rsidP="00A053D7">
      <w:pPr>
        <w:pStyle w:val="Textdenotaapeudepgina"/>
        <w:rPr>
          <w:rFonts w:ascii="Source Sans Pro" w:hAnsi="Source Sans Pro"/>
          <w:sz w:val="16"/>
          <w:szCs w:val="16"/>
        </w:rPr>
      </w:pPr>
      <w:r w:rsidRPr="00AF7568">
        <w:rPr>
          <w:rFonts w:ascii="Source Sans Pro" w:hAnsi="Source Sans Pro"/>
          <w:sz w:val="16"/>
          <w:szCs w:val="16"/>
          <w:vertAlign w:val="superscript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 La </w:t>
      </w:r>
      <w:r w:rsidRPr="00AF7568">
        <w:rPr>
          <w:rFonts w:ascii="Source Sans Pro" w:hAnsi="Source Sans Pro"/>
          <w:sz w:val="16"/>
          <w:szCs w:val="16"/>
        </w:rPr>
        <w:t xml:space="preserve">Declaració Universal dels Drets Humans, </w:t>
      </w:r>
      <w:hyperlink r:id="rId35">
        <w:r w:rsidRPr="00AF7568">
          <w:rPr>
            <w:rStyle w:val="Hyperlink0"/>
            <w:rFonts w:ascii="Source Sans Pro" w:hAnsi="Source Sans Pro"/>
            <w:sz w:val="16"/>
            <w:szCs w:val="16"/>
          </w:rPr>
          <w:t>http://www.un.org/en/documents/udhr/</w:t>
        </w:r>
      </w:hyperlink>
    </w:p>
  </w:footnote>
  <w:footnote w:id="37">
    <w:p w14:paraId="783E3165" w14:textId="77777777" w:rsidR="00547C5D" w:rsidRPr="00AF7568" w:rsidRDefault="00547C5D" w:rsidP="00A053D7">
      <w:pPr>
        <w:pStyle w:val="Textdenotaapeudepgina"/>
        <w:rPr>
          <w:rFonts w:ascii="Source Sans Pro" w:hAnsi="Source Sans Pro"/>
          <w:sz w:val="16"/>
          <w:szCs w:val="16"/>
          <w:lang w:val="es-ES_tradnl"/>
        </w:rPr>
      </w:pPr>
      <w:r w:rsidRPr="00AF7568">
        <w:rPr>
          <w:rStyle w:val="Refernciadenotaapeudepgina"/>
          <w:rFonts w:ascii="Source Sans Pro" w:hAnsi="Source Sans Pro"/>
          <w:sz w:val="16"/>
          <w:szCs w:val="18"/>
        </w:rPr>
        <w:footnoteRef/>
      </w:r>
      <w:r w:rsidRPr="00AF7568">
        <w:rPr>
          <w:rFonts w:ascii="Source Sans Pro" w:hAnsi="Source Sans Pro"/>
          <w:sz w:val="16"/>
          <w:szCs w:val="18"/>
        </w:rPr>
        <w:t xml:space="preserve"> </w:t>
      </w:r>
      <w:r w:rsidRPr="00AF7568">
        <w:rPr>
          <w:rFonts w:ascii="Source Sans Pro" w:hAnsi="Source Sans Pro"/>
          <w:sz w:val="16"/>
          <w:szCs w:val="16"/>
        </w:rPr>
        <w:t xml:space="preserve">Termes del contracte: per poder avaluar de manera </w:t>
      </w:r>
      <w:r w:rsidRPr="00AF7568">
        <w:rPr>
          <w:rFonts w:ascii="Source Sans Pro" w:hAnsi="Source Sans Pro"/>
          <w:sz w:val="16"/>
          <w:szCs w:val="16"/>
        </w:rPr>
        <w:t>objectiva la influència del contractista sobre els seus proveïdors, el contractista haurà de comunicar quin és el volum aproximat de negoci que té amb els seus proveïdors, i la durada aproximada de la relació comercial.</w:t>
      </w:r>
    </w:p>
  </w:footnote>
  <w:footnote w:id="38">
    <w:p w14:paraId="04F9D6CC" w14:textId="77777777" w:rsidR="00547C5D" w:rsidRPr="00AF7568" w:rsidRDefault="00547C5D" w:rsidP="00A053D7">
      <w:pPr>
        <w:pStyle w:val="Textdenotaapeudepgina"/>
        <w:rPr>
          <w:rFonts w:ascii="Source Sans Pro" w:hAnsi="Source Sans Pro"/>
          <w:sz w:val="16"/>
          <w:szCs w:val="16"/>
          <w:lang w:val="es-ES_tradnl"/>
        </w:rPr>
      </w:pPr>
      <w:r w:rsidRPr="00AF7568">
        <w:rPr>
          <w:rStyle w:val="Refernciadenotaapeudepgina"/>
          <w:rFonts w:ascii="Source Sans Pro" w:hAnsi="Source Sans Pro"/>
          <w:sz w:val="16"/>
          <w:szCs w:val="16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 Termes del contracte: si es detecta una </w:t>
      </w:r>
      <w:r w:rsidRPr="00AF7568">
        <w:rPr>
          <w:rFonts w:ascii="Source Sans Pro" w:hAnsi="Source Sans Pro"/>
          <w:sz w:val="16"/>
          <w:szCs w:val="16"/>
        </w:rPr>
        <w:t>vulneració, el contractista haurà de documentar les mesures que prendrà per solucionar-la amb rapidesa i eficiència, i de quina manera el mètode proposat compensarà totalment el personal afectat per qualsevol perjudici que hagi pogut patir com a conseqüència de la vulneració.</w:t>
      </w:r>
    </w:p>
  </w:footnote>
  <w:footnote w:id="39">
    <w:p w14:paraId="7FB2012F" w14:textId="77777777" w:rsidR="00547C5D" w:rsidRPr="00AF7568" w:rsidRDefault="00547C5D" w:rsidP="00A053D7">
      <w:pPr>
        <w:pStyle w:val="Textdenotaapeudepgina"/>
        <w:rPr>
          <w:rFonts w:ascii="Source Sans Pro" w:hAnsi="Source Sans Pro"/>
          <w:sz w:val="16"/>
          <w:szCs w:val="16"/>
          <w:lang w:val="es-ES_tradnl"/>
        </w:rPr>
      </w:pPr>
      <w:r w:rsidRPr="00AF7568">
        <w:rPr>
          <w:rStyle w:val="Refernciadenotaapeudepgina"/>
          <w:rFonts w:ascii="Source Sans Pro" w:hAnsi="Source Sans Pro"/>
          <w:sz w:val="16"/>
          <w:szCs w:val="16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 Termes del contracte: per poder avaluar de manera </w:t>
      </w:r>
      <w:r w:rsidRPr="00AF7568">
        <w:rPr>
          <w:rFonts w:ascii="Source Sans Pro" w:hAnsi="Source Sans Pro"/>
          <w:sz w:val="16"/>
          <w:szCs w:val="16"/>
        </w:rPr>
        <w:t>objectiva la influència del contractista sobre els seus proveïdors, el contractista haurà de comunicar quin és el volum aproximat de negoci que té amb els seus proveïdors, i la durada aproximada de la relació comercial.</w:t>
      </w:r>
    </w:p>
  </w:footnote>
  <w:footnote w:id="40">
    <w:p w14:paraId="6AE4674D" w14:textId="77777777" w:rsidR="00547C5D" w:rsidRPr="00681526" w:rsidRDefault="00547C5D" w:rsidP="00A053D7">
      <w:pPr>
        <w:pStyle w:val="Textdenotaapeudepgina"/>
        <w:rPr>
          <w:sz w:val="18"/>
          <w:szCs w:val="18"/>
          <w:lang w:val="es-ES_tradnl"/>
        </w:rPr>
      </w:pPr>
      <w:r w:rsidRPr="00AF7568">
        <w:rPr>
          <w:rStyle w:val="Refernciadenotaapeudepgina"/>
          <w:rFonts w:ascii="Source Sans Pro" w:hAnsi="Source Sans Pro"/>
          <w:sz w:val="16"/>
          <w:szCs w:val="16"/>
        </w:rPr>
        <w:footnoteRef/>
      </w:r>
      <w:r w:rsidRPr="00AF7568">
        <w:rPr>
          <w:rFonts w:ascii="Source Sans Pro" w:hAnsi="Source Sans Pro"/>
          <w:sz w:val="16"/>
          <w:szCs w:val="16"/>
        </w:rPr>
        <w:t xml:space="preserve"> Termes del contracte: </w:t>
      </w:r>
      <w:r w:rsidRPr="00AF7568">
        <w:rPr>
          <w:rFonts w:ascii="Source Sans Pro" w:hAnsi="Source Sans Pro"/>
          <w:sz w:val="16"/>
          <w:szCs w:val="16"/>
        </w:rPr>
        <w:t>quan el contractista proposi donar prioritat a alguns proveïdors en l'exercici de la seva influència, ha de justificar per què ha seleccionat aquests proveïdors principals (pel que fa a volum de negoci i risc d'incomplir la normativa).</w:t>
      </w:r>
    </w:p>
  </w:footnote>
  <w:footnote w:id="41">
    <w:p w14:paraId="575BDF4B" w14:textId="77777777" w:rsidR="00547C5D" w:rsidRPr="00AF7568" w:rsidRDefault="00547C5D" w:rsidP="00A053D7">
      <w:pPr>
        <w:pStyle w:val="Textdecomentari"/>
        <w:rPr>
          <w:rFonts w:ascii="Source Sans Pro" w:hAnsi="Source Sans Pro"/>
          <w:sz w:val="22"/>
          <w:lang w:val="es-ES_tradnl"/>
        </w:rPr>
      </w:pPr>
      <w:r w:rsidRPr="00AF7568">
        <w:rPr>
          <w:rStyle w:val="Refernciadenotaapeudepgina"/>
          <w:rFonts w:ascii="Source Sans Pro" w:hAnsi="Source Sans Pro"/>
          <w:sz w:val="16"/>
          <w:szCs w:val="18"/>
        </w:rPr>
        <w:footnoteRef/>
      </w:r>
      <w:r w:rsidRPr="00AF7568">
        <w:rPr>
          <w:rFonts w:ascii="Source Sans Pro" w:hAnsi="Source Sans Pro"/>
          <w:sz w:val="16"/>
          <w:szCs w:val="18"/>
        </w:rPr>
        <w:t xml:space="preserve"> Termes del contracte: el contractista ha de comunicar de quina manera establirà les Condicions de Comercialització Justa i, concretament, com garantirà que: el preu que paga per aquests productes faci possible que els béns es fabriquin complint les normes laborals del Codi, i que el calendari de lliurament exigit faci possible que els béns es produeixin complint les disposicions de les normes relatives a jornada laboral i hores extraordinàries.</w:t>
      </w:r>
    </w:p>
  </w:footnote>
  <w:footnote w:id="42">
    <w:p w14:paraId="7A9236DB" w14:textId="77777777" w:rsidR="00547C5D" w:rsidRPr="00AF7568" w:rsidRDefault="00547C5D" w:rsidP="00A053D7">
      <w:pPr>
        <w:pStyle w:val="Textdenotaapeudepgina"/>
        <w:rPr>
          <w:rFonts w:ascii="Source Sans Pro" w:hAnsi="Source Sans Pro"/>
          <w:sz w:val="16"/>
          <w:szCs w:val="18"/>
          <w:lang w:val="es-ES_tradnl"/>
        </w:rPr>
      </w:pPr>
      <w:r w:rsidRPr="00AF7568">
        <w:rPr>
          <w:rStyle w:val="Refernciadenotaapeudepgina"/>
          <w:rFonts w:ascii="Source Sans Pro" w:hAnsi="Source Sans Pro"/>
          <w:sz w:val="16"/>
          <w:szCs w:val="18"/>
        </w:rPr>
        <w:footnoteRef/>
      </w:r>
      <w:r w:rsidRPr="00AF7568">
        <w:rPr>
          <w:rFonts w:ascii="Source Sans Pro" w:hAnsi="Source Sans Pro"/>
          <w:sz w:val="16"/>
          <w:szCs w:val="18"/>
        </w:rPr>
        <w:t xml:space="preserve"> Termes del contracte: el </w:t>
      </w:r>
      <w:r w:rsidRPr="00AF7568">
        <w:rPr>
          <w:rFonts w:ascii="Source Sans Pro" w:hAnsi="Source Sans Pro"/>
          <w:sz w:val="16"/>
          <w:szCs w:val="18"/>
        </w:rPr>
        <w:t>pla de compliment del contractista ha de tenir en compte quines pràctiques dels seus proveïdors poden fomentar o provocar vulneracions del Codi durant la fabricació dels productes.</w:t>
      </w:r>
    </w:p>
  </w:footnote>
  <w:footnote w:id="43">
    <w:p w14:paraId="564F5E00" w14:textId="77777777" w:rsidR="00547C5D" w:rsidRPr="00681526" w:rsidRDefault="00547C5D" w:rsidP="00A053D7">
      <w:pPr>
        <w:pStyle w:val="Textdenotaapeudepgina"/>
        <w:rPr>
          <w:lang w:val="es-ES_tradnl"/>
        </w:rPr>
      </w:pPr>
      <w:r w:rsidRPr="00AF7568">
        <w:rPr>
          <w:rStyle w:val="Refernciadenotaapeudepgina"/>
          <w:rFonts w:ascii="Source Sans Pro" w:hAnsi="Source Sans Pro"/>
          <w:sz w:val="16"/>
          <w:szCs w:val="18"/>
        </w:rPr>
        <w:footnoteRef/>
      </w:r>
      <w:r w:rsidRPr="00AF7568">
        <w:rPr>
          <w:rFonts w:ascii="Source Sans Pro" w:hAnsi="Source Sans Pro"/>
          <w:sz w:val="16"/>
          <w:szCs w:val="18"/>
        </w:rPr>
        <w:t xml:space="preserve"> Termes del contracte: el </w:t>
      </w:r>
      <w:r w:rsidRPr="00AF7568">
        <w:rPr>
          <w:rFonts w:ascii="Source Sans Pro" w:hAnsi="Source Sans Pro"/>
          <w:sz w:val="16"/>
          <w:szCs w:val="18"/>
        </w:rPr>
        <w:t>pla de compliment del contractista ha de comunicar com exercirà la seva influència per tractar pràctiques dels proveïdors que poden fomentar o provocar vulneracions del Codi durant la fabricació dels productes.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B34B7" w14:textId="77777777" w:rsidR="00DB32DC" w:rsidRDefault="00DB32DC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75B0" w14:textId="5EA31E71" w:rsidR="00EA170F" w:rsidRPr="00EE5056" w:rsidRDefault="00EA170F" w:rsidP="00EA170F">
    <w:pPr>
      <w:pStyle w:val="Capalera"/>
      <w:tabs>
        <w:tab w:val="left" w:pos="3378"/>
      </w:tabs>
      <w:jc w:val="left"/>
      <w:rPr>
        <w:rFonts w:ascii="Source Sans Pro" w:hAnsi="Source Sans Pro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8752" behindDoc="0" locked="0" layoutInCell="1" hidden="0" allowOverlap="1" wp14:anchorId="7239B8D1" wp14:editId="791EDE8C">
          <wp:simplePos x="0" y="0"/>
          <wp:positionH relativeFrom="page">
            <wp:posOffset>726715</wp:posOffset>
          </wp:positionH>
          <wp:positionV relativeFrom="page">
            <wp:posOffset>175744</wp:posOffset>
          </wp:positionV>
          <wp:extent cx="1265962" cy="257810"/>
          <wp:effectExtent l="0" t="0" r="4445" b="0"/>
          <wp:wrapSquare wrapText="bothSides" distT="0" distB="0" distL="114300" distR="114300"/>
          <wp:docPr id="1187305353" name="image4.png" descr="Imatge que conté Font, Gràfics, disseny gràfic, disseny&#10;&#10;Pot ser que el contingut generat amb IA no sigui correct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305353" name="image4.png" descr="Imatge que conté Font, Gràfics, disseny gràfic, disseny&#10;&#10;Pot ser que el contingut generat amb IA no sigui correcte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962" cy="257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EE5056">
      <w:rPr>
        <w:rFonts w:ascii="Source Sans Pro" w:hAnsi="Source Sans Pro"/>
        <w:b/>
        <w:noProof/>
        <w:sz w:val="16"/>
        <w:szCs w:val="16"/>
      </w:rPr>
      <w:drawing>
        <wp:anchor distT="0" distB="0" distL="114300" distR="114300" simplePos="0" relativeHeight="251661824" behindDoc="1" locked="0" layoutInCell="1" allowOverlap="1" wp14:anchorId="689AB47B" wp14:editId="304CA3C3">
          <wp:simplePos x="0" y="0"/>
          <wp:positionH relativeFrom="page">
            <wp:posOffset>-344170</wp:posOffset>
          </wp:positionH>
          <wp:positionV relativeFrom="page">
            <wp:posOffset>-325120</wp:posOffset>
          </wp:positionV>
          <wp:extent cx="1266825" cy="352425"/>
          <wp:effectExtent l="0" t="0" r="9525" b="9525"/>
          <wp:wrapNone/>
          <wp:docPr id="13" name="I 1" descr="Imatge que conté text, Font, logotip, símbol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 1" descr="Imatge que conté text, Font, logotip, símbol&#10;&#10;Pot ser que el contingut generat amb IA no sigui correcte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5056">
      <w:rPr>
        <w:rFonts w:ascii="Source Sans Pro" w:hAnsi="Source Sans Pro"/>
        <w:b/>
        <w:sz w:val="16"/>
        <w:szCs w:val="16"/>
      </w:rPr>
      <w:t>Institut Municipal de Mercats de Barcelona</w:t>
    </w:r>
  </w:p>
  <w:p w14:paraId="2516252D" w14:textId="521A8668" w:rsidR="00547C5D" w:rsidRDefault="00547C5D">
    <w:pPr>
      <w:pStyle w:val="Capalera"/>
    </w:pPr>
    <w:r w:rsidRPr="00985DB9">
      <w:rPr>
        <w:rFonts w:ascii="Verdana" w:hAnsi="Verdana"/>
        <w:i/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E12657" wp14:editId="2607178A">
              <wp:simplePos x="0" y="0"/>
              <wp:positionH relativeFrom="column">
                <wp:posOffset>5733637</wp:posOffset>
              </wp:positionH>
              <wp:positionV relativeFrom="paragraph">
                <wp:posOffset>-190928</wp:posOffset>
              </wp:positionV>
              <wp:extent cx="923290" cy="361950"/>
              <wp:effectExtent l="0" t="0" r="0" b="0"/>
              <wp:wrapNone/>
              <wp:docPr id="30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29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08FBA2" w14:textId="77777777" w:rsidR="00547C5D" w:rsidRPr="00985DB9" w:rsidRDefault="00547C5D" w:rsidP="004C1823">
                          <w:pPr>
                            <w:rPr>
                              <w:rFonts w:ascii="Verdana" w:hAnsi="Verdana"/>
                              <w:color w:val="948A54" w:themeColor="background2" w:themeShade="80"/>
                              <w:sz w:val="14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E12657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451.45pt;margin-top:-15.05pt;width:72.7pt;height:2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" stroked="f">
              <v:textbox>
                <w:txbxContent>
                  <w:p w14:paraId="5A08FBA2" w14:textId="77777777" w:rsidR="00547C5D" w:rsidRPr="00985DB9" w:rsidRDefault="00547C5D" w:rsidP="004C1823">
                    <w:pPr>
                      <w:rPr>
                        <w:rFonts w:ascii="Verdana" w:hAnsi="Verdana"/>
                        <w:color w:val="948A54" w:themeColor="background2" w:themeShade="80"/>
                        <w:sz w:val="14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F8342" w14:textId="77777777" w:rsidR="00DB32DC" w:rsidRDefault="00DB32D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1883"/>
    <w:multiLevelType w:val="hybridMultilevel"/>
    <w:tmpl w:val="E9A2989A"/>
    <w:lvl w:ilvl="0" w:tplc="5994E08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07A4A"/>
    <w:multiLevelType w:val="multilevel"/>
    <w:tmpl w:val="95F8AE7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7586EB1"/>
    <w:multiLevelType w:val="hybridMultilevel"/>
    <w:tmpl w:val="71B4906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6E2544"/>
    <w:multiLevelType w:val="multilevel"/>
    <w:tmpl w:val="B7B29A8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 w15:restartNumberingAfterBreak="0">
    <w:nsid w:val="09704D17"/>
    <w:multiLevelType w:val="multilevel"/>
    <w:tmpl w:val="3C0E3CC4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5" w15:restartNumberingAfterBreak="0">
    <w:nsid w:val="0A092DF7"/>
    <w:multiLevelType w:val="hybridMultilevel"/>
    <w:tmpl w:val="28C690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01837"/>
    <w:multiLevelType w:val="multilevel"/>
    <w:tmpl w:val="57F6D4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A243F"/>
    <w:multiLevelType w:val="multilevel"/>
    <w:tmpl w:val="8BCA620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" w15:restartNumberingAfterBreak="0">
    <w:nsid w:val="0F475810"/>
    <w:multiLevelType w:val="multilevel"/>
    <w:tmpl w:val="5B3217D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9" w15:restartNumberingAfterBreak="0">
    <w:nsid w:val="0F48623C"/>
    <w:multiLevelType w:val="multilevel"/>
    <w:tmpl w:val="D6CAB17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2C43010"/>
    <w:multiLevelType w:val="multilevel"/>
    <w:tmpl w:val="A81A5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16770A66"/>
    <w:multiLevelType w:val="multilevel"/>
    <w:tmpl w:val="288E3678"/>
    <w:styleLink w:val="List19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2" w15:restartNumberingAfterBreak="0">
    <w:nsid w:val="176C31C2"/>
    <w:multiLevelType w:val="multilevel"/>
    <w:tmpl w:val="5AE8F6A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3" w15:restartNumberingAfterBreak="0">
    <w:nsid w:val="1990646F"/>
    <w:multiLevelType w:val="multilevel"/>
    <w:tmpl w:val="7DAA7DD2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1B34436A"/>
    <w:multiLevelType w:val="hybridMultilevel"/>
    <w:tmpl w:val="FFDE7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C070B9"/>
    <w:multiLevelType w:val="multilevel"/>
    <w:tmpl w:val="9440EE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1463648"/>
    <w:multiLevelType w:val="multilevel"/>
    <w:tmpl w:val="38407698"/>
    <w:styleLink w:val="List21"/>
    <w:lvl w:ilvl="0">
      <w:numFmt w:val="bullet"/>
      <w:lvlText w:val="•"/>
      <w:lvlJc w:val="left"/>
      <w:rPr>
        <w:position w:val="0"/>
      </w:rPr>
    </w:lvl>
    <w:lvl w:ilvl="1">
      <w:start w:val="1"/>
      <w:numFmt w:val="bullet"/>
      <w:lvlText w:val="◦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◦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◦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7" w15:restartNumberingAfterBreak="0">
    <w:nsid w:val="276D3861"/>
    <w:multiLevelType w:val="hybridMultilevel"/>
    <w:tmpl w:val="32E0165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B3A1E"/>
    <w:multiLevelType w:val="multilevel"/>
    <w:tmpl w:val="921A9D9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9" w15:restartNumberingAfterBreak="0">
    <w:nsid w:val="2FCC5CB9"/>
    <w:multiLevelType w:val="multilevel"/>
    <w:tmpl w:val="DDAEE2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3A75B85"/>
    <w:multiLevelType w:val="multilevel"/>
    <w:tmpl w:val="6CB03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8F45E1"/>
    <w:multiLevelType w:val="multilevel"/>
    <w:tmpl w:val="10501FA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46735EC8"/>
    <w:multiLevelType w:val="hybridMultilevel"/>
    <w:tmpl w:val="B79E9F2A"/>
    <w:lvl w:ilvl="0" w:tplc="B5F2A02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D4706"/>
    <w:multiLevelType w:val="hybridMultilevel"/>
    <w:tmpl w:val="FB16261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14544"/>
    <w:multiLevelType w:val="hybridMultilevel"/>
    <w:tmpl w:val="E280EF1A"/>
    <w:lvl w:ilvl="0" w:tplc="EE446B90">
      <w:numFmt w:val="bullet"/>
      <w:lvlText w:val="·"/>
      <w:lvlJc w:val="left"/>
      <w:pPr>
        <w:ind w:left="1080" w:hanging="720"/>
      </w:pPr>
      <w:rPr>
        <w:rFonts w:ascii="Verdana" w:eastAsia="Calibri" w:hAnsi="Verdana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BE32E2"/>
    <w:multiLevelType w:val="multilevel"/>
    <w:tmpl w:val="7C9E1D6A"/>
    <w:lvl w:ilvl="0">
      <w:start w:val="1"/>
      <w:numFmt w:val="decimal"/>
      <w:lvlText w:val="%1."/>
      <w:lvlJc w:val="left"/>
      <w:pPr>
        <w:ind w:left="360" w:hanging="360"/>
      </w:pPr>
      <w:rPr>
        <w:position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position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position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position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position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position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position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position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position w:val="0"/>
      </w:rPr>
    </w:lvl>
  </w:abstractNum>
  <w:abstractNum w:abstractNumId="26" w15:restartNumberingAfterBreak="0">
    <w:nsid w:val="4F6A533D"/>
    <w:multiLevelType w:val="hybridMultilevel"/>
    <w:tmpl w:val="4AFADBFA"/>
    <w:lvl w:ilvl="0" w:tplc="B5F2A02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44BD3"/>
    <w:multiLevelType w:val="hybridMultilevel"/>
    <w:tmpl w:val="F4EEED7A"/>
    <w:lvl w:ilvl="0" w:tplc="743465AC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B13DE"/>
    <w:multiLevelType w:val="hybridMultilevel"/>
    <w:tmpl w:val="486A669A"/>
    <w:lvl w:ilvl="0" w:tplc="DB8E8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879BE"/>
    <w:multiLevelType w:val="multilevel"/>
    <w:tmpl w:val="93ACBAA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30" w15:restartNumberingAfterBreak="0">
    <w:nsid w:val="656B160B"/>
    <w:multiLevelType w:val="multilevel"/>
    <w:tmpl w:val="A81001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659F567A"/>
    <w:multiLevelType w:val="hybridMultilevel"/>
    <w:tmpl w:val="90A6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1F3594"/>
    <w:multiLevelType w:val="hybridMultilevel"/>
    <w:tmpl w:val="31E6A4F2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75358"/>
    <w:multiLevelType w:val="hybridMultilevel"/>
    <w:tmpl w:val="F6A47F2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5620A"/>
    <w:multiLevelType w:val="hybridMultilevel"/>
    <w:tmpl w:val="DD14E8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077309">
    <w:abstractNumId w:val="20"/>
  </w:num>
  <w:num w:numId="2" w16cid:durableId="1241597852">
    <w:abstractNumId w:val="9"/>
  </w:num>
  <w:num w:numId="3" w16cid:durableId="641544348">
    <w:abstractNumId w:val="30"/>
  </w:num>
  <w:num w:numId="4" w16cid:durableId="1346588256">
    <w:abstractNumId w:val="13"/>
  </w:num>
  <w:num w:numId="5" w16cid:durableId="284118920">
    <w:abstractNumId w:val="15"/>
  </w:num>
  <w:num w:numId="6" w16cid:durableId="293798587">
    <w:abstractNumId w:val="21"/>
  </w:num>
  <w:num w:numId="7" w16cid:durableId="1700819161">
    <w:abstractNumId w:val="19"/>
  </w:num>
  <w:num w:numId="8" w16cid:durableId="1999534882">
    <w:abstractNumId w:val="6"/>
  </w:num>
  <w:num w:numId="9" w16cid:durableId="334842928">
    <w:abstractNumId w:val="2"/>
  </w:num>
  <w:num w:numId="10" w16cid:durableId="2089766501">
    <w:abstractNumId w:val="34"/>
  </w:num>
  <w:num w:numId="11" w16cid:durableId="1178739250">
    <w:abstractNumId w:val="24"/>
  </w:num>
  <w:num w:numId="12" w16cid:durableId="511182513">
    <w:abstractNumId w:val="33"/>
  </w:num>
  <w:num w:numId="13" w16cid:durableId="696274479">
    <w:abstractNumId w:val="32"/>
  </w:num>
  <w:num w:numId="14" w16cid:durableId="1246382925">
    <w:abstractNumId w:val="23"/>
  </w:num>
  <w:num w:numId="15" w16cid:durableId="8679869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72889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367130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71523400">
    <w:abstractNumId w:val="10"/>
  </w:num>
  <w:num w:numId="19" w16cid:durableId="973868208">
    <w:abstractNumId w:val="0"/>
  </w:num>
  <w:num w:numId="20" w16cid:durableId="589200728">
    <w:abstractNumId w:val="1"/>
  </w:num>
  <w:num w:numId="21" w16cid:durableId="1895578798">
    <w:abstractNumId w:val="5"/>
  </w:num>
  <w:num w:numId="22" w16cid:durableId="990910259">
    <w:abstractNumId w:val="30"/>
  </w:num>
  <w:num w:numId="23" w16cid:durableId="1657757055">
    <w:abstractNumId w:val="26"/>
  </w:num>
  <w:num w:numId="24" w16cid:durableId="1839071952">
    <w:abstractNumId w:val="23"/>
  </w:num>
  <w:num w:numId="25" w16cid:durableId="1002665461">
    <w:abstractNumId w:val="25"/>
  </w:num>
  <w:num w:numId="26" w16cid:durableId="1229851386">
    <w:abstractNumId w:val="8"/>
  </w:num>
  <w:num w:numId="27" w16cid:durableId="1955863719">
    <w:abstractNumId w:val="3"/>
  </w:num>
  <w:num w:numId="28" w16cid:durableId="1209875317">
    <w:abstractNumId w:val="29"/>
  </w:num>
  <w:num w:numId="29" w16cid:durableId="862598396">
    <w:abstractNumId w:val="12"/>
  </w:num>
  <w:num w:numId="30" w16cid:durableId="1245646583">
    <w:abstractNumId w:val="7"/>
  </w:num>
  <w:num w:numId="31" w16cid:durableId="1919171592">
    <w:abstractNumId w:val="4"/>
  </w:num>
  <w:num w:numId="32" w16cid:durableId="421147888">
    <w:abstractNumId w:val="11"/>
  </w:num>
  <w:num w:numId="33" w16cid:durableId="494414827">
    <w:abstractNumId w:val="18"/>
  </w:num>
  <w:num w:numId="34" w16cid:durableId="235406219">
    <w:abstractNumId w:val="16"/>
  </w:num>
  <w:num w:numId="35" w16cid:durableId="822962874">
    <w:abstractNumId w:val="31"/>
  </w:num>
  <w:num w:numId="36" w16cid:durableId="46801122">
    <w:abstractNumId w:val="14"/>
  </w:num>
  <w:num w:numId="37" w16cid:durableId="1489520376">
    <w:abstractNumId w:val="27"/>
  </w:num>
  <w:num w:numId="38" w16cid:durableId="12833018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0"/>
  <w:defaultTabStop w:val="708"/>
  <w:autoHyphenation/>
  <w:hyphenationZone w:val="425"/>
  <w:characterSpacingControl w:val="doNotCompress"/>
  <w:hdrShapeDefaults>
    <o:shapedefaults v:ext="edit" spidmax="983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1FAA"/>
    <w:rsid w:val="000025C9"/>
    <w:rsid w:val="00025EA0"/>
    <w:rsid w:val="000304F4"/>
    <w:rsid w:val="00032769"/>
    <w:rsid w:val="000521FE"/>
    <w:rsid w:val="0007315C"/>
    <w:rsid w:val="000856FC"/>
    <w:rsid w:val="000917D9"/>
    <w:rsid w:val="00093063"/>
    <w:rsid w:val="000B06A5"/>
    <w:rsid w:val="000B6AF9"/>
    <w:rsid w:val="000C109D"/>
    <w:rsid w:val="000C6BC9"/>
    <w:rsid w:val="000E49B7"/>
    <w:rsid w:val="00100AAE"/>
    <w:rsid w:val="0010182D"/>
    <w:rsid w:val="00141E9B"/>
    <w:rsid w:val="00162B60"/>
    <w:rsid w:val="0017628E"/>
    <w:rsid w:val="001876A2"/>
    <w:rsid w:val="001907B9"/>
    <w:rsid w:val="001B3E84"/>
    <w:rsid w:val="001C1FA4"/>
    <w:rsid w:val="001D2745"/>
    <w:rsid w:val="001E5B6C"/>
    <w:rsid w:val="001F0E9E"/>
    <w:rsid w:val="001F31FC"/>
    <w:rsid w:val="002113C6"/>
    <w:rsid w:val="00215A8C"/>
    <w:rsid w:val="00234733"/>
    <w:rsid w:val="002449F5"/>
    <w:rsid w:val="002464F1"/>
    <w:rsid w:val="00253650"/>
    <w:rsid w:val="002557BA"/>
    <w:rsid w:val="00273507"/>
    <w:rsid w:val="00281862"/>
    <w:rsid w:val="00285A44"/>
    <w:rsid w:val="00290B7F"/>
    <w:rsid w:val="002B44A1"/>
    <w:rsid w:val="002D4450"/>
    <w:rsid w:val="002E7425"/>
    <w:rsid w:val="00307EDE"/>
    <w:rsid w:val="00322530"/>
    <w:rsid w:val="00323828"/>
    <w:rsid w:val="00327E7C"/>
    <w:rsid w:val="00332A7E"/>
    <w:rsid w:val="00343A4A"/>
    <w:rsid w:val="00351D0E"/>
    <w:rsid w:val="0036044A"/>
    <w:rsid w:val="003849FA"/>
    <w:rsid w:val="00394DA6"/>
    <w:rsid w:val="00395FFA"/>
    <w:rsid w:val="003B6986"/>
    <w:rsid w:val="003C0934"/>
    <w:rsid w:val="003C20D3"/>
    <w:rsid w:val="003D50D7"/>
    <w:rsid w:val="004206F6"/>
    <w:rsid w:val="00425CEA"/>
    <w:rsid w:val="004263A9"/>
    <w:rsid w:val="00436B68"/>
    <w:rsid w:val="00436EF1"/>
    <w:rsid w:val="00442B6F"/>
    <w:rsid w:val="00487C30"/>
    <w:rsid w:val="00497EAF"/>
    <w:rsid w:val="004A2788"/>
    <w:rsid w:val="004A2901"/>
    <w:rsid w:val="004B5A40"/>
    <w:rsid w:val="004C1823"/>
    <w:rsid w:val="004D00C9"/>
    <w:rsid w:val="004D537D"/>
    <w:rsid w:val="004F0E21"/>
    <w:rsid w:val="004F5F2F"/>
    <w:rsid w:val="005000B4"/>
    <w:rsid w:val="005048DD"/>
    <w:rsid w:val="005270C1"/>
    <w:rsid w:val="00530D2E"/>
    <w:rsid w:val="00532039"/>
    <w:rsid w:val="00533E4C"/>
    <w:rsid w:val="005418BC"/>
    <w:rsid w:val="005460D0"/>
    <w:rsid w:val="005474ED"/>
    <w:rsid w:val="00547C5D"/>
    <w:rsid w:val="00577323"/>
    <w:rsid w:val="00587EDD"/>
    <w:rsid w:val="005A7175"/>
    <w:rsid w:val="005D0C2A"/>
    <w:rsid w:val="005F2C16"/>
    <w:rsid w:val="005F2CEC"/>
    <w:rsid w:val="006050D9"/>
    <w:rsid w:val="00625D16"/>
    <w:rsid w:val="00651FAA"/>
    <w:rsid w:val="00661D5D"/>
    <w:rsid w:val="00665C79"/>
    <w:rsid w:val="00670811"/>
    <w:rsid w:val="00682BB6"/>
    <w:rsid w:val="00685B68"/>
    <w:rsid w:val="006B0DA2"/>
    <w:rsid w:val="006B4AB3"/>
    <w:rsid w:val="006C2A7B"/>
    <w:rsid w:val="006C6729"/>
    <w:rsid w:val="006C7B24"/>
    <w:rsid w:val="006D6C6B"/>
    <w:rsid w:val="006E49DB"/>
    <w:rsid w:val="006F5BF8"/>
    <w:rsid w:val="006F7115"/>
    <w:rsid w:val="00717BFC"/>
    <w:rsid w:val="00730AB8"/>
    <w:rsid w:val="007859F3"/>
    <w:rsid w:val="0078786B"/>
    <w:rsid w:val="007B0F62"/>
    <w:rsid w:val="007C14BC"/>
    <w:rsid w:val="007C48C9"/>
    <w:rsid w:val="007D58F4"/>
    <w:rsid w:val="007F2168"/>
    <w:rsid w:val="007F5B10"/>
    <w:rsid w:val="00807A14"/>
    <w:rsid w:val="008267A4"/>
    <w:rsid w:val="008378F9"/>
    <w:rsid w:val="00842B0F"/>
    <w:rsid w:val="00845575"/>
    <w:rsid w:val="0086114C"/>
    <w:rsid w:val="00887D31"/>
    <w:rsid w:val="00897C79"/>
    <w:rsid w:val="008B2C8D"/>
    <w:rsid w:val="008B2E67"/>
    <w:rsid w:val="008D6E32"/>
    <w:rsid w:val="008F58F6"/>
    <w:rsid w:val="00907DA4"/>
    <w:rsid w:val="0093543D"/>
    <w:rsid w:val="00945D7D"/>
    <w:rsid w:val="00946A3B"/>
    <w:rsid w:val="00996D25"/>
    <w:rsid w:val="009A71AA"/>
    <w:rsid w:val="009C0F14"/>
    <w:rsid w:val="009C4ACB"/>
    <w:rsid w:val="00A023B2"/>
    <w:rsid w:val="00A053D7"/>
    <w:rsid w:val="00A14437"/>
    <w:rsid w:val="00A215F3"/>
    <w:rsid w:val="00A258FC"/>
    <w:rsid w:val="00A260B8"/>
    <w:rsid w:val="00A42EB3"/>
    <w:rsid w:val="00A43BA1"/>
    <w:rsid w:val="00A61E4C"/>
    <w:rsid w:val="00A875B2"/>
    <w:rsid w:val="00A90350"/>
    <w:rsid w:val="00AB3C32"/>
    <w:rsid w:val="00AD2E71"/>
    <w:rsid w:val="00AE7AA9"/>
    <w:rsid w:val="00AF7568"/>
    <w:rsid w:val="00B5795A"/>
    <w:rsid w:val="00B60BD5"/>
    <w:rsid w:val="00B74DE3"/>
    <w:rsid w:val="00B7765C"/>
    <w:rsid w:val="00B82F13"/>
    <w:rsid w:val="00B943A4"/>
    <w:rsid w:val="00B946ED"/>
    <w:rsid w:val="00B94F49"/>
    <w:rsid w:val="00BB0A75"/>
    <w:rsid w:val="00BB4D3C"/>
    <w:rsid w:val="00BC20EA"/>
    <w:rsid w:val="00BD021C"/>
    <w:rsid w:val="00BD0849"/>
    <w:rsid w:val="00BD19BE"/>
    <w:rsid w:val="00BF18C8"/>
    <w:rsid w:val="00BF2112"/>
    <w:rsid w:val="00C24272"/>
    <w:rsid w:val="00C26BC2"/>
    <w:rsid w:val="00C36E43"/>
    <w:rsid w:val="00C37B4F"/>
    <w:rsid w:val="00C447A0"/>
    <w:rsid w:val="00C51D54"/>
    <w:rsid w:val="00C55B25"/>
    <w:rsid w:val="00C62CC2"/>
    <w:rsid w:val="00C62F8D"/>
    <w:rsid w:val="00C70C30"/>
    <w:rsid w:val="00C84296"/>
    <w:rsid w:val="00C86EB7"/>
    <w:rsid w:val="00C87448"/>
    <w:rsid w:val="00CA44FD"/>
    <w:rsid w:val="00CC0FB4"/>
    <w:rsid w:val="00CC12B5"/>
    <w:rsid w:val="00CC4C26"/>
    <w:rsid w:val="00CD6C28"/>
    <w:rsid w:val="00CE1002"/>
    <w:rsid w:val="00CF28D6"/>
    <w:rsid w:val="00CF687C"/>
    <w:rsid w:val="00CF6B32"/>
    <w:rsid w:val="00D17057"/>
    <w:rsid w:val="00D21441"/>
    <w:rsid w:val="00D24DCB"/>
    <w:rsid w:val="00D32AD3"/>
    <w:rsid w:val="00D50C3A"/>
    <w:rsid w:val="00D706C9"/>
    <w:rsid w:val="00D72575"/>
    <w:rsid w:val="00D75172"/>
    <w:rsid w:val="00D80DCD"/>
    <w:rsid w:val="00D9554E"/>
    <w:rsid w:val="00D96196"/>
    <w:rsid w:val="00DA1924"/>
    <w:rsid w:val="00DA2E79"/>
    <w:rsid w:val="00DB0F1C"/>
    <w:rsid w:val="00DB32DC"/>
    <w:rsid w:val="00DB3838"/>
    <w:rsid w:val="00DC3B4F"/>
    <w:rsid w:val="00DE0968"/>
    <w:rsid w:val="00DF7210"/>
    <w:rsid w:val="00E047D9"/>
    <w:rsid w:val="00E17ED0"/>
    <w:rsid w:val="00E309B6"/>
    <w:rsid w:val="00E65305"/>
    <w:rsid w:val="00E67F1E"/>
    <w:rsid w:val="00E71FFC"/>
    <w:rsid w:val="00E73E2A"/>
    <w:rsid w:val="00E84D8D"/>
    <w:rsid w:val="00EA170F"/>
    <w:rsid w:val="00EA21EF"/>
    <w:rsid w:val="00EA2934"/>
    <w:rsid w:val="00EC4041"/>
    <w:rsid w:val="00EC6426"/>
    <w:rsid w:val="00ED3DB3"/>
    <w:rsid w:val="00EE67B5"/>
    <w:rsid w:val="00F04D40"/>
    <w:rsid w:val="00F06C1B"/>
    <w:rsid w:val="00F338F9"/>
    <w:rsid w:val="00F52683"/>
    <w:rsid w:val="00F70A17"/>
    <w:rsid w:val="00F92F11"/>
    <w:rsid w:val="00FA0693"/>
    <w:rsid w:val="00FB3F07"/>
    <w:rsid w:val="00FB5A65"/>
    <w:rsid w:val="00FC0CC4"/>
    <w:rsid w:val="00FC4449"/>
    <w:rsid w:val="00FD63D7"/>
    <w:rsid w:val="00FE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3749037F"/>
  <w15:docId w15:val="{A8BB16FC-B874-4B85-9B54-D4F64F3E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jc w:val="both"/>
    </w:pPr>
    <w:rPr>
      <w:rFonts w:ascii="Arial" w:hAnsi="Arial"/>
      <w:color w:val="000000"/>
    </w:rPr>
  </w:style>
  <w:style w:type="paragraph" w:styleId="Ttol1">
    <w:name w:val="heading 1"/>
    <w:basedOn w:val="Normal"/>
    <w:next w:val="Normal"/>
    <w:pPr>
      <w:keepNext/>
      <w:spacing w:before="600" w:after="240"/>
      <w:outlineLvl w:val="0"/>
    </w:pPr>
    <w:rPr>
      <w:color w:val="auto"/>
      <w:sz w:val="32"/>
    </w:rPr>
  </w:style>
  <w:style w:type="paragraph" w:styleId="Ttol2">
    <w:name w:val="heading 2"/>
    <w:basedOn w:val="Normal"/>
    <w:next w:val="Normal"/>
    <w:pPr>
      <w:keepNext/>
      <w:tabs>
        <w:tab w:val="left" w:pos="567"/>
        <w:tab w:val="left" w:pos="113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9072"/>
      </w:tabs>
      <w:ind w:right="6"/>
      <w:jc w:val="center"/>
      <w:outlineLvl w:val="1"/>
    </w:pPr>
    <w:rPr>
      <w:b/>
      <w:sz w:val="24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751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IDC1">
    <w:name w:val="toc 1"/>
    <w:basedOn w:val="Normal"/>
    <w:next w:val="Normal"/>
    <w:autoRedefine/>
    <w:uiPriority w:val="39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Pr>
      <w:rFonts w:ascii="Swiss" w:hAnsi="Swiss"/>
      <w:sz w:val="16"/>
    </w:rPr>
  </w:style>
  <w:style w:type="paragraph" w:styleId="Textindependent2">
    <w:name w:val="Body Text 2"/>
    <w:basedOn w:val="Normal"/>
    <w:pPr>
      <w:ind w:right="6"/>
    </w:pPr>
  </w:style>
  <w:style w:type="paragraph" w:styleId="Sagniadetextindependent">
    <w:name w:val="Body Text Indent"/>
    <w:basedOn w:val="Normal"/>
    <w:rPr>
      <w:lang w:eastAsia="es-ES"/>
    </w:rPr>
  </w:style>
  <w:style w:type="paragraph" w:styleId="Textdebloc">
    <w:name w:val="Block Text"/>
    <w:basedOn w:val="Normal"/>
    <w:pPr>
      <w:ind w:left="284" w:right="48"/>
    </w:pPr>
  </w:style>
  <w:style w:type="paragraph" w:styleId="Sagniadetextindependent3">
    <w:name w:val="Body Text Indent 3"/>
    <w:basedOn w:val="Normal"/>
    <w:pPr>
      <w:tabs>
        <w:tab w:val="left" w:pos="4678"/>
        <w:tab w:val="left" w:pos="5245"/>
      </w:tabs>
      <w:ind w:left="170"/>
    </w:pPr>
    <w:rPr>
      <w:lang w:eastAsia="es-ES"/>
    </w:rPr>
  </w:style>
  <w:style w:type="paragraph" w:customStyle="1" w:styleId="quadro">
    <w:name w:val="quadro"/>
    <w:basedOn w:val="Pas8"/>
    <w:pPr>
      <w:keepNext/>
      <w:keepLines/>
    </w:pPr>
    <w:rPr>
      <w:rFonts w:ascii="Times New Roman" w:hAnsi="Times New Roman"/>
      <w:sz w:val="20"/>
    </w:rPr>
  </w:style>
  <w:style w:type="paragraph" w:styleId="Textindependent">
    <w:name w:val="Body Text"/>
    <w:basedOn w:val="Normal"/>
    <w:link w:val="TextindependentCar"/>
    <w:pPr>
      <w:ind w:right="48"/>
    </w:pPr>
  </w:style>
  <w:style w:type="paragraph" w:styleId="Textdecomentari">
    <w:name w:val="annotation text"/>
    <w:basedOn w:val="Normal"/>
    <w:link w:val="TextdecomentariCar"/>
    <w:uiPriority w:val="99"/>
  </w:style>
  <w:style w:type="paragraph" w:styleId="Capalera">
    <w:name w:val="header"/>
    <w:basedOn w:val="Normal"/>
    <w:link w:val="CapaleraCar"/>
    <w:pPr>
      <w:tabs>
        <w:tab w:val="center" w:pos="4819"/>
        <w:tab w:val="right" w:pos="9071"/>
      </w:tabs>
    </w:pPr>
  </w:style>
  <w:style w:type="character" w:styleId="Nmerodepgina">
    <w:name w:val="page number"/>
    <w:basedOn w:val="Lletraperdefectedelpargraf"/>
  </w:style>
  <w:style w:type="paragraph" w:styleId="Peu">
    <w:name w:val="footer"/>
    <w:basedOn w:val="Normal"/>
    <w:link w:val="PeuCar"/>
    <w:uiPriority w:val="99"/>
    <w:pPr>
      <w:tabs>
        <w:tab w:val="center" w:pos="4819"/>
        <w:tab w:val="right" w:pos="9071"/>
      </w:tabs>
    </w:pPr>
  </w:style>
  <w:style w:type="paragraph" w:styleId="Textindependent3">
    <w:name w:val="Body Text 3"/>
    <w:basedOn w:val="Normal"/>
    <w:link w:val="Textindependent3Car"/>
    <w:rPr>
      <w:lang w:eastAsia="es-ES"/>
    </w:rPr>
  </w:style>
  <w:style w:type="paragraph" w:customStyle="1" w:styleId="pressupost">
    <w:name w:val="pressupost"/>
    <w:basedOn w:val="Normal"/>
    <w:pPr>
      <w:keepNext/>
      <w:keepLines/>
    </w:pPr>
  </w:style>
  <w:style w:type="paragraph" w:styleId="Sagniadetextindependent2">
    <w:name w:val="Body Text Indent 2"/>
    <w:basedOn w:val="Normal"/>
    <w:pPr>
      <w:ind w:left="284"/>
    </w:pPr>
  </w:style>
  <w:style w:type="paragraph" w:styleId="Textsenseformat">
    <w:name w:val="Plain Text"/>
    <w:basedOn w:val="Normal"/>
    <w:rPr>
      <w:rFonts w:ascii="Courier New" w:hAnsi="Courier New"/>
      <w:lang w:val="es-ES"/>
    </w:rPr>
  </w:style>
  <w:style w:type="paragraph" w:styleId="Ttol">
    <w:name w:val="Title"/>
    <w:basedOn w:val="Normal"/>
    <w:link w:val="TtolCar"/>
    <w:qFormat/>
    <w:pPr>
      <w:jc w:val="center"/>
    </w:pPr>
    <w:rPr>
      <w:sz w:val="32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rPr>
      <w:lang w:val="es-ES"/>
    </w:rPr>
  </w:style>
  <w:style w:type="character" w:styleId="Refernciadenotaapeudepgina">
    <w:name w:val="footnote reference"/>
    <w:basedOn w:val="Lletraperdefectedelpargraf"/>
    <w:uiPriority w:val="99"/>
    <w:rPr>
      <w:position w:val="0"/>
      <w:vertAlign w:val="superscript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Lletraperdefectedelpargraf"/>
    <w:rPr>
      <w:rFonts w:ascii="Tahoma" w:hAnsi="Tahoma" w:cs="Tahoma"/>
      <w:sz w:val="16"/>
      <w:szCs w:val="16"/>
    </w:rPr>
  </w:style>
  <w:style w:type="paragraph" w:customStyle="1" w:styleId="Textindependent21">
    <w:name w:val="Text independent 21"/>
    <w:basedOn w:val="Normal"/>
    <w:uiPriority w:val="99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ex1">
    <w:name w:val="index 1"/>
    <w:basedOn w:val="Normal"/>
    <w:next w:val="Normal"/>
    <w:autoRedefine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pPr>
      <w:ind w:right="72"/>
    </w:pPr>
    <w:rPr>
      <w:rFonts w:ascii="Times New Roman" w:hAnsi="Times New Roman"/>
      <w:color w:val="auto"/>
    </w:rPr>
  </w:style>
  <w:style w:type="paragraph" w:styleId="Pargrafdellista">
    <w:name w:val="List Paragraph"/>
    <w:aliases w:val="arial,Scrinser,List Paragraph,viñeta OK,bis,Párrafo Numerado,Párrafo de lista1,Lista sin Numerar,Bullet Number,List Paragraph1,lp1,lp11,List Paragraph11,Bullet 1,Use Case List Paragraph,Paràgraf de llista1,Bulletr List Paragraph"/>
    <w:basedOn w:val="Normal"/>
    <w:link w:val="PargrafdellistaCar"/>
    <w:uiPriority w:val="34"/>
    <w:qFormat/>
    <w:pPr>
      <w:ind w:left="720"/>
    </w:pPr>
  </w:style>
  <w:style w:type="paragraph" w:styleId="IDC2">
    <w:name w:val="toc 2"/>
    <w:basedOn w:val="Normal"/>
    <w:next w:val="Normal"/>
    <w:autoRedefine/>
    <w:uiPriority w:val="39"/>
    <w:pPr>
      <w:spacing w:after="100"/>
      <w:ind w:left="200"/>
    </w:pPr>
  </w:style>
  <w:style w:type="character" w:styleId="Enlla">
    <w:name w:val="Hyperlink"/>
    <w:basedOn w:val="Lletraperdefectedelpargraf"/>
    <w:uiPriority w:val="99"/>
    <w:rPr>
      <w:color w:val="0000FF"/>
      <w:u w:val="single"/>
    </w:rPr>
  </w:style>
  <w:style w:type="paragraph" w:customStyle="1" w:styleId="Pa27">
    <w:name w:val="Pa27"/>
    <w:basedOn w:val="Normal"/>
    <w:next w:val="Normal"/>
    <w:pPr>
      <w:autoSpaceDE w:val="0"/>
      <w:spacing w:line="201" w:lineRule="atLeast"/>
      <w:jc w:val="left"/>
    </w:pPr>
    <w:rPr>
      <w:rFonts w:eastAsia="Calibri" w:cs="Arial"/>
      <w:color w:val="auto"/>
      <w:sz w:val="24"/>
      <w:szCs w:val="24"/>
      <w:lang w:eastAsia="en-US"/>
    </w:rPr>
  </w:style>
  <w:style w:type="character" w:customStyle="1" w:styleId="TtuloCar">
    <w:name w:val="Título Car"/>
    <w:basedOn w:val="Lletraperdefectedelpargraf"/>
    <w:rPr>
      <w:rFonts w:ascii="Arial" w:hAnsi="Arial"/>
      <w:color w:val="000000"/>
      <w:sz w:val="32"/>
      <w:lang w:eastAsia="es-ES"/>
    </w:rPr>
  </w:style>
  <w:style w:type="character" w:customStyle="1" w:styleId="TextonotapieCar">
    <w:name w:val="Texto nota pie Car"/>
    <w:basedOn w:val="Lletraperdefectedelpargraf"/>
    <w:rPr>
      <w:rFonts w:ascii="Arial" w:hAnsi="Arial"/>
      <w:color w:val="000000"/>
      <w:lang w:val="es-ES"/>
    </w:rPr>
  </w:style>
  <w:style w:type="character" w:customStyle="1" w:styleId="EncabezadoCar">
    <w:name w:val="Encabezado Car"/>
    <w:basedOn w:val="Lletraperdefectedelpargraf"/>
    <w:rPr>
      <w:rFonts w:ascii="Arial" w:hAnsi="Arial"/>
      <w:color w:val="000000"/>
    </w:rPr>
  </w:style>
  <w:style w:type="character" w:styleId="Enllavisitat">
    <w:name w:val="FollowedHyperlink"/>
    <w:basedOn w:val="Lletraperdefectedelpargraf"/>
    <w:rPr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ocomentarioCar">
    <w:name w:val="Texto comentario Car"/>
    <w:basedOn w:val="Lletraperdefectedelpargraf"/>
    <w:rPr>
      <w:rFonts w:ascii="Arial" w:hAnsi="Arial"/>
      <w:color w:val="000000"/>
    </w:rPr>
  </w:style>
  <w:style w:type="paragraph" w:styleId="NormalWeb">
    <w:name w:val="Normal (Web)"/>
    <w:basedOn w:val="Normal"/>
    <w:uiPriority w:val="99"/>
    <w:pPr>
      <w:jc w:val="left"/>
    </w:pPr>
    <w:rPr>
      <w:rFonts w:ascii="Times New Roman" w:eastAsia="Calibri" w:hAnsi="Times New Roman"/>
      <w:color w:val="auto"/>
      <w:sz w:val="24"/>
      <w:szCs w:val="24"/>
    </w:rPr>
  </w:style>
  <w:style w:type="paragraph" w:customStyle="1" w:styleId="default0">
    <w:name w:val="default"/>
    <w:basedOn w:val="Normal"/>
    <w:pPr>
      <w:jc w:val="left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basedOn w:val="Lletraperdefectedelpargraf"/>
    <w:rPr>
      <w:rFonts w:ascii="Arial" w:hAnsi="Arial"/>
      <w:color w:val="000000"/>
    </w:rPr>
  </w:style>
  <w:style w:type="paragraph" w:customStyle="1" w:styleId="Textindependent22">
    <w:name w:val="Text independent 22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character" w:customStyle="1" w:styleId="TextindependentCar">
    <w:name w:val="Text independent Car"/>
    <w:basedOn w:val="Lletraperdefectedelpargraf"/>
    <w:link w:val="Textindependent"/>
    <w:rsid w:val="00A43BA1"/>
    <w:rPr>
      <w:rFonts w:ascii="Arial" w:hAnsi="Arial"/>
      <w:color w:val="00000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A43BA1"/>
    <w:rPr>
      <w:rFonts w:ascii="Arial" w:hAnsi="Arial"/>
      <w:color w:val="000000"/>
    </w:rPr>
  </w:style>
  <w:style w:type="character" w:customStyle="1" w:styleId="TtolclusulaCar">
    <w:name w:val="Títol clàusula Car"/>
    <w:basedOn w:val="Lletraperdefectedelpargraf"/>
    <w:link w:val="Ttolclusula"/>
    <w:locked/>
    <w:rsid w:val="00A43BA1"/>
    <w:rPr>
      <w:rFonts w:ascii="Verdana" w:hAnsi="Verdana"/>
      <w:sz w:val="32"/>
    </w:rPr>
  </w:style>
  <w:style w:type="paragraph" w:customStyle="1" w:styleId="Ttolclusula">
    <w:name w:val="Títol clàusula"/>
    <w:basedOn w:val="Normal"/>
    <w:link w:val="TtolclusulaCar"/>
    <w:qFormat/>
    <w:rsid w:val="00A43BA1"/>
    <w:pPr>
      <w:suppressAutoHyphens w:val="0"/>
      <w:autoSpaceDN/>
      <w:textAlignment w:val="auto"/>
    </w:pPr>
    <w:rPr>
      <w:rFonts w:ascii="Verdana" w:hAnsi="Verdana"/>
      <w:color w:val="auto"/>
      <w:sz w:val="32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A43BA1"/>
    <w:rPr>
      <w:rFonts w:ascii="Arial" w:hAnsi="Arial"/>
      <w:color w:val="000000"/>
      <w:lang w:val="es-ES"/>
    </w:rPr>
  </w:style>
  <w:style w:type="character" w:customStyle="1" w:styleId="TtolCar">
    <w:name w:val="Títol Car"/>
    <w:basedOn w:val="Lletraperdefectedelpargraf"/>
    <w:link w:val="Ttol"/>
    <w:rsid w:val="00A43BA1"/>
    <w:rPr>
      <w:rFonts w:ascii="Arial" w:hAnsi="Arial"/>
      <w:color w:val="000000"/>
      <w:sz w:val="32"/>
      <w:lang w:eastAsia="es-ES"/>
    </w:rPr>
  </w:style>
  <w:style w:type="table" w:styleId="Taulaambquadrcula">
    <w:name w:val="Table Grid"/>
    <w:basedOn w:val="Taulanormal"/>
    <w:uiPriority w:val="59"/>
    <w:rsid w:val="00A43BA1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">
    <w:name w:val="parrafo"/>
    <w:basedOn w:val="Normal"/>
    <w:rsid w:val="00587EDD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paragraph" w:customStyle="1" w:styleId="parrafo2">
    <w:name w:val="parrafo_2"/>
    <w:basedOn w:val="Normal"/>
    <w:rsid w:val="00587EDD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character" w:customStyle="1" w:styleId="PargrafdellistaCar">
    <w:name w:val="Paràgraf de llista Car"/>
    <w:aliases w:val="arial Car,Scrinser Car,List Paragraph Car,viñeta OK Car,bis Car,Párrafo Numerado Car,Párrafo de lista1 Car,Lista sin Numerar Car,Bullet Number Car,List Paragraph1 Car,lp1 Car,lp11 Car,List Paragraph11 Car,Bullet 1 Car"/>
    <w:basedOn w:val="Lletraperdefectedelpargraf"/>
    <w:link w:val="Pargrafdellista"/>
    <w:uiPriority w:val="34"/>
    <w:qFormat/>
    <w:locked/>
    <w:rsid w:val="00BD0849"/>
    <w:rPr>
      <w:rFonts w:ascii="Arial" w:hAnsi="Arial"/>
      <w:color w:val="000000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75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enseespaiat">
    <w:name w:val="No Spacing"/>
    <w:uiPriority w:val="1"/>
    <w:qFormat/>
    <w:rsid w:val="00D9554E"/>
    <w:pPr>
      <w:autoSpaceDN/>
      <w:textAlignment w:val="auto"/>
    </w:pPr>
    <w:rPr>
      <w:rFonts w:ascii="Arial" w:eastAsiaTheme="minorHAnsi" w:hAnsi="Arial" w:cstheme="minorBidi"/>
      <w:szCs w:val="22"/>
      <w:lang w:eastAsia="en-US"/>
    </w:rPr>
  </w:style>
  <w:style w:type="character" w:customStyle="1" w:styleId="Textindependent3Car">
    <w:name w:val="Text independent 3 Car"/>
    <w:basedOn w:val="Lletraperdefectedelpargraf"/>
    <w:link w:val="Textindependent3"/>
    <w:rsid w:val="00436B68"/>
    <w:rPr>
      <w:rFonts w:ascii="Arial" w:hAnsi="Arial"/>
      <w:color w:val="000000"/>
      <w:lang w:eastAsia="es-ES"/>
    </w:rPr>
  </w:style>
  <w:style w:type="character" w:customStyle="1" w:styleId="Hyperlink0">
    <w:name w:val="Hyperlink.0"/>
    <w:rsid w:val="00A053D7"/>
    <w:rPr>
      <w:color w:val="000080"/>
      <w:sz w:val="19"/>
      <w:szCs w:val="19"/>
      <w:u w:val="single" w:color="000000"/>
      <w:lang w:val="ca-ES"/>
    </w:rPr>
  </w:style>
  <w:style w:type="character" w:customStyle="1" w:styleId="Hyperlink1">
    <w:name w:val="Hyperlink.1"/>
    <w:rsid w:val="00A053D7"/>
    <w:rPr>
      <w:color w:val="000080"/>
      <w:sz w:val="19"/>
      <w:szCs w:val="19"/>
      <w:u w:val="single" w:color="000000"/>
    </w:rPr>
  </w:style>
  <w:style w:type="character" w:customStyle="1" w:styleId="Hyperlink2">
    <w:name w:val="Hyperlink.2"/>
    <w:rsid w:val="00A053D7"/>
    <w:rPr>
      <w:color w:val="000080"/>
      <w:sz w:val="19"/>
      <w:szCs w:val="19"/>
      <w:u w:val="single" w:color="000000"/>
      <w:lang w:val="ca-ES"/>
    </w:rPr>
  </w:style>
  <w:style w:type="paragraph" w:customStyle="1" w:styleId="Listavistosa-nfasis11">
    <w:name w:val="Lista vistosa - Énfasis 11"/>
    <w:basedOn w:val="Normal"/>
    <w:qFormat/>
    <w:rsid w:val="00A053D7"/>
    <w:pPr>
      <w:widowControl w:val="0"/>
      <w:autoSpaceDN/>
      <w:ind w:left="720"/>
      <w:jc w:val="left"/>
      <w:textAlignment w:val="auto"/>
    </w:pPr>
    <w:rPr>
      <w:rFonts w:ascii="Times New Roman" w:eastAsia="SimSun" w:hAnsi="Times New Roman" w:cs="Mangal"/>
      <w:color w:val="auto"/>
      <w:kern w:val="1"/>
      <w:sz w:val="24"/>
      <w:szCs w:val="24"/>
      <w:lang w:bidi="ca-ES"/>
    </w:rPr>
  </w:style>
  <w:style w:type="numbering" w:customStyle="1" w:styleId="List19">
    <w:name w:val="List 19"/>
    <w:basedOn w:val="Sensellista"/>
    <w:rsid w:val="00A053D7"/>
    <w:pPr>
      <w:numPr>
        <w:numId w:val="32"/>
      </w:numPr>
    </w:pPr>
  </w:style>
  <w:style w:type="numbering" w:customStyle="1" w:styleId="List21">
    <w:name w:val="List 21"/>
    <w:basedOn w:val="Sensellista"/>
    <w:rsid w:val="00A053D7"/>
    <w:pPr>
      <w:numPr>
        <w:numId w:val="34"/>
      </w:numPr>
    </w:pPr>
  </w:style>
  <w:style w:type="paragraph" w:customStyle="1" w:styleId="TableContents">
    <w:name w:val="Table Contents"/>
    <w:basedOn w:val="Normal"/>
    <w:rsid w:val="00A053D7"/>
    <w:pPr>
      <w:widowControl w:val="0"/>
      <w:suppressLineNumbers/>
      <w:autoSpaceDN/>
      <w:jc w:val="left"/>
      <w:textAlignment w:val="auto"/>
    </w:pPr>
    <w:rPr>
      <w:rFonts w:ascii="Times New Roman" w:eastAsia="SimSun" w:hAnsi="Times New Roman" w:cs="Mangal"/>
      <w:color w:val="auto"/>
      <w:kern w:val="1"/>
      <w:sz w:val="24"/>
      <w:szCs w:val="24"/>
      <w:lang w:bidi="ca-ES"/>
    </w:rPr>
  </w:style>
  <w:style w:type="character" w:customStyle="1" w:styleId="CapaleraCar">
    <w:name w:val="Capçalera Car"/>
    <w:basedOn w:val="Lletraperdefectedelpargraf"/>
    <w:link w:val="Capalera"/>
    <w:rsid w:val="00A053D7"/>
    <w:rPr>
      <w:rFonts w:ascii="Arial" w:hAnsi="Arial"/>
      <w:color w:val="000000"/>
    </w:rPr>
  </w:style>
  <w:style w:type="character" w:customStyle="1" w:styleId="PeuCar">
    <w:name w:val="Peu Car"/>
    <w:basedOn w:val="Lletraperdefectedelpargraf"/>
    <w:link w:val="Peu"/>
    <w:uiPriority w:val="99"/>
    <w:rsid w:val="00A053D7"/>
    <w:rPr>
      <w:rFonts w:ascii="Arial" w:hAnsi="Arial"/>
      <w:color w:val="000000"/>
    </w:rPr>
  </w:style>
  <w:style w:type="paragraph" w:styleId="Revisi">
    <w:name w:val="Revision"/>
    <w:hidden/>
    <w:uiPriority w:val="99"/>
    <w:semiHidden/>
    <w:rsid w:val="00D32AD3"/>
    <w:pPr>
      <w:autoSpaceDN/>
      <w:textAlignment w:val="auto"/>
    </w:pPr>
    <w:rPr>
      <w:rFonts w:ascii="Arial" w:hAnsi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lo.org/dyn/normlex/es/f?p=normlexpub:12100:0::no::p12100_ilo_code:c138" TargetMode="External"/><Relationship Id="rId18" Type="http://schemas.openxmlformats.org/officeDocument/2006/relationships/hyperlink" Target="http://www.ilo.org/dyn/normlex/es/f?p=normlexpub:11300:0::no:11300:p11300_instrument_id:312264:no" TargetMode="External"/><Relationship Id="rId26" Type="http://schemas.openxmlformats.org/officeDocument/2006/relationships/hyperlink" Target="http://www.ilo.org/dyn/normlex/es/f?p=normlexpub:12100:0::no::p12100_ilo_code:c170" TargetMode="External"/><Relationship Id="rId3" Type="http://schemas.openxmlformats.org/officeDocument/2006/relationships/hyperlink" Target="http://www.ilo.org/dyn/normlex/es/f?p=normlexpub:12100:0::no::p12100_ilo_code:c098" TargetMode="External"/><Relationship Id="rId21" Type="http://schemas.openxmlformats.org/officeDocument/2006/relationships/hyperlink" Target="http://www.ilo.org/dyn/normlex/es/f?p=normlexpub:12100:0::no:12100:p12100_instrument_id:312284:no" TargetMode="External"/><Relationship Id="rId34" Type="http://schemas.openxmlformats.org/officeDocument/2006/relationships/hyperlink" Target="http://www.ilo.org/dyn/normlex/es/f?p=NORMLEXPUB:12100:0::NO:12100:P12100_INSTRUMENT_ID:312473:NO" TargetMode="External"/><Relationship Id="rId7" Type="http://schemas.openxmlformats.org/officeDocument/2006/relationships/hyperlink" Target="http://www.ilo.org/dyn/normlex/es/f?p=normlexpub:12100:0::no::p12100_ilo_code:c100" TargetMode="External"/><Relationship Id="rId12" Type="http://schemas.openxmlformats.org/officeDocument/2006/relationships/hyperlink" Target="http://www.ilo.org/dyn/normlex/es/f?p=normlexpub:12100:0::no::p12100_ilo_code:r111" TargetMode="External"/><Relationship Id="rId17" Type="http://schemas.openxmlformats.org/officeDocument/2006/relationships/hyperlink" Target="http://www.ilo.org/dyn/normlex/es/f?p=normlexpub:12100:0::no::p12100_ilo_code:c115" TargetMode="External"/><Relationship Id="rId25" Type="http://schemas.openxmlformats.org/officeDocument/2006/relationships/hyperlink" Target="http://www.ilo.org/dyn/normlex/es/f?p=normlexpub:12100:0::no:12100:p12100_instrument_id:312307:no" TargetMode="External"/><Relationship Id="rId33" Type="http://schemas.openxmlformats.org/officeDocument/2006/relationships/hyperlink" Target="http://www.ilo.org/dyn/normlex/es/f?p=NORMLEXPUB:12100:0::NO:12100:P12100_INSTRUMENT_ID:312469:NO" TargetMode="External"/><Relationship Id="rId2" Type="http://schemas.openxmlformats.org/officeDocument/2006/relationships/hyperlink" Target="http://www.ilo.org/dyn/normlex/es/f?p=normlexpub:12100:0::no::p12100_ilo_code:c105" TargetMode="External"/><Relationship Id="rId16" Type="http://schemas.openxmlformats.org/officeDocument/2006/relationships/hyperlink" Target="http://www.ilo.org/dyn/normlex/es/f?p=normlexpub:12100:0::no::p12100_ilo_code:c001" TargetMode="External"/><Relationship Id="rId20" Type="http://schemas.openxmlformats.org/officeDocument/2006/relationships/hyperlink" Target="http://www.ilo.org/dyn/normlex/es/f?p=normlexpub:12100:0::no:12100:p12100_instrument_id:312281:no" TargetMode="External"/><Relationship Id="rId29" Type="http://schemas.openxmlformats.org/officeDocument/2006/relationships/hyperlink" Target="http://www.ilo.org/dyn/normlex/es/f?p=normlexpub:12100:0::no:12100:p12100_instrument_id:312332:no" TargetMode="External"/><Relationship Id="rId1" Type="http://schemas.openxmlformats.org/officeDocument/2006/relationships/hyperlink" Target="http://www.ilo.org/dyn/normlex/es/f?p=NORMLEXPUB:12100:0::NO::p12100_ilo_code:c029" TargetMode="External"/><Relationship Id="rId6" Type="http://schemas.openxmlformats.org/officeDocument/2006/relationships/hyperlink" Target="http://www.ilo.org/dyn/normlex/es/f?p=normlexpub:12100:0::no::p12100_ilo_code:r143" TargetMode="External"/><Relationship Id="rId11" Type="http://schemas.openxmlformats.org/officeDocument/2006/relationships/hyperlink" Target="http://www.ilo.org/dyn/normlex/es/f?p=normlexpub:12100:0::no::p12100_ilo_code:r090" TargetMode="External"/><Relationship Id="rId24" Type="http://schemas.openxmlformats.org/officeDocument/2006/relationships/hyperlink" Target="http://www.ilo.org/dyn/normlex/es/f?p=normlexpub:12100:0::no:12100:p12100_instrument_id:312306:no" TargetMode="External"/><Relationship Id="rId32" Type="http://schemas.openxmlformats.org/officeDocument/2006/relationships/hyperlink" Target="http://www.ilo.org/dyn/normlex/es/f?p=normlexpub:12100:0::no::p12100_ilo_code:c131" TargetMode="External"/><Relationship Id="rId5" Type="http://schemas.openxmlformats.org/officeDocument/2006/relationships/hyperlink" Target="http://www.ilo.org/dyn/normlex/es/f?p=normlexpub:12100:0::no::p12100_ilo_code:c135" TargetMode="External"/><Relationship Id="rId15" Type="http://schemas.openxmlformats.org/officeDocument/2006/relationships/hyperlink" Target="http://www.ohchr.org/en/professionalinterest/pages/crc.aspx" TargetMode="External"/><Relationship Id="rId23" Type="http://schemas.openxmlformats.org/officeDocument/2006/relationships/hyperlink" Target="http://www.ilo.org/dyn/normlex/es/f?p=normlexpub:12100:0::no::p12100_ilo_code:c155" TargetMode="External"/><Relationship Id="rId28" Type="http://schemas.openxmlformats.org/officeDocument/2006/relationships/hyperlink" Target="http://www.ilo.org/dyn/normlex/es/f?p=normlexpub:12100:0::no:12100:p12100_instrument_id:312328:no" TargetMode="External"/><Relationship Id="rId10" Type="http://schemas.openxmlformats.org/officeDocument/2006/relationships/hyperlink" Target="http://www.ilo.org/dyn/normlex/es/f?p=normlexpub:12100:0::no::p12100_ilo_code:c102" TargetMode="External"/><Relationship Id="rId19" Type="http://schemas.openxmlformats.org/officeDocument/2006/relationships/hyperlink" Target="http://www.ilo.org/dyn/normlex/es/f?p=normlexpub:12100:0::no:12100:p12100_instrument_id:312265:no" TargetMode="External"/><Relationship Id="rId31" Type="http://schemas.openxmlformats.org/officeDocument/2006/relationships/hyperlink" Target="http://www.ilo.org/dyn/normlex/es/f?p=normlexpub:12100:0::no::p12100_ilo_code:c095" TargetMode="External"/><Relationship Id="rId4" Type="http://schemas.openxmlformats.org/officeDocument/2006/relationships/hyperlink" Target="http://www.ilo.org/dyn/normlex/es/f?p=normlexpub:12100:0::no::p12100_ilo_code:c098" TargetMode="External"/><Relationship Id="rId9" Type="http://schemas.openxmlformats.org/officeDocument/2006/relationships/hyperlink" Target="http://www.ilo.org/dyn/normlex/es/f?p=normlexpub:12100:0::no::p12100_ilo_code:c183" TargetMode="External"/><Relationship Id="rId14" Type="http://schemas.openxmlformats.org/officeDocument/2006/relationships/hyperlink" Target="http://www.ilo.org/dyn/normlex/es/f?p=normlexpub:12100:0::no::p12100_ilo_code:c182" TargetMode="External"/><Relationship Id="rId22" Type="http://schemas.openxmlformats.org/officeDocument/2006/relationships/hyperlink" Target="http://www.ilo.org/dyn/normlex/es/f?p=normlexpub:12100:0::no:12100:p12100_instrument_id:312293:no" TargetMode="External"/><Relationship Id="rId27" Type="http://schemas.openxmlformats.org/officeDocument/2006/relationships/hyperlink" Target="http://www.ilo.org/dyn/normlex/es/f?p=normlexpub:12100:0::no:12100:p12100_instrument_id:312319:no" TargetMode="External"/><Relationship Id="rId30" Type="http://schemas.openxmlformats.org/officeDocument/2006/relationships/hyperlink" Target="http://www.ilo.org/dyn/normlex/es/f?p=normlexpub:12100:0::no::p12100_ilo_code:c158" TargetMode="External"/><Relationship Id="rId35" Type="http://schemas.openxmlformats.org/officeDocument/2006/relationships/hyperlink" Target="http://www.un.org/en/documents/udhr/" TargetMode="External"/><Relationship Id="rId8" Type="http://schemas.openxmlformats.org/officeDocument/2006/relationships/hyperlink" Target="http://www.ilo.org/dyn/normlex/es/f?p=normlexpub:12100:0::no::p12100_ilo_code:c111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04780-986F-4BDE-9759-25FE5B60C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3255</Words>
  <Characters>18555</Characters>
  <Application>Microsoft Office Word</Application>
  <DocSecurity>0</DocSecurity>
  <Lines>154</Lines>
  <Paragraphs>43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21767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 de xarxa</dc:creator>
  <cp:lastModifiedBy>RODRIGUEZ HARO, MARIA TERESA</cp:lastModifiedBy>
  <cp:revision>12</cp:revision>
  <cp:lastPrinted>2025-07-29T07:33:00Z</cp:lastPrinted>
  <dcterms:created xsi:type="dcterms:W3CDTF">2025-07-19T17:09:00Z</dcterms:created>
  <dcterms:modified xsi:type="dcterms:W3CDTF">2025-10-20T07:52:00Z</dcterms:modified>
</cp:coreProperties>
</file>