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7E67B" w14:textId="77777777" w:rsidR="00D83EB3" w:rsidRDefault="00D83EB3" w:rsidP="00D83EB3">
      <w:pPr>
        <w:jc w:val="center"/>
        <w:rPr>
          <w:rFonts w:ascii="Arial" w:eastAsia="Calibri" w:hAnsi="Arial" w:cs="Arial"/>
          <w:b/>
          <w:u w:val="single"/>
        </w:rPr>
      </w:pPr>
      <w:r w:rsidRPr="001942B3">
        <w:rPr>
          <w:rFonts w:ascii="Arial" w:eastAsia="Calibri" w:hAnsi="Arial" w:cs="Arial"/>
          <w:b/>
          <w:u w:val="single"/>
        </w:rPr>
        <w:t>ANNEX 1</w:t>
      </w:r>
    </w:p>
    <w:p w14:paraId="553438CF" w14:textId="77777777" w:rsidR="00D83EB3" w:rsidRPr="00E72843" w:rsidRDefault="00D83EB3" w:rsidP="00D83EB3">
      <w:pPr>
        <w:jc w:val="center"/>
        <w:rPr>
          <w:rFonts w:ascii="Arial" w:eastAsia="Calibri" w:hAnsi="Arial" w:cs="Arial"/>
          <w:b/>
          <w:u w:val="single"/>
        </w:rPr>
      </w:pPr>
    </w:p>
    <w:p w14:paraId="43E1D3C0" w14:textId="77777777" w:rsidR="00D83EB3" w:rsidRPr="001942B3" w:rsidRDefault="00D83EB3" w:rsidP="00D83EB3">
      <w:pPr>
        <w:pBdr>
          <w:bottom w:val="single" w:sz="4" w:space="1" w:color="auto"/>
        </w:pBdr>
        <w:jc w:val="both"/>
        <w:rPr>
          <w:rFonts w:ascii="Arial" w:hAnsi="Arial" w:cs="Arial"/>
          <w:b/>
          <w:bCs/>
        </w:rPr>
      </w:pPr>
      <w:r w:rsidRPr="001942B3">
        <w:rPr>
          <w:rFonts w:ascii="Arial" w:eastAsia="Calibri" w:hAnsi="Arial" w:cs="Arial"/>
        </w:rPr>
        <w:t>Al plec de clàusules administratives particulars d</w:t>
      </w:r>
      <w:r w:rsidRPr="001942B3">
        <w:rPr>
          <w:rFonts w:ascii="Arial" w:hAnsi="Arial" w:cs="Arial"/>
        </w:rPr>
        <w:t xml:space="preserve">e la contractació consistent </w:t>
      </w:r>
      <w:r w:rsidRPr="001942B3">
        <w:rPr>
          <w:rFonts w:ascii="Arial" w:hAnsi="Arial" w:cs="Arial"/>
          <w:b/>
          <w:bCs/>
        </w:rPr>
        <w:t>Subministrament de grues</w:t>
      </w:r>
      <w:r w:rsidRPr="00FB57C7">
        <w:rPr>
          <w:rFonts w:ascii="Arial" w:hAnsi="Arial" w:cs="Arial"/>
          <w:b/>
          <w:bCs/>
        </w:rPr>
        <w:t>, lliteres i cadires d’higiene per a la Gerència de Serveis Residencials d’Estades Temporals i Respir de la Diputació de Barcelona.</w:t>
      </w:r>
    </w:p>
    <w:p w14:paraId="49854923" w14:textId="77777777" w:rsidR="00D83EB3" w:rsidRPr="001942B3" w:rsidRDefault="00D83EB3" w:rsidP="00D83EB3">
      <w:pPr>
        <w:pBdr>
          <w:bottom w:val="single" w:sz="4" w:space="1" w:color="auto"/>
        </w:pBdr>
        <w:jc w:val="right"/>
        <w:rPr>
          <w:rFonts w:ascii="Arial" w:hAnsi="Arial" w:cs="Arial"/>
        </w:rPr>
      </w:pPr>
      <w:r w:rsidRPr="001942B3">
        <w:rPr>
          <w:rFonts w:ascii="Arial" w:hAnsi="Arial" w:cs="Arial"/>
        </w:rPr>
        <w:t>Expedient núm.:2026/</w:t>
      </w:r>
      <w:r>
        <w:rPr>
          <w:rFonts w:ascii="Arial" w:hAnsi="Arial" w:cs="Arial"/>
        </w:rPr>
        <w:t>00</w:t>
      </w:r>
      <w:r w:rsidRPr="001942B3">
        <w:rPr>
          <w:rFonts w:ascii="Arial" w:hAnsi="Arial" w:cs="Arial"/>
        </w:rPr>
        <w:t>13420</w:t>
      </w:r>
    </w:p>
    <w:p w14:paraId="19539C22" w14:textId="77777777" w:rsidR="00D83EB3" w:rsidRPr="001942B3" w:rsidRDefault="00D83EB3" w:rsidP="00D83EB3">
      <w:pPr>
        <w:jc w:val="both"/>
        <w:rPr>
          <w:rFonts w:ascii="Arial" w:hAnsi="Arial" w:cs="Arial"/>
        </w:rPr>
      </w:pPr>
    </w:p>
    <w:p w14:paraId="379984B7" w14:textId="77777777" w:rsidR="00D83EB3" w:rsidRPr="001942B3" w:rsidRDefault="00D83EB3" w:rsidP="00D83EB3">
      <w:pPr>
        <w:tabs>
          <w:tab w:val="center" w:pos="4252"/>
          <w:tab w:val="right" w:pos="8504"/>
        </w:tabs>
        <w:jc w:val="center"/>
        <w:rPr>
          <w:rFonts w:ascii="Arial" w:hAnsi="Arial" w:cs="Arial"/>
          <w:b/>
          <w:lang w:eastAsia="ca-ES"/>
        </w:rPr>
      </w:pPr>
      <w:r w:rsidRPr="001942B3">
        <w:rPr>
          <w:rFonts w:ascii="Arial" w:hAnsi="Arial" w:cs="Arial"/>
          <w:b/>
        </w:rPr>
        <w:t>Model de proposició relativa als criteris avaluables de forma automàtica</w:t>
      </w:r>
    </w:p>
    <w:p w14:paraId="17853B72" w14:textId="77777777" w:rsidR="00D83EB3" w:rsidRPr="001942B3" w:rsidRDefault="00D83EB3" w:rsidP="00D83EB3">
      <w:pPr>
        <w:jc w:val="both"/>
        <w:rPr>
          <w:rFonts w:ascii="Arial" w:hAnsi="Arial" w:cs="Arial"/>
        </w:rPr>
      </w:pPr>
      <w:r w:rsidRPr="001942B3">
        <w:rPr>
          <w:rFonts w:ascii="Arial" w:hAnsi="Arial" w:cs="Arial"/>
        </w:rPr>
        <w:t xml:space="preserve">El Sr./La Sra. .......... amb DNI/NIE núm. .........., en nom propi / en representació de l’empresa .........., amb NIF núm. .........., domiciliada a .........., CP .........., carrer .........., núm. .........., adreça electrònica: .........., assabentat/da de les condicions exigides per a optar a la contractació relativa a </w:t>
      </w:r>
      <w:r w:rsidRPr="001942B3">
        <w:rPr>
          <w:rFonts w:ascii="Arial" w:hAnsi="Arial" w:cs="Arial"/>
          <w:i/>
        </w:rPr>
        <w:t>(consigneu l’objecte del contracte i lots, si escau)</w:t>
      </w:r>
      <w:r w:rsidRPr="001942B3">
        <w:rPr>
          <w:rFonts w:ascii="Arial" w:hAnsi="Arial" w:cs="Arial"/>
        </w:rPr>
        <w:t xml:space="preserve"> .........., es compromet a portar-la a terme amb subjecció als plecs de prescripcions tècniques particulars i de clàusules administratives particulars, que accepta íntegrament:</w:t>
      </w:r>
    </w:p>
    <w:p w14:paraId="6D464B85" w14:textId="77777777" w:rsidR="00D83EB3" w:rsidRDefault="00D83EB3" w:rsidP="00D83EB3">
      <w:pPr>
        <w:pStyle w:val="Pargrafdellista"/>
        <w:numPr>
          <w:ilvl w:val="0"/>
          <w:numId w:val="1"/>
        </w:numPr>
        <w:ind w:left="284" w:hanging="284"/>
        <w:contextualSpacing w:val="0"/>
        <w:jc w:val="both"/>
        <w:rPr>
          <w:rFonts w:ascii="Arial" w:hAnsi="Arial" w:cs="Arial"/>
        </w:rPr>
      </w:pPr>
      <w:r w:rsidRPr="00DA0D5B">
        <w:rPr>
          <w:rFonts w:ascii="Arial" w:hAnsi="Arial" w:cs="Arial"/>
        </w:rPr>
        <w:t>Criteri 1.- Proposició econòmica:</w:t>
      </w:r>
    </w:p>
    <w:p w14:paraId="3CCC159E" w14:textId="77777777" w:rsidR="00D83EB3" w:rsidRPr="00DA0D5B" w:rsidRDefault="00D83EB3" w:rsidP="00D83EB3">
      <w:pPr>
        <w:jc w:val="both"/>
        <w:rPr>
          <w:rFonts w:ascii="Arial" w:hAnsi="Arial" w:cs="Arial"/>
        </w:rPr>
      </w:pPr>
    </w:p>
    <w:tbl>
      <w:tblPr>
        <w:tblW w:w="8363" w:type="dxa"/>
        <w:jc w:val="center"/>
        <w:tblBorders>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276"/>
        <w:gridCol w:w="1275"/>
        <w:gridCol w:w="993"/>
        <w:gridCol w:w="1275"/>
        <w:gridCol w:w="1418"/>
      </w:tblGrid>
      <w:tr w:rsidR="00D83EB3" w:rsidRPr="00DA0D5B" w14:paraId="120F5C64" w14:textId="77777777" w:rsidTr="005C1AEF">
        <w:trPr>
          <w:trHeight w:val="246"/>
          <w:jc w:val="center"/>
        </w:trPr>
        <w:tc>
          <w:tcPr>
            <w:tcW w:w="2126" w:type="dxa"/>
            <w:tcBorders>
              <w:top w:val="nil"/>
              <w:left w:val="nil"/>
              <w:bottom w:val="single" w:sz="4" w:space="0" w:color="auto"/>
              <w:right w:val="nil"/>
            </w:tcBorders>
          </w:tcPr>
          <w:p w14:paraId="7C66223D" w14:textId="77777777" w:rsidR="00D83EB3" w:rsidRPr="00DA0D5B" w:rsidRDefault="00D83EB3" w:rsidP="005C1AEF">
            <w:pPr>
              <w:rPr>
                <w:rFonts w:ascii="Arial" w:hAnsi="Arial" w:cs="Arial"/>
              </w:rPr>
            </w:pPr>
          </w:p>
        </w:tc>
        <w:tc>
          <w:tcPr>
            <w:tcW w:w="1276" w:type="dxa"/>
            <w:tcBorders>
              <w:top w:val="nil"/>
              <w:left w:val="nil"/>
              <w:bottom w:val="single" w:sz="4" w:space="0" w:color="auto"/>
              <w:right w:val="single" w:sz="4" w:space="0" w:color="auto"/>
            </w:tcBorders>
            <w:vAlign w:val="center"/>
          </w:tcPr>
          <w:p w14:paraId="753C882D" w14:textId="77777777" w:rsidR="00D83EB3" w:rsidRPr="00DA0D5B" w:rsidRDefault="00D83EB3" w:rsidP="005C1AEF">
            <w:pPr>
              <w:jc w:val="center"/>
              <w:rPr>
                <w:rFonts w:ascii="Arial" w:hAnsi="Arial" w:cs="Arial"/>
              </w:rPr>
            </w:pPr>
          </w:p>
        </w:tc>
        <w:tc>
          <w:tcPr>
            <w:tcW w:w="4961" w:type="dxa"/>
            <w:gridSpan w:val="4"/>
            <w:tcBorders>
              <w:top w:val="single" w:sz="4" w:space="0" w:color="auto"/>
              <w:left w:val="single" w:sz="4" w:space="0" w:color="auto"/>
            </w:tcBorders>
            <w:vAlign w:val="center"/>
          </w:tcPr>
          <w:p w14:paraId="2E4116AB" w14:textId="77777777" w:rsidR="00D83EB3" w:rsidRPr="00DA0D5B" w:rsidRDefault="00D83EB3" w:rsidP="005C1AEF">
            <w:pPr>
              <w:spacing w:after="0"/>
              <w:jc w:val="center"/>
              <w:rPr>
                <w:rFonts w:ascii="Arial" w:hAnsi="Arial" w:cs="Arial"/>
              </w:rPr>
            </w:pPr>
            <w:r w:rsidRPr="00DA0D5B">
              <w:rPr>
                <w:rFonts w:ascii="Arial" w:hAnsi="Arial" w:cs="Arial"/>
              </w:rPr>
              <w:t>OFERTA DEL LICITADOR</w:t>
            </w:r>
          </w:p>
        </w:tc>
      </w:tr>
      <w:tr w:rsidR="00D83EB3" w:rsidRPr="00DA0D5B" w14:paraId="1C523241" w14:textId="77777777" w:rsidTr="005C1AEF">
        <w:trPr>
          <w:trHeight w:val="1598"/>
          <w:jc w:val="center"/>
        </w:trPr>
        <w:tc>
          <w:tcPr>
            <w:tcW w:w="2126" w:type="dxa"/>
            <w:tcBorders>
              <w:top w:val="single" w:sz="4" w:space="0" w:color="auto"/>
              <w:left w:val="single" w:sz="4" w:space="0" w:color="auto"/>
              <w:bottom w:val="single" w:sz="4" w:space="0" w:color="auto"/>
              <w:right w:val="single" w:sz="4" w:space="0" w:color="auto"/>
            </w:tcBorders>
            <w:vAlign w:val="center"/>
          </w:tcPr>
          <w:p w14:paraId="725819A1" w14:textId="77777777" w:rsidR="00D83EB3" w:rsidRPr="00DA0D5B" w:rsidRDefault="00D83EB3" w:rsidP="005C1AEF">
            <w:pPr>
              <w:spacing w:after="0"/>
              <w:jc w:val="center"/>
              <w:rPr>
                <w:rFonts w:ascii="Arial" w:hAnsi="Arial" w:cs="Arial"/>
              </w:rPr>
            </w:pPr>
            <w:r w:rsidRPr="00DA0D5B">
              <w:rPr>
                <w:rFonts w:ascii="Arial" w:hAnsi="Arial" w:cs="Arial"/>
              </w:rPr>
              <w:t>Concepte</w:t>
            </w:r>
          </w:p>
        </w:tc>
        <w:tc>
          <w:tcPr>
            <w:tcW w:w="1276" w:type="dxa"/>
            <w:tcBorders>
              <w:top w:val="single" w:sz="4" w:space="0" w:color="auto"/>
            </w:tcBorders>
            <w:vAlign w:val="center"/>
          </w:tcPr>
          <w:p w14:paraId="38DC2342" w14:textId="77777777" w:rsidR="00D83EB3" w:rsidRPr="00DA0D5B" w:rsidRDefault="00D83EB3" w:rsidP="005C1AEF">
            <w:pPr>
              <w:spacing w:after="0"/>
              <w:jc w:val="center"/>
              <w:rPr>
                <w:rFonts w:ascii="Arial" w:hAnsi="Arial" w:cs="Arial"/>
              </w:rPr>
            </w:pPr>
            <w:r w:rsidRPr="00DA0D5B">
              <w:rPr>
                <w:rFonts w:ascii="Arial" w:hAnsi="Arial" w:cs="Arial"/>
              </w:rPr>
              <w:t>Import preu unitari màxim (IVA exclòs)</w:t>
            </w:r>
          </w:p>
        </w:tc>
        <w:tc>
          <w:tcPr>
            <w:tcW w:w="1275" w:type="dxa"/>
            <w:tcBorders>
              <w:top w:val="single" w:sz="4" w:space="0" w:color="auto"/>
            </w:tcBorders>
            <w:vAlign w:val="center"/>
          </w:tcPr>
          <w:p w14:paraId="704178DC" w14:textId="77777777" w:rsidR="00D83EB3" w:rsidRPr="00DA0D5B" w:rsidRDefault="00D83EB3" w:rsidP="005C1AEF">
            <w:pPr>
              <w:spacing w:after="0"/>
              <w:jc w:val="center"/>
              <w:rPr>
                <w:rFonts w:ascii="Arial" w:hAnsi="Arial" w:cs="Arial"/>
              </w:rPr>
            </w:pPr>
            <w:r w:rsidRPr="00DA0D5B">
              <w:rPr>
                <w:rFonts w:ascii="Arial" w:hAnsi="Arial" w:cs="Arial"/>
              </w:rPr>
              <w:t>Preu unitari ofert (IVA exclòs)*</w:t>
            </w:r>
          </w:p>
        </w:tc>
        <w:tc>
          <w:tcPr>
            <w:tcW w:w="993" w:type="dxa"/>
            <w:tcBorders>
              <w:top w:val="single" w:sz="4" w:space="0" w:color="auto"/>
            </w:tcBorders>
            <w:vAlign w:val="center"/>
          </w:tcPr>
          <w:p w14:paraId="1AC6809E" w14:textId="77777777" w:rsidR="00D83EB3" w:rsidRPr="00DA0D5B" w:rsidRDefault="00D83EB3" w:rsidP="005C1AEF">
            <w:pPr>
              <w:spacing w:after="0"/>
              <w:jc w:val="center"/>
              <w:rPr>
                <w:rFonts w:ascii="Arial" w:hAnsi="Arial" w:cs="Arial"/>
              </w:rPr>
            </w:pPr>
            <w:r w:rsidRPr="00DA0D5B">
              <w:rPr>
                <w:rFonts w:ascii="Arial" w:hAnsi="Arial" w:cs="Arial"/>
              </w:rPr>
              <w:t>Tipus % IVA</w:t>
            </w:r>
          </w:p>
        </w:tc>
        <w:tc>
          <w:tcPr>
            <w:tcW w:w="1275" w:type="dxa"/>
            <w:tcBorders>
              <w:top w:val="single" w:sz="4" w:space="0" w:color="auto"/>
            </w:tcBorders>
            <w:vAlign w:val="center"/>
          </w:tcPr>
          <w:p w14:paraId="4C40E811" w14:textId="77777777" w:rsidR="00D83EB3" w:rsidRPr="00DA0D5B" w:rsidRDefault="00D83EB3" w:rsidP="005C1AEF">
            <w:pPr>
              <w:spacing w:after="0"/>
              <w:jc w:val="center"/>
              <w:rPr>
                <w:rFonts w:ascii="Arial" w:hAnsi="Arial" w:cs="Arial"/>
              </w:rPr>
            </w:pPr>
            <w:r w:rsidRPr="00DA0D5B">
              <w:rPr>
                <w:rFonts w:ascii="Arial" w:hAnsi="Arial" w:cs="Arial"/>
              </w:rPr>
              <w:t>Import IVA</w:t>
            </w:r>
          </w:p>
        </w:tc>
        <w:tc>
          <w:tcPr>
            <w:tcW w:w="1418" w:type="dxa"/>
            <w:tcBorders>
              <w:top w:val="single" w:sz="4" w:space="0" w:color="auto"/>
            </w:tcBorders>
            <w:vAlign w:val="center"/>
          </w:tcPr>
          <w:p w14:paraId="7113B6A1" w14:textId="77777777" w:rsidR="00D83EB3" w:rsidRPr="00DA0D5B" w:rsidRDefault="00D83EB3" w:rsidP="005C1AEF">
            <w:pPr>
              <w:spacing w:after="0"/>
              <w:jc w:val="center"/>
              <w:rPr>
                <w:rFonts w:ascii="Arial" w:hAnsi="Arial" w:cs="Arial"/>
              </w:rPr>
            </w:pPr>
            <w:r w:rsidRPr="00DA0D5B">
              <w:rPr>
                <w:rFonts w:ascii="Arial" w:hAnsi="Arial" w:cs="Arial"/>
              </w:rPr>
              <w:t>Total preu unitari ofert (IVA inclòs)</w:t>
            </w:r>
          </w:p>
        </w:tc>
      </w:tr>
      <w:tr w:rsidR="00D83EB3" w:rsidRPr="00DA0D5B" w14:paraId="0E728FD9" w14:textId="77777777" w:rsidTr="005C1AEF">
        <w:trPr>
          <w:jc w:val="center"/>
        </w:trPr>
        <w:tc>
          <w:tcPr>
            <w:tcW w:w="2126" w:type="dxa"/>
            <w:tcBorders>
              <w:top w:val="single" w:sz="4" w:space="0" w:color="auto"/>
              <w:left w:val="single" w:sz="4" w:space="0" w:color="auto"/>
              <w:bottom w:val="single" w:sz="4" w:space="0" w:color="auto"/>
            </w:tcBorders>
            <w:vAlign w:val="center"/>
          </w:tcPr>
          <w:p w14:paraId="185EB385" w14:textId="77777777" w:rsidR="00D83EB3" w:rsidRPr="00DA0D5B" w:rsidRDefault="00D83EB3" w:rsidP="005C1AEF">
            <w:pPr>
              <w:spacing w:after="0"/>
              <w:jc w:val="center"/>
              <w:rPr>
                <w:rFonts w:ascii="Arial" w:hAnsi="Arial" w:cs="Arial"/>
              </w:rPr>
            </w:pPr>
            <w:r w:rsidRPr="00DA0D5B">
              <w:rPr>
                <w:rFonts w:ascii="Arial" w:hAnsi="Arial" w:cs="Arial"/>
              </w:rPr>
              <w:t>Grua elèctrica d’elevació de pacients passiva mòbil</w:t>
            </w:r>
          </w:p>
        </w:tc>
        <w:tc>
          <w:tcPr>
            <w:tcW w:w="1276" w:type="dxa"/>
            <w:tcBorders>
              <w:top w:val="single" w:sz="4" w:space="0" w:color="auto"/>
              <w:bottom w:val="single" w:sz="4" w:space="0" w:color="auto"/>
            </w:tcBorders>
            <w:vAlign w:val="center"/>
          </w:tcPr>
          <w:p w14:paraId="0419A8DF" w14:textId="77777777" w:rsidR="00D83EB3" w:rsidRPr="00DA0D5B" w:rsidRDefault="00D83EB3" w:rsidP="005C1AEF">
            <w:pPr>
              <w:spacing w:after="0"/>
              <w:jc w:val="center"/>
              <w:rPr>
                <w:rFonts w:ascii="Arial" w:hAnsi="Arial" w:cs="Arial"/>
              </w:rPr>
            </w:pPr>
            <w:r w:rsidRPr="00DA0D5B">
              <w:rPr>
                <w:rFonts w:ascii="Arial" w:hAnsi="Arial" w:cs="Arial"/>
              </w:rPr>
              <w:t>5.278,00 €</w:t>
            </w:r>
          </w:p>
        </w:tc>
        <w:tc>
          <w:tcPr>
            <w:tcW w:w="1275" w:type="dxa"/>
            <w:tcBorders>
              <w:top w:val="single" w:sz="4" w:space="0" w:color="auto"/>
              <w:bottom w:val="single" w:sz="4" w:space="0" w:color="auto"/>
            </w:tcBorders>
            <w:vAlign w:val="center"/>
          </w:tcPr>
          <w:p w14:paraId="67702549" w14:textId="77777777" w:rsidR="00D83EB3" w:rsidRPr="00DA0D5B" w:rsidRDefault="00D83EB3" w:rsidP="005C1AEF">
            <w:pPr>
              <w:spacing w:after="0"/>
              <w:jc w:val="center"/>
              <w:rPr>
                <w:rFonts w:ascii="Arial" w:hAnsi="Arial" w:cs="Arial"/>
              </w:rPr>
            </w:pPr>
          </w:p>
        </w:tc>
        <w:tc>
          <w:tcPr>
            <w:tcW w:w="993" w:type="dxa"/>
            <w:tcBorders>
              <w:top w:val="single" w:sz="4" w:space="0" w:color="auto"/>
              <w:bottom w:val="single" w:sz="4" w:space="0" w:color="auto"/>
            </w:tcBorders>
            <w:vAlign w:val="center"/>
          </w:tcPr>
          <w:p w14:paraId="54535D26" w14:textId="77777777" w:rsidR="00D83EB3" w:rsidRPr="00DA0D5B" w:rsidRDefault="00D83EB3" w:rsidP="005C1AEF">
            <w:pPr>
              <w:spacing w:after="0"/>
              <w:jc w:val="center"/>
              <w:rPr>
                <w:rFonts w:ascii="Arial" w:hAnsi="Arial" w:cs="Arial"/>
              </w:rPr>
            </w:pPr>
            <w:r w:rsidRPr="00DA0D5B">
              <w:rPr>
                <w:rFonts w:ascii="Arial" w:hAnsi="Arial" w:cs="Arial"/>
              </w:rPr>
              <w:t>10%</w:t>
            </w:r>
          </w:p>
        </w:tc>
        <w:tc>
          <w:tcPr>
            <w:tcW w:w="1275" w:type="dxa"/>
            <w:tcBorders>
              <w:top w:val="single" w:sz="4" w:space="0" w:color="auto"/>
              <w:bottom w:val="single" w:sz="4" w:space="0" w:color="auto"/>
            </w:tcBorders>
            <w:vAlign w:val="center"/>
          </w:tcPr>
          <w:p w14:paraId="1D296FC5" w14:textId="77777777" w:rsidR="00D83EB3" w:rsidRPr="00DA0D5B" w:rsidRDefault="00D83EB3" w:rsidP="005C1AEF">
            <w:pPr>
              <w:spacing w:after="0"/>
              <w:ind w:left="33" w:hanging="142"/>
              <w:jc w:val="center"/>
              <w:rPr>
                <w:rFonts w:ascii="Arial" w:hAnsi="Arial" w:cs="Arial"/>
              </w:rPr>
            </w:pPr>
          </w:p>
        </w:tc>
        <w:tc>
          <w:tcPr>
            <w:tcW w:w="1418" w:type="dxa"/>
            <w:tcBorders>
              <w:top w:val="single" w:sz="4" w:space="0" w:color="auto"/>
              <w:bottom w:val="single" w:sz="4" w:space="0" w:color="auto"/>
            </w:tcBorders>
            <w:vAlign w:val="center"/>
          </w:tcPr>
          <w:p w14:paraId="59B1A0CC" w14:textId="77777777" w:rsidR="00D83EB3" w:rsidRPr="00DA0D5B" w:rsidRDefault="00D83EB3" w:rsidP="005C1AEF">
            <w:pPr>
              <w:spacing w:after="0"/>
              <w:ind w:left="33" w:hanging="142"/>
              <w:jc w:val="center"/>
              <w:rPr>
                <w:rFonts w:ascii="Arial" w:hAnsi="Arial" w:cs="Arial"/>
              </w:rPr>
            </w:pPr>
          </w:p>
        </w:tc>
      </w:tr>
      <w:tr w:rsidR="00D83EB3" w:rsidRPr="00DA0D5B" w14:paraId="0634C558" w14:textId="77777777" w:rsidTr="005C1AEF">
        <w:trPr>
          <w:jc w:val="center"/>
        </w:trPr>
        <w:tc>
          <w:tcPr>
            <w:tcW w:w="2126" w:type="dxa"/>
            <w:tcBorders>
              <w:top w:val="single" w:sz="4" w:space="0" w:color="auto"/>
              <w:left w:val="single" w:sz="4" w:space="0" w:color="auto"/>
              <w:bottom w:val="single" w:sz="4" w:space="0" w:color="auto"/>
            </w:tcBorders>
            <w:vAlign w:val="center"/>
          </w:tcPr>
          <w:p w14:paraId="5C053439" w14:textId="77777777" w:rsidR="00D83EB3" w:rsidRPr="00DA0D5B" w:rsidRDefault="00D83EB3" w:rsidP="005C1AEF">
            <w:pPr>
              <w:spacing w:after="0"/>
              <w:jc w:val="center"/>
              <w:rPr>
                <w:rFonts w:ascii="Arial" w:hAnsi="Arial" w:cs="Arial"/>
              </w:rPr>
            </w:pPr>
            <w:r w:rsidRPr="00DA0D5B">
              <w:rPr>
                <w:rFonts w:ascii="Arial" w:hAnsi="Arial" w:cs="Arial"/>
              </w:rPr>
              <w:t>Llitera de dutxa en rodes regulable en alçada elèctricament</w:t>
            </w:r>
          </w:p>
        </w:tc>
        <w:tc>
          <w:tcPr>
            <w:tcW w:w="1276" w:type="dxa"/>
            <w:tcBorders>
              <w:top w:val="single" w:sz="4" w:space="0" w:color="auto"/>
              <w:bottom w:val="single" w:sz="4" w:space="0" w:color="auto"/>
            </w:tcBorders>
            <w:vAlign w:val="center"/>
          </w:tcPr>
          <w:p w14:paraId="4EB157FB" w14:textId="77777777" w:rsidR="00D83EB3" w:rsidRPr="00DA0D5B" w:rsidRDefault="00D83EB3" w:rsidP="005C1AEF">
            <w:pPr>
              <w:spacing w:after="0"/>
              <w:jc w:val="center"/>
              <w:rPr>
                <w:rFonts w:ascii="Arial" w:hAnsi="Arial" w:cs="Arial"/>
              </w:rPr>
            </w:pPr>
            <w:r w:rsidRPr="00DA0D5B">
              <w:rPr>
                <w:rFonts w:ascii="Arial" w:hAnsi="Arial" w:cs="Arial"/>
              </w:rPr>
              <w:t>6.504,00 €</w:t>
            </w:r>
          </w:p>
        </w:tc>
        <w:tc>
          <w:tcPr>
            <w:tcW w:w="1275" w:type="dxa"/>
            <w:tcBorders>
              <w:top w:val="single" w:sz="4" w:space="0" w:color="auto"/>
              <w:bottom w:val="single" w:sz="4" w:space="0" w:color="auto"/>
            </w:tcBorders>
            <w:vAlign w:val="center"/>
          </w:tcPr>
          <w:p w14:paraId="048919E5" w14:textId="77777777" w:rsidR="00D83EB3" w:rsidRPr="00DA0D5B" w:rsidRDefault="00D83EB3" w:rsidP="005C1AEF">
            <w:pPr>
              <w:spacing w:after="0"/>
              <w:jc w:val="center"/>
              <w:rPr>
                <w:rFonts w:ascii="Arial" w:hAnsi="Arial" w:cs="Arial"/>
              </w:rPr>
            </w:pPr>
          </w:p>
        </w:tc>
        <w:tc>
          <w:tcPr>
            <w:tcW w:w="993" w:type="dxa"/>
            <w:tcBorders>
              <w:top w:val="single" w:sz="4" w:space="0" w:color="auto"/>
              <w:bottom w:val="single" w:sz="4" w:space="0" w:color="auto"/>
            </w:tcBorders>
            <w:vAlign w:val="center"/>
          </w:tcPr>
          <w:p w14:paraId="1AB31446" w14:textId="77777777" w:rsidR="00D83EB3" w:rsidRPr="00DA0D5B" w:rsidRDefault="00D83EB3" w:rsidP="005C1AEF">
            <w:pPr>
              <w:spacing w:after="0"/>
              <w:jc w:val="center"/>
              <w:rPr>
                <w:rFonts w:ascii="Arial" w:hAnsi="Arial" w:cs="Arial"/>
              </w:rPr>
            </w:pPr>
            <w:r w:rsidRPr="00DA0D5B">
              <w:rPr>
                <w:rFonts w:ascii="Arial" w:hAnsi="Arial" w:cs="Arial"/>
              </w:rPr>
              <w:t>10%</w:t>
            </w:r>
          </w:p>
        </w:tc>
        <w:tc>
          <w:tcPr>
            <w:tcW w:w="1275" w:type="dxa"/>
            <w:tcBorders>
              <w:top w:val="single" w:sz="4" w:space="0" w:color="auto"/>
              <w:bottom w:val="single" w:sz="4" w:space="0" w:color="auto"/>
            </w:tcBorders>
            <w:vAlign w:val="center"/>
          </w:tcPr>
          <w:p w14:paraId="631D901A" w14:textId="77777777" w:rsidR="00D83EB3" w:rsidRPr="00DA0D5B" w:rsidRDefault="00D83EB3" w:rsidP="005C1AEF">
            <w:pPr>
              <w:spacing w:after="0"/>
              <w:ind w:left="33" w:hanging="142"/>
              <w:jc w:val="center"/>
              <w:rPr>
                <w:rFonts w:ascii="Arial" w:hAnsi="Arial" w:cs="Arial"/>
              </w:rPr>
            </w:pPr>
          </w:p>
        </w:tc>
        <w:tc>
          <w:tcPr>
            <w:tcW w:w="1418" w:type="dxa"/>
            <w:tcBorders>
              <w:top w:val="single" w:sz="4" w:space="0" w:color="auto"/>
              <w:bottom w:val="single" w:sz="4" w:space="0" w:color="auto"/>
            </w:tcBorders>
            <w:vAlign w:val="center"/>
          </w:tcPr>
          <w:p w14:paraId="002E2B03" w14:textId="77777777" w:rsidR="00D83EB3" w:rsidRPr="00DA0D5B" w:rsidRDefault="00D83EB3" w:rsidP="005C1AEF">
            <w:pPr>
              <w:spacing w:after="0"/>
              <w:ind w:left="33" w:hanging="142"/>
              <w:jc w:val="center"/>
              <w:rPr>
                <w:rFonts w:ascii="Arial" w:hAnsi="Arial" w:cs="Arial"/>
              </w:rPr>
            </w:pPr>
          </w:p>
        </w:tc>
      </w:tr>
      <w:tr w:rsidR="00D83EB3" w:rsidRPr="00453562" w14:paraId="1B654383" w14:textId="77777777" w:rsidTr="005C1AEF">
        <w:trPr>
          <w:jc w:val="center"/>
        </w:trPr>
        <w:tc>
          <w:tcPr>
            <w:tcW w:w="2126" w:type="dxa"/>
            <w:tcBorders>
              <w:top w:val="single" w:sz="4" w:space="0" w:color="auto"/>
              <w:left w:val="single" w:sz="4" w:space="0" w:color="auto"/>
              <w:bottom w:val="single" w:sz="4" w:space="0" w:color="auto"/>
            </w:tcBorders>
            <w:vAlign w:val="center"/>
          </w:tcPr>
          <w:p w14:paraId="31837DBD" w14:textId="77777777" w:rsidR="00D83EB3" w:rsidRPr="00DA0D5B" w:rsidRDefault="00D83EB3" w:rsidP="005C1AEF">
            <w:pPr>
              <w:spacing w:after="0"/>
              <w:jc w:val="center"/>
              <w:rPr>
                <w:rFonts w:ascii="Arial" w:hAnsi="Arial" w:cs="Arial"/>
              </w:rPr>
            </w:pPr>
            <w:r w:rsidRPr="00DA0D5B">
              <w:rPr>
                <w:rFonts w:ascii="Arial" w:hAnsi="Arial" w:cs="Arial"/>
              </w:rPr>
              <w:t>Cadira d'higiene multi ús regulable en alçada elèctricament</w:t>
            </w:r>
          </w:p>
        </w:tc>
        <w:tc>
          <w:tcPr>
            <w:tcW w:w="1276" w:type="dxa"/>
            <w:tcBorders>
              <w:top w:val="single" w:sz="4" w:space="0" w:color="auto"/>
              <w:bottom w:val="single" w:sz="4" w:space="0" w:color="auto"/>
            </w:tcBorders>
            <w:vAlign w:val="center"/>
          </w:tcPr>
          <w:p w14:paraId="1C7B896D" w14:textId="77777777" w:rsidR="00D83EB3" w:rsidRPr="00DA0D5B" w:rsidRDefault="00D83EB3" w:rsidP="005C1AEF">
            <w:pPr>
              <w:spacing w:after="0"/>
              <w:jc w:val="center"/>
              <w:rPr>
                <w:rFonts w:ascii="Arial" w:hAnsi="Arial" w:cs="Arial"/>
              </w:rPr>
            </w:pPr>
            <w:r w:rsidRPr="00DA0D5B">
              <w:rPr>
                <w:rFonts w:ascii="Arial" w:hAnsi="Arial" w:cs="Arial"/>
              </w:rPr>
              <w:t>7.974,00 €</w:t>
            </w:r>
          </w:p>
        </w:tc>
        <w:tc>
          <w:tcPr>
            <w:tcW w:w="1275" w:type="dxa"/>
            <w:tcBorders>
              <w:top w:val="single" w:sz="4" w:space="0" w:color="auto"/>
              <w:bottom w:val="single" w:sz="4" w:space="0" w:color="auto"/>
            </w:tcBorders>
            <w:vAlign w:val="center"/>
          </w:tcPr>
          <w:p w14:paraId="4A53CC03" w14:textId="77777777" w:rsidR="00D83EB3" w:rsidRPr="00DA0D5B" w:rsidRDefault="00D83EB3" w:rsidP="005C1AEF">
            <w:pPr>
              <w:spacing w:after="0"/>
              <w:jc w:val="center"/>
              <w:rPr>
                <w:rFonts w:ascii="Arial" w:hAnsi="Arial" w:cs="Arial"/>
              </w:rPr>
            </w:pPr>
          </w:p>
        </w:tc>
        <w:tc>
          <w:tcPr>
            <w:tcW w:w="993" w:type="dxa"/>
            <w:tcBorders>
              <w:top w:val="single" w:sz="4" w:space="0" w:color="auto"/>
              <w:bottom w:val="single" w:sz="4" w:space="0" w:color="auto"/>
            </w:tcBorders>
            <w:vAlign w:val="center"/>
          </w:tcPr>
          <w:p w14:paraId="0BC67422" w14:textId="77777777" w:rsidR="00D83EB3" w:rsidRPr="00DA0D5B" w:rsidRDefault="00D83EB3" w:rsidP="005C1AEF">
            <w:pPr>
              <w:spacing w:after="0"/>
              <w:jc w:val="center"/>
              <w:rPr>
                <w:rFonts w:ascii="Arial" w:hAnsi="Arial" w:cs="Arial"/>
              </w:rPr>
            </w:pPr>
            <w:r w:rsidRPr="00DA0D5B">
              <w:rPr>
                <w:rFonts w:ascii="Arial" w:hAnsi="Arial" w:cs="Arial"/>
              </w:rPr>
              <w:t>10%</w:t>
            </w:r>
          </w:p>
        </w:tc>
        <w:tc>
          <w:tcPr>
            <w:tcW w:w="1275" w:type="dxa"/>
            <w:tcBorders>
              <w:top w:val="single" w:sz="4" w:space="0" w:color="auto"/>
              <w:bottom w:val="single" w:sz="4" w:space="0" w:color="auto"/>
            </w:tcBorders>
            <w:vAlign w:val="center"/>
          </w:tcPr>
          <w:p w14:paraId="576200D6" w14:textId="77777777" w:rsidR="00D83EB3" w:rsidRPr="00DA0D5B" w:rsidRDefault="00D83EB3" w:rsidP="005C1AEF">
            <w:pPr>
              <w:spacing w:after="0"/>
              <w:ind w:left="33" w:hanging="142"/>
              <w:jc w:val="center"/>
              <w:rPr>
                <w:rFonts w:ascii="Arial" w:hAnsi="Arial" w:cs="Arial"/>
              </w:rPr>
            </w:pPr>
          </w:p>
        </w:tc>
        <w:tc>
          <w:tcPr>
            <w:tcW w:w="1418" w:type="dxa"/>
            <w:tcBorders>
              <w:top w:val="single" w:sz="4" w:space="0" w:color="auto"/>
              <w:bottom w:val="single" w:sz="4" w:space="0" w:color="auto"/>
            </w:tcBorders>
            <w:vAlign w:val="center"/>
          </w:tcPr>
          <w:p w14:paraId="65C6EC54" w14:textId="77777777" w:rsidR="00D83EB3" w:rsidRPr="00DA0D5B" w:rsidRDefault="00D83EB3" w:rsidP="005C1AEF">
            <w:pPr>
              <w:spacing w:after="0"/>
              <w:ind w:left="33" w:hanging="142"/>
              <w:jc w:val="center"/>
              <w:rPr>
                <w:rFonts w:ascii="Arial" w:hAnsi="Arial" w:cs="Arial"/>
              </w:rPr>
            </w:pPr>
          </w:p>
        </w:tc>
      </w:tr>
    </w:tbl>
    <w:p w14:paraId="16DBA8C6" w14:textId="77777777" w:rsidR="00D83EB3" w:rsidRPr="002E191B" w:rsidRDefault="00D83EB3" w:rsidP="00D83EB3">
      <w:pPr>
        <w:jc w:val="both"/>
        <w:rPr>
          <w:rFonts w:ascii="Arial" w:hAnsi="Arial" w:cs="Arial"/>
        </w:rPr>
      </w:pPr>
      <w:r w:rsidRPr="00A20432">
        <w:rPr>
          <w:rFonts w:ascii="Arial" w:hAnsi="Arial" w:cs="Arial"/>
        </w:rPr>
        <w:t>*S’exclourà l’empresa licitadora que ultrapassi qualsevol preu unitari màxim fixat. El preu unitari s’ha d’oferir amb dos (2) decimals. En el cas que s'ofereixin uns preus unitaris amb més decimals, aquests no es tindran en compte per puntuar l'oferta.</w:t>
      </w:r>
    </w:p>
    <w:p w14:paraId="03E65F8B" w14:textId="77777777" w:rsidR="00D83EB3" w:rsidRDefault="00D83EB3" w:rsidP="00D83EB3">
      <w:pPr>
        <w:jc w:val="both"/>
        <w:rPr>
          <w:rFonts w:ascii="Arial" w:hAnsi="Arial" w:cs="Arial"/>
          <w:b/>
          <w:bCs/>
          <w:color w:val="FF0000"/>
        </w:rPr>
      </w:pPr>
    </w:p>
    <w:p w14:paraId="37EC0008" w14:textId="77777777" w:rsidR="00D83EB3" w:rsidRDefault="00D83EB3" w:rsidP="00D83EB3">
      <w:pPr>
        <w:jc w:val="both"/>
        <w:rPr>
          <w:rFonts w:ascii="Arial" w:hAnsi="Arial" w:cs="Arial"/>
          <w:b/>
          <w:bCs/>
          <w:color w:val="FF0000"/>
        </w:rPr>
      </w:pPr>
    </w:p>
    <w:p w14:paraId="73CA1702" w14:textId="77777777" w:rsidR="00D83EB3" w:rsidRDefault="00D83EB3" w:rsidP="00D83EB3">
      <w:pPr>
        <w:jc w:val="both"/>
        <w:rPr>
          <w:rFonts w:ascii="Arial" w:hAnsi="Arial" w:cs="Arial"/>
          <w:b/>
          <w:bCs/>
          <w:color w:val="FF0000"/>
        </w:rPr>
      </w:pPr>
    </w:p>
    <w:p w14:paraId="3FAE3FEB" w14:textId="77777777" w:rsidR="00D83EB3" w:rsidRDefault="00D83EB3" w:rsidP="00D83EB3">
      <w:pPr>
        <w:jc w:val="both"/>
        <w:rPr>
          <w:rFonts w:ascii="Arial" w:hAnsi="Arial" w:cs="Arial"/>
          <w:b/>
          <w:bCs/>
          <w:color w:val="FF0000"/>
        </w:rPr>
      </w:pPr>
    </w:p>
    <w:p w14:paraId="43694D08" w14:textId="77777777" w:rsidR="00D83EB3" w:rsidRDefault="00D83EB3" w:rsidP="00D83EB3">
      <w:pPr>
        <w:jc w:val="both"/>
        <w:rPr>
          <w:rFonts w:ascii="Arial" w:hAnsi="Arial" w:cs="Arial"/>
          <w:b/>
          <w:bCs/>
          <w:color w:val="FF0000"/>
        </w:rPr>
      </w:pPr>
    </w:p>
    <w:p w14:paraId="2244D110" w14:textId="77777777" w:rsidR="00D83EB3" w:rsidRDefault="00D83EB3" w:rsidP="00D83EB3">
      <w:pPr>
        <w:jc w:val="both"/>
        <w:rPr>
          <w:rFonts w:ascii="Arial" w:hAnsi="Arial" w:cs="Arial"/>
          <w:b/>
          <w:bCs/>
          <w:color w:val="FF0000"/>
        </w:rPr>
      </w:pPr>
    </w:p>
    <w:p w14:paraId="2AE19B58" w14:textId="77777777" w:rsidR="00D83EB3" w:rsidRPr="0041063A" w:rsidRDefault="00D83EB3" w:rsidP="00D83EB3">
      <w:pPr>
        <w:pStyle w:val="Pargrafdellista"/>
        <w:numPr>
          <w:ilvl w:val="0"/>
          <w:numId w:val="1"/>
        </w:numPr>
        <w:ind w:left="284" w:hanging="284"/>
        <w:contextualSpacing w:val="0"/>
        <w:jc w:val="both"/>
        <w:rPr>
          <w:rFonts w:ascii="Arial" w:hAnsi="Arial" w:cs="Arial"/>
        </w:rPr>
      </w:pPr>
      <w:r w:rsidRPr="0041063A">
        <w:rPr>
          <w:rFonts w:ascii="Arial" w:hAnsi="Arial" w:cs="Arial"/>
        </w:rPr>
        <w:t>Criteri 2.- Formació al personal sobre el us i manteniment: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tblGrid>
      <w:tr w:rsidR="00D83EB3" w:rsidRPr="0041063A" w14:paraId="4F10AB00" w14:textId="77777777" w:rsidTr="005C1AEF">
        <w:tc>
          <w:tcPr>
            <w:tcW w:w="4961" w:type="dxa"/>
            <w:tcBorders>
              <w:top w:val="single" w:sz="8" w:space="0" w:color="auto"/>
              <w:left w:val="single" w:sz="8" w:space="0" w:color="auto"/>
              <w:bottom w:val="single" w:sz="4" w:space="0" w:color="auto"/>
              <w:right w:val="single" w:sz="12" w:space="0" w:color="auto"/>
            </w:tcBorders>
            <w:vAlign w:val="center"/>
          </w:tcPr>
          <w:p w14:paraId="2C113CF0"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p>
          <w:p w14:paraId="2C5B7EFB"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r w:rsidRPr="0041063A">
              <w:rPr>
                <w:rFonts w:ascii="Arial" w:hAnsi="Arial" w:cs="Arial"/>
                <w:b/>
                <w:bCs/>
              </w:rPr>
              <w:t xml:space="preserve">Formació al personal sobre el us i manteniment </w:t>
            </w:r>
          </w:p>
        </w:tc>
        <w:tc>
          <w:tcPr>
            <w:tcW w:w="3119" w:type="dxa"/>
            <w:tcBorders>
              <w:top w:val="single" w:sz="12" w:space="0" w:color="auto"/>
              <w:left w:val="single" w:sz="12" w:space="0" w:color="auto"/>
              <w:bottom w:val="single" w:sz="4" w:space="0" w:color="auto"/>
              <w:right w:val="single" w:sz="12" w:space="0" w:color="auto"/>
            </w:tcBorders>
            <w:shd w:val="clear" w:color="auto" w:fill="D9D9D9"/>
            <w:vAlign w:val="center"/>
            <w:hideMark/>
          </w:tcPr>
          <w:p w14:paraId="4D233B13" w14:textId="77777777" w:rsidR="00D83EB3" w:rsidRPr="0041063A" w:rsidRDefault="00D83EB3" w:rsidP="005C1AEF">
            <w:pPr>
              <w:spacing w:after="0" w:line="240" w:lineRule="auto"/>
              <w:jc w:val="center"/>
              <w:rPr>
                <w:rFonts w:ascii="Arial" w:eastAsia="Times New Roman" w:hAnsi="Arial" w:cs="Arial"/>
                <w:i/>
                <w:noProof/>
                <w:kern w:val="0"/>
                <w:lang w:eastAsia="es-ES"/>
                <w14:ligatures w14:val="none"/>
              </w:rPr>
            </w:pPr>
          </w:p>
          <w:p w14:paraId="5B9E2436" w14:textId="77777777" w:rsidR="00D83EB3" w:rsidRPr="0041063A" w:rsidRDefault="00D83EB3" w:rsidP="005C1AEF">
            <w:pPr>
              <w:spacing w:after="0" w:line="240" w:lineRule="auto"/>
              <w:jc w:val="center"/>
              <w:rPr>
                <w:rFonts w:ascii="Arial" w:eastAsia="Times New Roman" w:hAnsi="Arial" w:cs="Arial"/>
                <w:i/>
                <w:noProof/>
                <w:kern w:val="0"/>
                <w:lang w:eastAsia="es-ES"/>
                <w14:ligatures w14:val="none"/>
              </w:rPr>
            </w:pPr>
            <w:r w:rsidRPr="0041063A">
              <w:rPr>
                <w:rFonts w:ascii="Arial" w:eastAsia="Times New Roman" w:hAnsi="Arial" w:cs="Arial"/>
                <w:i/>
                <w:noProof/>
                <w:kern w:val="0"/>
                <w:lang w:eastAsia="es-ES"/>
                <w14:ligatures w14:val="none"/>
              </w:rPr>
              <w:t>OFERTA DEL LICITADOR</w:t>
            </w:r>
          </w:p>
          <w:p w14:paraId="5CE0236D" w14:textId="77777777" w:rsidR="00D83EB3" w:rsidRPr="0041063A" w:rsidRDefault="00D83EB3" w:rsidP="005C1AEF">
            <w:pPr>
              <w:spacing w:after="0" w:line="240" w:lineRule="auto"/>
              <w:jc w:val="center"/>
              <w:rPr>
                <w:rFonts w:ascii="Arial" w:eastAsia="Times New Roman" w:hAnsi="Arial" w:cs="Arial"/>
                <w:i/>
                <w:noProof/>
                <w:kern w:val="0"/>
                <w:lang w:eastAsia="es-ES"/>
                <w14:ligatures w14:val="none"/>
              </w:rPr>
            </w:pPr>
            <w:r w:rsidRPr="0041063A">
              <w:rPr>
                <w:rFonts w:ascii="Arial" w:eastAsia="Times New Roman" w:hAnsi="Arial" w:cs="Arial"/>
                <w:i/>
                <w:noProof/>
                <w:kern w:val="0"/>
                <w:lang w:eastAsia="es-ES"/>
                <w14:ligatures w14:val="none"/>
              </w:rPr>
              <w:t>Marqueu amb una “X” l’opció escollida*</w:t>
            </w:r>
          </w:p>
          <w:p w14:paraId="1DBBF773" w14:textId="77777777" w:rsidR="00D83EB3" w:rsidRPr="0041063A" w:rsidRDefault="00D83EB3" w:rsidP="005C1AEF">
            <w:pPr>
              <w:spacing w:after="0" w:line="240" w:lineRule="auto"/>
              <w:jc w:val="center"/>
              <w:rPr>
                <w:rFonts w:ascii="Arial" w:eastAsia="Times New Roman" w:hAnsi="Arial" w:cs="Arial"/>
                <w:i/>
                <w:noProof/>
                <w:kern w:val="0"/>
                <w:lang w:eastAsia="es-ES"/>
                <w14:ligatures w14:val="none"/>
              </w:rPr>
            </w:pPr>
            <w:r w:rsidRPr="0041063A">
              <w:rPr>
                <w:rFonts w:ascii="Arial" w:eastAsia="Times New Roman" w:hAnsi="Arial" w:cs="Arial"/>
                <w:i/>
                <w:noProof/>
                <w:kern w:val="0"/>
                <w:lang w:eastAsia="es-ES"/>
                <w14:ligatures w14:val="none"/>
              </w:rPr>
              <w:t>(solament una opció)</w:t>
            </w:r>
          </w:p>
        </w:tc>
      </w:tr>
      <w:tr w:rsidR="00D83EB3" w:rsidRPr="0041063A" w14:paraId="671178E5" w14:textId="77777777" w:rsidTr="005C1AEF">
        <w:tc>
          <w:tcPr>
            <w:tcW w:w="4961" w:type="dxa"/>
            <w:tcBorders>
              <w:top w:val="single" w:sz="4" w:space="0" w:color="auto"/>
              <w:left w:val="single" w:sz="4" w:space="0" w:color="auto"/>
              <w:bottom w:val="single" w:sz="4" w:space="0" w:color="auto"/>
              <w:right w:val="single" w:sz="12" w:space="0" w:color="auto"/>
            </w:tcBorders>
            <w:vAlign w:val="center"/>
          </w:tcPr>
          <w:p w14:paraId="4D7D0FFE"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r w:rsidRPr="0041063A">
              <w:rPr>
                <w:rFonts w:ascii="Arial" w:hAnsi="Arial" w:cs="Arial"/>
              </w:rPr>
              <w:t>3 formacions més (una addicional per cada element), en total 9 formacions</w:t>
            </w:r>
          </w:p>
        </w:tc>
        <w:tc>
          <w:tcPr>
            <w:tcW w:w="3119" w:type="dxa"/>
            <w:tcBorders>
              <w:top w:val="single" w:sz="4" w:space="0" w:color="auto"/>
              <w:left w:val="single" w:sz="12" w:space="0" w:color="auto"/>
              <w:bottom w:val="single" w:sz="4" w:space="0" w:color="auto"/>
              <w:right w:val="single" w:sz="12" w:space="0" w:color="auto"/>
            </w:tcBorders>
            <w:vAlign w:val="center"/>
          </w:tcPr>
          <w:p w14:paraId="51DB59D1"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p>
        </w:tc>
      </w:tr>
      <w:tr w:rsidR="00D83EB3" w:rsidRPr="0041063A" w14:paraId="7D5CFA22" w14:textId="77777777" w:rsidTr="005C1AEF">
        <w:tc>
          <w:tcPr>
            <w:tcW w:w="4961" w:type="dxa"/>
            <w:tcBorders>
              <w:top w:val="single" w:sz="4" w:space="0" w:color="auto"/>
              <w:left w:val="single" w:sz="4" w:space="0" w:color="auto"/>
              <w:bottom w:val="single" w:sz="4" w:space="0" w:color="auto"/>
              <w:right w:val="single" w:sz="12" w:space="0" w:color="auto"/>
            </w:tcBorders>
            <w:vAlign w:val="center"/>
          </w:tcPr>
          <w:p w14:paraId="2457DE75"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r w:rsidRPr="0041063A">
              <w:rPr>
                <w:rFonts w:ascii="Arial" w:hAnsi="Arial" w:cs="Arial"/>
              </w:rPr>
              <w:t>6 formacions més (una addicional per cada element), en total 12 formacions</w:t>
            </w:r>
          </w:p>
        </w:tc>
        <w:tc>
          <w:tcPr>
            <w:tcW w:w="3119" w:type="dxa"/>
            <w:tcBorders>
              <w:top w:val="single" w:sz="4" w:space="0" w:color="auto"/>
              <w:left w:val="single" w:sz="12" w:space="0" w:color="auto"/>
              <w:bottom w:val="single" w:sz="4" w:space="0" w:color="auto"/>
              <w:right w:val="single" w:sz="12" w:space="0" w:color="auto"/>
            </w:tcBorders>
            <w:vAlign w:val="center"/>
          </w:tcPr>
          <w:p w14:paraId="59FDEC3E" w14:textId="77777777" w:rsidR="00D83EB3" w:rsidRPr="0041063A" w:rsidRDefault="00D83EB3" w:rsidP="005C1AEF">
            <w:pPr>
              <w:spacing w:after="0" w:line="240" w:lineRule="auto"/>
              <w:jc w:val="center"/>
              <w:rPr>
                <w:rFonts w:ascii="Arial" w:eastAsia="Times New Roman" w:hAnsi="Arial" w:cs="Arial"/>
                <w:noProof/>
                <w:kern w:val="0"/>
                <w:lang w:eastAsia="es-ES"/>
                <w14:ligatures w14:val="none"/>
              </w:rPr>
            </w:pPr>
          </w:p>
        </w:tc>
      </w:tr>
    </w:tbl>
    <w:p w14:paraId="72F4F4F7" w14:textId="77777777" w:rsidR="00D83EB3" w:rsidRDefault="00D83EB3" w:rsidP="00D83EB3">
      <w:pPr>
        <w:spacing w:before="120" w:after="120"/>
        <w:ind w:left="142"/>
        <w:jc w:val="both"/>
        <w:rPr>
          <w:rFonts w:ascii="Arial" w:hAnsi="Arial" w:cs="Arial"/>
        </w:rPr>
      </w:pPr>
      <w:r w:rsidRPr="0041063A">
        <w:rPr>
          <w:rFonts w:ascii="Arial" w:hAnsi="Arial" w:cs="Arial"/>
        </w:rPr>
        <w:t>*En cas que no marqueu (X) en cap opció o en marqueu més d’una obtindreu 0 punts.</w:t>
      </w:r>
    </w:p>
    <w:p w14:paraId="3A66A96F" w14:textId="77777777" w:rsidR="00D83EB3" w:rsidRPr="000D2589" w:rsidRDefault="00D83EB3" w:rsidP="00D83EB3">
      <w:pPr>
        <w:jc w:val="both"/>
        <w:rPr>
          <w:rFonts w:ascii="Arial" w:hAnsi="Arial" w:cs="Arial"/>
        </w:rPr>
      </w:pPr>
    </w:p>
    <w:p w14:paraId="0F7ECAFD" w14:textId="77777777" w:rsidR="00D83EB3" w:rsidRPr="000D2589" w:rsidRDefault="00D83EB3" w:rsidP="00D83EB3">
      <w:pPr>
        <w:pStyle w:val="Pargrafdellista"/>
        <w:numPr>
          <w:ilvl w:val="0"/>
          <w:numId w:val="1"/>
        </w:numPr>
        <w:ind w:left="284" w:hanging="284"/>
        <w:contextualSpacing w:val="0"/>
        <w:jc w:val="both"/>
        <w:rPr>
          <w:rFonts w:ascii="Arial" w:hAnsi="Arial" w:cs="Arial"/>
        </w:rPr>
      </w:pPr>
      <w:r>
        <w:rPr>
          <w:rFonts w:ascii="Arial" w:hAnsi="Arial" w:cs="Arial"/>
        </w:rPr>
        <w:t>Criteri 3.- Ampliació del període de garantia:</w:t>
      </w:r>
    </w:p>
    <w:p w14:paraId="0E3E0037" w14:textId="77777777" w:rsidR="00D83EB3" w:rsidRPr="009B2E2F" w:rsidRDefault="00D83EB3" w:rsidP="00D83EB3">
      <w:pPr>
        <w:spacing w:after="0" w:line="240" w:lineRule="auto"/>
        <w:jc w:val="both"/>
        <w:rPr>
          <w:rFonts w:ascii="Arial" w:eastAsia="Times New Roman" w:hAnsi="Arial" w:cs="Arial"/>
          <w:noProof/>
          <w:kern w:val="0"/>
          <w:lang w:eastAsia="es-ES"/>
          <w14:ligatures w14:val="non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119"/>
      </w:tblGrid>
      <w:tr w:rsidR="00D83EB3" w:rsidRPr="009B2E2F" w14:paraId="4D6C76D3" w14:textId="77777777" w:rsidTr="005C1AEF">
        <w:tc>
          <w:tcPr>
            <w:tcW w:w="4961" w:type="dxa"/>
            <w:tcBorders>
              <w:top w:val="single" w:sz="8" w:space="0" w:color="auto"/>
              <w:left w:val="single" w:sz="8" w:space="0" w:color="auto"/>
              <w:bottom w:val="single" w:sz="4" w:space="0" w:color="auto"/>
              <w:right w:val="single" w:sz="12" w:space="0" w:color="auto"/>
            </w:tcBorders>
            <w:vAlign w:val="center"/>
          </w:tcPr>
          <w:p w14:paraId="7B9AE936" w14:textId="77777777" w:rsidR="00D83EB3" w:rsidRPr="00B85F40" w:rsidRDefault="00D83EB3" w:rsidP="005C1AEF">
            <w:pPr>
              <w:spacing w:after="0" w:line="240" w:lineRule="auto"/>
              <w:jc w:val="center"/>
              <w:rPr>
                <w:rFonts w:ascii="Arial" w:eastAsia="Times New Roman" w:hAnsi="Arial" w:cs="Arial"/>
                <w:b/>
                <w:bCs/>
                <w:noProof/>
                <w:kern w:val="0"/>
                <w:lang w:eastAsia="es-ES"/>
                <w14:ligatures w14:val="none"/>
              </w:rPr>
            </w:pPr>
            <w:r w:rsidRPr="00B85F40">
              <w:rPr>
                <w:rFonts w:ascii="Arial" w:eastAsia="Times New Roman" w:hAnsi="Arial" w:cs="Arial"/>
                <w:b/>
                <w:bCs/>
                <w:noProof/>
                <w:kern w:val="0"/>
                <w:lang w:eastAsia="es-ES"/>
                <w14:ligatures w14:val="none"/>
              </w:rPr>
              <w:t>Ampliació del termini de garantia mínim obligatori previst en la clàusula  2.9 del PCAP (3 anys)</w:t>
            </w:r>
          </w:p>
        </w:tc>
        <w:tc>
          <w:tcPr>
            <w:tcW w:w="3119" w:type="dxa"/>
            <w:tcBorders>
              <w:top w:val="single" w:sz="12" w:space="0" w:color="auto"/>
              <w:left w:val="single" w:sz="12" w:space="0" w:color="auto"/>
              <w:bottom w:val="single" w:sz="4" w:space="0" w:color="auto"/>
              <w:right w:val="single" w:sz="12" w:space="0" w:color="auto"/>
            </w:tcBorders>
            <w:shd w:val="clear" w:color="auto" w:fill="D9D9D9"/>
            <w:vAlign w:val="center"/>
            <w:hideMark/>
          </w:tcPr>
          <w:p w14:paraId="00F1B568" w14:textId="77777777" w:rsidR="00D83EB3" w:rsidRPr="009B2E2F" w:rsidRDefault="00D83EB3" w:rsidP="005C1AEF">
            <w:pPr>
              <w:spacing w:after="0" w:line="240" w:lineRule="auto"/>
              <w:jc w:val="center"/>
              <w:rPr>
                <w:rFonts w:ascii="Arial" w:eastAsia="Times New Roman" w:hAnsi="Arial" w:cs="Arial"/>
                <w:i/>
                <w:noProof/>
                <w:kern w:val="0"/>
                <w:lang w:eastAsia="es-ES"/>
                <w14:ligatures w14:val="none"/>
              </w:rPr>
            </w:pPr>
          </w:p>
          <w:p w14:paraId="53C902C3" w14:textId="77777777" w:rsidR="00D83EB3" w:rsidRPr="009B2E2F" w:rsidRDefault="00D83EB3" w:rsidP="005C1AEF">
            <w:pPr>
              <w:spacing w:after="0" w:line="240" w:lineRule="auto"/>
              <w:jc w:val="center"/>
              <w:rPr>
                <w:rFonts w:ascii="Arial" w:eastAsia="Times New Roman" w:hAnsi="Arial" w:cs="Arial"/>
                <w:i/>
                <w:noProof/>
                <w:kern w:val="0"/>
                <w:lang w:eastAsia="es-ES"/>
                <w14:ligatures w14:val="none"/>
              </w:rPr>
            </w:pPr>
            <w:r w:rsidRPr="009B2E2F">
              <w:rPr>
                <w:rFonts w:ascii="Arial" w:eastAsia="Times New Roman" w:hAnsi="Arial" w:cs="Arial"/>
                <w:i/>
                <w:noProof/>
                <w:kern w:val="0"/>
                <w:lang w:eastAsia="es-ES"/>
                <w14:ligatures w14:val="none"/>
              </w:rPr>
              <w:t>OFERTA DEL LICITADOR</w:t>
            </w:r>
          </w:p>
          <w:p w14:paraId="617BE495" w14:textId="77777777" w:rsidR="00D83EB3" w:rsidRPr="009B2E2F" w:rsidRDefault="00D83EB3" w:rsidP="005C1AEF">
            <w:pPr>
              <w:spacing w:after="0" w:line="240" w:lineRule="auto"/>
              <w:jc w:val="center"/>
              <w:rPr>
                <w:rFonts w:ascii="Arial" w:eastAsia="Times New Roman" w:hAnsi="Arial" w:cs="Arial"/>
                <w:i/>
                <w:noProof/>
                <w:kern w:val="0"/>
                <w:lang w:eastAsia="es-ES"/>
                <w14:ligatures w14:val="none"/>
              </w:rPr>
            </w:pPr>
            <w:r w:rsidRPr="009B2E2F">
              <w:rPr>
                <w:rFonts w:ascii="Arial" w:eastAsia="Times New Roman" w:hAnsi="Arial" w:cs="Arial"/>
                <w:i/>
                <w:noProof/>
                <w:kern w:val="0"/>
                <w:lang w:eastAsia="es-ES"/>
                <w14:ligatures w14:val="none"/>
              </w:rPr>
              <w:t xml:space="preserve">Marqueu amb una </w:t>
            </w:r>
            <w:r>
              <w:rPr>
                <w:rFonts w:ascii="Arial" w:eastAsia="Times New Roman" w:hAnsi="Arial" w:cs="Arial"/>
                <w:i/>
                <w:noProof/>
                <w:kern w:val="0"/>
                <w:lang w:eastAsia="es-ES"/>
                <w14:ligatures w14:val="none"/>
              </w:rPr>
              <w:t>“</w:t>
            </w:r>
            <w:r w:rsidRPr="009B2E2F">
              <w:rPr>
                <w:rFonts w:ascii="Arial" w:eastAsia="Times New Roman" w:hAnsi="Arial" w:cs="Arial"/>
                <w:i/>
                <w:noProof/>
                <w:kern w:val="0"/>
                <w:lang w:eastAsia="es-ES"/>
                <w14:ligatures w14:val="none"/>
              </w:rPr>
              <w:t>X</w:t>
            </w:r>
            <w:r>
              <w:rPr>
                <w:rFonts w:ascii="Arial" w:eastAsia="Times New Roman" w:hAnsi="Arial" w:cs="Arial"/>
                <w:i/>
                <w:noProof/>
                <w:kern w:val="0"/>
                <w:lang w:eastAsia="es-ES"/>
                <w14:ligatures w14:val="none"/>
              </w:rPr>
              <w:t>”</w:t>
            </w:r>
            <w:r w:rsidRPr="009B2E2F">
              <w:rPr>
                <w:rFonts w:ascii="Arial" w:eastAsia="Times New Roman" w:hAnsi="Arial" w:cs="Arial"/>
                <w:i/>
                <w:noProof/>
                <w:kern w:val="0"/>
                <w:lang w:eastAsia="es-ES"/>
                <w14:ligatures w14:val="none"/>
              </w:rPr>
              <w:t xml:space="preserve"> l’opció escollida</w:t>
            </w:r>
            <w:r>
              <w:rPr>
                <w:rFonts w:ascii="Arial" w:eastAsia="Times New Roman" w:hAnsi="Arial" w:cs="Arial"/>
                <w:i/>
                <w:noProof/>
                <w:kern w:val="0"/>
                <w:lang w:eastAsia="es-ES"/>
                <w14:ligatures w14:val="none"/>
              </w:rPr>
              <w:t>*</w:t>
            </w:r>
          </w:p>
          <w:p w14:paraId="68FD0317" w14:textId="77777777" w:rsidR="00D83EB3" w:rsidRPr="009B2E2F" w:rsidRDefault="00D83EB3" w:rsidP="005C1AEF">
            <w:pPr>
              <w:spacing w:after="0" w:line="240" w:lineRule="auto"/>
              <w:jc w:val="center"/>
              <w:rPr>
                <w:rFonts w:ascii="Arial" w:eastAsia="Times New Roman" w:hAnsi="Arial" w:cs="Arial"/>
                <w:i/>
                <w:noProof/>
                <w:kern w:val="0"/>
                <w:lang w:eastAsia="es-ES"/>
                <w14:ligatures w14:val="none"/>
              </w:rPr>
            </w:pPr>
            <w:r w:rsidRPr="009B2E2F">
              <w:rPr>
                <w:rFonts w:ascii="Arial" w:eastAsia="Times New Roman" w:hAnsi="Arial" w:cs="Arial"/>
                <w:i/>
                <w:noProof/>
                <w:kern w:val="0"/>
                <w:lang w:eastAsia="es-ES"/>
                <w14:ligatures w14:val="none"/>
              </w:rPr>
              <w:t>(solament una opció)</w:t>
            </w:r>
          </w:p>
        </w:tc>
      </w:tr>
      <w:tr w:rsidR="00D83EB3" w:rsidRPr="00C24ADB" w14:paraId="011A50B5" w14:textId="77777777" w:rsidTr="005C1AEF">
        <w:tc>
          <w:tcPr>
            <w:tcW w:w="4961" w:type="dxa"/>
            <w:tcBorders>
              <w:top w:val="single" w:sz="4" w:space="0" w:color="auto"/>
              <w:left w:val="single" w:sz="4" w:space="0" w:color="auto"/>
              <w:bottom w:val="single" w:sz="4" w:space="0" w:color="auto"/>
              <w:right w:val="single" w:sz="12" w:space="0" w:color="auto"/>
            </w:tcBorders>
            <w:vAlign w:val="center"/>
          </w:tcPr>
          <w:p w14:paraId="551764F4" w14:textId="77777777" w:rsidR="00D83EB3" w:rsidRPr="00C24ADB" w:rsidRDefault="00D83EB3" w:rsidP="005C1AEF">
            <w:pPr>
              <w:spacing w:after="0" w:line="240" w:lineRule="auto"/>
              <w:jc w:val="center"/>
              <w:rPr>
                <w:rFonts w:ascii="Arial" w:eastAsia="Times New Roman" w:hAnsi="Arial" w:cs="Arial"/>
                <w:noProof/>
                <w:kern w:val="0"/>
                <w:lang w:eastAsia="es-ES"/>
                <w14:ligatures w14:val="none"/>
              </w:rPr>
            </w:pPr>
            <w:r w:rsidRPr="00C24ADB">
              <w:rPr>
                <w:rFonts w:ascii="Arial" w:hAnsi="Arial" w:cs="Arial"/>
              </w:rPr>
              <w:t>1 any addicional de garantia (en total, 4 anys de garantia)</w:t>
            </w:r>
          </w:p>
        </w:tc>
        <w:tc>
          <w:tcPr>
            <w:tcW w:w="3119" w:type="dxa"/>
            <w:tcBorders>
              <w:top w:val="single" w:sz="4" w:space="0" w:color="auto"/>
              <w:left w:val="single" w:sz="12" w:space="0" w:color="auto"/>
              <w:bottom w:val="single" w:sz="4" w:space="0" w:color="auto"/>
              <w:right w:val="single" w:sz="12" w:space="0" w:color="auto"/>
            </w:tcBorders>
            <w:vAlign w:val="center"/>
          </w:tcPr>
          <w:p w14:paraId="7D88B87B" w14:textId="77777777" w:rsidR="00D83EB3" w:rsidRPr="00C24ADB" w:rsidRDefault="00D83EB3" w:rsidP="005C1AEF">
            <w:pPr>
              <w:spacing w:after="0" w:line="240" w:lineRule="auto"/>
              <w:jc w:val="center"/>
              <w:rPr>
                <w:rFonts w:ascii="Arial" w:eastAsia="Times New Roman" w:hAnsi="Arial" w:cs="Arial"/>
                <w:noProof/>
                <w:kern w:val="0"/>
                <w:lang w:eastAsia="es-ES"/>
                <w14:ligatures w14:val="none"/>
              </w:rPr>
            </w:pPr>
          </w:p>
        </w:tc>
      </w:tr>
      <w:tr w:rsidR="00D83EB3" w:rsidRPr="00C24ADB" w14:paraId="00C4DFD8" w14:textId="77777777" w:rsidTr="005C1AEF">
        <w:tc>
          <w:tcPr>
            <w:tcW w:w="4961" w:type="dxa"/>
            <w:tcBorders>
              <w:top w:val="single" w:sz="4" w:space="0" w:color="auto"/>
              <w:left w:val="single" w:sz="4" w:space="0" w:color="auto"/>
              <w:bottom w:val="single" w:sz="4" w:space="0" w:color="auto"/>
              <w:right w:val="single" w:sz="12" w:space="0" w:color="auto"/>
            </w:tcBorders>
            <w:vAlign w:val="center"/>
          </w:tcPr>
          <w:p w14:paraId="6996D358" w14:textId="77777777" w:rsidR="00D83EB3" w:rsidRPr="00C24ADB" w:rsidRDefault="00D83EB3" w:rsidP="005C1AEF">
            <w:pPr>
              <w:spacing w:after="0" w:line="240" w:lineRule="auto"/>
              <w:jc w:val="center"/>
              <w:rPr>
                <w:rFonts w:ascii="Arial" w:eastAsia="Times New Roman" w:hAnsi="Arial" w:cs="Arial"/>
                <w:noProof/>
                <w:kern w:val="0"/>
                <w:lang w:eastAsia="es-ES"/>
                <w14:ligatures w14:val="none"/>
              </w:rPr>
            </w:pPr>
            <w:r w:rsidRPr="00C24ADB">
              <w:rPr>
                <w:rFonts w:ascii="Arial" w:hAnsi="Arial" w:cs="Arial"/>
              </w:rPr>
              <w:t>2 anys addicionals de garantia (en total, 5 anys de garantia)</w:t>
            </w:r>
          </w:p>
        </w:tc>
        <w:tc>
          <w:tcPr>
            <w:tcW w:w="3119" w:type="dxa"/>
            <w:tcBorders>
              <w:top w:val="single" w:sz="4" w:space="0" w:color="auto"/>
              <w:left w:val="single" w:sz="12" w:space="0" w:color="auto"/>
              <w:bottom w:val="single" w:sz="4" w:space="0" w:color="auto"/>
              <w:right w:val="single" w:sz="12" w:space="0" w:color="auto"/>
            </w:tcBorders>
            <w:vAlign w:val="center"/>
          </w:tcPr>
          <w:p w14:paraId="5A36BB86" w14:textId="77777777" w:rsidR="00D83EB3" w:rsidRPr="00C24ADB" w:rsidRDefault="00D83EB3" w:rsidP="005C1AEF">
            <w:pPr>
              <w:spacing w:after="0" w:line="240" w:lineRule="auto"/>
              <w:jc w:val="center"/>
              <w:rPr>
                <w:rFonts w:ascii="Arial" w:eastAsia="Times New Roman" w:hAnsi="Arial" w:cs="Arial"/>
                <w:noProof/>
                <w:kern w:val="0"/>
                <w:lang w:eastAsia="es-ES"/>
                <w14:ligatures w14:val="none"/>
              </w:rPr>
            </w:pPr>
          </w:p>
        </w:tc>
      </w:tr>
    </w:tbl>
    <w:p w14:paraId="1BCC24FB" w14:textId="77777777" w:rsidR="00D83EB3" w:rsidRDefault="00D83EB3" w:rsidP="00D83EB3">
      <w:pPr>
        <w:spacing w:before="120" w:after="120"/>
        <w:ind w:left="142"/>
        <w:jc w:val="both"/>
        <w:rPr>
          <w:rFonts w:ascii="Arial" w:hAnsi="Arial" w:cs="Arial"/>
        </w:rPr>
      </w:pPr>
      <w:r w:rsidRPr="00C24ADB">
        <w:rPr>
          <w:rFonts w:ascii="Arial" w:hAnsi="Arial" w:cs="Arial"/>
        </w:rPr>
        <w:t>*En cas que no marqueu (X) en cap opció o en marqueu més d’una obtindreu 0 punts.</w:t>
      </w:r>
    </w:p>
    <w:p w14:paraId="152CBB16" w14:textId="77777777" w:rsidR="00F62634" w:rsidRDefault="00F62634"/>
    <w:sectPr w:rsidR="00F626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hybridMultilevel"/>
    <w:tmpl w:val="AA3C4016"/>
    <w:lvl w:ilvl="0" w:tplc="BC6ADC0A">
      <w:start w:val="1"/>
      <w:numFmt w:val="bullet"/>
      <w:lvlText w:val=""/>
      <w:lvlJc w:val="left"/>
      <w:pPr>
        <w:ind w:left="720" w:hanging="360"/>
      </w:pPr>
      <w:rPr>
        <w:rFonts w:ascii="Symbol" w:hAnsi="Symbol" w:hint="default"/>
      </w:rPr>
    </w:lvl>
    <w:lvl w:ilvl="1" w:tplc="FDB6CEF4">
      <w:start w:val="1"/>
      <w:numFmt w:val="bullet"/>
      <w:lvlText w:val="o"/>
      <w:lvlJc w:val="left"/>
      <w:pPr>
        <w:ind w:left="360" w:hanging="360"/>
      </w:pPr>
      <w:rPr>
        <w:rFonts w:ascii="Courier New" w:hAnsi="Courier New" w:cs="Courier New" w:hint="default"/>
      </w:rPr>
    </w:lvl>
    <w:lvl w:ilvl="2" w:tplc="03AC3458">
      <w:start w:val="1"/>
      <w:numFmt w:val="bullet"/>
      <w:lvlText w:val=""/>
      <w:lvlJc w:val="left"/>
      <w:pPr>
        <w:ind w:left="2160" w:hanging="360"/>
      </w:pPr>
      <w:rPr>
        <w:rFonts w:ascii="Wingdings" w:hAnsi="Wingdings" w:hint="default"/>
      </w:rPr>
    </w:lvl>
    <w:lvl w:ilvl="3" w:tplc="A15603C4">
      <w:start w:val="1"/>
      <w:numFmt w:val="bullet"/>
      <w:lvlText w:val=""/>
      <w:lvlJc w:val="left"/>
      <w:pPr>
        <w:ind w:left="2880" w:hanging="360"/>
      </w:pPr>
      <w:rPr>
        <w:rFonts w:ascii="Symbol" w:hAnsi="Symbol" w:hint="default"/>
      </w:rPr>
    </w:lvl>
    <w:lvl w:ilvl="4" w:tplc="EF5057DE">
      <w:start w:val="1"/>
      <w:numFmt w:val="bullet"/>
      <w:lvlText w:val="o"/>
      <w:lvlJc w:val="left"/>
      <w:pPr>
        <w:ind w:left="3600" w:hanging="360"/>
      </w:pPr>
      <w:rPr>
        <w:rFonts w:ascii="Courier New" w:hAnsi="Courier New" w:cs="Courier New" w:hint="default"/>
      </w:rPr>
    </w:lvl>
    <w:lvl w:ilvl="5" w:tplc="52340ECA">
      <w:start w:val="1"/>
      <w:numFmt w:val="bullet"/>
      <w:lvlText w:val=""/>
      <w:lvlJc w:val="left"/>
      <w:pPr>
        <w:ind w:left="4320" w:hanging="360"/>
      </w:pPr>
      <w:rPr>
        <w:rFonts w:ascii="Wingdings" w:hAnsi="Wingdings" w:hint="default"/>
      </w:rPr>
    </w:lvl>
    <w:lvl w:ilvl="6" w:tplc="BE6E1AFA">
      <w:start w:val="1"/>
      <w:numFmt w:val="bullet"/>
      <w:lvlText w:val=""/>
      <w:lvlJc w:val="left"/>
      <w:pPr>
        <w:ind w:left="5040" w:hanging="360"/>
      </w:pPr>
      <w:rPr>
        <w:rFonts w:ascii="Symbol" w:hAnsi="Symbol" w:hint="default"/>
      </w:rPr>
    </w:lvl>
    <w:lvl w:ilvl="7" w:tplc="576EA482">
      <w:start w:val="1"/>
      <w:numFmt w:val="bullet"/>
      <w:lvlText w:val="o"/>
      <w:lvlJc w:val="left"/>
      <w:pPr>
        <w:ind w:left="5760" w:hanging="360"/>
      </w:pPr>
      <w:rPr>
        <w:rFonts w:ascii="Courier New" w:hAnsi="Courier New" w:cs="Courier New" w:hint="default"/>
      </w:rPr>
    </w:lvl>
    <w:lvl w:ilvl="8" w:tplc="A6E04D50">
      <w:start w:val="1"/>
      <w:numFmt w:val="bullet"/>
      <w:lvlText w:val=""/>
      <w:lvlJc w:val="left"/>
      <w:pPr>
        <w:ind w:left="6480" w:hanging="360"/>
      </w:pPr>
      <w:rPr>
        <w:rFonts w:ascii="Wingdings" w:hAnsi="Wingdings" w:hint="default"/>
      </w:rPr>
    </w:lvl>
  </w:abstractNum>
  <w:num w:numId="1" w16cid:durableId="85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B3"/>
    <w:rsid w:val="00204480"/>
    <w:rsid w:val="005F0DB4"/>
    <w:rsid w:val="00D83EB3"/>
    <w:rsid w:val="00F6263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D6085"/>
  <w15:chartTrackingRefBased/>
  <w15:docId w15:val="{A6BCDD4B-7F92-4991-B044-62C2CDAC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EB3"/>
  </w:style>
  <w:style w:type="paragraph" w:styleId="Ttol1">
    <w:name w:val="heading 1"/>
    <w:basedOn w:val="Normal"/>
    <w:next w:val="Normal"/>
    <w:link w:val="Ttol1Car"/>
    <w:uiPriority w:val="9"/>
    <w:qFormat/>
    <w:rsid w:val="00D83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D83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D83EB3"/>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D83EB3"/>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D83EB3"/>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D83EB3"/>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D83EB3"/>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D83EB3"/>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D83EB3"/>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D83EB3"/>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D83EB3"/>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D83EB3"/>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D83EB3"/>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D83EB3"/>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D83EB3"/>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D83EB3"/>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D83EB3"/>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D83EB3"/>
    <w:rPr>
      <w:rFonts w:eastAsiaTheme="majorEastAsia" w:cstheme="majorBidi"/>
      <w:color w:val="272727" w:themeColor="text1" w:themeTint="D8"/>
    </w:rPr>
  </w:style>
  <w:style w:type="paragraph" w:styleId="Ttol">
    <w:name w:val="Title"/>
    <w:basedOn w:val="Normal"/>
    <w:next w:val="Normal"/>
    <w:link w:val="TtolCar"/>
    <w:uiPriority w:val="10"/>
    <w:qFormat/>
    <w:rsid w:val="00D83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D83EB3"/>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D83EB3"/>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D83E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3EB3"/>
    <w:pPr>
      <w:spacing w:before="160"/>
      <w:jc w:val="center"/>
    </w:pPr>
    <w:rPr>
      <w:i/>
      <w:iCs/>
      <w:color w:val="404040" w:themeColor="text1" w:themeTint="BF"/>
    </w:rPr>
  </w:style>
  <w:style w:type="character" w:customStyle="1" w:styleId="CitaCar">
    <w:name w:val="Cita Car"/>
    <w:basedOn w:val="Lletraperdefectedelpargraf"/>
    <w:link w:val="Cita"/>
    <w:uiPriority w:val="29"/>
    <w:rsid w:val="00D83EB3"/>
    <w:rPr>
      <w:i/>
      <w:iCs/>
      <w:color w:val="404040" w:themeColor="text1" w:themeTint="BF"/>
    </w:rPr>
  </w:style>
  <w:style w:type="paragraph" w:styleId="Pargrafdellista">
    <w:name w:val="List Paragraph"/>
    <w:aliases w:val="Párrafo Numerado,Párrafo de lista - cat,Cuadrícula mediana 1 - Énfasis 21,CAPITOL TITOL II,Lista sin Numerar,Párrafo de lista1,List,Lista1,Lista11,列出段落11,TD Bullet 1,Normal_Listado,Párrafo sin sangría,Párrafo antic,TOC style,lp1"/>
    <w:basedOn w:val="Normal"/>
    <w:link w:val="PargrafdellistaCar"/>
    <w:qFormat/>
    <w:rsid w:val="00D83EB3"/>
    <w:pPr>
      <w:ind w:left="720"/>
      <w:contextualSpacing/>
    </w:pPr>
  </w:style>
  <w:style w:type="character" w:styleId="mfasiintens">
    <w:name w:val="Intense Emphasis"/>
    <w:basedOn w:val="Lletraperdefectedelpargraf"/>
    <w:uiPriority w:val="21"/>
    <w:qFormat/>
    <w:rsid w:val="00D83EB3"/>
    <w:rPr>
      <w:i/>
      <w:iCs/>
      <w:color w:val="0F4761" w:themeColor="accent1" w:themeShade="BF"/>
    </w:rPr>
  </w:style>
  <w:style w:type="paragraph" w:styleId="Citaintensa">
    <w:name w:val="Intense Quote"/>
    <w:basedOn w:val="Normal"/>
    <w:next w:val="Normal"/>
    <w:link w:val="CitaintensaCar"/>
    <w:uiPriority w:val="30"/>
    <w:qFormat/>
    <w:rsid w:val="00D83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D83EB3"/>
    <w:rPr>
      <w:i/>
      <w:iCs/>
      <w:color w:val="0F4761" w:themeColor="accent1" w:themeShade="BF"/>
    </w:rPr>
  </w:style>
  <w:style w:type="character" w:styleId="Refernciaintensa">
    <w:name w:val="Intense Reference"/>
    <w:basedOn w:val="Lletraperdefectedelpargraf"/>
    <w:uiPriority w:val="32"/>
    <w:qFormat/>
    <w:rsid w:val="00D83EB3"/>
    <w:rPr>
      <w:b/>
      <w:bCs/>
      <w:smallCaps/>
      <w:color w:val="0F4761" w:themeColor="accent1" w:themeShade="BF"/>
      <w:spacing w:val="5"/>
    </w:rPr>
  </w:style>
  <w:style w:type="character" w:customStyle="1" w:styleId="PargrafdellistaCar">
    <w:name w:val="Paràgraf de llista Car"/>
    <w:aliases w:val="Párrafo Numerado Car,Párrafo de lista - cat Car,Cuadrícula mediana 1 - Énfasis 21 Car,CAPITOL TITOL II Car,Lista sin Numerar Car,Párrafo de lista1 Car,List Car,Lista1 Car,Lista11 Car,列出段落11 Car,TD Bullet 1 Car,Normal_Listado Car"/>
    <w:link w:val="Pargrafdellista"/>
    <w:qFormat/>
    <w:rsid w:val="00D83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 SUAREZ, MARIA</dc:creator>
  <cp:keywords/>
  <dc:description/>
  <cp:lastModifiedBy>SOTO SUAREZ, MARIA</cp:lastModifiedBy>
  <cp:revision>1</cp:revision>
  <dcterms:created xsi:type="dcterms:W3CDTF">2026-08-04T11:29:00Z</dcterms:created>
  <dcterms:modified xsi:type="dcterms:W3CDTF">2026-08-04T11:30:00Z</dcterms:modified>
</cp:coreProperties>
</file>