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A4998" w14:textId="77777777" w:rsidR="00D332FD" w:rsidRPr="00B81F5A" w:rsidRDefault="00D332FD" w:rsidP="00D332FD">
      <w:pPr>
        <w:tabs>
          <w:tab w:val="num" w:pos="284"/>
        </w:tabs>
        <w:spacing w:after="160" w:line="259" w:lineRule="auto"/>
        <w:rPr>
          <w:rFonts w:cs="Arial"/>
          <w:szCs w:val="22"/>
        </w:rPr>
      </w:pPr>
    </w:p>
    <w:p w14:paraId="08462397" w14:textId="77777777" w:rsidR="00D332FD" w:rsidRPr="00677588" w:rsidRDefault="00D332FD" w:rsidP="00D332FD">
      <w:pPr>
        <w:jc w:val="center"/>
        <w:rPr>
          <w:rFonts w:eastAsia="Calibri" w:cs="Arial"/>
          <w:b/>
          <w:szCs w:val="22"/>
          <w:u w:val="single"/>
          <w:lang w:eastAsia="en-US"/>
        </w:rPr>
      </w:pPr>
      <w:r w:rsidRPr="00677588">
        <w:rPr>
          <w:rFonts w:eastAsia="Calibri" w:cs="Arial"/>
          <w:b/>
          <w:szCs w:val="22"/>
          <w:u w:val="single"/>
          <w:lang w:eastAsia="en-US"/>
        </w:rPr>
        <w:t>ANNEX 1</w:t>
      </w:r>
    </w:p>
    <w:p w14:paraId="05D01A65" w14:textId="77777777" w:rsidR="00D332FD" w:rsidRDefault="00D332FD" w:rsidP="00D332FD">
      <w:pPr>
        <w:rPr>
          <w:rFonts w:eastAsia="Calibri" w:cs="Arial"/>
          <w:b/>
          <w:szCs w:val="22"/>
          <w:lang w:eastAsia="en-US"/>
        </w:rPr>
      </w:pPr>
    </w:p>
    <w:p w14:paraId="1B91538F" w14:textId="77777777" w:rsidR="00D332FD" w:rsidRPr="00B914B4" w:rsidRDefault="00D332FD" w:rsidP="00D332FD">
      <w:pPr>
        <w:pBdr>
          <w:bottom w:val="single" w:sz="4" w:space="1" w:color="auto"/>
        </w:pBdr>
        <w:rPr>
          <w:rFonts w:cs="Arial"/>
          <w:color w:val="FF0000"/>
          <w:szCs w:val="22"/>
        </w:rPr>
      </w:pPr>
      <w:r w:rsidRPr="00BF4443">
        <w:rPr>
          <w:rFonts w:eastAsia="Calibri"/>
          <w:lang w:eastAsia="en-US"/>
        </w:rPr>
        <w:t xml:space="preserve">Al </w:t>
      </w:r>
      <w:r>
        <w:rPr>
          <w:rFonts w:eastAsia="Calibri"/>
          <w:lang w:eastAsia="en-US"/>
        </w:rPr>
        <w:t>p</w:t>
      </w:r>
      <w:r w:rsidRPr="00BF4443">
        <w:rPr>
          <w:rFonts w:eastAsia="Calibri"/>
          <w:lang w:eastAsia="en-US"/>
        </w:rPr>
        <w:t xml:space="preserve">lec de </w:t>
      </w:r>
      <w:r>
        <w:rPr>
          <w:rFonts w:eastAsia="Calibri"/>
          <w:lang w:eastAsia="en-US"/>
        </w:rPr>
        <w:t>c</w:t>
      </w:r>
      <w:r w:rsidRPr="00BF4443">
        <w:rPr>
          <w:rFonts w:eastAsia="Calibri"/>
          <w:lang w:eastAsia="en-US"/>
        </w:rPr>
        <w:t>làusules administratives particulars d</w:t>
      </w:r>
      <w:r w:rsidRPr="00BF4443">
        <w:t>e la contractació consistent en</w:t>
      </w:r>
      <w:r w:rsidRPr="00EA4589">
        <w:rPr>
          <w:rFonts w:cs="Arial"/>
          <w:szCs w:val="22"/>
        </w:rPr>
        <w:t xml:space="preserve"> l’acord marc amb diverses empreses per a la redacció d’estudis complets d’enllumenat (Actualització d'inventari i estudi complet d'eficiència energètica de l'enllumenat públic) i d’estudis simplificats d'eficiència energètica de l'enllumenat </w:t>
      </w:r>
      <w:r w:rsidRPr="00B914B4">
        <w:rPr>
          <w:rFonts w:cs="Arial"/>
          <w:szCs w:val="22"/>
        </w:rPr>
        <w:t>públic (2 lots)</w:t>
      </w:r>
    </w:p>
    <w:p w14:paraId="313F57A3" w14:textId="77777777" w:rsidR="00D332FD" w:rsidRPr="00B914B4" w:rsidRDefault="00D332FD" w:rsidP="00D332FD">
      <w:pPr>
        <w:pBdr>
          <w:bottom w:val="single" w:sz="4" w:space="1" w:color="auto"/>
        </w:pBdr>
      </w:pPr>
    </w:p>
    <w:p w14:paraId="6611D504" w14:textId="77777777" w:rsidR="00D332FD" w:rsidRPr="00B914B4" w:rsidRDefault="00D332FD" w:rsidP="00D332FD">
      <w:pPr>
        <w:pBdr>
          <w:bottom w:val="single" w:sz="4" w:space="1" w:color="auto"/>
        </w:pBdr>
        <w:jc w:val="right"/>
        <w:rPr>
          <w:szCs w:val="22"/>
        </w:rPr>
      </w:pPr>
      <w:r w:rsidRPr="00B914B4">
        <w:rPr>
          <w:szCs w:val="22"/>
        </w:rPr>
        <w:t>Expedient núm.: 2023/0033976</w:t>
      </w:r>
    </w:p>
    <w:p w14:paraId="5525DB42" w14:textId="77777777" w:rsidR="00D332FD" w:rsidRPr="00B914B4" w:rsidRDefault="00D332FD" w:rsidP="00D332FD">
      <w:pPr>
        <w:jc w:val="center"/>
        <w:rPr>
          <w:rFonts w:cs="Arial"/>
          <w:szCs w:val="22"/>
        </w:rPr>
      </w:pPr>
    </w:p>
    <w:p w14:paraId="285966E4" w14:textId="77777777" w:rsidR="00D332FD" w:rsidRPr="00B914B4" w:rsidRDefault="00D332FD" w:rsidP="00D332FD">
      <w:pPr>
        <w:jc w:val="center"/>
        <w:rPr>
          <w:rFonts w:cs="Arial"/>
          <w:b/>
          <w:szCs w:val="22"/>
        </w:rPr>
      </w:pPr>
      <w:r w:rsidRPr="00B914B4">
        <w:rPr>
          <w:rFonts w:cs="Arial"/>
          <w:b/>
          <w:szCs w:val="22"/>
        </w:rPr>
        <w:t>Model de proposició relativa als criteris avaluables de forma automàtica</w:t>
      </w:r>
    </w:p>
    <w:p w14:paraId="08CD1299" w14:textId="77777777" w:rsidR="00D332FD" w:rsidRDefault="00D332FD" w:rsidP="00D332FD">
      <w:pPr>
        <w:rPr>
          <w:rFonts w:cs="Arial"/>
          <w:b/>
          <w:bCs/>
          <w:szCs w:val="22"/>
          <w:u w:val="single"/>
        </w:rPr>
      </w:pPr>
    </w:p>
    <w:p w14:paraId="3E4F1BEC" w14:textId="77777777" w:rsidR="00D332FD" w:rsidRPr="00B914B4" w:rsidRDefault="00D332FD" w:rsidP="00D332FD">
      <w:r w:rsidRPr="00B914B4">
        <w:rPr>
          <w:rFonts w:cs="Arial"/>
          <w:b/>
          <w:bCs/>
          <w:szCs w:val="22"/>
          <w:u w:val="single"/>
        </w:rPr>
        <w:t>Lot 1 Redacció d’estudis complets d’enllumenat (Actualització d'inventari i estudi complet d'eficiència energètica de l'enllumenat públic)</w:t>
      </w:r>
    </w:p>
    <w:p w14:paraId="7BEF0A3E" w14:textId="77777777" w:rsidR="00D332FD" w:rsidRPr="00B914B4" w:rsidRDefault="00D332FD" w:rsidP="00D332FD"/>
    <w:p w14:paraId="1C68E0BD" w14:textId="77777777" w:rsidR="00D332FD" w:rsidRDefault="00D332FD" w:rsidP="00D332FD">
      <w:r w:rsidRPr="002B354D">
        <w:t xml:space="preserve">El Sr./La Sra. .......... amb </w:t>
      </w:r>
      <w:r>
        <w:t>DNI/NIE</w:t>
      </w:r>
      <w:r w:rsidRPr="002B354D">
        <w:t xml:space="preserve"> núm. .........., en nom propi / en representació de l’empresa .........., </w:t>
      </w:r>
      <w:r>
        <w:t>amb NIF</w:t>
      </w:r>
      <w:r w:rsidRPr="002B354D">
        <w:t xml:space="preserve"> núm. .........</w:t>
      </w:r>
      <w:r>
        <w:t>., domiciliada a .........., CP</w:t>
      </w:r>
      <w:r w:rsidRPr="002B354D">
        <w:t xml:space="preserve"> .........., carrer .........., núm.</w:t>
      </w:r>
      <w:r>
        <w:t xml:space="preserve"> .........., adreça electrònica:</w:t>
      </w:r>
      <w:r w:rsidRPr="002B354D">
        <w:t xml:space="preserve"> ..........</w:t>
      </w:r>
      <w:r>
        <w:t>,</w:t>
      </w:r>
      <w:r w:rsidRPr="002B354D">
        <w:t xml:space="preserve"> assabentat/da de les condicions exigides per </w:t>
      </w:r>
      <w:r>
        <w:t xml:space="preserve">a </w:t>
      </w:r>
      <w:r w:rsidRPr="002B354D">
        <w:t>opt</w:t>
      </w:r>
      <w:r>
        <w:t xml:space="preserve">ar a la </w:t>
      </w:r>
      <w:r w:rsidRPr="002B354D">
        <w:t xml:space="preserve">contractació relativa a </w:t>
      </w:r>
      <w:r w:rsidRPr="00394077">
        <w:rPr>
          <w:i/>
        </w:rPr>
        <w:t>(consignar objecte del contracte i lots, si escau)</w:t>
      </w:r>
      <w:r w:rsidRPr="002B354D">
        <w:t xml:space="preserve"> .........., es compromet a portar-la a terme amb subjecció als plecs de prescripcions tècniques particulars i de clàusules administratives partic</w:t>
      </w:r>
      <w:r>
        <w:t>ulars, que accepta íntegrament:</w:t>
      </w:r>
    </w:p>
    <w:p w14:paraId="7E828201" w14:textId="77777777" w:rsidR="00D332FD" w:rsidRDefault="00D332FD" w:rsidP="00D332FD">
      <w:pPr>
        <w:pStyle w:val="Pargrafdellista"/>
        <w:ind w:left="0"/>
        <w:rPr>
          <w:b/>
          <w:bCs/>
          <w:color w:val="000000"/>
          <w:u w:val="single"/>
        </w:rPr>
      </w:pPr>
    </w:p>
    <w:p w14:paraId="6FC26E46" w14:textId="77777777" w:rsidR="00D332FD" w:rsidRDefault="00D332FD" w:rsidP="00D332FD">
      <w:pPr>
        <w:pStyle w:val="Pargrafdellista"/>
        <w:ind w:left="0"/>
        <w:rPr>
          <w:b/>
          <w:bCs/>
          <w:color w:val="000000"/>
          <w:u w:val="single"/>
        </w:rPr>
      </w:pPr>
      <w:r w:rsidRPr="00EF2CAB">
        <w:rPr>
          <w:b/>
          <w:bCs/>
          <w:color w:val="000000"/>
          <w:u w:val="single"/>
        </w:rPr>
        <w:t xml:space="preserve">Criteri </w:t>
      </w:r>
      <w:r>
        <w:rPr>
          <w:b/>
          <w:bCs/>
          <w:color w:val="000000"/>
          <w:u w:val="single"/>
        </w:rPr>
        <w:t>3</w:t>
      </w:r>
      <w:r w:rsidRPr="00EF2CAB">
        <w:rPr>
          <w:b/>
          <w:bCs/>
          <w:color w:val="000000"/>
          <w:u w:val="single"/>
        </w:rPr>
        <w:t>. Preu.</w:t>
      </w:r>
    </w:p>
    <w:p w14:paraId="110D74D6" w14:textId="77777777" w:rsidR="00D332FD" w:rsidRDefault="00D332FD" w:rsidP="00D332FD">
      <w:pPr>
        <w:pStyle w:val="Pargrafdellista"/>
        <w:ind w:left="0"/>
        <w:rPr>
          <w:b/>
          <w:bCs/>
          <w:color w:val="000000"/>
          <w:u w:val="single"/>
        </w:rPr>
      </w:pPr>
    </w:p>
    <w:tbl>
      <w:tblPr>
        <w:tblW w:w="8517" w:type="dxa"/>
        <w:tblInd w:w="-142" w:type="dxa"/>
        <w:tblCellMar>
          <w:left w:w="70" w:type="dxa"/>
          <w:right w:w="70" w:type="dxa"/>
        </w:tblCellMar>
        <w:tblLook w:val="04A0" w:firstRow="1" w:lastRow="0" w:firstColumn="1" w:lastColumn="0" w:noHBand="0" w:noVBand="1"/>
      </w:tblPr>
      <w:tblGrid>
        <w:gridCol w:w="1134"/>
        <w:gridCol w:w="1044"/>
        <w:gridCol w:w="1362"/>
        <w:gridCol w:w="1401"/>
        <w:gridCol w:w="1153"/>
        <w:gridCol w:w="1132"/>
        <w:gridCol w:w="1291"/>
      </w:tblGrid>
      <w:tr w:rsidR="00D332FD" w:rsidRPr="009C5D0D" w14:paraId="586FAA23" w14:textId="77777777" w:rsidTr="0091749D">
        <w:trPr>
          <w:trHeight w:val="310"/>
        </w:trPr>
        <w:tc>
          <w:tcPr>
            <w:tcW w:w="1134" w:type="dxa"/>
            <w:tcBorders>
              <w:top w:val="nil"/>
              <w:left w:val="nil"/>
              <w:bottom w:val="nil"/>
              <w:right w:val="nil"/>
            </w:tcBorders>
            <w:shd w:val="clear" w:color="000000" w:fill="FFFFFF"/>
            <w:vAlign w:val="center"/>
            <w:hideMark/>
          </w:tcPr>
          <w:p w14:paraId="4C47DD87" w14:textId="77777777" w:rsidR="00D332FD" w:rsidRPr="009C5D0D" w:rsidRDefault="00D332FD" w:rsidP="0091749D">
            <w:pPr>
              <w:jc w:val="left"/>
              <w:rPr>
                <w:rFonts w:cs="Arial"/>
                <w:b/>
                <w:bCs/>
                <w:color w:val="000000"/>
                <w:szCs w:val="22"/>
                <w:lang w:eastAsia="ca-ES"/>
              </w:rPr>
            </w:pPr>
            <w:r w:rsidRPr="009C5D0D">
              <w:rPr>
                <w:rFonts w:cs="Arial"/>
                <w:b/>
                <w:bCs/>
                <w:color w:val="000000"/>
                <w:szCs w:val="22"/>
                <w:lang w:eastAsia="ca-ES"/>
              </w:rPr>
              <w:t> </w:t>
            </w:r>
          </w:p>
        </w:tc>
        <w:tc>
          <w:tcPr>
            <w:tcW w:w="2406" w:type="dxa"/>
            <w:gridSpan w:val="2"/>
            <w:tcBorders>
              <w:top w:val="nil"/>
              <w:left w:val="nil"/>
              <w:bottom w:val="nil"/>
              <w:right w:val="single" w:sz="12" w:space="0" w:color="000000"/>
            </w:tcBorders>
            <w:shd w:val="clear" w:color="000000" w:fill="FFFFFF"/>
            <w:vAlign w:val="center"/>
            <w:hideMark/>
          </w:tcPr>
          <w:p w14:paraId="7C0A6F30" w14:textId="77777777" w:rsidR="00D332FD" w:rsidRPr="009C5D0D" w:rsidRDefault="00D332FD" w:rsidP="0091749D">
            <w:pPr>
              <w:jc w:val="left"/>
              <w:rPr>
                <w:rFonts w:cs="Arial"/>
                <w:b/>
                <w:bCs/>
                <w:color w:val="000000"/>
                <w:szCs w:val="22"/>
                <w:lang w:eastAsia="ca-ES"/>
              </w:rPr>
            </w:pPr>
            <w:r w:rsidRPr="009C5D0D">
              <w:rPr>
                <w:rFonts w:cs="Arial"/>
                <w:b/>
                <w:bCs/>
                <w:color w:val="000000"/>
                <w:szCs w:val="22"/>
                <w:lang w:eastAsia="ca-ES"/>
              </w:rPr>
              <w:t> </w:t>
            </w:r>
          </w:p>
        </w:tc>
        <w:tc>
          <w:tcPr>
            <w:tcW w:w="4977" w:type="dxa"/>
            <w:gridSpan w:val="4"/>
            <w:tcBorders>
              <w:top w:val="single" w:sz="12" w:space="0" w:color="auto"/>
              <w:left w:val="nil"/>
              <w:bottom w:val="single" w:sz="8" w:space="0" w:color="auto"/>
              <w:right w:val="single" w:sz="12" w:space="0" w:color="000000"/>
            </w:tcBorders>
            <w:shd w:val="clear" w:color="000000" w:fill="D9D9D9"/>
            <w:vAlign w:val="center"/>
            <w:hideMark/>
          </w:tcPr>
          <w:p w14:paraId="37587AE6" w14:textId="77777777" w:rsidR="00D332FD" w:rsidRPr="009C5D0D" w:rsidRDefault="00D332FD" w:rsidP="0091749D">
            <w:pPr>
              <w:jc w:val="center"/>
              <w:rPr>
                <w:rFonts w:cs="Arial"/>
                <w:b/>
                <w:bCs/>
                <w:color w:val="000000"/>
                <w:szCs w:val="22"/>
                <w:lang w:eastAsia="ca-ES"/>
              </w:rPr>
            </w:pPr>
            <w:r w:rsidRPr="009C5D0D">
              <w:rPr>
                <w:rFonts w:cs="Arial"/>
                <w:b/>
                <w:bCs/>
                <w:color w:val="000000"/>
                <w:szCs w:val="22"/>
                <w:lang w:eastAsia="ca-ES"/>
              </w:rPr>
              <w:t>OFERTA DEL LICITADOR – LOT 1</w:t>
            </w:r>
          </w:p>
        </w:tc>
      </w:tr>
      <w:tr w:rsidR="00D332FD" w:rsidRPr="009C5D0D" w14:paraId="51878AC5" w14:textId="77777777" w:rsidTr="0091749D">
        <w:trPr>
          <w:trHeight w:val="1134"/>
        </w:trPr>
        <w:tc>
          <w:tcPr>
            <w:tcW w:w="2178" w:type="dxa"/>
            <w:gridSpan w:val="2"/>
            <w:tcBorders>
              <w:top w:val="nil"/>
              <w:left w:val="nil"/>
              <w:bottom w:val="single" w:sz="4" w:space="0" w:color="auto"/>
              <w:right w:val="single" w:sz="4" w:space="0" w:color="auto"/>
            </w:tcBorders>
            <w:vAlign w:val="center"/>
            <w:hideMark/>
          </w:tcPr>
          <w:p w14:paraId="4EDEDFB9" w14:textId="77777777" w:rsidR="00D332FD" w:rsidRPr="009C5D0D" w:rsidRDefault="00D332FD" w:rsidP="0091749D">
            <w:pPr>
              <w:jc w:val="center"/>
              <w:rPr>
                <w:rFonts w:cs="Arial"/>
                <w:b/>
                <w:bCs/>
                <w:color w:val="000000"/>
                <w:szCs w:val="22"/>
                <w:lang w:eastAsia="ca-ES"/>
              </w:rPr>
            </w:pPr>
          </w:p>
        </w:tc>
        <w:tc>
          <w:tcPr>
            <w:tcW w:w="1362" w:type="dxa"/>
            <w:tcBorders>
              <w:top w:val="single" w:sz="4" w:space="0" w:color="auto"/>
              <w:left w:val="single" w:sz="4" w:space="0" w:color="auto"/>
              <w:bottom w:val="single" w:sz="4" w:space="0" w:color="auto"/>
              <w:right w:val="single" w:sz="12" w:space="0" w:color="auto"/>
            </w:tcBorders>
            <w:shd w:val="clear" w:color="000000" w:fill="D9D9D9"/>
            <w:vAlign w:val="center"/>
            <w:hideMark/>
          </w:tcPr>
          <w:p w14:paraId="5739A255" w14:textId="77777777" w:rsidR="00D332FD" w:rsidRPr="009C5D0D" w:rsidRDefault="00D332FD" w:rsidP="0091749D">
            <w:pPr>
              <w:jc w:val="center"/>
              <w:rPr>
                <w:rFonts w:cs="Arial"/>
                <w:b/>
                <w:bCs/>
                <w:color w:val="000000"/>
                <w:szCs w:val="22"/>
                <w:lang w:eastAsia="ca-ES"/>
              </w:rPr>
            </w:pPr>
            <w:r w:rsidRPr="009C5D0D">
              <w:rPr>
                <w:rFonts w:cs="Arial"/>
                <w:b/>
                <w:bCs/>
                <w:color w:val="000000"/>
                <w:szCs w:val="22"/>
                <w:lang w:eastAsia="ca-ES"/>
              </w:rPr>
              <w:t>Preu unitari màxim (IVA exclòs)</w:t>
            </w:r>
          </w:p>
        </w:tc>
        <w:tc>
          <w:tcPr>
            <w:tcW w:w="1401" w:type="dxa"/>
            <w:tcBorders>
              <w:top w:val="nil"/>
              <w:left w:val="single" w:sz="12" w:space="0" w:color="auto"/>
              <w:bottom w:val="nil"/>
              <w:right w:val="single" w:sz="8" w:space="0" w:color="auto"/>
            </w:tcBorders>
            <w:shd w:val="clear" w:color="000000" w:fill="D9D9D9"/>
            <w:vAlign w:val="center"/>
            <w:hideMark/>
          </w:tcPr>
          <w:p w14:paraId="591586D2" w14:textId="77777777" w:rsidR="00D332FD" w:rsidRPr="009C5D0D" w:rsidRDefault="00D332FD" w:rsidP="0091749D">
            <w:pPr>
              <w:jc w:val="center"/>
              <w:rPr>
                <w:rFonts w:cs="Arial"/>
                <w:b/>
                <w:bCs/>
                <w:color w:val="000000"/>
                <w:szCs w:val="22"/>
                <w:lang w:eastAsia="ca-ES"/>
              </w:rPr>
            </w:pPr>
            <w:r w:rsidRPr="009C5D0D">
              <w:rPr>
                <w:rFonts w:cs="Arial"/>
                <w:b/>
                <w:bCs/>
                <w:color w:val="000000"/>
                <w:szCs w:val="22"/>
                <w:lang w:eastAsia="ca-ES"/>
              </w:rPr>
              <w:t>Preu unitari ofert (IVA exclòs)</w:t>
            </w:r>
          </w:p>
        </w:tc>
        <w:tc>
          <w:tcPr>
            <w:tcW w:w="1153" w:type="dxa"/>
            <w:tcBorders>
              <w:top w:val="nil"/>
              <w:left w:val="nil"/>
              <w:bottom w:val="nil"/>
              <w:right w:val="single" w:sz="8" w:space="0" w:color="auto"/>
            </w:tcBorders>
            <w:shd w:val="clear" w:color="000000" w:fill="D9D9D9"/>
            <w:vAlign w:val="center"/>
            <w:hideMark/>
          </w:tcPr>
          <w:p w14:paraId="29E20E5E" w14:textId="77777777" w:rsidR="00D332FD" w:rsidRPr="009C5D0D" w:rsidRDefault="00D332FD" w:rsidP="0091749D">
            <w:pPr>
              <w:jc w:val="center"/>
              <w:rPr>
                <w:rFonts w:cs="Arial"/>
                <w:b/>
                <w:bCs/>
                <w:color w:val="000000"/>
                <w:szCs w:val="22"/>
                <w:lang w:eastAsia="ca-ES"/>
              </w:rPr>
            </w:pPr>
            <w:r w:rsidRPr="009C5D0D">
              <w:rPr>
                <w:rFonts w:cs="Arial"/>
                <w:b/>
                <w:bCs/>
                <w:color w:val="000000"/>
                <w:szCs w:val="22"/>
                <w:lang w:eastAsia="ca-ES"/>
              </w:rPr>
              <w:t>Tipus % IVA</w:t>
            </w:r>
          </w:p>
        </w:tc>
        <w:tc>
          <w:tcPr>
            <w:tcW w:w="1132" w:type="dxa"/>
            <w:tcBorders>
              <w:top w:val="nil"/>
              <w:left w:val="nil"/>
              <w:bottom w:val="nil"/>
              <w:right w:val="single" w:sz="8" w:space="0" w:color="auto"/>
            </w:tcBorders>
            <w:shd w:val="clear" w:color="000000" w:fill="D9D9D9"/>
            <w:vAlign w:val="center"/>
            <w:hideMark/>
          </w:tcPr>
          <w:p w14:paraId="604DEB16" w14:textId="77777777" w:rsidR="00D332FD" w:rsidRPr="009C5D0D" w:rsidRDefault="00D332FD" w:rsidP="0091749D">
            <w:pPr>
              <w:jc w:val="center"/>
              <w:rPr>
                <w:rFonts w:cs="Arial"/>
                <w:b/>
                <w:bCs/>
                <w:color w:val="000000"/>
                <w:szCs w:val="22"/>
                <w:lang w:eastAsia="ca-ES"/>
              </w:rPr>
            </w:pPr>
            <w:r w:rsidRPr="009C5D0D">
              <w:rPr>
                <w:rFonts w:cs="Arial"/>
                <w:b/>
                <w:bCs/>
                <w:color w:val="000000"/>
                <w:szCs w:val="22"/>
                <w:lang w:eastAsia="ca-ES"/>
              </w:rPr>
              <w:t>Import IVA</w:t>
            </w:r>
          </w:p>
        </w:tc>
        <w:tc>
          <w:tcPr>
            <w:tcW w:w="1291" w:type="dxa"/>
            <w:tcBorders>
              <w:top w:val="nil"/>
              <w:left w:val="nil"/>
              <w:bottom w:val="nil"/>
              <w:right w:val="single" w:sz="12" w:space="0" w:color="auto"/>
            </w:tcBorders>
            <w:shd w:val="clear" w:color="000000" w:fill="D9D9D9"/>
            <w:vAlign w:val="center"/>
            <w:hideMark/>
          </w:tcPr>
          <w:p w14:paraId="28409B03" w14:textId="77777777" w:rsidR="00D332FD" w:rsidRPr="009C5D0D" w:rsidRDefault="00D332FD" w:rsidP="0091749D">
            <w:pPr>
              <w:jc w:val="center"/>
              <w:rPr>
                <w:rFonts w:cs="Arial"/>
                <w:b/>
                <w:bCs/>
                <w:color w:val="000000"/>
                <w:szCs w:val="22"/>
                <w:lang w:eastAsia="ca-ES"/>
              </w:rPr>
            </w:pPr>
            <w:r w:rsidRPr="009C5D0D">
              <w:rPr>
                <w:rFonts w:cs="Arial"/>
                <w:b/>
                <w:bCs/>
                <w:color w:val="000000"/>
                <w:szCs w:val="22"/>
                <w:lang w:eastAsia="ca-ES"/>
              </w:rPr>
              <w:t>Total preu unitari ofert i (IVA inclòs)</w:t>
            </w:r>
          </w:p>
        </w:tc>
      </w:tr>
      <w:tr w:rsidR="00D332FD" w:rsidRPr="009C5D0D" w14:paraId="5328BA8A" w14:textId="77777777" w:rsidTr="0091749D">
        <w:trPr>
          <w:trHeight w:val="433"/>
        </w:trPr>
        <w:tc>
          <w:tcPr>
            <w:tcW w:w="2178" w:type="dxa"/>
            <w:gridSpan w:val="2"/>
            <w:vMerge w:val="restart"/>
            <w:tcBorders>
              <w:top w:val="single" w:sz="4" w:space="0" w:color="auto"/>
              <w:left w:val="single" w:sz="8" w:space="0" w:color="auto"/>
              <w:bottom w:val="single" w:sz="8" w:space="0" w:color="000000"/>
              <w:right w:val="single" w:sz="4" w:space="0" w:color="auto"/>
            </w:tcBorders>
            <w:shd w:val="clear" w:color="000000" w:fill="D9D9D9"/>
            <w:vAlign w:val="center"/>
            <w:hideMark/>
          </w:tcPr>
          <w:p w14:paraId="57E388BF" w14:textId="77777777" w:rsidR="00D332FD" w:rsidRPr="009C5D0D" w:rsidRDefault="00D332FD" w:rsidP="0091749D">
            <w:pPr>
              <w:jc w:val="left"/>
              <w:rPr>
                <w:rFonts w:ascii="Calibri" w:hAnsi="Calibri" w:cs="Calibri"/>
                <w:color w:val="000000"/>
                <w:sz w:val="18"/>
                <w:szCs w:val="18"/>
                <w:lang w:eastAsia="ca-ES"/>
              </w:rPr>
            </w:pPr>
            <w:r>
              <w:rPr>
                <w:rFonts w:ascii="Calibri" w:hAnsi="Calibri" w:cs="Calibri"/>
                <w:color w:val="000000"/>
                <w:sz w:val="18"/>
                <w:szCs w:val="18"/>
                <w:lang w:eastAsia="ca-ES"/>
              </w:rPr>
              <w:t>R</w:t>
            </w:r>
            <w:r w:rsidRPr="009C5D0D">
              <w:rPr>
                <w:rFonts w:ascii="Calibri" w:hAnsi="Calibri" w:cs="Calibri"/>
                <w:color w:val="000000"/>
                <w:sz w:val="18"/>
                <w:szCs w:val="18"/>
                <w:lang w:eastAsia="ca-ES"/>
              </w:rPr>
              <w:t>edacció de memòria i muntatge final de l’estudi (€/estudi)</w:t>
            </w:r>
          </w:p>
        </w:tc>
        <w:tc>
          <w:tcPr>
            <w:tcW w:w="1362" w:type="dxa"/>
            <w:vMerge w:val="restart"/>
            <w:tcBorders>
              <w:top w:val="single" w:sz="4" w:space="0" w:color="auto"/>
              <w:left w:val="single" w:sz="4" w:space="0" w:color="auto"/>
              <w:bottom w:val="single" w:sz="8" w:space="0" w:color="000000"/>
              <w:right w:val="single" w:sz="12" w:space="0" w:color="auto"/>
            </w:tcBorders>
            <w:shd w:val="clear" w:color="000000" w:fill="D9D9D9"/>
            <w:vAlign w:val="center"/>
            <w:hideMark/>
          </w:tcPr>
          <w:p w14:paraId="4F01F7C7" w14:textId="77777777" w:rsidR="00D332FD" w:rsidRPr="003822FD" w:rsidRDefault="00D332FD" w:rsidP="0091749D">
            <w:pPr>
              <w:jc w:val="center"/>
              <w:rPr>
                <w:rFonts w:cs="Arial"/>
                <w:b/>
                <w:bCs/>
                <w:szCs w:val="22"/>
                <w:lang w:eastAsia="ca-ES"/>
              </w:rPr>
            </w:pPr>
            <w:r w:rsidRPr="003822FD">
              <w:rPr>
                <w:rFonts w:cs="Arial"/>
                <w:b/>
                <w:bCs/>
                <w:szCs w:val="22"/>
                <w:lang w:eastAsia="ca-ES"/>
              </w:rPr>
              <w:t xml:space="preserve">2.500,00 € </w:t>
            </w:r>
          </w:p>
        </w:tc>
        <w:tc>
          <w:tcPr>
            <w:tcW w:w="1401" w:type="dxa"/>
            <w:vMerge w:val="restart"/>
            <w:tcBorders>
              <w:top w:val="single" w:sz="8" w:space="0" w:color="auto"/>
              <w:left w:val="single" w:sz="12" w:space="0" w:color="auto"/>
              <w:bottom w:val="single" w:sz="8" w:space="0" w:color="000000"/>
              <w:right w:val="single" w:sz="8" w:space="0" w:color="auto"/>
            </w:tcBorders>
            <w:vAlign w:val="center"/>
            <w:hideMark/>
          </w:tcPr>
          <w:p w14:paraId="198B78D1"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53" w:type="dxa"/>
            <w:vMerge w:val="restart"/>
            <w:tcBorders>
              <w:top w:val="single" w:sz="8" w:space="0" w:color="auto"/>
              <w:left w:val="single" w:sz="8" w:space="0" w:color="auto"/>
              <w:bottom w:val="single" w:sz="8" w:space="0" w:color="000000"/>
              <w:right w:val="single" w:sz="8" w:space="0" w:color="auto"/>
            </w:tcBorders>
            <w:vAlign w:val="center"/>
            <w:hideMark/>
          </w:tcPr>
          <w:p w14:paraId="16A6B681"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32" w:type="dxa"/>
            <w:vMerge w:val="restart"/>
            <w:tcBorders>
              <w:top w:val="single" w:sz="8" w:space="0" w:color="auto"/>
              <w:left w:val="single" w:sz="8" w:space="0" w:color="auto"/>
              <w:bottom w:val="single" w:sz="8" w:space="0" w:color="000000"/>
              <w:right w:val="single" w:sz="8" w:space="0" w:color="auto"/>
            </w:tcBorders>
            <w:vAlign w:val="center"/>
            <w:hideMark/>
          </w:tcPr>
          <w:p w14:paraId="14B43EC5"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291" w:type="dxa"/>
            <w:vMerge w:val="restart"/>
            <w:tcBorders>
              <w:top w:val="single" w:sz="8" w:space="0" w:color="auto"/>
              <w:left w:val="single" w:sz="8" w:space="0" w:color="auto"/>
              <w:bottom w:val="single" w:sz="8" w:space="0" w:color="000000"/>
              <w:right w:val="single" w:sz="12" w:space="0" w:color="auto"/>
            </w:tcBorders>
            <w:vAlign w:val="center"/>
            <w:hideMark/>
          </w:tcPr>
          <w:p w14:paraId="61D8BF1E"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r>
      <w:tr w:rsidR="00D332FD" w:rsidRPr="009C5D0D" w14:paraId="30BC1824" w14:textId="77777777" w:rsidTr="0091749D">
        <w:trPr>
          <w:trHeight w:val="433"/>
        </w:trPr>
        <w:tc>
          <w:tcPr>
            <w:tcW w:w="2178" w:type="dxa"/>
            <w:gridSpan w:val="2"/>
            <w:vMerge/>
            <w:tcBorders>
              <w:top w:val="single" w:sz="8" w:space="0" w:color="auto"/>
              <w:left w:val="single" w:sz="8" w:space="0" w:color="auto"/>
              <w:bottom w:val="single" w:sz="8" w:space="0" w:color="000000"/>
              <w:right w:val="single" w:sz="4" w:space="0" w:color="auto"/>
            </w:tcBorders>
            <w:vAlign w:val="center"/>
            <w:hideMark/>
          </w:tcPr>
          <w:p w14:paraId="5C891566" w14:textId="77777777" w:rsidR="00D332FD" w:rsidRPr="009C5D0D" w:rsidRDefault="00D332FD" w:rsidP="0091749D">
            <w:pPr>
              <w:jc w:val="left"/>
              <w:rPr>
                <w:rFonts w:ascii="Calibri" w:hAnsi="Calibri" w:cs="Calibri"/>
                <w:color w:val="000000"/>
                <w:sz w:val="18"/>
                <w:szCs w:val="18"/>
                <w:lang w:eastAsia="ca-ES"/>
              </w:rPr>
            </w:pPr>
          </w:p>
        </w:tc>
        <w:tc>
          <w:tcPr>
            <w:tcW w:w="1362" w:type="dxa"/>
            <w:vMerge/>
            <w:tcBorders>
              <w:top w:val="single" w:sz="8" w:space="0" w:color="auto"/>
              <w:left w:val="single" w:sz="4" w:space="0" w:color="auto"/>
              <w:bottom w:val="single" w:sz="8" w:space="0" w:color="000000"/>
              <w:right w:val="single" w:sz="12" w:space="0" w:color="auto"/>
            </w:tcBorders>
            <w:vAlign w:val="center"/>
            <w:hideMark/>
          </w:tcPr>
          <w:p w14:paraId="1206DF05" w14:textId="77777777" w:rsidR="00D332FD" w:rsidRPr="003822FD" w:rsidRDefault="00D332FD" w:rsidP="0091749D">
            <w:pPr>
              <w:jc w:val="left"/>
              <w:rPr>
                <w:rFonts w:cs="Arial"/>
                <w:b/>
                <w:bCs/>
                <w:szCs w:val="22"/>
                <w:lang w:eastAsia="ca-ES"/>
              </w:rPr>
            </w:pPr>
          </w:p>
        </w:tc>
        <w:tc>
          <w:tcPr>
            <w:tcW w:w="1401" w:type="dxa"/>
            <w:vMerge/>
            <w:tcBorders>
              <w:top w:val="single" w:sz="8" w:space="0" w:color="auto"/>
              <w:left w:val="single" w:sz="12" w:space="0" w:color="auto"/>
              <w:bottom w:val="single" w:sz="8" w:space="0" w:color="000000"/>
              <w:right w:val="single" w:sz="8" w:space="0" w:color="auto"/>
            </w:tcBorders>
            <w:vAlign w:val="center"/>
            <w:hideMark/>
          </w:tcPr>
          <w:p w14:paraId="2CA68B0C" w14:textId="77777777" w:rsidR="00D332FD" w:rsidRPr="009C5D0D" w:rsidRDefault="00D332FD" w:rsidP="0091749D">
            <w:pPr>
              <w:jc w:val="left"/>
              <w:rPr>
                <w:rFonts w:cs="Arial"/>
                <w:color w:val="000000"/>
                <w:szCs w:val="22"/>
                <w:lang w:eastAsia="ca-ES"/>
              </w:rPr>
            </w:pPr>
          </w:p>
        </w:tc>
        <w:tc>
          <w:tcPr>
            <w:tcW w:w="1153" w:type="dxa"/>
            <w:vMerge/>
            <w:tcBorders>
              <w:top w:val="single" w:sz="8" w:space="0" w:color="auto"/>
              <w:left w:val="single" w:sz="8" w:space="0" w:color="auto"/>
              <w:bottom w:val="single" w:sz="8" w:space="0" w:color="000000"/>
              <w:right w:val="single" w:sz="8" w:space="0" w:color="auto"/>
            </w:tcBorders>
            <w:vAlign w:val="center"/>
            <w:hideMark/>
          </w:tcPr>
          <w:p w14:paraId="0C312919" w14:textId="77777777" w:rsidR="00D332FD" w:rsidRPr="009C5D0D" w:rsidRDefault="00D332FD" w:rsidP="0091749D">
            <w:pPr>
              <w:jc w:val="left"/>
              <w:rPr>
                <w:rFonts w:cs="Arial"/>
                <w:color w:val="000000"/>
                <w:szCs w:val="22"/>
                <w:lang w:eastAsia="ca-ES"/>
              </w:rPr>
            </w:pPr>
          </w:p>
        </w:tc>
        <w:tc>
          <w:tcPr>
            <w:tcW w:w="1132" w:type="dxa"/>
            <w:vMerge/>
            <w:tcBorders>
              <w:top w:val="single" w:sz="8" w:space="0" w:color="auto"/>
              <w:left w:val="single" w:sz="8" w:space="0" w:color="auto"/>
              <w:bottom w:val="single" w:sz="8" w:space="0" w:color="000000"/>
              <w:right w:val="single" w:sz="8" w:space="0" w:color="auto"/>
            </w:tcBorders>
            <w:vAlign w:val="center"/>
            <w:hideMark/>
          </w:tcPr>
          <w:p w14:paraId="55026079" w14:textId="77777777" w:rsidR="00D332FD" w:rsidRPr="009C5D0D" w:rsidRDefault="00D332FD" w:rsidP="0091749D">
            <w:pPr>
              <w:jc w:val="left"/>
              <w:rPr>
                <w:rFonts w:cs="Arial"/>
                <w:color w:val="000000"/>
                <w:szCs w:val="22"/>
                <w:lang w:eastAsia="ca-ES"/>
              </w:rPr>
            </w:pPr>
          </w:p>
        </w:tc>
        <w:tc>
          <w:tcPr>
            <w:tcW w:w="1291" w:type="dxa"/>
            <w:vMerge/>
            <w:tcBorders>
              <w:top w:val="single" w:sz="8" w:space="0" w:color="auto"/>
              <w:left w:val="single" w:sz="8" w:space="0" w:color="auto"/>
              <w:bottom w:val="single" w:sz="8" w:space="0" w:color="000000"/>
              <w:right w:val="single" w:sz="12" w:space="0" w:color="auto"/>
            </w:tcBorders>
            <w:vAlign w:val="center"/>
            <w:hideMark/>
          </w:tcPr>
          <w:p w14:paraId="573BEB3B" w14:textId="77777777" w:rsidR="00D332FD" w:rsidRPr="009C5D0D" w:rsidRDefault="00D332FD" w:rsidP="0091749D">
            <w:pPr>
              <w:jc w:val="left"/>
              <w:rPr>
                <w:rFonts w:cs="Arial"/>
                <w:color w:val="000000"/>
                <w:szCs w:val="22"/>
                <w:lang w:eastAsia="ca-ES"/>
              </w:rPr>
            </w:pPr>
          </w:p>
        </w:tc>
      </w:tr>
      <w:tr w:rsidR="00D332FD" w:rsidRPr="009C5D0D" w14:paraId="04D10A14" w14:textId="77777777" w:rsidTr="0091749D">
        <w:trPr>
          <w:trHeight w:val="567"/>
        </w:trPr>
        <w:tc>
          <w:tcPr>
            <w:tcW w:w="2178" w:type="dxa"/>
            <w:gridSpan w:val="2"/>
            <w:tcBorders>
              <w:top w:val="single" w:sz="8" w:space="0" w:color="auto"/>
              <w:left w:val="single" w:sz="8" w:space="0" w:color="auto"/>
              <w:bottom w:val="single" w:sz="8" w:space="0" w:color="000000"/>
              <w:right w:val="single" w:sz="4" w:space="0" w:color="auto"/>
            </w:tcBorders>
            <w:shd w:val="clear" w:color="000000" w:fill="D9D9D9"/>
            <w:vAlign w:val="center"/>
            <w:hideMark/>
          </w:tcPr>
          <w:p w14:paraId="3AF6F186" w14:textId="77777777" w:rsidR="00D332FD" w:rsidRPr="009C5D0D" w:rsidRDefault="00D332FD" w:rsidP="0091749D">
            <w:pPr>
              <w:jc w:val="left"/>
              <w:rPr>
                <w:rFonts w:ascii="Calibri" w:hAnsi="Calibri" w:cs="Calibri"/>
                <w:color w:val="000000"/>
                <w:sz w:val="18"/>
                <w:szCs w:val="18"/>
                <w:lang w:eastAsia="ca-ES"/>
              </w:rPr>
            </w:pPr>
            <w:r>
              <w:rPr>
                <w:rFonts w:ascii="Calibri" w:hAnsi="Calibri" w:cs="Calibri"/>
                <w:color w:val="000000"/>
                <w:sz w:val="18"/>
                <w:szCs w:val="18"/>
                <w:lang w:eastAsia="ca-ES"/>
              </w:rPr>
              <w:t>A</w:t>
            </w:r>
            <w:r w:rsidRPr="009C5D0D">
              <w:rPr>
                <w:rFonts w:ascii="Calibri" w:hAnsi="Calibri" w:cs="Calibri"/>
                <w:color w:val="000000"/>
                <w:sz w:val="18"/>
                <w:szCs w:val="18"/>
                <w:lang w:eastAsia="ca-ES"/>
              </w:rPr>
              <w:t>ctualització inventari (€/punt de llum)</w:t>
            </w:r>
          </w:p>
        </w:tc>
        <w:tc>
          <w:tcPr>
            <w:tcW w:w="1362" w:type="dxa"/>
            <w:tcBorders>
              <w:top w:val="nil"/>
              <w:left w:val="single" w:sz="4" w:space="0" w:color="auto"/>
              <w:bottom w:val="single" w:sz="8" w:space="0" w:color="auto"/>
              <w:right w:val="single" w:sz="12" w:space="0" w:color="auto"/>
            </w:tcBorders>
            <w:shd w:val="clear" w:color="000000" w:fill="D9D9D9"/>
            <w:vAlign w:val="center"/>
            <w:hideMark/>
          </w:tcPr>
          <w:p w14:paraId="2E9C705B" w14:textId="77777777" w:rsidR="00D332FD" w:rsidRPr="003822FD" w:rsidRDefault="00D332FD" w:rsidP="0091749D">
            <w:pPr>
              <w:jc w:val="center"/>
              <w:rPr>
                <w:rFonts w:cs="Arial"/>
                <w:b/>
                <w:bCs/>
                <w:szCs w:val="22"/>
                <w:lang w:eastAsia="ca-ES"/>
              </w:rPr>
            </w:pPr>
            <w:r w:rsidRPr="003822FD">
              <w:rPr>
                <w:rFonts w:cs="Arial"/>
                <w:b/>
                <w:bCs/>
                <w:szCs w:val="22"/>
                <w:lang w:eastAsia="ca-ES"/>
              </w:rPr>
              <w:t xml:space="preserve">1,00 € </w:t>
            </w:r>
          </w:p>
        </w:tc>
        <w:tc>
          <w:tcPr>
            <w:tcW w:w="1401" w:type="dxa"/>
            <w:tcBorders>
              <w:top w:val="nil"/>
              <w:left w:val="nil"/>
              <w:bottom w:val="single" w:sz="8" w:space="0" w:color="auto"/>
              <w:right w:val="single" w:sz="8" w:space="0" w:color="auto"/>
            </w:tcBorders>
            <w:vAlign w:val="center"/>
            <w:hideMark/>
          </w:tcPr>
          <w:p w14:paraId="428F2242"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53" w:type="dxa"/>
            <w:tcBorders>
              <w:top w:val="nil"/>
              <w:left w:val="nil"/>
              <w:bottom w:val="single" w:sz="8" w:space="0" w:color="auto"/>
              <w:right w:val="single" w:sz="8" w:space="0" w:color="auto"/>
            </w:tcBorders>
            <w:vAlign w:val="center"/>
            <w:hideMark/>
          </w:tcPr>
          <w:p w14:paraId="08221798"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32" w:type="dxa"/>
            <w:tcBorders>
              <w:top w:val="nil"/>
              <w:left w:val="nil"/>
              <w:bottom w:val="single" w:sz="8" w:space="0" w:color="auto"/>
              <w:right w:val="single" w:sz="8" w:space="0" w:color="auto"/>
            </w:tcBorders>
            <w:vAlign w:val="center"/>
            <w:hideMark/>
          </w:tcPr>
          <w:p w14:paraId="1EEFDEFD"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291" w:type="dxa"/>
            <w:tcBorders>
              <w:top w:val="nil"/>
              <w:left w:val="nil"/>
              <w:bottom w:val="single" w:sz="8" w:space="0" w:color="auto"/>
              <w:right w:val="single" w:sz="12" w:space="0" w:color="auto"/>
            </w:tcBorders>
            <w:vAlign w:val="center"/>
            <w:hideMark/>
          </w:tcPr>
          <w:p w14:paraId="734A4F4C"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r>
      <w:tr w:rsidR="00D332FD" w:rsidRPr="009C5D0D" w14:paraId="1FCD27B3" w14:textId="77777777" w:rsidTr="0091749D">
        <w:trPr>
          <w:trHeight w:val="480"/>
        </w:trPr>
        <w:tc>
          <w:tcPr>
            <w:tcW w:w="2178" w:type="dxa"/>
            <w:gridSpan w:val="2"/>
            <w:tcBorders>
              <w:top w:val="single" w:sz="8" w:space="0" w:color="auto"/>
              <w:left w:val="single" w:sz="8" w:space="0" w:color="auto"/>
              <w:bottom w:val="single" w:sz="8" w:space="0" w:color="000000"/>
              <w:right w:val="single" w:sz="4" w:space="0" w:color="auto"/>
            </w:tcBorders>
            <w:shd w:val="clear" w:color="000000" w:fill="D9D9D9"/>
            <w:vAlign w:val="center"/>
            <w:hideMark/>
          </w:tcPr>
          <w:p w14:paraId="627C514B" w14:textId="77777777" w:rsidR="00D332FD" w:rsidRPr="009C5D0D" w:rsidRDefault="00D332FD" w:rsidP="0091749D">
            <w:pPr>
              <w:jc w:val="left"/>
              <w:rPr>
                <w:rFonts w:ascii="Calibri" w:hAnsi="Calibri" w:cs="Calibri"/>
                <w:color w:val="000000"/>
                <w:sz w:val="18"/>
                <w:szCs w:val="18"/>
                <w:lang w:eastAsia="ca-ES"/>
              </w:rPr>
            </w:pPr>
            <w:r>
              <w:rPr>
                <w:rFonts w:ascii="Calibri" w:hAnsi="Calibri" w:cs="Calibri"/>
                <w:color w:val="000000"/>
                <w:sz w:val="18"/>
                <w:szCs w:val="18"/>
                <w:lang w:eastAsia="ca-ES"/>
              </w:rPr>
              <w:t>A</w:t>
            </w:r>
            <w:r w:rsidRPr="009C5D0D">
              <w:rPr>
                <w:rFonts w:ascii="Calibri" w:hAnsi="Calibri" w:cs="Calibri"/>
                <w:color w:val="000000"/>
                <w:sz w:val="18"/>
                <w:szCs w:val="18"/>
                <w:lang w:eastAsia="ca-ES"/>
              </w:rPr>
              <w:t>ixecament inventari (€/punt de llum)</w:t>
            </w:r>
          </w:p>
        </w:tc>
        <w:tc>
          <w:tcPr>
            <w:tcW w:w="1362" w:type="dxa"/>
            <w:tcBorders>
              <w:top w:val="nil"/>
              <w:left w:val="single" w:sz="4" w:space="0" w:color="auto"/>
              <w:bottom w:val="single" w:sz="8" w:space="0" w:color="auto"/>
              <w:right w:val="single" w:sz="12" w:space="0" w:color="auto"/>
            </w:tcBorders>
            <w:shd w:val="clear" w:color="000000" w:fill="D9D9D9"/>
            <w:vAlign w:val="center"/>
            <w:hideMark/>
          </w:tcPr>
          <w:p w14:paraId="564794A5" w14:textId="77777777" w:rsidR="00D332FD" w:rsidRPr="003822FD" w:rsidRDefault="00D332FD" w:rsidP="0091749D">
            <w:pPr>
              <w:jc w:val="center"/>
              <w:rPr>
                <w:rFonts w:cs="Arial"/>
                <w:b/>
                <w:bCs/>
                <w:szCs w:val="22"/>
                <w:lang w:eastAsia="ca-ES"/>
              </w:rPr>
            </w:pPr>
            <w:r w:rsidRPr="003822FD">
              <w:rPr>
                <w:rFonts w:cs="Arial"/>
                <w:b/>
                <w:bCs/>
                <w:szCs w:val="22"/>
                <w:lang w:eastAsia="ca-ES"/>
              </w:rPr>
              <w:t>1,20 €</w:t>
            </w:r>
          </w:p>
        </w:tc>
        <w:tc>
          <w:tcPr>
            <w:tcW w:w="1401" w:type="dxa"/>
            <w:tcBorders>
              <w:top w:val="nil"/>
              <w:left w:val="nil"/>
              <w:bottom w:val="single" w:sz="8" w:space="0" w:color="auto"/>
              <w:right w:val="single" w:sz="8" w:space="0" w:color="auto"/>
            </w:tcBorders>
            <w:vAlign w:val="center"/>
            <w:hideMark/>
          </w:tcPr>
          <w:p w14:paraId="131E5516"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53" w:type="dxa"/>
            <w:tcBorders>
              <w:top w:val="nil"/>
              <w:left w:val="nil"/>
              <w:bottom w:val="single" w:sz="8" w:space="0" w:color="auto"/>
              <w:right w:val="single" w:sz="8" w:space="0" w:color="auto"/>
            </w:tcBorders>
            <w:vAlign w:val="center"/>
            <w:hideMark/>
          </w:tcPr>
          <w:p w14:paraId="0DB2E9FD"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32" w:type="dxa"/>
            <w:tcBorders>
              <w:top w:val="nil"/>
              <w:left w:val="nil"/>
              <w:bottom w:val="single" w:sz="8" w:space="0" w:color="auto"/>
              <w:right w:val="single" w:sz="8" w:space="0" w:color="auto"/>
            </w:tcBorders>
            <w:vAlign w:val="center"/>
            <w:hideMark/>
          </w:tcPr>
          <w:p w14:paraId="23C73CD8"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291" w:type="dxa"/>
            <w:tcBorders>
              <w:top w:val="nil"/>
              <w:left w:val="nil"/>
              <w:bottom w:val="single" w:sz="8" w:space="0" w:color="auto"/>
              <w:right w:val="single" w:sz="12" w:space="0" w:color="auto"/>
            </w:tcBorders>
            <w:vAlign w:val="center"/>
            <w:hideMark/>
          </w:tcPr>
          <w:p w14:paraId="2D75EB35"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r>
      <w:tr w:rsidR="00D332FD" w:rsidRPr="009C5D0D" w14:paraId="47CC6BD6" w14:textId="77777777" w:rsidTr="0091749D">
        <w:trPr>
          <w:trHeight w:val="433"/>
        </w:trPr>
        <w:tc>
          <w:tcPr>
            <w:tcW w:w="2178" w:type="dxa"/>
            <w:gridSpan w:val="2"/>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14:paraId="1C78B088" w14:textId="77777777" w:rsidR="00D332FD" w:rsidRPr="009C5D0D" w:rsidRDefault="00D332FD" w:rsidP="0091749D">
            <w:pPr>
              <w:jc w:val="left"/>
              <w:rPr>
                <w:rFonts w:ascii="Calibri" w:hAnsi="Calibri" w:cs="Calibri"/>
                <w:color w:val="000000"/>
                <w:sz w:val="18"/>
                <w:szCs w:val="18"/>
                <w:lang w:eastAsia="ca-ES"/>
              </w:rPr>
            </w:pPr>
            <w:r>
              <w:rPr>
                <w:rFonts w:ascii="Calibri" w:hAnsi="Calibri" w:cs="Calibri"/>
                <w:color w:val="000000"/>
                <w:sz w:val="18"/>
                <w:szCs w:val="18"/>
                <w:lang w:eastAsia="ca-ES"/>
              </w:rPr>
              <w:t>M</w:t>
            </w:r>
            <w:r w:rsidRPr="009C5D0D">
              <w:rPr>
                <w:rFonts w:ascii="Calibri" w:hAnsi="Calibri" w:cs="Calibri"/>
                <w:color w:val="000000"/>
                <w:sz w:val="18"/>
                <w:szCs w:val="18"/>
                <w:lang w:eastAsia="ca-ES"/>
              </w:rPr>
              <w:t>apa lumínic, classificació de vies i avaluació nivell de llum (€/punt de llum)</w:t>
            </w:r>
          </w:p>
        </w:tc>
        <w:tc>
          <w:tcPr>
            <w:tcW w:w="1362" w:type="dxa"/>
            <w:vMerge w:val="restart"/>
            <w:tcBorders>
              <w:top w:val="nil"/>
              <w:left w:val="single" w:sz="4" w:space="0" w:color="auto"/>
              <w:bottom w:val="single" w:sz="8" w:space="0" w:color="000000"/>
              <w:right w:val="single" w:sz="12" w:space="0" w:color="auto"/>
            </w:tcBorders>
            <w:shd w:val="clear" w:color="000000" w:fill="D9D9D9"/>
            <w:vAlign w:val="center"/>
            <w:hideMark/>
          </w:tcPr>
          <w:p w14:paraId="5D191537" w14:textId="77777777" w:rsidR="00D332FD" w:rsidRPr="003822FD" w:rsidRDefault="00D332FD" w:rsidP="0091749D">
            <w:pPr>
              <w:jc w:val="center"/>
              <w:rPr>
                <w:rFonts w:cs="Arial"/>
                <w:b/>
                <w:bCs/>
                <w:szCs w:val="22"/>
                <w:lang w:eastAsia="ca-ES"/>
              </w:rPr>
            </w:pPr>
            <w:r w:rsidRPr="003822FD">
              <w:rPr>
                <w:rFonts w:cs="Arial"/>
                <w:b/>
                <w:bCs/>
                <w:szCs w:val="22"/>
                <w:lang w:eastAsia="ca-ES"/>
              </w:rPr>
              <w:t>0,90 €</w:t>
            </w:r>
          </w:p>
        </w:tc>
        <w:tc>
          <w:tcPr>
            <w:tcW w:w="1401" w:type="dxa"/>
            <w:vMerge w:val="restart"/>
            <w:tcBorders>
              <w:top w:val="nil"/>
              <w:left w:val="single" w:sz="12" w:space="0" w:color="auto"/>
              <w:bottom w:val="single" w:sz="8" w:space="0" w:color="000000"/>
              <w:right w:val="single" w:sz="8" w:space="0" w:color="auto"/>
            </w:tcBorders>
            <w:vAlign w:val="center"/>
            <w:hideMark/>
          </w:tcPr>
          <w:p w14:paraId="264FC795"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53" w:type="dxa"/>
            <w:vMerge w:val="restart"/>
            <w:tcBorders>
              <w:top w:val="nil"/>
              <w:left w:val="single" w:sz="8" w:space="0" w:color="auto"/>
              <w:bottom w:val="single" w:sz="8" w:space="0" w:color="000000"/>
              <w:right w:val="single" w:sz="8" w:space="0" w:color="auto"/>
            </w:tcBorders>
            <w:vAlign w:val="center"/>
            <w:hideMark/>
          </w:tcPr>
          <w:p w14:paraId="5DA8687B"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32" w:type="dxa"/>
            <w:vMerge w:val="restart"/>
            <w:tcBorders>
              <w:top w:val="nil"/>
              <w:left w:val="single" w:sz="8" w:space="0" w:color="auto"/>
              <w:bottom w:val="single" w:sz="8" w:space="0" w:color="000000"/>
              <w:right w:val="single" w:sz="8" w:space="0" w:color="auto"/>
            </w:tcBorders>
            <w:vAlign w:val="center"/>
            <w:hideMark/>
          </w:tcPr>
          <w:p w14:paraId="20BD3038"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291" w:type="dxa"/>
            <w:vMerge w:val="restart"/>
            <w:tcBorders>
              <w:top w:val="nil"/>
              <w:left w:val="single" w:sz="8" w:space="0" w:color="auto"/>
              <w:bottom w:val="single" w:sz="8" w:space="0" w:color="000000"/>
              <w:right w:val="single" w:sz="12" w:space="0" w:color="auto"/>
            </w:tcBorders>
            <w:vAlign w:val="center"/>
            <w:hideMark/>
          </w:tcPr>
          <w:p w14:paraId="14EF9FA6"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r>
      <w:tr w:rsidR="00D332FD" w:rsidRPr="009C5D0D" w14:paraId="1CAFD335" w14:textId="77777777" w:rsidTr="0091749D">
        <w:trPr>
          <w:trHeight w:val="433"/>
        </w:trPr>
        <w:tc>
          <w:tcPr>
            <w:tcW w:w="2178" w:type="dxa"/>
            <w:gridSpan w:val="2"/>
            <w:vMerge/>
            <w:tcBorders>
              <w:top w:val="single" w:sz="8" w:space="0" w:color="auto"/>
              <w:left w:val="single" w:sz="8" w:space="0" w:color="auto"/>
              <w:bottom w:val="single" w:sz="8" w:space="0" w:color="000000"/>
              <w:right w:val="single" w:sz="4" w:space="0" w:color="auto"/>
            </w:tcBorders>
            <w:vAlign w:val="center"/>
            <w:hideMark/>
          </w:tcPr>
          <w:p w14:paraId="0851C3FE" w14:textId="77777777" w:rsidR="00D332FD" w:rsidRPr="009C5D0D" w:rsidRDefault="00D332FD" w:rsidP="0091749D">
            <w:pPr>
              <w:jc w:val="left"/>
              <w:rPr>
                <w:rFonts w:ascii="Calibri" w:hAnsi="Calibri" w:cs="Calibri"/>
                <w:color w:val="000000"/>
                <w:sz w:val="18"/>
                <w:szCs w:val="18"/>
                <w:lang w:eastAsia="ca-ES"/>
              </w:rPr>
            </w:pPr>
          </w:p>
        </w:tc>
        <w:tc>
          <w:tcPr>
            <w:tcW w:w="1362" w:type="dxa"/>
            <w:vMerge/>
            <w:tcBorders>
              <w:top w:val="nil"/>
              <w:left w:val="single" w:sz="4" w:space="0" w:color="auto"/>
              <w:bottom w:val="single" w:sz="8" w:space="0" w:color="000000"/>
              <w:right w:val="single" w:sz="12" w:space="0" w:color="auto"/>
            </w:tcBorders>
            <w:vAlign w:val="center"/>
            <w:hideMark/>
          </w:tcPr>
          <w:p w14:paraId="43D8932E" w14:textId="77777777" w:rsidR="00D332FD" w:rsidRPr="003822FD" w:rsidRDefault="00D332FD" w:rsidP="0091749D">
            <w:pPr>
              <w:jc w:val="left"/>
              <w:rPr>
                <w:rFonts w:cs="Arial"/>
                <w:b/>
                <w:bCs/>
                <w:szCs w:val="22"/>
                <w:lang w:eastAsia="ca-ES"/>
              </w:rPr>
            </w:pPr>
          </w:p>
        </w:tc>
        <w:tc>
          <w:tcPr>
            <w:tcW w:w="1401" w:type="dxa"/>
            <w:vMerge/>
            <w:tcBorders>
              <w:top w:val="nil"/>
              <w:left w:val="single" w:sz="12" w:space="0" w:color="auto"/>
              <w:bottom w:val="single" w:sz="8" w:space="0" w:color="000000"/>
              <w:right w:val="single" w:sz="8" w:space="0" w:color="auto"/>
            </w:tcBorders>
            <w:vAlign w:val="center"/>
            <w:hideMark/>
          </w:tcPr>
          <w:p w14:paraId="6693367B" w14:textId="77777777" w:rsidR="00D332FD" w:rsidRPr="009C5D0D" w:rsidRDefault="00D332FD" w:rsidP="0091749D">
            <w:pPr>
              <w:jc w:val="left"/>
              <w:rPr>
                <w:rFonts w:cs="Arial"/>
                <w:color w:val="000000"/>
                <w:szCs w:val="22"/>
                <w:lang w:eastAsia="ca-ES"/>
              </w:rPr>
            </w:pPr>
          </w:p>
        </w:tc>
        <w:tc>
          <w:tcPr>
            <w:tcW w:w="1153" w:type="dxa"/>
            <w:vMerge/>
            <w:tcBorders>
              <w:top w:val="nil"/>
              <w:left w:val="single" w:sz="8" w:space="0" w:color="auto"/>
              <w:bottom w:val="single" w:sz="8" w:space="0" w:color="000000"/>
              <w:right w:val="single" w:sz="8" w:space="0" w:color="auto"/>
            </w:tcBorders>
            <w:vAlign w:val="center"/>
            <w:hideMark/>
          </w:tcPr>
          <w:p w14:paraId="389E06AB" w14:textId="77777777" w:rsidR="00D332FD" w:rsidRPr="009C5D0D" w:rsidRDefault="00D332FD" w:rsidP="0091749D">
            <w:pPr>
              <w:jc w:val="left"/>
              <w:rPr>
                <w:rFonts w:cs="Arial"/>
                <w:color w:val="000000"/>
                <w:szCs w:val="22"/>
                <w:lang w:eastAsia="ca-ES"/>
              </w:rPr>
            </w:pPr>
          </w:p>
        </w:tc>
        <w:tc>
          <w:tcPr>
            <w:tcW w:w="1132" w:type="dxa"/>
            <w:vMerge/>
            <w:tcBorders>
              <w:top w:val="nil"/>
              <w:left w:val="single" w:sz="8" w:space="0" w:color="auto"/>
              <w:bottom w:val="single" w:sz="8" w:space="0" w:color="000000"/>
              <w:right w:val="single" w:sz="8" w:space="0" w:color="auto"/>
            </w:tcBorders>
            <w:vAlign w:val="center"/>
            <w:hideMark/>
          </w:tcPr>
          <w:p w14:paraId="21729CDF" w14:textId="77777777" w:rsidR="00D332FD" w:rsidRPr="009C5D0D" w:rsidRDefault="00D332FD" w:rsidP="0091749D">
            <w:pPr>
              <w:jc w:val="left"/>
              <w:rPr>
                <w:rFonts w:cs="Arial"/>
                <w:color w:val="000000"/>
                <w:szCs w:val="22"/>
                <w:lang w:eastAsia="ca-ES"/>
              </w:rPr>
            </w:pPr>
          </w:p>
        </w:tc>
        <w:tc>
          <w:tcPr>
            <w:tcW w:w="1291" w:type="dxa"/>
            <w:vMerge/>
            <w:tcBorders>
              <w:top w:val="nil"/>
              <w:left w:val="single" w:sz="8" w:space="0" w:color="auto"/>
              <w:bottom w:val="single" w:sz="8" w:space="0" w:color="000000"/>
              <w:right w:val="single" w:sz="12" w:space="0" w:color="auto"/>
            </w:tcBorders>
            <w:vAlign w:val="center"/>
            <w:hideMark/>
          </w:tcPr>
          <w:p w14:paraId="44F8ED2E" w14:textId="77777777" w:rsidR="00D332FD" w:rsidRPr="009C5D0D" w:rsidRDefault="00D332FD" w:rsidP="0091749D">
            <w:pPr>
              <w:jc w:val="left"/>
              <w:rPr>
                <w:rFonts w:cs="Arial"/>
                <w:color w:val="000000"/>
                <w:szCs w:val="22"/>
                <w:lang w:eastAsia="ca-ES"/>
              </w:rPr>
            </w:pPr>
          </w:p>
        </w:tc>
      </w:tr>
      <w:tr w:rsidR="00D332FD" w:rsidRPr="009C5D0D" w14:paraId="51D43182" w14:textId="77777777" w:rsidTr="0091749D">
        <w:trPr>
          <w:trHeight w:val="567"/>
        </w:trPr>
        <w:tc>
          <w:tcPr>
            <w:tcW w:w="2178"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20465566" w14:textId="77777777" w:rsidR="00D332FD" w:rsidRPr="009C5D0D" w:rsidRDefault="00D332FD" w:rsidP="0091749D">
            <w:pPr>
              <w:jc w:val="left"/>
              <w:rPr>
                <w:rFonts w:ascii="Calibri" w:hAnsi="Calibri" w:cs="Calibri"/>
                <w:color w:val="000000"/>
                <w:sz w:val="18"/>
                <w:szCs w:val="18"/>
                <w:lang w:eastAsia="ca-ES"/>
              </w:rPr>
            </w:pPr>
            <w:r>
              <w:rPr>
                <w:rFonts w:ascii="Calibri" w:hAnsi="Calibri" w:cs="Calibri"/>
                <w:color w:val="000000"/>
                <w:sz w:val="18"/>
                <w:szCs w:val="18"/>
                <w:lang w:eastAsia="ca-ES"/>
              </w:rPr>
              <w:t>E</w:t>
            </w:r>
            <w:r w:rsidRPr="009C5D0D">
              <w:rPr>
                <w:rFonts w:ascii="Calibri" w:hAnsi="Calibri" w:cs="Calibri"/>
                <w:color w:val="000000"/>
                <w:sz w:val="18"/>
                <w:szCs w:val="18"/>
                <w:lang w:eastAsia="ca-ES"/>
              </w:rPr>
              <w:t>studi complet d'eficiència €/punt de llum)</w:t>
            </w:r>
          </w:p>
        </w:tc>
        <w:tc>
          <w:tcPr>
            <w:tcW w:w="1362" w:type="dxa"/>
            <w:tcBorders>
              <w:top w:val="nil"/>
              <w:left w:val="nil"/>
              <w:bottom w:val="single" w:sz="8" w:space="0" w:color="auto"/>
              <w:right w:val="single" w:sz="12" w:space="0" w:color="auto"/>
            </w:tcBorders>
            <w:shd w:val="clear" w:color="000000" w:fill="D9D9D9"/>
            <w:vAlign w:val="center"/>
            <w:hideMark/>
          </w:tcPr>
          <w:p w14:paraId="4546E5EC" w14:textId="77777777" w:rsidR="00D332FD" w:rsidRPr="003822FD" w:rsidRDefault="00D332FD" w:rsidP="0091749D">
            <w:pPr>
              <w:jc w:val="center"/>
              <w:rPr>
                <w:rFonts w:cs="Arial"/>
                <w:b/>
                <w:bCs/>
                <w:szCs w:val="22"/>
                <w:lang w:eastAsia="ca-ES"/>
              </w:rPr>
            </w:pPr>
            <w:r w:rsidRPr="003822FD">
              <w:rPr>
                <w:rFonts w:cs="Arial"/>
                <w:b/>
                <w:bCs/>
                <w:szCs w:val="22"/>
                <w:lang w:eastAsia="ca-ES"/>
              </w:rPr>
              <w:t>1,10 €</w:t>
            </w:r>
          </w:p>
        </w:tc>
        <w:tc>
          <w:tcPr>
            <w:tcW w:w="1401" w:type="dxa"/>
            <w:tcBorders>
              <w:top w:val="nil"/>
              <w:left w:val="nil"/>
              <w:bottom w:val="single" w:sz="12" w:space="0" w:color="auto"/>
              <w:right w:val="single" w:sz="8" w:space="0" w:color="auto"/>
            </w:tcBorders>
            <w:vAlign w:val="center"/>
            <w:hideMark/>
          </w:tcPr>
          <w:p w14:paraId="4BEF6D98"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53" w:type="dxa"/>
            <w:tcBorders>
              <w:top w:val="nil"/>
              <w:left w:val="nil"/>
              <w:bottom w:val="single" w:sz="12" w:space="0" w:color="auto"/>
              <w:right w:val="single" w:sz="8" w:space="0" w:color="auto"/>
            </w:tcBorders>
            <w:vAlign w:val="center"/>
            <w:hideMark/>
          </w:tcPr>
          <w:p w14:paraId="3B4C3869"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132" w:type="dxa"/>
            <w:tcBorders>
              <w:top w:val="nil"/>
              <w:left w:val="nil"/>
              <w:bottom w:val="single" w:sz="12" w:space="0" w:color="auto"/>
              <w:right w:val="single" w:sz="8" w:space="0" w:color="auto"/>
            </w:tcBorders>
            <w:vAlign w:val="center"/>
            <w:hideMark/>
          </w:tcPr>
          <w:p w14:paraId="761CE5F7"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c>
          <w:tcPr>
            <w:tcW w:w="1291" w:type="dxa"/>
            <w:tcBorders>
              <w:top w:val="nil"/>
              <w:left w:val="nil"/>
              <w:bottom w:val="single" w:sz="12" w:space="0" w:color="auto"/>
              <w:right w:val="single" w:sz="12" w:space="0" w:color="auto"/>
            </w:tcBorders>
            <w:vAlign w:val="center"/>
            <w:hideMark/>
          </w:tcPr>
          <w:p w14:paraId="4DAF1C0E" w14:textId="77777777" w:rsidR="00D332FD" w:rsidRPr="009C5D0D" w:rsidRDefault="00D332FD" w:rsidP="0091749D">
            <w:pPr>
              <w:jc w:val="center"/>
              <w:rPr>
                <w:rFonts w:cs="Arial"/>
                <w:color w:val="000000"/>
                <w:szCs w:val="22"/>
                <w:lang w:eastAsia="ca-ES"/>
              </w:rPr>
            </w:pPr>
            <w:r w:rsidRPr="009C5D0D">
              <w:rPr>
                <w:rFonts w:cs="Arial"/>
                <w:color w:val="000000"/>
                <w:szCs w:val="22"/>
                <w:lang w:eastAsia="ca-ES"/>
              </w:rPr>
              <w:t> </w:t>
            </w:r>
          </w:p>
        </w:tc>
      </w:tr>
    </w:tbl>
    <w:p w14:paraId="547C1BB2" w14:textId="77777777" w:rsidR="00D332FD" w:rsidRDefault="00D332FD" w:rsidP="00D332FD">
      <w:pPr>
        <w:pStyle w:val="Pargrafdellista"/>
        <w:ind w:left="0"/>
        <w:rPr>
          <w:b/>
          <w:bCs/>
          <w:color w:val="000000"/>
          <w:u w:val="single"/>
        </w:rPr>
      </w:pPr>
    </w:p>
    <w:p w14:paraId="383F62D7" w14:textId="77777777" w:rsidR="00D332FD" w:rsidRDefault="00D332FD" w:rsidP="00D332FD">
      <w:pPr>
        <w:pStyle w:val="Pargrafdellista"/>
        <w:ind w:left="0"/>
        <w:rPr>
          <w:b/>
          <w:bCs/>
          <w:color w:val="000000"/>
          <w:u w:val="single"/>
        </w:rPr>
      </w:pPr>
    </w:p>
    <w:p w14:paraId="72BFB083" w14:textId="77777777" w:rsidR="00D332FD" w:rsidRPr="00F85378" w:rsidRDefault="00D332FD" w:rsidP="00D332FD">
      <w:pPr>
        <w:rPr>
          <w:color w:val="000000"/>
        </w:rPr>
      </w:pPr>
    </w:p>
    <w:p w14:paraId="3EE38CB3" w14:textId="77777777" w:rsidR="00D332FD" w:rsidRPr="009859C4" w:rsidRDefault="00D332FD" w:rsidP="00D332FD">
      <w:pPr>
        <w:pStyle w:val="Pargrafdellista"/>
        <w:ind w:left="0"/>
        <w:rPr>
          <w:rFonts w:cs="Arial"/>
          <w:b/>
          <w:bCs/>
        </w:rPr>
      </w:pPr>
      <w:r w:rsidRPr="009859C4">
        <w:rPr>
          <w:rFonts w:cs="Arial"/>
          <w:b/>
          <w:bCs/>
          <w:u w:val="single"/>
        </w:rPr>
        <w:t>Criteri 4:</w:t>
      </w:r>
      <w:r w:rsidRPr="009859C4">
        <w:rPr>
          <w:rFonts w:cs="Arial"/>
          <w:b/>
          <w:bCs/>
        </w:rPr>
        <w:t xml:space="preserve"> Experiència addicional tècnic adscrit a l’execució dels  contractes basats.</w:t>
      </w:r>
    </w:p>
    <w:p w14:paraId="3A99734A" w14:textId="77777777" w:rsidR="00D332FD" w:rsidRDefault="00D332FD" w:rsidP="00D332FD">
      <w:pPr>
        <w:pStyle w:val="Pargrafdellista"/>
        <w:ind w:left="284"/>
        <w:rPr>
          <w:color w:val="000000"/>
        </w:rPr>
      </w:pPr>
    </w:p>
    <w:p w14:paraId="2BE8A391" w14:textId="77777777" w:rsidR="00D332FD" w:rsidRPr="00B61323" w:rsidRDefault="00D332FD" w:rsidP="00D332FD">
      <w:pPr>
        <w:pStyle w:val="Pargrafdellista"/>
        <w:ind w:left="284"/>
        <w:rPr>
          <w:color w:val="000000"/>
        </w:rPr>
      </w:pPr>
    </w:p>
    <w:tbl>
      <w:tblPr>
        <w:tblW w:w="8647"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70"/>
        <w:gridCol w:w="2977"/>
      </w:tblGrid>
      <w:tr w:rsidR="00D332FD" w:rsidRPr="00C82B66" w14:paraId="238C13AC" w14:textId="77777777" w:rsidTr="0091749D">
        <w:tc>
          <w:tcPr>
            <w:tcW w:w="5670" w:type="dxa"/>
            <w:shd w:val="clear" w:color="auto" w:fill="D9D9D9"/>
            <w:vAlign w:val="center"/>
          </w:tcPr>
          <w:p w14:paraId="16D7C8AC" w14:textId="77777777" w:rsidR="00D332FD" w:rsidRPr="000C0D30" w:rsidRDefault="00D332FD" w:rsidP="00D332FD">
            <w:pPr>
              <w:pStyle w:val="Pargrafdellista"/>
              <w:numPr>
                <w:ilvl w:val="0"/>
                <w:numId w:val="1"/>
              </w:numPr>
              <w:tabs>
                <w:tab w:val="left" w:pos="320"/>
              </w:tabs>
              <w:ind w:left="29" w:firstLine="0"/>
              <w:rPr>
                <w:rFonts w:cs="Arial"/>
                <w:b/>
                <w:bCs/>
              </w:rPr>
            </w:pPr>
            <w:r w:rsidRPr="000C0D30">
              <w:rPr>
                <w:rFonts w:cs="Arial"/>
                <w:b/>
                <w:bCs/>
              </w:rPr>
              <w:t>Experiència addicional del tècnic adscrit a l’execució dels contractes basats.</w:t>
            </w:r>
          </w:p>
        </w:tc>
        <w:tc>
          <w:tcPr>
            <w:tcW w:w="2977" w:type="dxa"/>
            <w:shd w:val="clear" w:color="auto" w:fill="D9D9D9"/>
            <w:vAlign w:val="center"/>
          </w:tcPr>
          <w:p w14:paraId="6F3A1D89" w14:textId="77777777" w:rsidR="00D332FD" w:rsidRPr="00C82B66" w:rsidRDefault="00D332FD" w:rsidP="0091749D">
            <w:pPr>
              <w:autoSpaceDE w:val="0"/>
              <w:autoSpaceDN w:val="0"/>
              <w:adjustRightInd w:val="0"/>
              <w:jc w:val="center"/>
              <w:rPr>
                <w:rFonts w:cs="Arial"/>
                <w:b/>
                <w:bCs/>
                <w:color w:val="000000"/>
                <w:szCs w:val="22"/>
                <w:lang w:eastAsia="ca-ES"/>
              </w:rPr>
            </w:pPr>
            <w:r w:rsidRPr="00C82B66">
              <w:rPr>
                <w:rFonts w:cs="Arial"/>
                <w:b/>
                <w:bCs/>
                <w:color w:val="000000"/>
                <w:szCs w:val="22"/>
                <w:lang w:eastAsia="ca-ES"/>
              </w:rPr>
              <w:t xml:space="preserve">Marcar amb una </w:t>
            </w:r>
            <w:r>
              <w:rPr>
                <w:rFonts w:cs="Arial"/>
                <w:b/>
                <w:bCs/>
                <w:color w:val="000000"/>
                <w:szCs w:val="22"/>
                <w:lang w:eastAsia="ca-ES"/>
              </w:rPr>
              <w:t>“</w:t>
            </w:r>
            <w:r w:rsidRPr="00C82B66">
              <w:rPr>
                <w:rFonts w:cs="Arial"/>
                <w:b/>
                <w:bCs/>
                <w:color w:val="000000"/>
                <w:szCs w:val="22"/>
                <w:lang w:eastAsia="ca-ES"/>
              </w:rPr>
              <w:t>X</w:t>
            </w:r>
            <w:r>
              <w:rPr>
                <w:rFonts w:cs="Arial"/>
                <w:b/>
                <w:bCs/>
                <w:color w:val="000000"/>
                <w:szCs w:val="22"/>
                <w:lang w:eastAsia="ca-ES"/>
              </w:rPr>
              <w:t>”</w:t>
            </w:r>
            <w:r w:rsidRPr="00C82B66">
              <w:rPr>
                <w:rFonts w:cs="Arial"/>
                <w:b/>
                <w:bCs/>
                <w:color w:val="000000"/>
                <w:szCs w:val="22"/>
                <w:lang w:eastAsia="ca-ES"/>
              </w:rPr>
              <w:t xml:space="preserve"> una de les opcions</w:t>
            </w:r>
            <w:r>
              <w:rPr>
                <w:rFonts w:cs="Arial"/>
                <w:b/>
                <w:bCs/>
                <w:color w:val="000000"/>
                <w:szCs w:val="22"/>
                <w:lang w:eastAsia="ca-ES"/>
              </w:rPr>
              <w:t>*</w:t>
            </w:r>
          </w:p>
        </w:tc>
      </w:tr>
      <w:tr w:rsidR="00D332FD" w:rsidRPr="00E059FE" w14:paraId="0368C9A8" w14:textId="77777777" w:rsidTr="0091749D">
        <w:tc>
          <w:tcPr>
            <w:tcW w:w="5670" w:type="dxa"/>
          </w:tcPr>
          <w:p w14:paraId="4FDB6D8C" w14:textId="77777777" w:rsidR="00D332FD" w:rsidRPr="00CC4B7F" w:rsidRDefault="00D332FD" w:rsidP="0091749D">
            <w:pPr>
              <w:autoSpaceDE w:val="0"/>
              <w:autoSpaceDN w:val="0"/>
              <w:adjustRightInd w:val="0"/>
              <w:spacing w:before="80" w:after="80"/>
              <w:rPr>
                <w:rFonts w:cs="Arial"/>
                <w:bCs/>
                <w:szCs w:val="22"/>
                <w:lang w:eastAsia="ca-ES"/>
              </w:rPr>
            </w:pPr>
            <w:r>
              <w:rPr>
                <w:rFonts w:cs="Arial"/>
                <w:color w:val="000000"/>
                <w:sz w:val="20"/>
                <w:lang w:eastAsia="ca-ES"/>
              </w:rPr>
              <w:t xml:space="preserve">1 </w:t>
            </w:r>
            <w:r w:rsidRPr="00C75D36">
              <w:rPr>
                <w:rFonts w:cs="Arial"/>
                <w:color w:val="000000"/>
                <w:sz w:val="20"/>
                <w:lang w:eastAsia="ca-ES"/>
              </w:rPr>
              <w:t>estudi</w:t>
            </w:r>
            <w:r>
              <w:rPr>
                <w:rFonts w:cs="Arial"/>
                <w:color w:val="000000"/>
                <w:sz w:val="20"/>
                <w:lang w:eastAsia="ca-ES"/>
              </w:rPr>
              <w:t xml:space="preserve"> addicional </w:t>
            </w:r>
            <w:r w:rsidRPr="001056BD">
              <w:rPr>
                <w:rFonts w:cs="Arial"/>
                <w:sz w:val="20"/>
              </w:rPr>
              <w:t>d'eficiència o optimització energètica, auditori</w:t>
            </w:r>
            <w:r>
              <w:rPr>
                <w:rFonts w:cs="Arial"/>
                <w:sz w:val="20"/>
              </w:rPr>
              <w:t xml:space="preserve">a </w:t>
            </w:r>
            <w:r w:rsidRPr="001056BD">
              <w:rPr>
                <w:rFonts w:cs="Arial"/>
                <w:sz w:val="20"/>
              </w:rPr>
              <w:t>energèti</w:t>
            </w:r>
            <w:r>
              <w:rPr>
                <w:rFonts w:cs="Arial"/>
                <w:sz w:val="20"/>
              </w:rPr>
              <w:t>ca</w:t>
            </w:r>
            <w:r w:rsidRPr="001056BD">
              <w:rPr>
                <w:rFonts w:cs="Arial"/>
                <w:sz w:val="20"/>
              </w:rPr>
              <w:t>, pl</w:t>
            </w:r>
            <w:r>
              <w:rPr>
                <w:rFonts w:cs="Arial"/>
                <w:sz w:val="20"/>
              </w:rPr>
              <w:t>a</w:t>
            </w:r>
            <w:r w:rsidRPr="001056BD">
              <w:rPr>
                <w:rFonts w:cs="Arial"/>
                <w:sz w:val="20"/>
              </w:rPr>
              <w:t xml:space="preserve"> director, pl</w:t>
            </w:r>
            <w:r>
              <w:rPr>
                <w:rFonts w:cs="Arial"/>
                <w:sz w:val="20"/>
              </w:rPr>
              <w:t>a</w:t>
            </w:r>
            <w:r w:rsidRPr="001056BD">
              <w:rPr>
                <w:rFonts w:cs="Arial"/>
                <w:sz w:val="20"/>
              </w:rPr>
              <w:t xml:space="preserve"> de prevenció de la contaminació lumínica, o altre instrument de planificació de l’enllumenat públic</w:t>
            </w:r>
            <w:r>
              <w:rPr>
                <w:rFonts w:cs="Arial"/>
                <w:sz w:val="20"/>
              </w:rPr>
              <w:t xml:space="preserve"> </w:t>
            </w:r>
            <w:r w:rsidRPr="00C75D36">
              <w:rPr>
                <w:rFonts w:cs="Arial"/>
                <w:color w:val="000000"/>
                <w:sz w:val="20"/>
                <w:lang w:eastAsia="ca-ES"/>
              </w:rPr>
              <w:t>(en total 4 estudis redactats)</w:t>
            </w:r>
          </w:p>
        </w:tc>
        <w:tc>
          <w:tcPr>
            <w:tcW w:w="2977" w:type="dxa"/>
          </w:tcPr>
          <w:p w14:paraId="30067950" w14:textId="77777777" w:rsidR="00D332FD" w:rsidRPr="00E059FE" w:rsidRDefault="00D332FD" w:rsidP="0091749D">
            <w:pPr>
              <w:autoSpaceDE w:val="0"/>
              <w:autoSpaceDN w:val="0"/>
              <w:adjustRightInd w:val="0"/>
              <w:spacing w:before="80" w:after="80"/>
              <w:jc w:val="center"/>
              <w:rPr>
                <w:rFonts w:cs="Arial"/>
                <w:bCs/>
                <w:color w:val="FF0000"/>
                <w:szCs w:val="22"/>
                <w:lang w:eastAsia="ca-ES"/>
              </w:rPr>
            </w:pPr>
          </w:p>
        </w:tc>
      </w:tr>
      <w:tr w:rsidR="00D332FD" w:rsidRPr="00E059FE" w14:paraId="46F94907" w14:textId="77777777" w:rsidTr="0091749D">
        <w:tc>
          <w:tcPr>
            <w:tcW w:w="5670" w:type="dxa"/>
          </w:tcPr>
          <w:p w14:paraId="660CF278" w14:textId="77777777" w:rsidR="00D332FD" w:rsidRPr="000C0D30" w:rsidRDefault="00D332FD" w:rsidP="0091749D">
            <w:pPr>
              <w:autoSpaceDE w:val="0"/>
              <w:autoSpaceDN w:val="0"/>
              <w:adjustRightInd w:val="0"/>
              <w:spacing w:before="80" w:after="80"/>
              <w:rPr>
                <w:rFonts w:cs="Arial"/>
                <w:bCs/>
                <w:szCs w:val="22"/>
                <w:lang w:eastAsia="ca-ES"/>
              </w:rPr>
            </w:pPr>
            <w:r>
              <w:rPr>
                <w:rFonts w:cs="Arial"/>
                <w:color w:val="000000"/>
                <w:sz w:val="20"/>
                <w:lang w:eastAsia="ca-ES"/>
              </w:rPr>
              <w:t xml:space="preserve">2 </w:t>
            </w:r>
            <w:r w:rsidRPr="001056BD">
              <w:rPr>
                <w:rFonts w:cs="Arial"/>
                <w:color w:val="000000"/>
                <w:sz w:val="20"/>
                <w:lang w:eastAsia="ca-ES"/>
              </w:rPr>
              <w:t>estudis</w:t>
            </w:r>
            <w:r w:rsidRPr="001056BD">
              <w:rPr>
                <w:rFonts w:cs="Arial"/>
                <w:sz w:val="20"/>
              </w:rPr>
              <w:t xml:space="preserve"> </w:t>
            </w:r>
            <w:r>
              <w:rPr>
                <w:rFonts w:cs="Arial"/>
                <w:sz w:val="20"/>
              </w:rPr>
              <w:t xml:space="preserve">addicional </w:t>
            </w:r>
            <w:r w:rsidRPr="001056BD">
              <w:rPr>
                <w:rFonts w:cs="Arial"/>
                <w:sz w:val="20"/>
              </w:rPr>
              <w:t>d'eficiència o optimització energètica, auditories energètiques, plans directors, plans de prevenció de la contaminació lumínica, o altres instruments de planificació de l’enllumenat públic</w:t>
            </w:r>
            <w:r>
              <w:rPr>
                <w:rFonts w:cs="Arial"/>
                <w:sz w:val="20"/>
              </w:rPr>
              <w:t xml:space="preserve"> </w:t>
            </w:r>
            <w:r w:rsidRPr="00C75D36">
              <w:rPr>
                <w:rFonts w:cs="Arial"/>
                <w:color w:val="000000"/>
                <w:sz w:val="20"/>
                <w:lang w:eastAsia="ca-ES"/>
              </w:rPr>
              <w:t xml:space="preserve">(en total </w:t>
            </w:r>
            <w:r>
              <w:rPr>
                <w:rFonts w:cs="Arial"/>
                <w:color w:val="000000"/>
                <w:sz w:val="20"/>
                <w:lang w:eastAsia="ca-ES"/>
              </w:rPr>
              <w:t>5</w:t>
            </w:r>
            <w:r w:rsidRPr="00C75D36">
              <w:rPr>
                <w:rFonts w:cs="Arial"/>
                <w:color w:val="000000"/>
                <w:sz w:val="20"/>
                <w:lang w:eastAsia="ca-ES"/>
              </w:rPr>
              <w:t xml:space="preserve"> estudis redactats)</w:t>
            </w:r>
          </w:p>
        </w:tc>
        <w:tc>
          <w:tcPr>
            <w:tcW w:w="2977" w:type="dxa"/>
          </w:tcPr>
          <w:p w14:paraId="19BEC787" w14:textId="77777777" w:rsidR="00D332FD" w:rsidRPr="00E059FE" w:rsidRDefault="00D332FD" w:rsidP="0091749D">
            <w:pPr>
              <w:autoSpaceDE w:val="0"/>
              <w:autoSpaceDN w:val="0"/>
              <w:adjustRightInd w:val="0"/>
              <w:spacing w:before="80" w:after="80"/>
              <w:jc w:val="center"/>
              <w:rPr>
                <w:rFonts w:cs="Arial"/>
                <w:bCs/>
                <w:color w:val="FF0000"/>
                <w:szCs w:val="22"/>
                <w:lang w:eastAsia="ca-ES"/>
              </w:rPr>
            </w:pPr>
          </w:p>
        </w:tc>
      </w:tr>
      <w:tr w:rsidR="00D332FD" w:rsidRPr="00E87ECD" w14:paraId="3D4F1D2C" w14:textId="77777777" w:rsidTr="0091749D">
        <w:tc>
          <w:tcPr>
            <w:tcW w:w="5670" w:type="dxa"/>
          </w:tcPr>
          <w:p w14:paraId="64737A37" w14:textId="77777777" w:rsidR="00D332FD" w:rsidRPr="00E87ECD" w:rsidRDefault="00D332FD" w:rsidP="0091749D">
            <w:pPr>
              <w:autoSpaceDE w:val="0"/>
              <w:autoSpaceDN w:val="0"/>
              <w:adjustRightInd w:val="0"/>
              <w:spacing w:before="80" w:after="80"/>
              <w:rPr>
                <w:rFonts w:cs="Arial"/>
                <w:bCs/>
                <w:szCs w:val="22"/>
                <w:lang w:eastAsia="ca-ES"/>
              </w:rPr>
            </w:pPr>
            <w:r>
              <w:rPr>
                <w:rFonts w:cs="Arial"/>
                <w:color w:val="000000"/>
                <w:sz w:val="20"/>
                <w:lang w:eastAsia="ca-ES"/>
              </w:rPr>
              <w:t xml:space="preserve">3 o més </w:t>
            </w:r>
            <w:r w:rsidRPr="001056BD">
              <w:rPr>
                <w:rFonts w:cs="Arial"/>
                <w:color w:val="000000"/>
                <w:sz w:val="20"/>
                <w:lang w:eastAsia="ca-ES"/>
              </w:rPr>
              <w:t>estudis</w:t>
            </w:r>
            <w:r w:rsidRPr="001056BD">
              <w:rPr>
                <w:rFonts w:cs="Arial"/>
                <w:sz w:val="20"/>
              </w:rPr>
              <w:t xml:space="preserve"> </w:t>
            </w:r>
            <w:r>
              <w:rPr>
                <w:rFonts w:cs="Arial"/>
                <w:sz w:val="20"/>
              </w:rPr>
              <w:t xml:space="preserve">addicionals </w:t>
            </w:r>
            <w:r w:rsidRPr="001056BD">
              <w:rPr>
                <w:rFonts w:cs="Arial"/>
                <w:sz w:val="20"/>
              </w:rPr>
              <w:t>d'eficiència o optimització energètica, auditories energètiques, plans directors, plans de prevenció de la contaminació lumínica, o altres instruments de planificació de l’enllumenat públic</w:t>
            </w:r>
            <w:r>
              <w:rPr>
                <w:rFonts w:cs="Arial"/>
                <w:sz w:val="20"/>
              </w:rPr>
              <w:t xml:space="preserve"> </w:t>
            </w:r>
            <w:r w:rsidRPr="00C75D36">
              <w:rPr>
                <w:rFonts w:cs="Arial"/>
                <w:color w:val="000000"/>
                <w:sz w:val="20"/>
                <w:lang w:eastAsia="ca-ES"/>
              </w:rPr>
              <w:t xml:space="preserve">(en total </w:t>
            </w:r>
            <w:r>
              <w:rPr>
                <w:rFonts w:cs="Arial"/>
                <w:color w:val="000000"/>
                <w:sz w:val="20"/>
                <w:lang w:eastAsia="ca-ES"/>
              </w:rPr>
              <w:t xml:space="preserve">6 o més </w:t>
            </w:r>
            <w:r w:rsidRPr="00C75D36">
              <w:rPr>
                <w:rFonts w:cs="Arial"/>
                <w:color w:val="000000"/>
                <w:sz w:val="20"/>
                <w:lang w:eastAsia="ca-ES"/>
              </w:rPr>
              <w:t>estudis redactats)</w:t>
            </w:r>
          </w:p>
        </w:tc>
        <w:tc>
          <w:tcPr>
            <w:tcW w:w="2977" w:type="dxa"/>
          </w:tcPr>
          <w:p w14:paraId="3D2486AB" w14:textId="77777777" w:rsidR="00D332FD" w:rsidRPr="00E87ECD" w:rsidRDefault="00D332FD" w:rsidP="0091749D">
            <w:pPr>
              <w:autoSpaceDE w:val="0"/>
              <w:autoSpaceDN w:val="0"/>
              <w:adjustRightInd w:val="0"/>
              <w:spacing w:before="80" w:after="80"/>
              <w:jc w:val="center"/>
              <w:rPr>
                <w:rFonts w:cs="Arial"/>
                <w:bCs/>
                <w:color w:val="FF0000"/>
                <w:szCs w:val="22"/>
                <w:lang w:eastAsia="ca-ES"/>
              </w:rPr>
            </w:pPr>
          </w:p>
        </w:tc>
      </w:tr>
    </w:tbl>
    <w:p w14:paraId="1F1EECAA" w14:textId="77777777" w:rsidR="00D332FD" w:rsidRPr="00E87ECD" w:rsidRDefault="00D332FD" w:rsidP="00D332FD">
      <w:pPr>
        <w:pStyle w:val="Pargrafdellista"/>
        <w:ind w:left="0"/>
        <w:rPr>
          <w:color w:val="FF0000"/>
        </w:rPr>
      </w:pPr>
    </w:p>
    <w:p w14:paraId="0069FAC5" w14:textId="77777777" w:rsidR="00D332FD" w:rsidRPr="00E87ECD" w:rsidRDefault="00D332FD" w:rsidP="00D332FD">
      <w:pPr>
        <w:pStyle w:val="Pargrafdellista"/>
        <w:ind w:left="0"/>
        <w:rPr>
          <w:color w:val="FF0000"/>
        </w:rPr>
      </w:pPr>
      <w:r w:rsidRPr="00E87ECD">
        <w:rPr>
          <w:i/>
          <w:iCs/>
          <w:sz w:val="20"/>
        </w:rPr>
        <w:t>* En el cas que no marqueu cap casella o marqueu més d’una casella s’entendrà que no oferiu la millora i obtindreu 0 punts</w:t>
      </w:r>
    </w:p>
    <w:p w14:paraId="7CC61634" w14:textId="77777777" w:rsidR="00D332FD" w:rsidRDefault="00D332FD" w:rsidP="00D332FD">
      <w:pPr>
        <w:rPr>
          <w:i/>
          <w:iCs/>
          <w:sz w:val="20"/>
        </w:rPr>
      </w:pPr>
    </w:p>
    <w:p w14:paraId="564EC366" w14:textId="77777777" w:rsidR="00D332FD" w:rsidRDefault="00D332FD" w:rsidP="00D332FD">
      <w:pPr>
        <w:rPr>
          <w:i/>
          <w:iCs/>
          <w:sz w:val="20"/>
        </w:rPr>
      </w:pPr>
    </w:p>
    <w:p w14:paraId="26AB07AF" w14:textId="77777777" w:rsidR="00D332FD" w:rsidRPr="00E87ECD" w:rsidRDefault="00D332FD" w:rsidP="00D332FD">
      <w:pPr>
        <w:rPr>
          <w:i/>
          <w:iCs/>
          <w:sz w:val="20"/>
        </w:rPr>
      </w:pPr>
    </w:p>
    <w:tbl>
      <w:tblPr>
        <w:tblW w:w="8647"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70"/>
        <w:gridCol w:w="2977"/>
      </w:tblGrid>
      <w:tr w:rsidR="00D332FD" w:rsidRPr="007E37AA" w14:paraId="3D57AA62" w14:textId="77777777" w:rsidTr="0091749D">
        <w:tc>
          <w:tcPr>
            <w:tcW w:w="5670" w:type="dxa"/>
            <w:shd w:val="clear" w:color="auto" w:fill="D9D9D9" w:themeFill="background1" w:themeFillShade="D9"/>
          </w:tcPr>
          <w:p w14:paraId="0A528012" w14:textId="77777777" w:rsidR="00D332FD" w:rsidRPr="00304E50" w:rsidRDefault="00D332FD" w:rsidP="00D332FD">
            <w:pPr>
              <w:pStyle w:val="Pargrafdellista"/>
              <w:numPr>
                <w:ilvl w:val="0"/>
                <w:numId w:val="1"/>
              </w:numPr>
              <w:tabs>
                <w:tab w:val="left" w:pos="313"/>
              </w:tabs>
              <w:autoSpaceDE w:val="0"/>
              <w:autoSpaceDN w:val="0"/>
              <w:adjustRightInd w:val="0"/>
              <w:spacing w:before="80" w:after="80"/>
              <w:ind w:left="29" w:firstLine="0"/>
              <w:rPr>
                <w:rFonts w:cs="Arial"/>
                <w:b/>
                <w:bCs/>
                <w:szCs w:val="22"/>
                <w:lang w:eastAsia="ca-ES"/>
              </w:rPr>
            </w:pPr>
            <w:r w:rsidRPr="00304E50">
              <w:rPr>
                <w:rFonts w:cs="Arial"/>
                <w:b/>
                <w:bCs/>
              </w:rPr>
              <w:t>Haver estudiat més de 4.000 punts de llum</w:t>
            </w:r>
          </w:p>
        </w:tc>
        <w:tc>
          <w:tcPr>
            <w:tcW w:w="2977" w:type="dxa"/>
            <w:shd w:val="clear" w:color="auto" w:fill="D9D9D9" w:themeFill="background1" w:themeFillShade="D9"/>
          </w:tcPr>
          <w:p w14:paraId="1A07EE8F" w14:textId="77777777" w:rsidR="00D332FD" w:rsidRPr="00304E50" w:rsidRDefault="00D332FD" w:rsidP="0091749D">
            <w:pPr>
              <w:autoSpaceDE w:val="0"/>
              <w:autoSpaceDN w:val="0"/>
              <w:adjustRightInd w:val="0"/>
              <w:spacing w:before="80" w:after="80"/>
              <w:jc w:val="center"/>
              <w:rPr>
                <w:rFonts w:cs="Arial"/>
                <w:b/>
                <w:bCs/>
                <w:szCs w:val="22"/>
                <w:lang w:eastAsia="ca-ES"/>
              </w:rPr>
            </w:pPr>
            <w:r w:rsidRPr="00304E50">
              <w:rPr>
                <w:rFonts w:cs="Arial"/>
                <w:b/>
                <w:bCs/>
                <w:szCs w:val="22"/>
                <w:lang w:eastAsia="ca-ES"/>
              </w:rPr>
              <w:t>Marcar amb una “X” si oferiu aquesta opció*</w:t>
            </w:r>
          </w:p>
        </w:tc>
      </w:tr>
      <w:tr w:rsidR="00D332FD" w:rsidRPr="007E37AA" w14:paraId="24729C08" w14:textId="77777777" w:rsidTr="0091749D">
        <w:tc>
          <w:tcPr>
            <w:tcW w:w="5670" w:type="dxa"/>
          </w:tcPr>
          <w:p w14:paraId="6730418C" w14:textId="77777777" w:rsidR="00D332FD" w:rsidRPr="00304E50" w:rsidRDefault="00D332FD" w:rsidP="0091749D">
            <w:pPr>
              <w:autoSpaceDE w:val="0"/>
              <w:autoSpaceDN w:val="0"/>
              <w:adjustRightInd w:val="0"/>
              <w:spacing w:before="80" w:after="80"/>
              <w:rPr>
                <w:rFonts w:cs="Arial"/>
                <w:bCs/>
                <w:szCs w:val="22"/>
                <w:lang w:eastAsia="ca-ES"/>
              </w:rPr>
            </w:pPr>
            <w:r w:rsidRPr="00304E50">
              <w:rPr>
                <w:rFonts w:cs="Arial"/>
                <w:color w:val="000000"/>
                <w:szCs w:val="22"/>
                <w:lang w:eastAsia="ca-ES"/>
              </w:rPr>
              <w:t>Haver estudiat/treballat fins a 3000 punts de llum</w:t>
            </w:r>
          </w:p>
        </w:tc>
        <w:tc>
          <w:tcPr>
            <w:tcW w:w="2977" w:type="dxa"/>
          </w:tcPr>
          <w:p w14:paraId="414F90CB" w14:textId="77777777" w:rsidR="00D332FD" w:rsidRPr="007E37AA" w:rsidRDefault="00D332FD" w:rsidP="0091749D">
            <w:pPr>
              <w:autoSpaceDE w:val="0"/>
              <w:autoSpaceDN w:val="0"/>
              <w:adjustRightInd w:val="0"/>
              <w:spacing w:before="80" w:after="80"/>
              <w:jc w:val="center"/>
              <w:rPr>
                <w:rFonts w:cs="Arial"/>
                <w:bCs/>
                <w:color w:val="FF0000"/>
                <w:szCs w:val="22"/>
                <w:highlight w:val="green"/>
                <w:lang w:eastAsia="ca-ES"/>
              </w:rPr>
            </w:pPr>
          </w:p>
        </w:tc>
      </w:tr>
      <w:tr w:rsidR="00D332FD" w:rsidRPr="007E37AA" w14:paraId="7F8C48F7" w14:textId="77777777" w:rsidTr="0091749D">
        <w:tc>
          <w:tcPr>
            <w:tcW w:w="5670" w:type="dxa"/>
          </w:tcPr>
          <w:p w14:paraId="5BD8A20A" w14:textId="77777777" w:rsidR="00D332FD" w:rsidRPr="007E37AA" w:rsidRDefault="00D332FD" w:rsidP="0091749D">
            <w:pPr>
              <w:autoSpaceDE w:val="0"/>
              <w:autoSpaceDN w:val="0"/>
              <w:adjustRightInd w:val="0"/>
              <w:spacing w:before="80" w:after="80"/>
              <w:rPr>
                <w:rFonts w:cs="Arial"/>
                <w:bCs/>
                <w:szCs w:val="22"/>
                <w:highlight w:val="green"/>
                <w:lang w:eastAsia="ca-ES"/>
              </w:rPr>
            </w:pPr>
            <w:r w:rsidRPr="007E410B">
              <w:rPr>
                <w:rFonts w:cs="Arial"/>
                <w:bCs/>
                <w:szCs w:val="22"/>
                <w:lang w:eastAsia="ca-ES"/>
              </w:rPr>
              <w:t>Haver estudiat/treballat de 3001 a 4000 punts de llum</w:t>
            </w:r>
          </w:p>
        </w:tc>
        <w:tc>
          <w:tcPr>
            <w:tcW w:w="2977" w:type="dxa"/>
          </w:tcPr>
          <w:p w14:paraId="20CD503F" w14:textId="77777777" w:rsidR="00D332FD" w:rsidRPr="007E37AA" w:rsidRDefault="00D332FD" w:rsidP="0091749D">
            <w:pPr>
              <w:autoSpaceDE w:val="0"/>
              <w:autoSpaceDN w:val="0"/>
              <w:adjustRightInd w:val="0"/>
              <w:spacing w:before="80" w:after="80"/>
              <w:jc w:val="center"/>
              <w:rPr>
                <w:rFonts w:cs="Arial"/>
                <w:bCs/>
                <w:color w:val="FF0000"/>
                <w:szCs w:val="22"/>
                <w:highlight w:val="green"/>
                <w:lang w:eastAsia="ca-ES"/>
              </w:rPr>
            </w:pPr>
          </w:p>
        </w:tc>
      </w:tr>
      <w:tr w:rsidR="00D332FD" w:rsidRPr="00733579" w14:paraId="6C76F10C" w14:textId="77777777" w:rsidTr="0091749D">
        <w:tc>
          <w:tcPr>
            <w:tcW w:w="5670" w:type="dxa"/>
          </w:tcPr>
          <w:p w14:paraId="43D821E4" w14:textId="77777777" w:rsidR="00D332FD" w:rsidRPr="007E37AA" w:rsidRDefault="00D332FD" w:rsidP="0091749D">
            <w:pPr>
              <w:autoSpaceDE w:val="0"/>
              <w:autoSpaceDN w:val="0"/>
              <w:adjustRightInd w:val="0"/>
              <w:spacing w:before="80" w:after="80"/>
              <w:rPr>
                <w:rFonts w:cs="Arial"/>
                <w:bCs/>
                <w:szCs w:val="22"/>
                <w:highlight w:val="green"/>
                <w:lang w:eastAsia="ca-ES"/>
              </w:rPr>
            </w:pPr>
            <w:r w:rsidRPr="00304E50">
              <w:rPr>
                <w:rFonts w:cs="Arial"/>
                <w:bCs/>
                <w:szCs w:val="22"/>
                <w:lang w:eastAsia="ca-ES"/>
              </w:rPr>
              <w:t>Haver estudiat/treballat més de 4000 punts de llum</w:t>
            </w:r>
          </w:p>
        </w:tc>
        <w:tc>
          <w:tcPr>
            <w:tcW w:w="2977" w:type="dxa"/>
          </w:tcPr>
          <w:p w14:paraId="559912E6" w14:textId="77777777" w:rsidR="00D332FD" w:rsidRPr="007E37AA" w:rsidRDefault="00D332FD" w:rsidP="0091749D">
            <w:pPr>
              <w:autoSpaceDE w:val="0"/>
              <w:autoSpaceDN w:val="0"/>
              <w:adjustRightInd w:val="0"/>
              <w:spacing w:before="80" w:after="80"/>
              <w:jc w:val="center"/>
              <w:rPr>
                <w:rFonts w:cs="Arial"/>
                <w:bCs/>
                <w:color w:val="FF0000"/>
                <w:szCs w:val="22"/>
                <w:highlight w:val="green"/>
                <w:lang w:eastAsia="ca-ES"/>
              </w:rPr>
            </w:pPr>
          </w:p>
        </w:tc>
      </w:tr>
    </w:tbl>
    <w:p w14:paraId="2A0A3DFD" w14:textId="77777777" w:rsidR="00D332FD" w:rsidRDefault="00D332FD" w:rsidP="00D332FD">
      <w:pPr>
        <w:pStyle w:val="Pargrafdellista"/>
        <w:ind w:left="284"/>
        <w:rPr>
          <w:i/>
          <w:iCs/>
          <w:sz w:val="20"/>
          <w:highlight w:val="cyan"/>
        </w:rPr>
      </w:pPr>
    </w:p>
    <w:p w14:paraId="65F8EAA6" w14:textId="77777777" w:rsidR="00D332FD" w:rsidRDefault="00D332FD" w:rsidP="00D332FD">
      <w:pPr>
        <w:pStyle w:val="Pargrafdellista"/>
        <w:ind w:left="0"/>
        <w:rPr>
          <w:color w:val="FF0000"/>
        </w:rPr>
      </w:pPr>
      <w:r w:rsidRPr="00ED4403">
        <w:rPr>
          <w:i/>
          <w:iCs/>
          <w:sz w:val="20"/>
        </w:rPr>
        <w:t>* En el cas que no marqueu cap casella o marqueu més d’una casella s’entendrà que no oferiu la millora i obtindreu 0 punts</w:t>
      </w:r>
    </w:p>
    <w:p w14:paraId="194ED70C" w14:textId="77777777" w:rsidR="00D332FD" w:rsidRDefault="00D332FD" w:rsidP="00D332FD">
      <w:pPr>
        <w:pStyle w:val="Pargrafdellista"/>
        <w:ind w:left="0"/>
        <w:rPr>
          <w:color w:val="3366FF"/>
        </w:rPr>
      </w:pPr>
    </w:p>
    <w:p w14:paraId="009C9AB1" w14:textId="77777777" w:rsidR="00D332FD" w:rsidRDefault="00D332FD" w:rsidP="00D332FD">
      <w:pPr>
        <w:pStyle w:val="Pargrafdellista"/>
        <w:ind w:left="0"/>
        <w:rPr>
          <w:color w:val="3366FF"/>
        </w:rPr>
      </w:pPr>
    </w:p>
    <w:p w14:paraId="12E715AD" w14:textId="77777777" w:rsidR="00D332FD" w:rsidRDefault="00D332FD" w:rsidP="00D332FD">
      <w:pPr>
        <w:pStyle w:val="Pargrafdellista"/>
        <w:ind w:left="0"/>
        <w:rPr>
          <w:color w:val="3366FF"/>
        </w:rPr>
      </w:pPr>
    </w:p>
    <w:p w14:paraId="4637491E" w14:textId="77777777" w:rsidR="00D332FD" w:rsidRDefault="00D332FD" w:rsidP="00D332FD">
      <w:pPr>
        <w:pStyle w:val="Pargrafdellista"/>
        <w:ind w:left="0"/>
        <w:rPr>
          <w:color w:val="3366FF"/>
        </w:rPr>
      </w:pPr>
    </w:p>
    <w:p w14:paraId="51FCDCE0" w14:textId="77777777" w:rsidR="00D332FD" w:rsidRDefault="00D332FD" w:rsidP="00D332FD">
      <w:pPr>
        <w:pStyle w:val="Pargrafdellista"/>
        <w:ind w:left="0"/>
        <w:rPr>
          <w:color w:val="3366FF"/>
        </w:rPr>
      </w:pPr>
    </w:p>
    <w:p w14:paraId="6CB25EC8" w14:textId="77777777" w:rsidR="00D332FD" w:rsidRDefault="00D332FD" w:rsidP="00D332FD">
      <w:pPr>
        <w:pStyle w:val="Pargrafdellista"/>
        <w:ind w:left="0"/>
        <w:rPr>
          <w:color w:val="3366FF"/>
        </w:rPr>
      </w:pPr>
    </w:p>
    <w:p w14:paraId="11EAFD98" w14:textId="77777777" w:rsidR="00D332FD" w:rsidRPr="00064B1C" w:rsidRDefault="00D332FD" w:rsidP="00D332FD">
      <w:pPr>
        <w:pStyle w:val="Pargrafdellista"/>
        <w:ind w:left="0"/>
        <w:rPr>
          <w:color w:val="3366FF"/>
        </w:rPr>
      </w:pPr>
    </w:p>
    <w:tbl>
      <w:tblPr>
        <w:tblW w:w="8647"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70"/>
        <w:gridCol w:w="2977"/>
      </w:tblGrid>
      <w:tr w:rsidR="00D332FD" w:rsidRPr="00064B1C" w14:paraId="552005E9" w14:textId="77777777" w:rsidTr="0091749D">
        <w:tc>
          <w:tcPr>
            <w:tcW w:w="5670" w:type="dxa"/>
            <w:shd w:val="clear" w:color="auto" w:fill="D9D9D9"/>
            <w:vAlign w:val="center"/>
          </w:tcPr>
          <w:p w14:paraId="7F0F6916" w14:textId="77777777" w:rsidR="00D332FD" w:rsidRPr="008F7C30" w:rsidRDefault="00D332FD" w:rsidP="0091749D">
            <w:pPr>
              <w:tabs>
                <w:tab w:val="left" w:pos="454"/>
              </w:tabs>
              <w:ind w:left="29"/>
              <w:rPr>
                <w:rFonts w:cs="Arial"/>
                <w:b/>
                <w:bCs/>
              </w:rPr>
            </w:pPr>
            <w:r>
              <w:rPr>
                <w:rFonts w:cs="Arial"/>
                <w:b/>
                <w:bCs/>
              </w:rPr>
              <w:lastRenderedPageBreak/>
              <w:t>c)</w:t>
            </w:r>
            <w:r w:rsidRPr="008F7C30">
              <w:rPr>
                <w:rFonts w:cs="Arial"/>
                <w:b/>
                <w:bCs/>
              </w:rPr>
              <w:t xml:space="preserve">Experiència del tècnic adscrit a l’execució dels contractes basats en direccions d’obra en </w:t>
            </w:r>
            <w:r w:rsidRPr="008F7C30">
              <w:rPr>
                <w:rFonts w:cs="Arial"/>
                <w:b/>
                <w:bCs/>
                <w:iCs/>
              </w:rPr>
              <w:t>renovació massiva d’enllumenat públic</w:t>
            </w:r>
          </w:p>
        </w:tc>
        <w:tc>
          <w:tcPr>
            <w:tcW w:w="2977" w:type="dxa"/>
            <w:shd w:val="clear" w:color="auto" w:fill="D9D9D9"/>
            <w:vAlign w:val="center"/>
          </w:tcPr>
          <w:p w14:paraId="0D3F6C07" w14:textId="77777777" w:rsidR="00D332FD" w:rsidRPr="00064B1C" w:rsidRDefault="00D332FD" w:rsidP="0091749D">
            <w:pPr>
              <w:autoSpaceDE w:val="0"/>
              <w:autoSpaceDN w:val="0"/>
              <w:adjustRightInd w:val="0"/>
              <w:jc w:val="center"/>
              <w:rPr>
                <w:rFonts w:cs="Arial"/>
                <w:b/>
                <w:bCs/>
                <w:color w:val="000000"/>
                <w:szCs w:val="22"/>
                <w:lang w:eastAsia="ca-ES"/>
              </w:rPr>
            </w:pPr>
            <w:r w:rsidRPr="00064B1C">
              <w:rPr>
                <w:rFonts w:cs="Arial"/>
                <w:b/>
                <w:bCs/>
                <w:color w:val="000000"/>
                <w:szCs w:val="22"/>
                <w:lang w:eastAsia="ca-ES"/>
              </w:rPr>
              <w:t xml:space="preserve">Marcar amb una </w:t>
            </w:r>
            <w:r>
              <w:rPr>
                <w:rFonts w:cs="Arial"/>
                <w:b/>
                <w:bCs/>
                <w:color w:val="000000"/>
                <w:szCs w:val="22"/>
                <w:lang w:eastAsia="ca-ES"/>
              </w:rPr>
              <w:t>“</w:t>
            </w:r>
            <w:r w:rsidRPr="00064B1C">
              <w:rPr>
                <w:rFonts w:cs="Arial"/>
                <w:b/>
                <w:bCs/>
                <w:color w:val="000000"/>
                <w:szCs w:val="22"/>
                <w:lang w:eastAsia="ca-ES"/>
              </w:rPr>
              <w:t>X</w:t>
            </w:r>
            <w:r>
              <w:rPr>
                <w:rFonts w:cs="Arial"/>
                <w:b/>
                <w:bCs/>
                <w:color w:val="000000"/>
                <w:szCs w:val="22"/>
                <w:lang w:eastAsia="ca-ES"/>
              </w:rPr>
              <w:t>”</w:t>
            </w:r>
            <w:r w:rsidRPr="00064B1C">
              <w:rPr>
                <w:rFonts w:cs="Arial"/>
                <w:b/>
                <w:bCs/>
                <w:color w:val="000000"/>
                <w:szCs w:val="22"/>
                <w:lang w:eastAsia="ca-ES"/>
              </w:rPr>
              <w:t xml:space="preserve"> una de les opcions</w:t>
            </w:r>
            <w:r>
              <w:rPr>
                <w:rFonts w:cs="Arial"/>
                <w:b/>
                <w:bCs/>
                <w:color w:val="000000"/>
                <w:szCs w:val="22"/>
                <w:lang w:eastAsia="ca-ES"/>
              </w:rPr>
              <w:t>*</w:t>
            </w:r>
          </w:p>
        </w:tc>
      </w:tr>
      <w:tr w:rsidR="00D332FD" w:rsidRPr="00423DAD" w14:paraId="24296A77" w14:textId="77777777" w:rsidTr="0091749D">
        <w:tc>
          <w:tcPr>
            <w:tcW w:w="5670" w:type="dxa"/>
          </w:tcPr>
          <w:p w14:paraId="488F8C6B" w14:textId="77777777" w:rsidR="00D332FD" w:rsidRPr="00134398" w:rsidRDefault="00D332FD" w:rsidP="0091749D">
            <w:pPr>
              <w:autoSpaceDE w:val="0"/>
              <w:autoSpaceDN w:val="0"/>
              <w:adjustRightInd w:val="0"/>
              <w:spacing w:before="80" w:after="80"/>
              <w:rPr>
                <w:rFonts w:cs="Arial"/>
                <w:bCs/>
                <w:szCs w:val="22"/>
                <w:lang w:eastAsia="ca-ES"/>
              </w:rPr>
            </w:pPr>
            <w:r w:rsidRPr="00134398">
              <w:rPr>
                <w:rFonts w:cs="Arial"/>
                <w:bCs/>
                <w:szCs w:val="22"/>
                <w:lang w:eastAsia="ca-ES"/>
              </w:rPr>
              <w:t>Haver realitzat 1 direcció d’obra</w:t>
            </w:r>
            <w:r w:rsidRPr="00134398">
              <w:rPr>
                <w:rFonts w:cs="Arial"/>
                <w:szCs w:val="22"/>
              </w:rPr>
              <w:t xml:space="preserve"> </w:t>
            </w:r>
            <w:r w:rsidRPr="00134398">
              <w:rPr>
                <w:rFonts w:cs="Arial"/>
                <w:iCs/>
              </w:rPr>
              <w:t>en actuacions de renovació massiva d’enllumenat públic</w:t>
            </w:r>
          </w:p>
        </w:tc>
        <w:tc>
          <w:tcPr>
            <w:tcW w:w="2977" w:type="dxa"/>
          </w:tcPr>
          <w:p w14:paraId="460AB75E" w14:textId="77777777" w:rsidR="00D332FD" w:rsidRPr="00423DAD" w:rsidRDefault="00D332FD" w:rsidP="0091749D">
            <w:pPr>
              <w:autoSpaceDE w:val="0"/>
              <w:autoSpaceDN w:val="0"/>
              <w:adjustRightInd w:val="0"/>
              <w:spacing w:before="80" w:after="80"/>
              <w:jc w:val="center"/>
              <w:rPr>
                <w:rFonts w:cs="Arial"/>
                <w:bCs/>
                <w:szCs w:val="22"/>
                <w:lang w:eastAsia="ca-ES"/>
              </w:rPr>
            </w:pPr>
          </w:p>
        </w:tc>
      </w:tr>
      <w:tr w:rsidR="00D332FD" w:rsidRPr="00423DAD" w14:paraId="5A02C91F" w14:textId="77777777" w:rsidTr="0091749D">
        <w:tc>
          <w:tcPr>
            <w:tcW w:w="5670" w:type="dxa"/>
          </w:tcPr>
          <w:p w14:paraId="63E61E7C" w14:textId="77777777" w:rsidR="00D332FD" w:rsidRPr="00134398" w:rsidRDefault="00D332FD" w:rsidP="0091749D">
            <w:pPr>
              <w:autoSpaceDE w:val="0"/>
              <w:autoSpaceDN w:val="0"/>
              <w:adjustRightInd w:val="0"/>
              <w:spacing w:before="80" w:after="80"/>
              <w:rPr>
                <w:rFonts w:cs="Arial"/>
                <w:bCs/>
                <w:szCs w:val="22"/>
                <w:lang w:eastAsia="ca-ES"/>
              </w:rPr>
            </w:pPr>
            <w:r w:rsidRPr="00134398">
              <w:rPr>
                <w:rFonts w:cs="Arial"/>
                <w:bCs/>
                <w:szCs w:val="22"/>
                <w:lang w:eastAsia="ca-ES"/>
              </w:rPr>
              <w:t xml:space="preserve">Haver realitzat 2 ó més direccions d’obres </w:t>
            </w:r>
            <w:r w:rsidRPr="00134398">
              <w:rPr>
                <w:rFonts w:cs="Arial"/>
                <w:iCs/>
              </w:rPr>
              <w:t>en actuacions de renovació massiva d’enllumenat públic</w:t>
            </w:r>
          </w:p>
        </w:tc>
        <w:tc>
          <w:tcPr>
            <w:tcW w:w="2977" w:type="dxa"/>
          </w:tcPr>
          <w:p w14:paraId="0E2C7149" w14:textId="77777777" w:rsidR="00D332FD" w:rsidRPr="00423DAD" w:rsidRDefault="00D332FD" w:rsidP="0091749D">
            <w:pPr>
              <w:autoSpaceDE w:val="0"/>
              <w:autoSpaceDN w:val="0"/>
              <w:adjustRightInd w:val="0"/>
              <w:spacing w:before="80" w:after="80"/>
              <w:jc w:val="center"/>
              <w:rPr>
                <w:rFonts w:cs="Arial"/>
                <w:bCs/>
                <w:szCs w:val="22"/>
                <w:lang w:eastAsia="ca-ES"/>
              </w:rPr>
            </w:pPr>
          </w:p>
        </w:tc>
      </w:tr>
    </w:tbl>
    <w:p w14:paraId="37EA8EAB" w14:textId="77777777" w:rsidR="00D332FD" w:rsidRPr="00064B1C" w:rsidRDefault="00D332FD" w:rsidP="00D332FD">
      <w:pPr>
        <w:pStyle w:val="Pargrafdellista"/>
        <w:ind w:left="0"/>
        <w:rPr>
          <w:color w:val="3366FF"/>
        </w:rPr>
      </w:pPr>
    </w:p>
    <w:p w14:paraId="3C6FF8E2" w14:textId="77777777" w:rsidR="00D332FD" w:rsidRDefault="00D332FD" w:rsidP="00D332FD">
      <w:pPr>
        <w:pStyle w:val="Pargrafdellista"/>
        <w:ind w:left="0"/>
        <w:rPr>
          <w:color w:val="FF0000"/>
        </w:rPr>
      </w:pPr>
      <w:r w:rsidRPr="00ED4403">
        <w:rPr>
          <w:i/>
          <w:iCs/>
          <w:sz w:val="20"/>
        </w:rPr>
        <w:t>* En el cas que no marqueu cap casella o marqueu més d’una casella s’entendrà que no oferiu la millora i obtindreu 0 punts</w:t>
      </w:r>
    </w:p>
    <w:p w14:paraId="2EABC9DF" w14:textId="77777777" w:rsidR="00D332FD" w:rsidRDefault="00D332FD" w:rsidP="00D332FD">
      <w:pPr>
        <w:pStyle w:val="Pargrafdellista"/>
        <w:ind w:left="0"/>
        <w:rPr>
          <w:color w:val="3366FF"/>
        </w:rPr>
      </w:pPr>
    </w:p>
    <w:p w14:paraId="346128A0" w14:textId="187679B6" w:rsidR="00D332FD" w:rsidRPr="00D332FD" w:rsidRDefault="00D332FD" w:rsidP="00D332FD">
      <w:pPr>
        <w:spacing w:after="160" w:line="259" w:lineRule="auto"/>
        <w:jc w:val="left"/>
        <w:rPr>
          <w:color w:val="3366FF"/>
        </w:rPr>
      </w:pPr>
    </w:p>
    <w:p w14:paraId="0E6061D0" w14:textId="77777777" w:rsidR="00D332FD" w:rsidRDefault="00D332FD" w:rsidP="00D332FD"/>
    <w:p w14:paraId="22951A51" w14:textId="77777777" w:rsidR="00D332FD" w:rsidRPr="00423DAD" w:rsidRDefault="00D332FD" w:rsidP="00D332FD"/>
    <w:p w14:paraId="2B0640AF" w14:textId="77777777" w:rsidR="00F62634" w:rsidRDefault="00F62634"/>
    <w:sectPr w:rsidR="00F62634" w:rsidSect="00D332FD">
      <w:headerReference w:type="even" r:id="rId5"/>
      <w:headerReference w:type="default" r:id="rId6"/>
      <w:footerReference w:type="even" r:id="rId7"/>
      <w:footerReference w:type="default" r:id="rId8"/>
      <w:footerReference w:type="first" r:id="rId9"/>
      <w:pgSz w:w="11906" w:h="16838" w:code="9"/>
      <w:pgMar w:top="2977" w:right="1701" w:bottom="1985" w:left="1701" w:header="709" w:footer="146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00CA" w14:textId="77777777" w:rsidR="00D332FD" w:rsidRDefault="00D332FD" w:rsidP="003916D4"/>
  <w:p w14:paraId="3D863D32" w14:textId="77777777" w:rsidR="00D332FD" w:rsidRDefault="00D332FD" w:rsidP="003916D4"/>
  <w:p w14:paraId="61E66BB9" w14:textId="77777777" w:rsidR="00D332FD" w:rsidRDefault="00D332FD" w:rsidP="003916D4"/>
  <w:p w14:paraId="5FBF79C3" w14:textId="77777777" w:rsidR="00D332FD" w:rsidRDefault="00D332FD" w:rsidP="003916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08F0A" w14:textId="77777777" w:rsidR="00D332FD" w:rsidRPr="00B120BF" w:rsidRDefault="00D332FD" w:rsidP="00B120BF">
    <w:pPr>
      <w:pStyle w:val="Peu"/>
      <w:ind w:right="-710"/>
      <w:jc w:val="right"/>
      <w:rPr>
        <w:color w:val="7F7F7F" w:themeColor="text1" w:themeTint="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E580" w14:textId="77777777" w:rsidR="00D332FD" w:rsidRPr="00236CF3" w:rsidRDefault="00D332FD" w:rsidP="003916D4">
    <w:pPr>
      <w:jc w:val="center"/>
      <w:rPr>
        <w:rStyle w:val="Nmerodepgina"/>
        <w:rFonts w:eastAsiaTheme="majorEastAsia"/>
      </w:rPr>
    </w:pPr>
    <w:r w:rsidRPr="004204FC">
      <w:rPr>
        <w:rStyle w:val="Nmerodepgina"/>
        <w:rFonts w:eastAsiaTheme="majorEastAsia"/>
        <w:sz w:val="20"/>
      </w:rPr>
      <w:fldChar w:fldCharType="begin"/>
    </w:r>
    <w:r w:rsidRPr="004204FC">
      <w:rPr>
        <w:rStyle w:val="Nmerodepgina"/>
        <w:rFonts w:eastAsiaTheme="majorEastAsia"/>
        <w:sz w:val="20"/>
      </w:rPr>
      <w:instrText xml:space="preserve"> PAGE </w:instrText>
    </w:r>
    <w:r w:rsidRPr="004204FC">
      <w:rPr>
        <w:rStyle w:val="Nmerodepgina"/>
        <w:rFonts w:eastAsiaTheme="majorEastAsia"/>
        <w:sz w:val="20"/>
      </w:rPr>
      <w:fldChar w:fldCharType="separate"/>
    </w:r>
    <w:r>
      <w:rPr>
        <w:rStyle w:val="Nmerodepgina"/>
        <w:rFonts w:eastAsiaTheme="majorEastAsia"/>
        <w:sz w:val="20"/>
      </w:rPr>
      <w:t>1</w:t>
    </w:r>
    <w:r w:rsidRPr="004204FC">
      <w:rPr>
        <w:rStyle w:val="Nmerodepgina"/>
        <w:rFonts w:eastAsiaTheme="majorEastAsia"/>
        <w:sz w:val="20"/>
      </w:rPr>
      <w:fldChar w:fldCharType="end"/>
    </w:r>
    <w:r w:rsidRPr="004204FC">
      <w:rPr>
        <w:rStyle w:val="Nmerodepgina"/>
        <w:rFonts w:eastAsiaTheme="majorEastAsia"/>
        <w:sz w:val="20"/>
      </w:rPr>
      <w:t>/</w:t>
    </w:r>
    <w:r w:rsidRPr="004204FC">
      <w:rPr>
        <w:rStyle w:val="Nmerodepgina"/>
        <w:rFonts w:eastAsiaTheme="majorEastAsia"/>
        <w:sz w:val="20"/>
      </w:rPr>
      <w:fldChar w:fldCharType="begin"/>
    </w:r>
    <w:r w:rsidRPr="004204FC">
      <w:rPr>
        <w:rStyle w:val="Nmerodepgina"/>
        <w:rFonts w:eastAsiaTheme="majorEastAsia"/>
        <w:sz w:val="20"/>
      </w:rPr>
      <w:instrText xml:space="preserve"> NUMPAGES </w:instrText>
    </w:r>
    <w:r w:rsidRPr="004204FC">
      <w:rPr>
        <w:rStyle w:val="Nmerodepgina"/>
        <w:rFonts w:eastAsiaTheme="majorEastAsia"/>
        <w:sz w:val="20"/>
      </w:rPr>
      <w:fldChar w:fldCharType="separate"/>
    </w:r>
    <w:r>
      <w:rPr>
        <w:rStyle w:val="Nmerodepgina"/>
        <w:rFonts w:eastAsiaTheme="majorEastAsia"/>
        <w:sz w:val="20"/>
      </w:rPr>
      <w:t>35</w:t>
    </w:r>
    <w:r w:rsidRPr="004204FC">
      <w:rPr>
        <w:rStyle w:val="Nmerodepgina"/>
        <w:rFonts w:eastAsiaTheme="majorEastAsia"/>
        <w:sz w:val="20"/>
      </w:rPr>
      <w:fldChar w:fldCharType="end"/>
    </w:r>
  </w:p>
  <w:p w14:paraId="4AA6457A" w14:textId="77777777" w:rsidR="00D332FD" w:rsidRDefault="00D332FD" w:rsidP="003916D4"/>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F6047" w14:textId="77777777" w:rsidR="00D332FD" w:rsidRDefault="00D332FD" w:rsidP="003916D4"/>
  <w:p w14:paraId="47BD6F3D" w14:textId="77777777" w:rsidR="00D332FD" w:rsidRDefault="00D332FD" w:rsidP="003916D4"/>
  <w:p w14:paraId="49616322" w14:textId="77777777" w:rsidR="00D332FD" w:rsidRDefault="00D332FD" w:rsidP="003916D4"/>
  <w:p w14:paraId="3824DF60" w14:textId="77777777" w:rsidR="00D332FD" w:rsidRDefault="00D332FD" w:rsidP="003916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EA33" w14:textId="77777777" w:rsidR="00D332FD" w:rsidRPr="00D36E5D" w:rsidRDefault="00D332FD" w:rsidP="003916D4">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D2C28"/>
    <w:multiLevelType w:val="hybridMultilevel"/>
    <w:tmpl w:val="6958BB96"/>
    <w:lvl w:ilvl="0" w:tplc="09349304">
      <w:start w:val="1"/>
      <w:numFmt w:val="lowerLetter"/>
      <w:lvlText w:val="%1)"/>
      <w:lvlJc w:val="left"/>
      <w:pPr>
        <w:ind w:left="720" w:hanging="360"/>
      </w:pPr>
      <w:rPr>
        <w:rFonts w:cs="Arial" w:hint="default"/>
        <w:b/>
        <w:u w:val="singl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5C767439"/>
    <w:multiLevelType w:val="hybridMultilevel"/>
    <w:tmpl w:val="18BE78A6"/>
    <w:lvl w:ilvl="0" w:tplc="862E14A4">
      <w:start w:val="1"/>
      <w:numFmt w:val="lowerLetter"/>
      <w:lvlText w:val="%1)"/>
      <w:lvlJc w:val="left"/>
      <w:pPr>
        <w:ind w:left="389" w:hanging="360"/>
      </w:pPr>
      <w:rPr>
        <w:rFonts w:hint="default"/>
      </w:rPr>
    </w:lvl>
    <w:lvl w:ilvl="1" w:tplc="04030019" w:tentative="1">
      <w:start w:val="1"/>
      <w:numFmt w:val="lowerLetter"/>
      <w:lvlText w:val="%2."/>
      <w:lvlJc w:val="left"/>
      <w:pPr>
        <w:ind w:left="1109" w:hanging="360"/>
      </w:pPr>
    </w:lvl>
    <w:lvl w:ilvl="2" w:tplc="0403001B" w:tentative="1">
      <w:start w:val="1"/>
      <w:numFmt w:val="lowerRoman"/>
      <w:lvlText w:val="%3."/>
      <w:lvlJc w:val="right"/>
      <w:pPr>
        <w:ind w:left="1829" w:hanging="180"/>
      </w:pPr>
    </w:lvl>
    <w:lvl w:ilvl="3" w:tplc="0403000F" w:tentative="1">
      <w:start w:val="1"/>
      <w:numFmt w:val="decimal"/>
      <w:lvlText w:val="%4."/>
      <w:lvlJc w:val="left"/>
      <w:pPr>
        <w:ind w:left="2549" w:hanging="360"/>
      </w:pPr>
    </w:lvl>
    <w:lvl w:ilvl="4" w:tplc="04030019" w:tentative="1">
      <w:start w:val="1"/>
      <w:numFmt w:val="lowerLetter"/>
      <w:lvlText w:val="%5."/>
      <w:lvlJc w:val="left"/>
      <w:pPr>
        <w:ind w:left="3269" w:hanging="360"/>
      </w:pPr>
    </w:lvl>
    <w:lvl w:ilvl="5" w:tplc="0403001B" w:tentative="1">
      <w:start w:val="1"/>
      <w:numFmt w:val="lowerRoman"/>
      <w:lvlText w:val="%6."/>
      <w:lvlJc w:val="right"/>
      <w:pPr>
        <w:ind w:left="3989" w:hanging="180"/>
      </w:pPr>
    </w:lvl>
    <w:lvl w:ilvl="6" w:tplc="0403000F" w:tentative="1">
      <w:start w:val="1"/>
      <w:numFmt w:val="decimal"/>
      <w:lvlText w:val="%7."/>
      <w:lvlJc w:val="left"/>
      <w:pPr>
        <w:ind w:left="4709" w:hanging="360"/>
      </w:pPr>
    </w:lvl>
    <w:lvl w:ilvl="7" w:tplc="04030019" w:tentative="1">
      <w:start w:val="1"/>
      <w:numFmt w:val="lowerLetter"/>
      <w:lvlText w:val="%8."/>
      <w:lvlJc w:val="left"/>
      <w:pPr>
        <w:ind w:left="5429" w:hanging="360"/>
      </w:pPr>
    </w:lvl>
    <w:lvl w:ilvl="8" w:tplc="0403001B" w:tentative="1">
      <w:start w:val="1"/>
      <w:numFmt w:val="lowerRoman"/>
      <w:lvlText w:val="%9."/>
      <w:lvlJc w:val="right"/>
      <w:pPr>
        <w:ind w:left="6149" w:hanging="180"/>
      </w:pPr>
    </w:lvl>
  </w:abstractNum>
  <w:abstractNum w:abstractNumId="2" w15:restartNumberingAfterBreak="0">
    <w:nsid w:val="66F62FE6"/>
    <w:multiLevelType w:val="hybridMultilevel"/>
    <w:tmpl w:val="BDBEC78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410344447">
    <w:abstractNumId w:val="2"/>
  </w:num>
  <w:num w:numId="2" w16cid:durableId="214853723">
    <w:abstractNumId w:val="1"/>
  </w:num>
  <w:num w:numId="3" w16cid:durableId="1096488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2FD"/>
    <w:rsid w:val="00240414"/>
    <w:rsid w:val="005F0DB4"/>
    <w:rsid w:val="00D332FD"/>
    <w:rsid w:val="00F6263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0288"/>
  <w15:chartTrackingRefBased/>
  <w15:docId w15:val="{07AB9636-EE97-4B1B-8A44-A167C6C6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2FD"/>
    <w:pPr>
      <w:spacing w:after="0" w:line="240" w:lineRule="auto"/>
      <w:jc w:val="both"/>
    </w:pPr>
    <w:rPr>
      <w:rFonts w:ascii="Arial" w:eastAsia="Times New Roman" w:hAnsi="Arial" w:cs="Times New Roman"/>
      <w:kern w:val="0"/>
      <w:szCs w:val="20"/>
      <w:lang w:eastAsia="es-ES"/>
      <w14:ligatures w14:val="none"/>
    </w:rPr>
  </w:style>
  <w:style w:type="paragraph" w:styleId="Ttol1">
    <w:name w:val="heading 1"/>
    <w:basedOn w:val="Normal"/>
    <w:next w:val="Normal"/>
    <w:link w:val="Ttol1Car"/>
    <w:uiPriority w:val="9"/>
    <w:qFormat/>
    <w:rsid w:val="00D33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D33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D332FD"/>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D332FD"/>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D332FD"/>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D332FD"/>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D332FD"/>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D332FD"/>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D332FD"/>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D332FD"/>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D332FD"/>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D332FD"/>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D332FD"/>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D332FD"/>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D332FD"/>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D332FD"/>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D332FD"/>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D332FD"/>
    <w:rPr>
      <w:rFonts w:eastAsiaTheme="majorEastAsia" w:cstheme="majorBidi"/>
      <w:color w:val="272727" w:themeColor="text1" w:themeTint="D8"/>
    </w:rPr>
  </w:style>
  <w:style w:type="paragraph" w:styleId="Ttol">
    <w:name w:val="Title"/>
    <w:basedOn w:val="Normal"/>
    <w:next w:val="Normal"/>
    <w:link w:val="TtolCar"/>
    <w:uiPriority w:val="10"/>
    <w:qFormat/>
    <w:rsid w:val="00D332FD"/>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D332FD"/>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D332FD"/>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D332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332FD"/>
    <w:pPr>
      <w:spacing w:before="160"/>
      <w:jc w:val="center"/>
    </w:pPr>
    <w:rPr>
      <w:i/>
      <w:iCs/>
      <w:color w:val="404040" w:themeColor="text1" w:themeTint="BF"/>
    </w:rPr>
  </w:style>
  <w:style w:type="character" w:customStyle="1" w:styleId="CitaCar">
    <w:name w:val="Cita Car"/>
    <w:basedOn w:val="Lletraperdefectedelpargraf"/>
    <w:link w:val="Cita"/>
    <w:uiPriority w:val="29"/>
    <w:rsid w:val="00D332FD"/>
    <w:rPr>
      <w:i/>
      <w:iCs/>
      <w:color w:val="404040" w:themeColor="text1" w:themeTint="BF"/>
    </w:rPr>
  </w:style>
  <w:style w:type="paragraph" w:styleId="Pargrafdellista">
    <w:name w:val="List Paragraph"/>
    <w:aliases w:val="Párrafo Numerado,Párrafo de lista - cat,Cuadrícula mediana 1 - Énfasis 21,CAPITOL TITOL II,Lista sin Numerar,Párrafo de lista1,List,Lista1,Lista11,列出段落11,TD Bullet 1,Normal_Listado,Párrafo sin sangría,Párrafo antic,TOC style,lp1"/>
    <w:basedOn w:val="Normal"/>
    <w:link w:val="PargrafdellistaCar"/>
    <w:uiPriority w:val="34"/>
    <w:qFormat/>
    <w:rsid w:val="00D332FD"/>
    <w:pPr>
      <w:ind w:left="720"/>
      <w:contextualSpacing/>
    </w:pPr>
  </w:style>
  <w:style w:type="character" w:styleId="mfasiintens">
    <w:name w:val="Intense Emphasis"/>
    <w:basedOn w:val="Lletraperdefectedelpargraf"/>
    <w:uiPriority w:val="21"/>
    <w:qFormat/>
    <w:rsid w:val="00D332FD"/>
    <w:rPr>
      <w:i/>
      <w:iCs/>
      <w:color w:val="0F4761" w:themeColor="accent1" w:themeShade="BF"/>
    </w:rPr>
  </w:style>
  <w:style w:type="paragraph" w:styleId="Citaintensa">
    <w:name w:val="Intense Quote"/>
    <w:basedOn w:val="Normal"/>
    <w:next w:val="Normal"/>
    <w:link w:val="CitaintensaCar"/>
    <w:uiPriority w:val="30"/>
    <w:qFormat/>
    <w:rsid w:val="00D33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D332FD"/>
    <w:rPr>
      <w:i/>
      <w:iCs/>
      <w:color w:val="0F4761" w:themeColor="accent1" w:themeShade="BF"/>
    </w:rPr>
  </w:style>
  <w:style w:type="character" w:styleId="Refernciaintensa">
    <w:name w:val="Intense Reference"/>
    <w:basedOn w:val="Lletraperdefectedelpargraf"/>
    <w:uiPriority w:val="32"/>
    <w:qFormat/>
    <w:rsid w:val="00D332FD"/>
    <w:rPr>
      <w:b/>
      <w:bCs/>
      <w:smallCaps/>
      <w:color w:val="0F4761" w:themeColor="accent1" w:themeShade="BF"/>
      <w:spacing w:val="5"/>
    </w:rPr>
  </w:style>
  <w:style w:type="paragraph" w:styleId="Capalera">
    <w:name w:val="header"/>
    <w:aliases w:val="Header Char"/>
    <w:basedOn w:val="Normal"/>
    <w:link w:val="CapaleraCar"/>
    <w:rsid w:val="00D332FD"/>
    <w:pPr>
      <w:tabs>
        <w:tab w:val="center" w:pos="4252"/>
        <w:tab w:val="right" w:pos="8504"/>
      </w:tabs>
    </w:pPr>
  </w:style>
  <w:style w:type="character" w:customStyle="1" w:styleId="CapaleraCar">
    <w:name w:val="Capçalera Car"/>
    <w:aliases w:val="Header Char Car"/>
    <w:basedOn w:val="Lletraperdefectedelpargraf"/>
    <w:link w:val="Capalera"/>
    <w:rsid w:val="00D332FD"/>
    <w:rPr>
      <w:rFonts w:ascii="Arial" w:eastAsia="Times New Roman" w:hAnsi="Arial" w:cs="Times New Roman"/>
      <w:kern w:val="0"/>
      <w:szCs w:val="20"/>
      <w:lang w:eastAsia="es-ES"/>
      <w14:ligatures w14:val="none"/>
    </w:rPr>
  </w:style>
  <w:style w:type="character" w:styleId="Nmerodepgina">
    <w:name w:val="page number"/>
    <w:basedOn w:val="Lletraperdefectedelpargraf"/>
    <w:rsid w:val="00D332FD"/>
  </w:style>
  <w:style w:type="paragraph" w:styleId="Peu">
    <w:name w:val="footer"/>
    <w:aliases w:val="Peu Car Car,Pie de página Car1 Car,Pie de página Car Car Car,Peu Car Car Car1 Car,Peu Car Car Car1 Car Car,Peu Car Car Car1 Car Car Car,Peu Car Car Car1 Car Car Car Car,Pie de página Car1 Car1 Car Car Car Car,Pie de página Car Car,Footer Char Car"/>
    <w:basedOn w:val="Normal"/>
    <w:link w:val="PeuCar"/>
    <w:uiPriority w:val="99"/>
    <w:rsid w:val="00D332FD"/>
  </w:style>
  <w:style w:type="character" w:customStyle="1" w:styleId="PeuCar">
    <w:name w:val="Peu Car"/>
    <w:aliases w:val="Peu Car Car Car,Pie de página Car1 Car Car,Pie de página Car Car Car Car,Peu Car Car Car1 Car Car1,Peu Car Car Car1 Car Car Car1,Peu Car Car Car1 Car Car Car Car1,Peu Car Car Car1 Car Car Car Car Car,Pie de página Car1 Car1 Car Car Car Car Car"/>
    <w:basedOn w:val="Lletraperdefectedelpargraf"/>
    <w:link w:val="Peu"/>
    <w:uiPriority w:val="99"/>
    <w:rsid w:val="00D332FD"/>
    <w:rPr>
      <w:rFonts w:ascii="Arial" w:eastAsia="Times New Roman" w:hAnsi="Arial" w:cs="Times New Roman"/>
      <w:kern w:val="0"/>
      <w:szCs w:val="20"/>
      <w:lang w:eastAsia="es-ES"/>
      <w14:ligatures w14:val="none"/>
    </w:rPr>
  </w:style>
  <w:style w:type="character" w:customStyle="1" w:styleId="PargrafdellistaCar">
    <w:name w:val="Paràgraf de llista Car"/>
    <w:aliases w:val="Párrafo Numerado Car,Párrafo de lista - cat Car,Cuadrícula mediana 1 - Énfasis 21 Car,CAPITOL TITOL II Car,Lista sin Numerar Car,Párrafo de lista1 Car,List Car,Lista1 Car,Lista11 Car,列出段落11 Car,TD Bullet 1 Car,Normal_Listado Car"/>
    <w:link w:val="Pargrafdellista"/>
    <w:uiPriority w:val="34"/>
    <w:qFormat/>
    <w:rsid w:val="00D33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543</Words>
  <Characters>3096</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SOTO SUAREZ, MARIA</dc:creator>
  <cp:keywords/>
  <dc:description/>
  <cp:lastModifiedBy>SOTO SUAREZ, MARIA</cp:lastModifiedBy>
  <cp:revision>1</cp:revision>
  <dcterms:created xsi:type="dcterms:W3CDTF">2026-07-30T10:32:00Z</dcterms:created>
  <dcterms:modified xsi:type="dcterms:W3CDTF">2026-07-30T10:36:00Z</dcterms:modified>
</cp:coreProperties>
</file>