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064">
                <wp:simplePos x="0" y="0"/>
                <wp:positionH relativeFrom="page">
                  <wp:posOffset>1079296</wp:posOffset>
                </wp:positionH>
                <wp:positionV relativeFrom="page">
                  <wp:posOffset>1004873</wp:posOffset>
                </wp:positionV>
                <wp:extent cx="529590" cy="129539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29590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Ex.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Núm.: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4.984001pt;margin-top:79.123886pt;width:41.7pt;height:10.2pt;mso-position-horizontal-relative:page;mso-position-vertical-relative:page;z-index:-15804416" type="#_x0000_t202" id="docshape1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Ex.</w:t>
                      </w:r>
                      <w:r>
                        <w:rPr>
                          <w:rFonts w:ascii="Arial" w:hAnsi="Arial"/>
                          <w:b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>Núm.: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ANNEX  4" w:id="1"/>
      <w:bookmarkEnd w:id="1"/>
      <w:r>
        <w:rPr>
          <w:b w:val="0"/>
        </w:rPr>
      </w:r>
      <w:r>
        <w:rPr>
          <w:u w:val="single"/>
        </w:rPr>
        <w:t>ANNEX</w:t>
      </w:r>
      <w:r>
        <w:rPr>
          <w:spacing w:val="42"/>
          <w:u w:val="single"/>
        </w:rPr>
        <w:t> </w:t>
      </w:r>
      <w:r>
        <w:rPr>
          <w:spacing w:val="-10"/>
          <w:u w:val="single"/>
        </w:rPr>
        <w:t>4</w:t>
      </w:r>
    </w:p>
    <w:p>
      <w:pPr>
        <w:spacing w:before="237"/>
        <w:ind w:left="140" w:right="0" w:firstLine="0"/>
        <w:jc w:val="left"/>
        <w:rPr>
          <w:sz w:val="22"/>
        </w:rPr>
      </w:pPr>
      <w:r>
        <w:rPr>
          <w:sz w:val="22"/>
        </w:rPr>
        <w:t>C.</w:t>
      </w:r>
      <w:r>
        <w:rPr>
          <w:spacing w:val="-6"/>
          <w:sz w:val="22"/>
        </w:rPr>
        <w:t> </w:t>
      </w:r>
      <w:r>
        <w:rPr>
          <w:sz w:val="22"/>
        </w:rPr>
        <w:t>MODEL</w:t>
      </w:r>
      <w:r>
        <w:rPr>
          <w:spacing w:val="-5"/>
          <w:sz w:val="22"/>
        </w:rPr>
        <w:t> </w:t>
      </w:r>
      <w:r>
        <w:rPr>
          <w:sz w:val="22"/>
        </w:rPr>
        <w:t>D’OFERTA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INTEGRADORA</w:t>
      </w:r>
    </w:p>
    <w:p>
      <w:pPr>
        <w:pStyle w:val="BodyText"/>
        <w:tabs>
          <w:tab w:pos="1557" w:val="left" w:leader="none"/>
          <w:tab w:pos="5096" w:val="left" w:leader="none"/>
        </w:tabs>
        <w:spacing w:before="227"/>
        <w:ind w:left="140"/>
        <w:jc w:val="both"/>
      </w:pPr>
      <w:r>
        <w:rPr>
          <w:spacing w:val="-2"/>
        </w:rPr>
        <w:t>En/na</w:t>
      </w:r>
      <w:r>
        <w:rPr/>
        <w:tab/>
        <w:t>,</w:t>
      </w:r>
      <w:r>
        <w:rPr>
          <w:spacing w:val="1"/>
        </w:rPr>
        <w:t> </w:t>
      </w:r>
      <w:r>
        <w:rPr/>
        <w:t>amb</w:t>
      </w:r>
      <w:r>
        <w:rPr>
          <w:spacing w:val="-2"/>
        </w:rPr>
        <w:t> </w:t>
      </w:r>
      <w:r>
        <w:rPr/>
        <w:t>NIF</w:t>
      </w:r>
      <w:r>
        <w:rPr>
          <w:spacing w:val="74"/>
        </w:rPr>
        <w:t>    </w:t>
      </w:r>
      <w:r>
        <w:rPr/>
        <w:t>,</w:t>
      </w:r>
      <w:r>
        <w:rPr>
          <w:spacing w:val="5"/>
        </w:rPr>
        <w:t> </w:t>
      </w:r>
      <w:r>
        <w:rPr/>
        <w:t>en</w:t>
      </w:r>
      <w:r>
        <w:rPr>
          <w:spacing w:val="-2"/>
        </w:rPr>
        <w:t> </w:t>
      </w:r>
      <w:r>
        <w:rPr/>
        <w:t>qualitat</w:t>
      </w:r>
      <w:r>
        <w:rPr>
          <w:spacing w:val="2"/>
        </w:rPr>
        <w:t> </w:t>
      </w:r>
      <w:r>
        <w:rPr>
          <w:spacing w:val="-5"/>
        </w:rPr>
        <w:t>de</w:t>
      </w:r>
      <w:r>
        <w:rPr/>
        <w:tab/>
        <w:t>i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nom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representació</w:t>
      </w:r>
      <w:r>
        <w:rPr>
          <w:spacing w:val="-3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3"/>
        </w:rPr>
        <w:t> </w:t>
      </w:r>
      <w:r>
        <w:rPr>
          <w:spacing w:val="-2"/>
        </w:rPr>
        <w:t>societat</w:t>
      </w:r>
    </w:p>
    <w:p>
      <w:pPr>
        <w:pStyle w:val="BodyText"/>
        <w:tabs>
          <w:tab w:pos="4390" w:val="left" w:leader="none"/>
          <w:tab w:pos="5806" w:val="left" w:leader="none"/>
          <w:tab w:pos="7223" w:val="left" w:leader="none"/>
        </w:tabs>
        <w:ind w:left="140" w:right="5" w:firstLine="1416"/>
        <w:jc w:val="both"/>
      </w:pPr>
      <w:r>
        <w:rPr/>
        <w:t>, amb CIF .................... i domiciliada a</w:t>
        <w:tab/>
        <w:tab/>
        <w:t>, segons escriptura pública autoritzada davant Notari/a</w:t>
        <w:tab/>
        <w:t>, en data</w:t>
        <w:tab/>
        <w:t>i amb número de protocol</w:t>
      </w:r>
      <w:r>
        <w:rPr>
          <w:spacing w:val="80"/>
          <w:w w:val="150"/>
        </w:rPr>
        <w:t>   </w:t>
      </w:r>
      <w:r>
        <w:rPr/>
        <w:t>.</w:t>
      </w:r>
    </w:p>
    <w:p>
      <w:pPr>
        <w:pStyle w:val="BodyText"/>
        <w:tabs>
          <w:tab w:pos="5096" w:val="left" w:leader="none"/>
        </w:tabs>
        <w:spacing w:before="1"/>
        <w:ind w:left="140" w:right="1"/>
        <w:jc w:val="both"/>
      </w:pPr>
      <w:r>
        <w:rPr/>
        <w:t>, assabentat de l’anunci publicat en data</w:t>
        <w:tab/>
        <w:t>en el perfil del contractant de l’Ajuntament</w:t>
      </w:r>
      <w:r>
        <w:rPr>
          <w:spacing w:val="40"/>
        </w:rPr>
        <w:t> </w:t>
      </w:r>
      <w:r>
        <w:rPr/>
        <w:t>de Sabadell i de les condicions i requisits que s’exigeixen per a l’adjudicació del contracte mixt de subministrament i obres anomenat </w:t>
      </w:r>
      <w:r>
        <w:rPr>
          <w:rFonts w:ascii="Arial" w:hAnsi="Arial"/>
          <w:b/>
        </w:rPr>
        <w:t>“Subministrament i instal·lació de càmeres de videovigilància a la ciutat de Sabadell 2025</w:t>
      </w:r>
      <w:r>
        <w:rPr/>
        <w:t>, distribuït en 4 lots, concorre a aquest procediment i es compromet, en cas de ser seleccionada la seva oferta, a l’execució del contracte amb estricta subjecció</w:t>
      </w:r>
      <w:r>
        <w:rPr>
          <w:spacing w:val="-6"/>
        </w:rPr>
        <w:t> </w:t>
      </w:r>
      <w:r>
        <w:rPr/>
        <w:t>al</w:t>
      </w:r>
      <w:r>
        <w:rPr>
          <w:spacing w:val="-1"/>
        </w:rPr>
        <w:t> </w:t>
      </w:r>
      <w:r>
        <w:rPr/>
        <w:t>projecte</w:t>
      </w:r>
      <w:r>
        <w:rPr>
          <w:spacing w:val="-11"/>
        </w:rPr>
        <w:t> </w:t>
      </w:r>
      <w:r>
        <w:rPr/>
        <w:t>redactat</w:t>
      </w:r>
      <w:r>
        <w:rPr>
          <w:spacing w:val="-3"/>
        </w:rPr>
        <w:t> </w:t>
      </w:r>
      <w:r>
        <w:rPr/>
        <w:t>a</w:t>
      </w:r>
      <w:r>
        <w:rPr>
          <w:spacing w:val="-11"/>
        </w:rPr>
        <w:t> </w:t>
      </w:r>
      <w:r>
        <w:rPr/>
        <w:t>l’efecte</w:t>
      </w:r>
      <w:r>
        <w:rPr>
          <w:spacing w:val="-11"/>
        </w:rPr>
        <w:t> </w:t>
      </w:r>
      <w:r>
        <w:rPr/>
        <w:t>i</w:t>
      </w:r>
      <w:r>
        <w:rPr>
          <w:spacing w:val="-1"/>
        </w:rPr>
        <w:t> </w:t>
      </w:r>
      <w:r>
        <w:rPr/>
        <w:t>al</w:t>
      </w:r>
      <w:r>
        <w:rPr>
          <w:spacing w:val="-6"/>
        </w:rPr>
        <w:t> </w:t>
      </w:r>
      <w:r>
        <w:rPr/>
        <w:t>plec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clàusules</w:t>
      </w:r>
      <w:r>
        <w:rPr>
          <w:spacing w:val="-4"/>
        </w:rPr>
        <w:t> </w:t>
      </w:r>
      <w:r>
        <w:rPr/>
        <w:t>administratives</w:t>
      </w:r>
      <w:r>
        <w:rPr>
          <w:spacing w:val="-9"/>
        </w:rPr>
        <w:t> </w:t>
      </w:r>
      <w:r>
        <w:rPr/>
        <w:t>particulars.</w:t>
      </w:r>
    </w:p>
    <w:p>
      <w:pPr>
        <w:pStyle w:val="BodyText"/>
        <w:spacing w:before="5"/>
      </w:pPr>
    </w:p>
    <w:p>
      <w:pPr>
        <w:pStyle w:val="BodyText"/>
        <w:spacing w:line="237" w:lineRule="auto"/>
        <w:ind w:left="140" w:right="3"/>
        <w:jc w:val="both"/>
      </w:pPr>
      <w:r>
        <w:rPr/>
        <w:t>En</w:t>
      </w:r>
      <w:r>
        <w:rPr>
          <w:spacing w:val="-12"/>
        </w:rPr>
        <w:t> </w:t>
      </w:r>
      <w:r>
        <w:rPr/>
        <w:t>relació</w:t>
      </w:r>
      <w:r>
        <w:rPr>
          <w:spacing w:val="-12"/>
        </w:rPr>
        <w:t> </w:t>
      </w:r>
      <w:r>
        <w:rPr/>
        <w:t>als</w:t>
      </w:r>
      <w:r>
        <w:rPr>
          <w:spacing w:val="-14"/>
        </w:rPr>
        <w:t> </w:t>
      </w:r>
      <w:r>
        <w:rPr/>
        <w:t>criteris</w:t>
      </w:r>
      <w:r>
        <w:rPr>
          <w:spacing w:val="-14"/>
        </w:rPr>
        <w:t> </w:t>
      </w:r>
      <w:r>
        <w:rPr/>
        <w:t>d’adjudicació</w:t>
      </w:r>
      <w:r>
        <w:rPr>
          <w:spacing w:val="-11"/>
        </w:rPr>
        <w:t> </w:t>
      </w:r>
      <w:r>
        <w:rPr/>
        <w:t>avaluables</w:t>
      </w:r>
      <w:r>
        <w:rPr>
          <w:spacing w:val="-14"/>
        </w:rPr>
        <w:t> </w:t>
      </w:r>
      <w:r>
        <w:rPr/>
        <w:t>mitjançant</w:t>
      </w:r>
      <w:r>
        <w:rPr>
          <w:spacing w:val="-13"/>
        </w:rPr>
        <w:t> </w:t>
      </w:r>
      <w:r>
        <w:rPr/>
        <w:t>l’aplicació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fórmules</w:t>
      </w:r>
      <w:r>
        <w:rPr>
          <w:spacing w:val="-14"/>
        </w:rPr>
        <w:t> </w:t>
      </w:r>
      <w:r>
        <w:rPr/>
        <w:t>que</w:t>
      </w:r>
      <w:r>
        <w:rPr>
          <w:spacing w:val="-11"/>
        </w:rPr>
        <w:t> </w:t>
      </w:r>
      <w:r>
        <w:rPr/>
        <w:t>preveu</w:t>
      </w:r>
      <w:r>
        <w:rPr>
          <w:spacing w:val="-12"/>
        </w:rPr>
        <w:t> </w:t>
      </w:r>
      <w:r>
        <w:rPr/>
        <w:t>el</w:t>
      </w:r>
      <w:r>
        <w:rPr>
          <w:spacing w:val="-8"/>
        </w:rPr>
        <w:t> </w:t>
      </w:r>
      <w:r>
        <w:rPr/>
        <w:t>Plec</w:t>
      </w:r>
      <w:r>
        <w:rPr>
          <w:spacing w:val="-5"/>
        </w:rPr>
        <w:t> </w:t>
      </w:r>
      <w:r>
        <w:rPr/>
        <w:t>de clàusules administratives particulars fa constar que l’oferta presentada es desglossa conforme el </w:t>
      </w:r>
      <w:r>
        <w:rPr>
          <w:spacing w:val="-2"/>
        </w:rPr>
        <w:t>següent,</w:t>
      </w:r>
    </w:p>
    <w:p>
      <w:pPr>
        <w:pStyle w:val="BodyText"/>
        <w:spacing w:before="22"/>
      </w:pPr>
    </w:p>
    <w:p>
      <w:pPr>
        <w:pStyle w:val="Heading2"/>
      </w:pPr>
      <w:r>
        <w:rPr/>
        <w:t>LOT</w:t>
      </w:r>
      <w:r>
        <w:rPr>
          <w:spacing w:val="-14"/>
        </w:rPr>
        <w:t> </w:t>
      </w:r>
      <w:r>
        <w:rPr/>
        <w:t>1:</w:t>
      </w:r>
      <w:r>
        <w:rPr>
          <w:spacing w:val="-14"/>
        </w:rPr>
        <w:t> </w:t>
      </w:r>
      <w:r>
        <w:rPr/>
        <w:t>Àmbit</w:t>
      </w:r>
      <w:r>
        <w:rPr>
          <w:spacing w:val="-14"/>
        </w:rPr>
        <w:t> </w:t>
      </w:r>
      <w:r>
        <w:rPr/>
        <w:t>1</w:t>
      </w:r>
      <w:r>
        <w:rPr>
          <w:spacing w:val="-14"/>
        </w:rPr>
        <w:t> </w:t>
      </w:r>
      <w:r>
        <w:rPr/>
        <w:t>–</w:t>
      </w:r>
      <w:r>
        <w:rPr>
          <w:spacing w:val="-14"/>
        </w:rPr>
        <w:t> </w:t>
      </w:r>
      <w:r>
        <w:rPr/>
        <w:t>RENFE</w:t>
      </w:r>
      <w:r>
        <w:rPr>
          <w:spacing w:val="-13"/>
        </w:rPr>
        <w:t> </w:t>
      </w:r>
      <w:r>
        <w:rPr/>
        <w:t>Sabadell</w:t>
      </w:r>
      <w:r>
        <w:rPr>
          <w:spacing w:val="-12"/>
        </w:rPr>
        <w:t> </w:t>
      </w:r>
      <w:r>
        <w:rPr>
          <w:spacing w:val="-2"/>
        </w:rPr>
        <w:t>Centre.</w:t>
      </w:r>
    </w:p>
    <w:p>
      <w:pPr>
        <w:spacing w:before="0"/>
        <w:ind w:left="14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Criteri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1: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Baixa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Econòmica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en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el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preu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per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lot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(puntuació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màxima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fins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90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punts)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ind w:left="140"/>
        <w:jc w:val="both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base:</w:t>
      </w:r>
    </w:p>
    <w:p>
      <w:pPr>
        <w:pStyle w:val="BodyText"/>
        <w:ind w:left="140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4"/>
        </w:rPr>
        <w:t>IVA:</w:t>
      </w:r>
    </w:p>
    <w:p>
      <w:pPr>
        <w:pStyle w:val="BodyText"/>
        <w:spacing w:before="1"/>
        <w:ind w:left="140"/>
        <w:jc w:val="both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total:</w:t>
      </w:r>
    </w:p>
    <w:p>
      <w:pPr>
        <w:pStyle w:val="Heading2"/>
        <w:spacing w:before="222"/>
      </w:pPr>
      <w:r>
        <w:rPr>
          <w:spacing w:val="-2"/>
        </w:rPr>
        <w:t>Criteri</w:t>
      </w:r>
      <w:r>
        <w:rPr>
          <w:spacing w:val="-10"/>
        </w:rPr>
        <w:t> </w:t>
      </w:r>
      <w:r>
        <w:rPr>
          <w:spacing w:val="-2"/>
        </w:rPr>
        <w:t>2:</w:t>
      </w:r>
      <w:r>
        <w:rPr>
          <w:spacing w:val="-6"/>
        </w:rPr>
        <w:t> </w:t>
      </w:r>
      <w:r>
        <w:rPr>
          <w:spacing w:val="-2"/>
        </w:rPr>
        <w:t>Ampliació</w:t>
      </w:r>
      <w:r>
        <w:rPr>
          <w:spacing w:val="-9"/>
        </w:rPr>
        <w:t> </w:t>
      </w:r>
      <w:r>
        <w:rPr>
          <w:spacing w:val="-2"/>
        </w:rPr>
        <w:t>termini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garantia</w:t>
      </w:r>
      <w:r>
        <w:rPr>
          <w:spacing w:val="-12"/>
        </w:rPr>
        <w:t> </w:t>
      </w:r>
      <w:r>
        <w:rPr>
          <w:spacing w:val="-2"/>
        </w:rPr>
        <w:t>(puntuació</w:t>
      </w:r>
      <w:r>
        <w:rPr>
          <w:spacing w:val="-5"/>
        </w:rPr>
        <w:t> </w:t>
      </w:r>
      <w:r>
        <w:rPr>
          <w:spacing w:val="-2"/>
        </w:rPr>
        <w:t>màxima</w:t>
      </w:r>
      <w:r>
        <w:rPr>
          <w:spacing w:val="-9"/>
        </w:rPr>
        <w:t> </w:t>
      </w:r>
      <w:r>
        <w:rPr>
          <w:spacing w:val="-2"/>
        </w:rPr>
        <w:t>fins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10</w:t>
      </w:r>
      <w:r>
        <w:rPr>
          <w:spacing w:val="-11"/>
        </w:rPr>
        <w:t> </w:t>
      </w:r>
      <w:r>
        <w:rPr>
          <w:spacing w:val="-2"/>
        </w:rPr>
        <w:t>punts)</w:t>
      </w:r>
    </w:p>
    <w:p>
      <w:pPr>
        <w:pStyle w:val="BodyText"/>
        <w:spacing w:before="10"/>
        <w:rPr>
          <w:rFonts w:ascii="Arial"/>
          <w:b/>
        </w:rPr>
      </w:pPr>
    </w:p>
    <w:p>
      <w:pPr>
        <w:pStyle w:val="BodyText"/>
        <w:spacing w:line="249" w:lineRule="auto"/>
        <w:ind w:left="554" w:right="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1123950</wp:posOffset>
                </wp:positionH>
                <wp:positionV relativeFrom="paragraph">
                  <wp:posOffset>-3000</wp:posOffset>
                </wp:positionV>
                <wp:extent cx="133350" cy="41592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33350" cy="415925"/>
                          <a:chExt cx="133350" cy="41592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1626"/>
                            <a:ext cx="133350" cy="114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0495"/>
                            <a:ext cx="13335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pt;margin-top:-.23624pt;width:10.5pt;height:32.75pt;mso-position-horizontal-relative:page;mso-position-vertical-relative:paragraph;z-index:15730176" id="docshapegroup2" coordorigin="1770,-5" coordsize="210,655">
                <v:shape style="position:absolute;left:1770;top:470;width:210;height:180" type="#_x0000_t75" id="docshape3" stroked="false">
                  <v:imagedata r:id="rId6" o:title=""/>
                </v:shape>
                <v:shape style="position:absolute;left:1770;top:232;width:210;height:180" type="#_x0000_t75" id="docshape4" stroked="false">
                  <v:imagedata r:id="rId6" o:title=""/>
                </v:shape>
                <v:shape style="position:absolute;left:1770;top:-5;width:210;height:180" type="#_x0000_t75" id="docshape5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No</w:t>
      </w:r>
      <w:r>
        <w:rPr>
          <w:spacing w:val="-14"/>
        </w:rPr>
        <w:t> </w:t>
      </w:r>
      <w:r>
        <w:rPr/>
        <w:t>ampliació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garantia:</w:t>
      </w:r>
      <w:r>
        <w:rPr>
          <w:spacing w:val="-14"/>
        </w:rPr>
        <w:t> </w:t>
      </w:r>
      <w:r>
        <w:rPr/>
        <w:t>només</w:t>
      </w:r>
      <w:r>
        <w:rPr>
          <w:spacing w:val="-14"/>
        </w:rPr>
        <w:t> </w:t>
      </w:r>
      <w:r>
        <w:rPr/>
        <w:t>s’assumeixen</w:t>
      </w:r>
      <w:r>
        <w:rPr>
          <w:spacing w:val="-14"/>
        </w:rPr>
        <w:t> </w:t>
      </w:r>
      <w:r>
        <w:rPr/>
        <w:t>els</w:t>
      </w:r>
      <w:r>
        <w:rPr>
          <w:spacing w:val="-14"/>
        </w:rPr>
        <w:t> </w:t>
      </w:r>
      <w:r>
        <w:rPr/>
        <w:t>24</w:t>
      </w:r>
      <w:r>
        <w:rPr>
          <w:spacing w:val="-14"/>
        </w:rPr>
        <w:t> </w:t>
      </w:r>
      <w:r>
        <w:rPr/>
        <w:t>mesos</w:t>
      </w:r>
      <w:r>
        <w:rPr>
          <w:spacing w:val="-14"/>
        </w:rPr>
        <w:t> </w:t>
      </w:r>
      <w:r>
        <w:rPr/>
        <w:t>establerts</w:t>
      </w:r>
      <w:r>
        <w:rPr>
          <w:spacing w:val="-13"/>
        </w:rPr>
        <w:t> </w:t>
      </w:r>
      <w:r>
        <w:rPr/>
        <w:t>per</w:t>
      </w:r>
      <w:r>
        <w:rPr>
          <w:spacing w:val="-14"/>
        </w:rPr>
        <w:t> </w:t>
      </w:r>
      <w:r>
        <w:rPr/>
        <w:t>aquest</w:t>
      </w:r>
      <w:r>
        <w:rPr>
          <w:spacing w:val="-14"/>
        </w:rPr>
        <w:t> </w:t>
      </w:r>
      <w:r>
        <w:rPr/>
        <w:t>plec</w:t>
      </w:r>
      <w:r>
        <w:rPr>
          <w:spacing w:val="-14"/>
        </w:rPr>
        <w:t> </w:t>
      </w:r>
      <w:r>
        <w:rPr/>
        <w:t>(0</w:t>
      </w:r>
      <w:r>
        <w:rPr>
          <w:spacing w:val="-14"/>
        </w:rPr>
        <w:t> </w:t>
      </w:r>
      <w:r>
        <w:rPr/>
        <w:t>punts). Ampliació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garantia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12</w:t>
      </w:r>
      <w:r>
        <w:rPr>
          <w:spacing w:val="-8"/>
        </w:rPr>
        <w:t> </w:t>
      </w:r>
      <w:r>
        <w:rPr/>
        <w:t>mesos</w:t>
      </w:r>
      <w:r>
        <w:rPr>
          <w:spacing w:val="-6"/>
        </w:rPr>
        <w:t> </w:t>
      </w:r>
      <w:r>
        <w:rPr/>
        <w:t>addicionals, el que</w:t>
      </w:r>
      <w:r>
        <w:rPr>
          <w:spacing w:val="-8"/>
        </w:rPr>
        <w:t> </w:t>
      </w:r>
      <w:r>
        <w:rPr/>
        <w:t>fa</w:t>
      </w:r>
      <w:r>
        <w:rPr>
          <w:spacing w:val="-2"/>
        </w:rPr>
        <w:t> </w:t>
      </w:r>
      <w:r>
        <w:rPr/>
        <w:t>un</w:t>
      </w:r>
      <w:r>
        <w:rPr>
          <w:spacing w:val="-8"/>
        </w:rPr>
        <w:t> </w:t>
      </w:r>
      <w:r>
        <w:rPr/>
        <w:t>total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36</w:t>
      </w:r>
      <w:r>
        <w:rPr>
          <w:spacing w:val="-8"/>
        </w:rPr>
        <w:t> </w:t>
      </w:r>
      <w:r>
        <w:rPr/>
        <w:t>mesos</w:t>
      </w:r>
      <w:r>
        <w:rPr>
          <w:spacing w:val="-6"/>
        </w:rPr>
        <w:t> </w:t>
      </w:r>
      <w:r>
        <w:rPr/>
        <w:t>(5</w:t>
      </w:r>
      <w:r>
        <w:rPr>
          <w:spacing w:val="-2"/>
        </w:rPr>
        <w:t> </w:t>
      </w:r>
      <w:r>
        <w:rPr/>
        <w:t>punts).</w:t>
      </w:r>
    </w:p>
    <w:p>
      <w:pPr>
        <w:pStyle w:val="BodyText"/>
        <w:spacing w:line="227" w:lineRule="exact"/>
        <w:ind w:left="554"/>
      </w:pPr>
      <w:r>
        <w:rPr>
          <w:spacing w:val="-2"/>
        </w:rPr>
        <w:t>Ampliació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garantia</w:t>
      </w:r>
      <w:r>
        <w:rPr>
          <w:spacing w:val="-6"/>
        </w:rPr>
        <w:t> </w:t>
      </w:r>
      <w:r>
        <w:rPr>
          <w:spacing w:val="-2"/>
        </w:rPr>
        <w:t>en</w:t>
      </w:r>
      <w:r>
        <w:rPr>
          <w:spacing w:val="-6"/>
        </w:rPr>
        <w:t> </w:t>
      </w:r>
      <w:r>
        <w:rPr>
          <w:spacing w:val="-2"/>
        </w:rPr>
        <w:t>24</w:t>
      </w:r>
      <w:r>
        <w:rPr>
          <w:spacing w:val="-11"/>
        </w:rPr>
        <w:t> </w:t>
      </w:r>
      <w:r>
        <w:rPr>
          <w:spacing w:val="-2"/>
        </w:rPr>
        <w:t>mesos</w:t>
      </w:r>
      <w:r>
        <w:rPr>
          <w:spacing w:val="-8"/>
        </w:rPr>
        <w:t> </w:t>
      </w:r>
      <w:r>
        <w:rPr>
          <w:spacing w:val="-2"/>
        </w:rPr>
        <w:t>addicionals,</w:t>
      </w:r>
      <w:r>
        <w:rPr>
          <w:spacing w:val="-3"/>
        </w:rPr>
        <w:t> </w:t>
      </w:r>
      <w:r>
        <w:rPr>
          <w:spacing w:val="-2"/>
        </w:rPr>
        <w:t>el</w:t>
      </w:r>
      <w:r>
        <w:rPr>
          <w:spacing w:val="-1"/>
        </w:rPr>
        <w:t> </w:t>
      </w:r>
      <w:r>
        <w:rPr>
          <w:spacing w:val="-2"/>
        </w:rPr>
        <w:t>que</w:t>
      </w:r>
      <w:r>
        <w:rPr>
          <w:spacing w:val="-11"/>
        </w:rPr>
        <w:t> </w:t>
      </w:r>
      <w:r>
        <w:rPr>
          <w:spacing w:val="-2"/>
        </w:rPr>
        <w:t>fa</w:t>
      </w:r>
      <w:r>
        <w:rPr>
          <w:spacing w:val="-6"/>
        </w:rPr>
        <w:t> </w:t>
      </w:r>
      <w:r>
        <w:rPr>
          <w:spacing w:val="-2"/>
        </w:rPr>
        <w:t>un</w:t>
      </w:r>
      <w:r>
        <w:rPr>
          <w:spacing w:val="-10"/>
        </w:rPr>
        <w:t> </w:t>
      </w:r>
      <w:r>
        <w:rPr>
          <w:spacing w:val="-2"/>
        </w:rPr>
        <w:t>total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48</w:t>
      </w:r>
      <w:r>
        <w:rPr>
          <w:spacing w:val="-11"/>
        </w:rPr>
        <w:t> </w:t>
      </w:r>
      <w:r>
        <w:rPr>
          <w:spacing w:val="-2"/>
        </w:rPr>
        <w:t>mesos</w:t>
      </w:r>
      <w:r>
        <w:rPr>
          <w:spacing w:val="-9"/>
        </w:rPr>
        <w:t> </w:t>
      </w:r>
      <w:r>
        <w:rPr>
          <w:spacing w:val="-2"/>
        </w:rPr>
        <w:t>(10</w:t>
      </w:r>
      <w:r>
        <w:rPr>
          <w:spacing w:val="-5"/>
        </w:rPr>
        <w:t> </w:t>
      </w:r>
      <w:r>
        <w:rPr>
          <w:spacing w:val="-2"/>
        </w:rPr>
        <w:t>punts).</w:t>
      </w:r>
    </w:p>
    <w:p>
      <w:pPr>
        <w:pStyle w:val="BodyText"/>
        <w:spacing w:before="1"/>
      </w:pPr>
    </w:p>
    <w:p>
      <w:pPr>
        <w:pStyle w:val="Heading2"/>
        <w:spacing w:line="228" w:lineRule="exact"/>
      </w:pPr>
      <w:r>
        <w:rPr/>
        <w:t>LOT</w:t>
      </w:r>
      <w:r>
        <w:rPr>
          <w:spacing w:val="-11"/>
        </w:rPr>
        <w:t> </w:t>
      </w:r>
      <w:r>
        <w:rPr/>
        <w:t>2:</w:t>
      </w:r>
      <w:r>
        <w:rPr>
          <w:spacing w:val="-7"/>
        </w:rPr>
        <w:t> </w:t>
      </w:r>
      <w:r>
        <w:rPr/>
        <w:t>Àmbit</w:t>
      </w:r>
      <w:r>
        <w:rPr>
          <w:spacing w:val="-14"/>
        </w:rPr>
        <w:t> </w:t>
      </w:r>
      <w:r>
        <w:rPr/>
        <w:t>2</w:t>
      </w:r>
      <w:r>
        <w:rPr>
          <w:spacing w:val="-11"/>
        </w:rPr>
        <w:t> </w:t>
      </w:r>
      <w:r>
        <w:rPr/>
        <w:t>–</w:t>
      </w:r>
      <w:r>
        <w:rPr>
          <w:spacing w:val="-13"/>
        </w:rPr>
        <w:t> </w:t>
      </w:r>
      <w:r>
        <w:rPr/>
        <w:t>RENFE</w:t>
      </w:r>
      <w:r>
        <w:rPr>
          <w:spacing w:val="-13"/>
        </w:rPr>
        <w:t> </w:t>
      </w:r>
      <w:r>
        <w:rPr>
          <w:spacing w:val="-4"/>
        </w:rPr>
        <w:t>Sud.</w:t>
      </w:r>
    </w:p>
    <w:p>
      <w:pPr>
        <w:spacing w:line="228" w:lineRule="exact" w:before="0"/>
        <w:ind w:left="14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Criteri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1: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Baixa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Econòmica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en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el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preu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per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lot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(puntuació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màxima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fins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90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punts)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ind w:left="140"/>
        <w:jc w:val="both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base:</w:t>
      </w:r>
    </w:p>
    <w:p>
      <w:pPr>
        <w:pStyle w:val="BodyText"/>
        <w:ind w:left="140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4"/>
        </w:rPr>
        <w:t>IVA:</w:t>
      </w:r>
    </w:p>
    <w:p>
      <w:pPr>
        <w:pStyle w:val="BodyText"/>
        <w:spacing w:before="1"/>
        <w:ind w:left="140"/>
        <w:jc w:val="both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total:</w:t>
      </w:r>
    </w:p>
    <w:p>
      <w:pPr>
        <w:pStyle w:val="Heading2"/>
        <w:spacing w:before="226"/>
      </w:pPr>
      <w:r>
        <w:rPr>
          <w:spacing w:val="-2"/>
        </w:rPr>
        <w:t>Criteri</w:t>
      </w:r>
      <w:r>
        <w:rPr>
          <w:spacing w:val="-10"/>
        </w:rPr>
        <w:t> </w:t>
      </w:r>
      <w:r>
        <w:rPr>
          <w:spacing w:val="-2"/>
        </w:rPr>
        <w:t>2:</w:t>
      </w:r>
      <w:r>
        <w:rPr>
          <w:spacing w:val="-6"/>
        </w:rPr>
        <w:t> </w:t>
      </w:r>
      <w:r>
        <w:rPr>
          <w:spacing w:val="-2"/>
        </w:rPr>
        <w:t>Ampliació</w:t>
      </w:r>
      <w:r>
        <w:rPr>
          <w:spacing w:val="-9"/>
        </w:rPr>
        <w:t> </w:t>
      </w:r>
      <w:r>
        <w:rPr>
          <w:spacing w:val="-2"/>
        </w:rPr>
        <w:t>termini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garantia</w:t>
      </w:r>
      <w:r>
        <w:rPr>
          <w:spacing w:val="-12"/>
        </w:rPr>
        <w:t> </w:t>
      </w:r>
      <w:r>
        <w:rPr>
          <w:spacing w:val="-2"/>
        </w:rPr>
        <w:t>(puntuació</w:t>
      </w:r>
      <w:r>
        <w:rPr>
          <w:spacing w:val="-5"/>
        </w:rPr>
        <w:t> </w:t>
      </w:r>
      <w:r>
        <w:rPr>
          <w:spacing w:val="-2"/>
        </w:rPr>
        <w:t>màxima</w:t>
      </w:r>
      <w:r>
        <w:rPr>
          <w:spacing w:val="-9"/>
        </w:rPr>
        <w:t> </w:t>
      </w:r>
      <w:r>
        <w:rPr>
          <w:spacing w:val="-2"/>
        </w:rPr>
        <w:t>fins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10</w:t>
      </w:r>
      <w:r>
        <w:rPr>
          <w:spacing w:val="-11"/>
        </w:rPr>
        <w:t> </w:t>
      </w:r>
      <w:r>
        <w:rPr>
          <w:spacing w:val="-2"/>
        </w:rPr>
        <w:t>punts)</w:t>
      </w:r>
    </w:p>
    <w:p>
      <w:pPr>
        <w:pStyle w:val="BodyText"/>
        <w:spacing w:before="11"/>
        <w:rPr>
          <w:rFonts w:ascii="Arial"/>
          <w:b/>
        </w:rPr>
      </w:pPr>
    </w:p>
    <w:p>
      <w:pPr>
        <w:pStyle w:val="BodyText"/>
        <w:spacing w:line="244" w:lineRule="auto"/>
        <w:ind w:left="554" w:right="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1123950</wp:posOffset>
                </wp:positionH>
                <wp:positionV relativeFrom="paragraph">
                  <wp:posOffset>-5300</wp:posOffset>
                </wp:positionV>
                <wp:extent cx="133350" cy="41592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33350" cy="415925"/>
                          <a:chExt cx="133350" cy="41592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1625"/>
                            <a:ext cx="133350" cy="114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0495"/>
                            <a:ext cx="133350" cy="114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142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pt;margin-top:-.417329pt;width:10.5pt;height:32.75pt;mso-position-horizontal-relative:page;mso-position-vertical-relative:paragraph;z-index:15729664" id="docshapegroup6" coordorigin="1770,-8" coordsize="210,655">
                <v:shape style="position:absolute;left:1770;top:466;width:210;height:180" type="#_x0000_t75" id="docshape7" stroked="false">
                  <v:imagedata r:id="rId6" o:title=""/>
                </v:shape>
                <v:shape style="position:absolute;left:1770;top:228;width:210;height:180" type="#_x0000_t75" id="docshape8" stroked="false">
                  <v:imagedata r:id="rId6" o:title=""/>
                </v:shape>
                <v:shape style="position:absolute;left:1770;top:-9;width:210;height:180" type="#_x0000_t75" id="docshape9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No</w:t>
      </w:r>
      <w:r>
        <w:rPr>
          <w:spacing w:val="-14"/>
        </w:rPr>
        <w:t> </w:t>
      </w:r>
      <w:r>
        <w:rPr/>
        <w:t>ampliació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garantia:</w:t>
      </w:r>
      <w:r>
        <w:rPr>
          <w:spacing w:val="-14"/>
        </w:rPr>
        <w:t> </w:t>
      </w:r>
      <w:r>
        <w:rPr/>
        <w:t>només</w:t>
      </w:r>
      <w:r>
        <w:rPr>
          <w:spacing w:val="-14"/>
        </w:rPr>
        <w:t> </w:t>
      </w:r>
      <w:r>
        <w:rPr/>
        <w:t>s’assumeixen</w:t>
      </w:r>
      <w:r>
        <w:rPr>
          <w:spacing w:val="-14"/>
        </w:rPr>
        <w:t> </w:t>
      </w:r>
      <w:r>
        <w:rPr/>
        <w:t>els</w:t>
      </w:r>
      <w:r>
        <w:rPr>
          <w:spacing w:val="-14"/>
        </w:rPr>
        <w:t> </w:t>
      </w:r>
      <w:r>
        <w:rPr/>
        <w:t>24</w:t>
      </w:r>
      <w:r>
        <w:rPr>
          <w:spacing w:val="-14"/>
        </w:rPr>
        <w:t> </w:t>
      </w:r>
      <w:r>
        <w:rPr/>
        <w:t>mesos</w:t>
      </w:r>
      <w:r>
        <w:rPr>
          <w:spacing w:val="-14"/>
        </w:rPr>
        <w:t> </w:t>
      </w:r>
      <w:r>
        <w:rPr/>
        <w:t>establerts</w:t>
      </w:r>
      <w:r>
        <w:rPr>
          <w:spacing w:val="-13"/>
        </w:rPr>
        <w:t> </w:t>
      </w:r>
      <w:r>
        <w:rPr/>
        <w:t>per</w:t>
      </w:r>
      <w:r>
        <w:rPr>
          <w:spacing w:val="-14"/>
        </w:rPr>
        <w:t> </w:t>
      </w:r>
      <w:r>
        <w:rPr/>
        <w:t>aquest</w:t>
      </w:r>
      <w:r>
        <w:rPr>
          <w:spacing w:val="-14"/>
        </w:rPr>
        <w:t> </w:t>
      </w:r>
      <w:r>
        <w:rPr/>
        <w:t>plec</w:t>
      </w:r>
      <w:r>
        <w:rPr>
          <w:spacing w:val="-14"/>
        </w:rPr>
        <w:t> </w:t>
      </w:r>
      <w:r>
        <w:rPr/>
        <w:t>(0</w:t>
      </w:r>
      <w:r>
        <w:rPr>
          <w:spacing w:val="-14"/>
        </w:rPr>
        <w:t> </w:t>
      </w:r>
      <w:r>
        <w:rPr/>
        <w:t>punts). Ampliació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garantia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12</w:t>
      </w:r>
      <w:r>
        <w:rPr>
          <w:spacing w:val="-8"/>
        </w:rPr>
        <w:t> </w:t>
      </w:r>
      <w:r>
        <w:rPr/>
        <w:t>mesos</w:t>
      </w:r>
      <w:r>
        <w:rPr>
          <w:spacing w:val="-6"/>
        </w:rPr>
        <w:t> </w:t>
      </w:r>
      <w:r>
        <w:rPr/>
        <w:t>addicionals, el que</w:t>
      </w:r>
      <w:r>
        <w:rPr>
          <w:spacing w:val="-8"/>
        </w:rPr>
        <w:t> </w:t>
      </w:r>
      <w:r>
        <w:rPr/>
        <w:t>fa</w:t>
      </w:r>
      <w:r>
        <w:rPr>
          <w:spacing w:val="-2"/>
        </w:rPr>
        <w:t> </w:t>
      </w:r>
      <w:r>
        <w:rPr/>
        <w:t>un</w:t>
      </w:r>
      <w:r>
        <w:rPr>
          <w:spacing w:val="-8"/>
        </w:rPr>
        <w:t> </w:t>
      </w:r>
      <w:r>
        <w:rPr/>
        <w:t>total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36</w:t>
      </w:r>
      <w:r>
        <w:rPr>
          <w:spacing w:val="-8"/>
        </w:rPr>
        <w:t> </w:t>
      </w:r>
      <w:r>
        <w:rPr/>
        <w:t>mesos</w:t>
      </w:r>
      <w:r>
        <w:rPr>
          <w:spacing w:val="-6"/>
        </w:rPr>
        <w:t> </w:t>
      </w:r>
      <w:r>
        <w:rPr/>
        <w:t>(5</w:t>
      </w:r>
      <w:r>
        <w:rPr>
          <w:spacing w:val="-2"/>
        </w:rPr>
        <w:t> </w:t>
      </w:r>
      <w:r>
        <w:rPr/>
        <w:t>punts).</w:t>
      </w:r>
    </w:p>
    <w:p>
      <w:pPr>
        <w:pStyle w:val="BodyText"/>
        <w:spacing w:before="6"/>
        <w:ind w:left="554"/>
      </w:pPr>
      <w:r>
        <w:rPr>
          <w:spacing w:val="-2"/>
        </w:rPr>
        <w:t>Ampliació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garantia</w:t>
      </w:r>
      <w:r>
        <w:rPr>
          <w:spacing w:val="-6"/>
        </w:rPr>
        <w:t> </w:t>
      </w:r>
      <w:r>
        <w:rPr>
          <w:spacing w:val="-2"/>
        </w:rPr>
        <w:t>en</w:t>
      </w:r>
      <w:r>
        <w:rPr>
          <w:spacing w:val="-6"/>
        </w:rPr>
        <w:t> </w:t>
      </w:r>
      <w:r>
        <w:rPr>
          <w:spacing w:val="-2"/>
        </w:rPr>
        <w:t>24</w:t>
      </w:r>
      <w:r>
        <w:rPr>
          <w:spacing w:val="-11"/>
        </w:rPr>
        <w:t> </w:t>
      </w:r>
      <w:r>
        <w:rPr>
          <w:spacing w:val="-2"/>
        </w:rPr>
        <w:t>mesos</w:t>
      </w:r>
      <w:r>
        <w:rPr>
          <w:spacing w:val="-8"/>
        </w:rPr>
        <w:t> </w:t>
      </w:r>
      <w:r>
        <w:rPr>
          <w:spacing w:val="-2"/>
        </w:rPr>
        <w:t>addicionals,</w:t>
      </w:r>
      <w:r>
        <w:rPr>
          <w:spacing w:val="-3"/>
        </w:rPr>
        <w:t> </w:t>
      </w:r>
      <w:r>
        <w:rPr>
          <w:spacing w:val="-2"/>
        </w:rPr>
        <w:t>el</w:t>
      </w:r>
      <w:r>
        <w:rPr>
          <w:spacing w:val="-1"/>
        </w:rPr>
        <w:t> </w:t>
      </w:r>
      <w:r>
        <w:rPr>
          <w:spacing w:val="-2"/>
        </w:rPr>
        <w:t>que</w:t>
      </w:r>
      <w:r>
        <w:rPr>
          <w:spacing w:val="-11"/>
        </w:rPr>
        <w:t> </w:t>
      </w:r>
      <w:r>
        <w:rPr>
          <w:spacing w:val="-2"/>
        </w:rPr>
        <w:t>fa</w:t>
      </w:r>
      <w:r>
        <w:rPr>
          <w:spacing w:val="-6"/>
        </w:rPr>
        <w:t> </w:t>
      </w:r>
      <w:r>
        <w:rPr>
          <w:spacing w:val="-2"/>
        </w:rPr>
        <w:t>un</w:t>
      </w:r>
      <w:r>
        <w:rPr>
          <w:spacing w:val="-7"/>
        </w:rPr>
        <w:t> </w:t>
      </w:r>
      <w:r>
        <w:rPr>
          <w:spacing w:val="-2"/>
        </w:rPr>
        <w:t>total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48</w:t>
      </w:r>
      <w:r>
        <w:rPr>
          <w:spacing w:val="-11"/>
        </w:rPr>
        <w:t> </w:t>
      </w:r>
      <w:r>
        <w:rPr>
          <w:spacing w:val="-2"/>
        </w:rPr>
        <w:t>mesos</w:t>
      </w:r>
      <w:r>
        <w:rPr>
          <w:spacing w:val="-9"/>
        </w:rPr>
        <w:t> </w:t>
      </w:r>
      <w:r>
        <w:rPr>
          <w:spacing w:val="-2"/>
        </w:rPr>
        <w:t>(10</w:t>
      </w:r>
      <w:r>
        <w:rPr>
          <w:spacing w:val="-5"/>
        </w:rPr>
        <w:t> </w:t>
      </w:r>
      <w:r>
        <w:rPr>
          <w:spacing w:val="-2"/>
        </w:rPr>
        <w:t>punts).</w:t>
      </w:r>
    </w:p>
    <w:p>
      <w:pPr>
        <w:pStyle w:val="Heading2"/>
        <w:spacing w:before="226"/>
      </w:pPr>
      <w:r>
        <w:rPr/>
        <w:t>LOT</w:t>
      </w:r>
      <w:r>
        <w:rPr>
          <w:spacing w:val="-10"/>
        </w:rPr>
        <w:t> </w:t>
      </w:r>
      <w:r>
        <w:rPr/>
        <w:t>3:</w:t>
      </w:r>
      <w:r>
        <w:rPr>
          <w:spacing w:val="-6"/>
        </w:rPr>
        <w:t> </w:t>
      </w:r>
      <w:r>
        <w:rPr/>
        <w:t>Àmbit</w:t>
      </w:r>
      <w:r>
        <w:rPr>
          <w:spacing w:val="-14"/>
        </w:rPr>
        <w:t> </w:t>
      </w:r>
      <w:r>
        <w:rPr/>
        <w:t>3</w:t>
      </w:r>
      <w:r>
        <w:rPr>
          <w:spacing w:val="-10"/>
        </w:rPr>
        <w:t> </w:t>
      </w:r>
      <w:r>
        <w:rPr/>
        <w:t>-</w:t>
      </w:r>
      <w:r>
        <w:rPr>
          <w:spacing w:val="-14"/>
        </w:rPr>
        <w:t> </w:t>
      </w:r>
      <w:r>
        <w:rPr/>
        <w:t>FGC</w:t>
      </w:r>
      <w:r>
        <w:rPr>
          <w:spacing w:val="-14"/>
        </w:rPr>
        <w:t> </w:t>
      </w:r>
      <w:r>
        <w:rPr/>
        <w:t>PARC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>
          <w:spacing w:val="-4"/>
        </w:rPr>
        <w:t>NORD.</w:t>
      </w:r>
    </w:p>
    <w:p>
      <w:pPr>
        <w:spacing w:before="1"/>
        <w:ind w:left="14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Criteri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1: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Baixa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Econòmica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en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el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preu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per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lot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(puntuació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màxima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fins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90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punts)</w: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ind w:left="140"/>
        <w:jc w:val="both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base:</w:t>
      </w:r>
    </w:p>
    <w:p>
      <w:pPr>
        <w:pStyle w:val="BodyText"/>
        <w:spacing w:before="1"/>
        <w:ind w:left="140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4"/>
        </w:rPr>
        <w:t>IVA:</w:t>
      </w:r>
    </w:p>
    <w:p>
      <w:pPr>
        <w:pStyle w:val="BodyText"/>
        <w:ind w:left="140"/>
        <w:jc w:val="both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total:</w:t>
      </w:r>
    </w:p>
    <w:p>
      <w:pPr>
        <w:pStyle w:val="Heading2"/>
        <w:spacing w:before="221"/>
      </w:pPr>
      <w:r>
        <w:rPr>
          <w:spacing w:val="-2"/>
        </w:rPr>
        <w:t>Criteri</w:t>
      </w:r>
      <w:r>
        <w:rPr>
          <w:spacing w:val="-8"/>
        </w:rPr>
        <w:t> </w:t>
      </w:r>
      <w:r>
        <w:rPr>
          <w:spacing w:val="-2"/>
        </w:rPr>
        <w:t>2:</w:t>
      </w:r>
      <w:r>
        <w:rPr>
          <w:spacing w:val="-6"/>
        </w:rPr>
        <w:t> </w:t>
      </w:r>
      <w:r>
        <w:rPr>
          <w:spacing w:val="-2"/>
        </w:rPr>
        <w:t>Ampliació</w:t>
      </w:r>
      <w:r>
        <w:rPr>
          <w:spacing w:val="-9"/>
        </w:rPr>
        <w:t> </w:t>
      </w:r>
      <w:r>
        <w:rPr>
          <w:spacing w:val="-2"/>
        </w:rPr>
        <w:t>termini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garantia</w:t>
      </w:r>
      <w:r>
        <w:rPr>
          <w:spacing w:val="-12"/>
        </w:rPr>
        <w:t> </w:t>
      </w:r>
      <w:r>
        <w:rPr>
          <w:spacing w:val="-2"/>
        </w:rPr>
        <w:t>(puntuació</w:t>
      </w:r>
      <w:r>
        <w:rPr>
          <w:spacing w:val="-5"/>
        </w:rPr>
        <w:t> </w:t>
      </w:r>
      <w:r>
        <w:rPr>
          <w:spacing w:val="-2"/>
        </w:rPr>
        <w:t>màxima</w:t>
      </w:r>
      <w:r>
        <w:rPr>
          <w:spacing w:val="-8"/>
        </w:rPr>
        <w:t> </w:t>
      </w:r>
      <w:r>
        <w:rPr>
          <w:spacing w:val="-2"/>
        </w:rPr>
        <w:t>fins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10</w:t>
      </w:r>
      <w:r>
        <w:rPr>
          <w:spacing w:val="-11"/>
        </w:rPr>
        <w:t> </w:t>
      </w:r>
      <w:r>
        <w:rPr>
          <w:spacing w:val="-2"/>
        </w:rPr>
        <w:t>punts)</w:t>
      </w:r>
    </w:p>
    <w:p>
      <w:pPr>
        <w:pStyle w:val="BodyText"/>
        <w:spacing w:before="11"/>
        <w:rPr>
          <w:rFonts w:ascii="Arial"/>
          <w:b/>
        </w:rPr>
      </w:pPr>
    </w:p>
    <w:p>
      <w:pPr>
        <w:pStyle w:val="BodyText"/>
        <w:spacing w:line="249" w:lineRule="auto"/>
        <w:ind w:left="554" w:right="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1123950</wp:posOffset>
                </wp:positionH>
                <wp:positionV relativeFrom="paragraph">
                  <wp:posOffset>-4020</wp:posOffset>
                </wp:positionV>
                <wp:extent cx="133350" cy="415925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33350" cy="415925"/>
                          <a:chExt cx="133350" cy="415925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1625"/>
                            <a:ext cx="133350" cy="114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0495"/>
                            <a:ext cx="133350" cy="114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142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pt;margin-top:-.316548pt;width:10.5pt;height:32.75pt;mso-position-horizontal-relative:page;mso-position-vertical-relative:paragraph;z-index:15729152" id="docshapegroup10" coordorigin="1770,-6" coordsize="210,655">
                <v:shape style="position:absolute;left:1770;top:468;width:210;height:180" type="#_x0000_t75" id="docshape11" stroked="false">
                  <v:imagedata r:id="rId6" o:title=""/>
                </v:shape>
                <v:shape style="position:absolute;left:1770;top:230;width:210;height:180" type="#_x0000_t75" id="docshape12" stroked="false">
                  <v:imagedata r:id="rId6" o:title=""/>
                </v:shape>
                <v:shape style="position:absolute;left:1770;top:-7;width:210;height:180" type="#_x0000_t75" id="docshape1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No</w:t>
      </w:r>
      <w:r>
        <w:rPr>
          <w:spacing w:val="-14"/>
        </w:rPr>
        <w:t> </w:t>
      </w:r>
      <w:r>
        <w:rPr/>
        <w:t>ampliació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garantia:</w:t>
      </w:r>
      <w:r>
        <w:rPr>
          <w:spacing w:val="-14"/>
        </w:rPr>
        <w:t> </w:t>
      </w:r>
      <w:r>
        <w:rPr/>
        <w:t>només</w:t>
      </w:r>
      <w:r>
        <w:rPr>
          <w:spacing w:val="-14"/>
        </w:rPr>
        <w:t> </w:t>
      </w:r>
      <w:r>
        <w:rPr/>
        <w:t>s’assumeixen</w:t>
      </w:r>
      <w:r>
        <w:rPr>
          <w:spacing w:val="-14"/>
        </w:rPr>
        <w:t> </w:t>
      </w:r>
      <w:r>
        <w:rPr/>
        <w:t>els</w:t>
      </w:r>
      <w:r>
        <w:rPr>
          <w:spacing w:val="-14"/>
        </w:rPr>
        <w:t> </w:t>
      </w:r>
      <w:r>
        <w:rPr/>
        <w:t>24</w:t>
      </w:r>
      <w:r>
        <w:rPr>
          <w:spacing w:val="-14"/>
        </w:rPr>
        <w:t> </w:t>
      </w:r>
      <w:r>
        <w:rPr/>
        <w:t>mesos</w:t>
      </w:r>
      <w:r>
        <w:rPr>
          <w:spacing w:val="-14"/>
        </w:rPr>
        <w:t> </w:t>
      </w:r>
      <w:r>
        <w:rPr/>
        <w:t>establerts</w:t>
      </w:r>
      <w:r>
        <w:rPr>
          <w:spacing w:val="-13"/>
        </w:rPr>
        <w:t> </w:t>
      </w:r>
      <w:r>
        <w:rPr/>
        <w:t>per</w:t>
      </w:r>
      <w:r>
        <w:rPr>
          <w:spacing w:val="-14"/>
        </w:rPr>
        <w:t> </w:t>
      </w:r>
      <w:r>
        <w:rPr/>
        <w:t>aquest</w:t>
      </w:r>
      <w:r>
        <w:rPr>
          <w:spacing w:val="-14"/>
        </w:rPr>
        <w:t> </w:t>
      </w:r>
      <w:r>
        <w:rPr/>
        <w:t>plec</w:t>
      </w:r>
      <w:r>
        <w:rPr>
          <w:spacing w:val="-14"/>
        </w:rPr>
        <w:t> </w:t>
      </w:r>
      <w:r>
        <w:rPr/>
        <w:t>(0</w:t>
      </w:r>
      <w:r>
        <w:rPr>
          <w:spacing w:val="-14"/>
        </w:rPr>
        <w:t> </w:t>
      </w:r>
      <w:r>
        <w:rPr/>
        <w:t>punts). Ampliació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garantia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12</w:t>
      </w:r>
      <w:r>
        <w:rPr>
          <w:spacing w:val="-8"/>
        </w:rPr>
        <w:t> </w:t>
      </w:r>
      <w:r>
        <w:rPr/>
        <w:t>mesos</w:t>
      </w:r>
      <w:r>
        <w:rPr>
          <w:spacing w:val="-6"/>
        </w:rPr>
        <w:t> </w:t>
      </w:r>
      <w:r>
        <w:rPr/>
        <w:t>addicionals, el que</w:t>
      </w:r>
      <w:r>
        <w:rPr>
          <w:spacing w:val="-8"/>
        </w:rPr>
        <w:t> </w:t>
      </w:r>
      <w:r>
        <w:rPr/>
        <w:t>fa</w:t>
      </w:r>
      <w:r>
        <w:rPr>
          <w:spacing w:val="-2"/>
        </w:rPr>
        <w:t> </w:t>
      </w:r>
      <w:r>
        <w:rPr/>
        <w:t>un</w:t>
      </w:r>
      <w:r>
        <w:rPr>
          <w:spacing w:val="-8"/>
        </w:rPr>
        <w:t> </w:t>
      </w:r>
      <w:r>
        <w:rPr/>
        <w:t>total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36</w:t>
      </w:r>
      <w:r>
        <w:rPr>
          <w:spacing w:val="-8"/>
        </w:rPr>
        <w:t> </w:t>
      </w:r>
      <w:r>
        <w:rPr/>
        <w:t>mesos</w:t>
      </w:r>
      <w:r>
        <w:rPr>
          <w:spacing w:val="-6"/>
        </w:rPr>
        <w:t> </w:t>
      </w:r>
      <w:r>
        <w:rPr/>
        <w:t>(5</w:t>
      </w:r>
      <w:r>
        <w:rPr>
          <w:spacing w:val="-2"/>
        </w:rPr>
        <w:t> </w:t>
      </w:r>
      <w:r>
        <w:rPr/>
        <w:t>punts).</w:t>
      </w:r>
    </w:p>
    <w:p>
      <w:pPr>
        <w:pStyle w:val="BodyText"/>
        <w:spacing w:line="227" w:lineRule="exact"/>
        <w:ind w:left="554"/>
      </w:pPr>
      <w:r>
        <w:rPr>
          <w:spacing w:val="-2"/>
        </w:rPr>
        <w:t>Ampliació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garantia</w:t>
      </w:r>
      <w:r>
        <w:rPr>
          <w:spacing w:val="-6"/>
        </w:rPr>
        <w:t> </w:t>
      </w:r>
      <w:r>
        <w:rPr>
          <w:spacing w:val="-2"/>
        </w:rPr>
        <w:t>en</w:t>
      </w:r>
      <w:r>
        <w:rPr>
          <w:spacing w:val="-6"/>
        </w:rPr>
        <w:t> </w:t>
      </w:r>
      <w:r>
        <w:rPr>
          <w:spacing w:val="-2"/>
        </w:rPr>
        <w:t>24</w:t>
      </w:r>
      <w:r>
        <w:rPr>
          <w:spacing w:val="-11"/>
        </w:rPr>
        <w:t> </w:t>
      </w:r>
      <w:r>
        <w:rPr>
          <w:spacing w:val="-2"/>
        </w:rPr>
        <w:t>mesos</w:t>
      </w:r>
      <w:r>
        <w:rPr>
          <w:spacing w:val="-8"/>
        </w:rPr>
        <w:t> </w:t>
      </w:r>
      <w:r>
        <w:rPr>
          <w:spacing w:val="-2"/>
        </w:rPr>
        <w:t>addicionals,</w:t>
      </w:r>
      <w:r>
        <w:rPr>
          <w:spacing w:val="-3"/>
        </w:rPr>
        <w:t> </w:t>
      </w:r>
      <w:r>
        <w:rPr>
          <w:spacing w:val="-2"/>
        </w:rPr>
        <w:t>el</w:t>
      </w:r>
      <w:r>
        <w:rPr>
          <w:spacing w:val="-1"/>
        </w:rPr>
        <w:t> </w:t>
      </w:r>
      <w:r>
        <w:rPr>
          <w:spacing w:val="-2"/>
        </w:rPr>
        <w:t>que</w:t>
      </w:r>
      <w:r>
        <w:rPr>
          <w:spacing w:val="-11"/>
        </w:rPr>
        <w:t> </w:t>
      </w:r>
      <w:r>
        <w:rPr>
          <w:spacing w:val="-2"/>
        </w:rPr>
        <w:t>fa</w:t>
      </w:r>
      <w:r>
        <w:rPr>
          <w:spacing w:val="-6"/>
        </w:rPr>
        <w:t> </w:t>
      </w:r>
      <w:r>
        <w:rPr>
          <w:spacing w:val="-2"/>
        </w:rPr>
        <w:t>un</w:t>
      </w:r>
      <w:r>
        <w:rPr>
          <w:spacing w:val="-10"/>
        </w:rPr>
        <w:t> </w:t>
      </w:r>
      <w:r>
        <w:rPr>
          <w:spacing w:val="-2"/>
        </w:rPr>
        <w:t>total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48</w:t>
      </w:r>
      <w:r>
        <w:rPr>
          <w:spacing w:val="-11"/>
        </w:rPr>
        <w:t> </w:t>
      </w:r>
      <w:r>
        <w:rPr>
          <w:spacing w:val="-2"/>
        </w:rPr>
        <w:t>mesos</w:t>
      </w:r>
      <w:r>
        <w:rPr>
          <w:spacing w:val="-9"/>
        </w:rPr>
        <w:t> </w:t>
      </w:r>
      <w:r>
        <w:rPr>
          <w:spacing w:val="-2"/>
        </w:rPr>
        <w:t>(10</w:t>
      </w:r>
      <w:r>
        <w:rPr>
          <w:spacing w:val="-5"/>
        </w:rPr>
        <w:t> </w:t>
      </w:r>
      <w:r>
        <w:rPr>
          <w:spacing w:val="-2"/>
        </w:rPr>
        <w:t>punts).</w:t>
      </w:r>
    </w:p>
    <w:p>
      <w:pPr>
        <w:pStyle w:val="BodyText"/>
        <w:spacing w:after="0" w:line="227" w:lineRule="exact"/>
        <w:sectPr>
          <w:headerReference w:type="default" r:id="rId5"/>
          <w:type w:val="continuous"/>
          <w:pgSz w:w="11910" w:h="16840"/>
          <w:pgMar w:header="885" w:footer="0" w:top="1920" w:bottom="280" w:left="1559" w:right="1275"/>
          <w:pgNumType w:start="1"/>
        </w:sectPr>
      </w:pPr>
    </w:p>
    <w:p>
      <w:pPr>
        <w:pStyle w:val="Heading2"/>
        <w:spacing w:before="8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1079296</wp:posOffset>
                </wp:positionH>
                <wp:positionV relativeFrom="page">
                  <wp:posOffset>1004873</wp:posOffset>
                </wp:positionV>
                <wp:extent cx="529590" cy="129539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529590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Ex.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Núm.: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984001pt;margin-top:79.123886pt;width:41.7pt;height:10.2pt;mso-position-horizontal-relative:page;mso-position-vertical-relative:page;z-index:-15802368" type="#_x0000_t202" id="docshape14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Ex.</w:t>
                      </w:r>
                      <w:r>
                        <w:rPr>
                          <w:rFonts w:ascii="Arial" w:hAnsi="Arial"/>
                          <w:b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>Núm.: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LOT</w:t>
      </w:r>
      <w:r>
        <w:rPr>
          <w:spacing w:val="-8"/>
        </w:rPr>
        <w:t> </w:t>
      </w:r>
      <w:r>
        <w:rPr/>
        <w:t>4:</w:t>
      </w:r>
      <w:r>
        <w:rPr>
          <w:spacing w:val="-5"/>
        </w:rPr>
        <w:t> </w:t>
      </w:r>
      <w:r>
        <w:rPr/>
        <w:t>Àmbit</w:t>
      </w:r>
      <w:r>
        <w:rPr>
          <w:spacing w:val="-14"/>
        </w:rPr>
        <w:t> </w:t>
      </w:r>
      <w:r>
        <w:rPr/>
        <w:t>4</w:t>
      </w:r>
      <w:r>
        <w:rPr>
          <w:spacing w:val="-10"/>
        </w:rPr>
        <w:t> </w:t>
      </w:r>
      <w:r>
        <w:rPr/>
        <w:t>–</w:t>
      </w:r>
      <w:r>
        <w:rPr>
          <w:spacing w:val="-11"/>
        </w:rPr>
        <w:t> </w:t>
      </w:r>
      <w:r>
        <w:rPr>
          <w:spacing w:val="-2"/>
        </w:rPr>
        <w:t>CASTELLARNAU.</w:t>
      </w:r>
    </w:p>
    <w:p>
      <w:pPr>
        <w:spacing w:before="0"/>
        <w:ind w:left="14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Criteri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1: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Baixa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Econòmica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en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el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preu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per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lot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(puntuació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màxima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fins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90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punts)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ind w:left="140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base:</w:t>
      </w:r>
    </w:p>
    <w:p>
      <w:pPr>
        <w:pStyle w:val="BodyText"/>
        <w:spacing w:before="1"/>
        <w:ind w:left="140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4"/>
        </w:rPr>
        <w:t>IVA:</w:t>
      </w:r>
    </w:p>
    <w:p>
      <w:pPr>
        <w:pStyle w:val="BodyText"/>
        <w:ind w:left="140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total:</w:t>
      </w:r>
    </w:p>
    <w:p>
      <w:pPr>
        <w:pStyle w:val="Heading2"/>
        <w:spacing w:before="226"/>
      </w:pPr>
      <w:r>
        <w:rPr>
          <w:spacing w:val="-2"/>
        </w:rPr>
        <w:t>Criteri</w:t>
      </w:r>
      <w:r>
        <w:rPr>
          <w:spacing w:val="-10"/>
        </w:rPr>
        <w:t> </w:t>
      </w:r>
      <w:r>
        <w:rPr>
          <w:spacing w:val="-2"/>
        </w:rPr>
        <w:t>2:</w:t>
      </w:r>
      <w:r>
        <w:rPr>
          <w:spacing w:val="-6"/>
        </w:rPr>
        <w:t> </w:t>
      </w:r>
      <w:r>
        <w:rPr>
          <w:spacing w:val="-2"/>
        </w:rPr>
        <w:t>Ampliació</w:t>
      </w:r>
      <w:r>
        <w:rPr>
          <w:spacing w:val="-9"/>
        </w:rPr>
        <w:t> </w:t>
      </w:r>
      <w:r>
        <w:rPr>
          <w:spacing w:val="-2"/>
        </w:rPr>
        <w:t>termini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garantia</w:t>
      </w:r>
      <w:r>
        <w:rPr>
          <w:spacing w:val="-12"/>
        </w:rPr>
        <w:t> </w:t>
      </w:r>
      <w:r>
        <w:rPr>
          <w:spacing w:val="-2"/>
        </w:rPr>
        <w:t>(puntuació</w:t>
      </w:r>
      <w:r>
        <w:rPr>
          <w:spacing w:val="-5"/>
        </w:rPr>
        <w:t> </w:t>
      </w:r>
      <w:r>
        <w:rPr>
          <w:spacing w:val="-2"/>
        </w:rPr>
        <w:t>màxima</w:t>
      </w:r>
      <w:r>
        <w:rPr>
          <w:spacing w:val="-9"/>
        </w:rPr>
        <w:t> </w:t>
      </w:r>
      <w:r>
        <w:rPr>
          <w:spacing w:val="-2"/>
        </w:rPr>
        <w:t>fins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10</w:t>
      </w:r>
      <w:r>
        <w:rPr>
          <w:spacing w:val="-11"/>
        </w:rPr>
        <w:t> </w:t>
      </w:r>
      <w:r>
        <w:rPr>
          <w:spacing w:val="-2"/>
        </w:rPr>
        <w:t>punts)</w:t>
      </w:r>
    </w:p>
    <w:p>
      <w:pPr>
        <w:pStyle w:val="BodyText"/>
        <w:spacing w:before="11"/>
        <w:rPr>
          <w:rFonts w:ascii="Arial"/>
          <w:b/>
        </w:rPr>
      </w:pPr>
    </w:p>
    <w:p>
      <w:pPr>
        <w:pStyle w:val="BodyText"/>
        <w:spacing w:line="244" w:lineRule="auto"/>
        <w:ind w:left="554" w:right="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1123950</wp:posOffset>
                </wp:positionH>
                <wp:positionV relativeFrom="paragraph">
                  <wp:posOffset>-5041</wp:posOffset>
                </wp:positionV>
                <wp:extent cx="133350" cy="41592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133350" cy="415925"/>
                          <a:chExt cx="133350" cy="41592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1623"/>
                            <a:ext cx="13335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1128"/>
                            <a:ext cx="13335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142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pt;margin-top:-.396931pt;width:10.5pt;height:32.75pt;mso-position-horizontal-relative:page;mso-position-vertical-relative:paragraph;z-index:15731712" id="docshapegroup15" coordorigin="1770,-8" coordsize="210,655">
                <v:shape style="position:absolute;left:1770;top:467;width:210;height:180" type="#_x0000_t75" id="docshape16" stroked="false">
                  <v:imagedata r:id="rId6" o:title=""/>
                </v:shape>
                <v:shape style="position:absolute;left:1770;top:230;width:210;height:180" type="#_x0000_t75" id="docshape17" stroked="false">
                  <v:imagedata r:id="rId6" o:title=""/>
                </v:shape>
                <v:shape style="position:absolute;left:1770;top:-8;width:210;height:180" type="#_x0000_t75" id="docshape18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No</w:t>
      </w:r>
      <w:r>
        <w:rPr>
          <w:spacing w:val="-14"/>
        </w:rPr>
        <w:t> </w:t>
      </w:r>
      <w:r>
        <w:rPr/>
        <w:t>ampliació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garantia:</w:t>
      </w:r>
      <w:r>
        <w:rPr>
          <w:spacing w:val="-14"/>
        </w:rPr>
        <w:t> </w:t>
      </w:r>
      <w:r>
        <w:rPr/>
        <w:t>només</w:t>
      </w:r>
      <w:r>
        <w:rPr>
          <w:spacing w:val="-14"/>
        </w:rPr>
        <w:t> </w:t>
      </w:r>
      <w:r>
        <w:rPr/>
        <w:t>s’assumeixen</w:t>
      </w:r>
      <w:r>
        <w:rPr>
          <w:spacing w:val="-14"/>
        </w:rPr>
        <w:t> </w:t>
      </w:r>
      <w:r>
        <w:rPr/>
        <w:t>els</w:t>
      </w:r>
      <w:r>
        <w:rPr>
          <w:spacing w:val="-14"/>
        </w:rPr>
        <w:t> </w:t>
      </w:r>
      <w:r>
        <w:rPr/>
        <w:t>24</w:t>
      </w:r>
      <w:r>
        <w:rPr>
          <w:spacing w:val="-14"/>
        </w:rPr>
        <w:t> </w:t>
      </w:r>
      <w:r>
        <w:rPr/>
        <w:t>mesos</w:t>
      </w:r>
      <w:r>
        <w:rPr>
          <w:spacing w:val="-14"/>
        </w:rPr>
        <w:t> </w:t>
      </w:r>
      <w:r>
        <w:rPr/>
        <w:t>establerts</w:t>
      </w:r>
      <w:r>
        <w:rPr>
          <w:spacing w:val="-13"/>
        </w:rPr>
        <w:t> </w:t>
      </w:r>
      <w:r>
        <w:rPr/>
        <w:t>per</w:t>
      </w:r>
      <w:r>
        <w:rPr>
          <w:spacing w:val="-14"/>
        </w:rPr>
        <w:t> </w:t>
      </w:r>
      <w:r>
        <w:rPr/>
        <w:t>aquest</w:t>
      </w:r>
      <w:r>
        <w:rPr>
          <w:spacing w:val="-14"/>
        </w:rPr>
        <w:t> </w:t>
      </w:r>
      <w:r>
        <w:rPr/>
        <w:t>plec</w:t>
      </w:r>
      <w:r>
        <w:rPr>
          <w:spacing w:val="-14"/>
        </w:rPr>
        <w:t> </w:t>
      </w:r>
      <w:r>
        <w:rPr/>
        <w:t>(0</w:t>
      </w:r>
      <w:r>
        <w:rPr>
          <w:spacing w:val="-14"/>
        </w:rPr>
        <w:t> </w:t>
      </w:r>
      <w:r>
        <w:rPr/>
        <w:t>punts). Ampliació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garantia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12</w:t>
      </w:r>
      <w:r>
        <w:rPr>
          <w:spacing w:val="-8"/>
        </w:rPr>
        <w:t> </w:t>
      </w:r>
      <w:r>
        <w:rPr/>
        <w:t>mesos</w:t>
      </w:r>
      <w:r>
        <w:rPr>
          <w:spacing w:val="-6"/>
        </w:rPr>
        <w:t> </w:t>
      </w:r>
      <w:r>
        <w:rPr/>
        <w:t>addicionals, el que</w:t>
      </w:r>
      <w:r>
        <w:rPr>
          <w:spacing w:val="-8"/>
        </w:rPr>
        <w:t> </w:t>
      </w:r>
      <w:r>
        <w:rPr/>
        <w:t>fa</w:t>
      </w:r>
      <w:r>
        <w:rPr>
          <w:spacing w:val="-2"/>
        </w:rPr>
        <w:t> </w:t>
      </w:r>
      <w:r>
        <w:rPr/>
        <w:t>un</w:t>
      </w:r>
      <w:r>
        <w:rPr>
          <w:spacing w:val="-8"/>
        </w:rPr>
        <w:t> </w:t>
      </w:r>
      <w:r>
        <w:rPr/>
        <w:t>total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36</w:t>
      </w:r>
      <w:r>
        <w:rPr>
          <w:spacing w:val="-8"/>
        </w:rPr>
        <w:t> </w:t>
      </w:r>
      <w:r>
        <w:rPr/>
        <w:t>mesos</w:t>
      </w:r>
      <w:r>
        <w:rPr>
          <w:spacing w:val="-6"/>
        </w:rPr>
        <w:t> </w:t>
      </w:r>
      <w:r>
        <w:rPr/>
        <w:t>(5</w:t>
      </w:r>
      <w:r>
        <w:rPr>
          <w:spacing w:val="-2"/>
        </w:rPr>
        <w:t> </w:t>
      </w:r>
      <w:r>
        <w:rPr/>
        <w:t>punts).</w:t>
      </w:r>
    </w:p>
    <w:p>
      <w:pPr>
        <w:pStyle w:val="BodyText"/>
        <w:spacing w:before="1"/>
        <w:ind w:left="554"/>
      </w:pPr>
      <w:r>
        <w:rPr>
          <w:spacing w:val="-2"/>
        </w:rPr>
        <w:t>Ampliació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garantia</w:t>
      </w:r>
      <w:r>
        <w:rPr>
          <w:spacing w:val="-6"/>
        </w:rPr>
        <w:t> </w:t>
      </w:r>
      <w:r>
        <w:rPr>
          <w:spacing w:val="-2"/>
        </w:rPr>
        <w:t>en</w:t>
      </w:r>
      <w:r>
        <w:rPr>
          <w:spacing w:val="-6"/>
        </w:rPr>
        <w:t> </w:t>
      </w:r>
      <w:r>
        <w:rPr>
          <w:spacing w:val="-2"/>
        </w:rPr>
        <w:t>24</w:t>
      </w:r>
      <w:r>
        <w:rPr>
          <w:spacing w:val="-11"/>
        </w:rPr>
        <w:t> </w:t>
      </w:r>
      <w:r>
        <w:rPr>
          <w:spacing w:val="-2"/>
        </w:rPr>
        <w:t>mesos</w:t>
      </w:r>
      <w:r>
        <w:rPr>
          <w:spacing w:val="-8"/>
        </w:rPr>
        <w:t> </w:t>
      </w:r>
      <w:r>
        <w:rPr>
          <w:spacing w:val="-2"/>
        </w:rPr>
        <w:t>addicionals,</w:t>
      </w:r>
      <w:r>
        <w:rPr>
          <w:spacing w:val="-3"/>
        </w:rPr>
        <w:t> </w:t>
      </w:r>
      <w:r>
        <w:rPr>
          <w:spacing w:val="-2"/>
        </w:rPr>
        <w:t>el</w:t>
      </w:r>
      <w:r>
        <w:rPr>
          <w:spacing w:val="-1"/>
        </w:rPr>
        <w:t> </w:t>
      </w:r>
      <w:r>
        <w:rPr>
          <w:spacing w:val="-2"/>
        </w:rPr>
        <w:t>que</w:t>
      </w:r>
      <w:r>
        <w:rPr>
          <w:spacing w:val="-11"/>
        </w:rPr>
        <w:t> </w:t>
      </w:r>
      <w:r>
        <w:rPr>
          <w:spacing w:val="-2"/>
        </w:rPr>
        <w:t>fa</w:t>
      </w:r>
      <w:r>
        <w:rPr>
          <w:spacing w:val="-6"/>
        </w:rPr>
        <w:t> </w:t>
      </w:r>
      <w:r>
        <w:rPr>
          <w:spacing w:val="-2"/>
        </w:rPr>
        <w:t>un</w:t>
      </w:r>
      <w:r>
        <w:rPr>
          <w:spacing w:val="-10"/>
        </w:rPr>
        <w:t> </w:t>
      </w:r>
      <w:r>
        <w:rPr>
          <w:spacing w:val="-2"/>
        </w:rPr>
        <w:t>total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48</w:t>
      </w:r>
      <w:r>
        <w:rPr>
          <w:spacing w:val="-11"/>
        </w:rPr>
        <w:t> </w:t>
      </w:r>
      <w:r>
        <w:rPr>
          <w:spacing w:val="-2"/>
        </w:rPr>
        <w:t>mesos</w:t>
      </w:r>
      <w:r>
        <w:rPr>
          <w:spacing w:val="-9"/>
        </w:rPr>
        <w:t> </w:t>
      </w:r>
      <w:r>
        <w:rPr>
          <w:spacing w:val="-2"/>
        </w:rPr>
        <w:t>(10</w:t>
      </w:r>
      <w:r>
        <w:rPr>
          <w:spacing w:val="-5"/>
        </w:rPr>
        <w:t> </w:t>
      </w:r>
      <w:r>
        <w:rPr>
          <w:spacing w:val="-2"/>
        </w:rPr>
        <w:t>punts).</w:t>
      </w:r>
    </w:p>
    <w:p>
      <w:pPr>
        <w:pStyle w:val="BodyText"/>
      </w:pPr>
    </w:p>
    <w:p>
      <w:pPr>
        <w:pStyle w:val="BodyText"/>
        <w:spacing w:before="21"/>
      </w:pPr>
    </w:p>
    <w:p>
      <w:pPr>
        <w:pStyle w:val="Heading1"/>
      </w:pPr>
      <w:r>
        <w:rPr>
          <w:spacing w:val="-2"/>
        </w:rPr>
        <w:t>Oferta</w:t>
      </w:r>
      <w:r>
        <w:rPr>
          <w:spacing w:val="-4"/>
        </w:rPr>
        <w:t> </w:t>
      </w:r>
      <w:r>
        <w:rPr>
          <w:spacing w:val="-2"/>
        </w:rPr>
        <w:t>integradora</w:t>
      </w:r>
    </w:p>
    <w:p>
      <w:pPr>
        <w:pStyle w:val="Heading2"/>
        <w:spacing w:before="1"/>
      </w:pPr>
      <w:r>
        <w:rPr/>
        <w:t>Criteri</w:t>
      </w:r>
      <w:r>
        <w:rPr>
          <w:spacing w:val="-3"/>
        </w:rPr>
        <w:t> </w:t>
      </w:r>
      <w:r>
        <w:rPr/>
        <w:t>1:</w:t>
      </w:r>
      <w:r>
        <w:rPr>
          <w:spacing w:val="-4"/>
        </w:rPr>
        <w:t> </w:t>
      </w:r>
      <w:r>
        <w:rPr/>
        <w:t>Baixa</w:t>
      </w:r>
      <w:r>
        <w:rPr>
          <w:spacing w:val="-9"/>
        </w:rPr>
        <w:t> </w:t>
      </w:r>
      <w:r>
        <w:rPr/>
        <w:t>Econòmica</w:t>
      </w:r>
      <w:r>
        <w:rPr>
          <w:spacing w:val="-10"/>
        </w:rPr>
        <w:t> </w:t>
      </w:r>
      <w:r>
        <w:rPr/>
        <w:t>en el</w:t>
      </w:r>
      <w:r>
        <w:rPr>
          <w:spacing w:val="-6"/>
        </w:rPr>
        <w:t> </w:t>
      </w:r>
      <w:r>
        <w:rPr/>
        <w:t>preu</w:t>
      </w:r>
      <w:r>
        <w:rPr>
          <w:spacing w:val="-7"/>
        </w:rPr>
        <w:t> </w:t>
      </w:r>
      <w:r>
        <w:rPr/>
        <w:t>per</w:t>
      </w:r>
      <w:r>
        <w:rPr>
          <w:spacing w:val="-5"/>
        </w:rPr>
        <w:t> </w:t>
      </w:r>
      <w:r>
        <w:rPr/>
        <w:t>lot</w:t>
      </w:r>
      <w:r>
        <w:rPr>
          <w:spacing w:val="-4"/>
        </w:rPr>
        <w:t> </w:t>
      </w:r>
      <w:r>
        <w:rPr/>
        <w:t>(puntuació</w:t>
      </w:r>
      <w:r>
        <w:rPr>
          <w:spacing w:val="-3"/>
        </w:rPr>
        <w:t> </w:t>
      </w:r>
      <w:r>
        <w:rPr/>
        <w:t>màxima</w:t>
      </w:r>
      <w:r>
        <w:rPr>
          <w:spacing w:val="-5"/>
        </w:rPr>
        <w:t> </w:t>
      </w:r>
      <w:r>
        <w:rPr/>
        <w:t>fins</w:t>
      </w:r>
      <w:r>
        <w:rPr>
          <w:spacing w:val="-9"/>
        </w:rPr>
        <w:t> </w:t>
      </w:r>
      <w:r>
        <w:rPr/>
        <w:t>a</w:t>
      </w:r>
      <w:r>
        <w:rPr>
          <w:spacing w:val="-2"/>
        </w:rPr>
        <w:t> </w:t>
      </w:r>
      <w:r>
        <w:rPr/>
        <w:t>360</w:t>
      </w:r>
      <w:r>
        <w:rPr>
          <w:spacing w:val="-5"/>
        </w:rPr>
        <w:t> </w:t>
      </w:r>
      <w:r>
        <w:rPr>
          <w:spacing w:val="-2"/>
        </w:rPr>
        <w:t>punts)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ind w:left="140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base:</w:t>
      </w:r>
    </w:p>
    <w:p>
      <w:pPr>
        <w:pStyle w:val="BodyText"/>
        <w:spacing w:before="1"/>
        <w:ind w:left="140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4"/>
        </w:rPr>
        <w:t>IVA:</w:t>
      </w:r>
    </w:p>
    <w:p>
      <w:pPr>
        <w:pStyle w:val="BodyText"/>
        <w:ind w:left="140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total:</w:t>
      </w:r>
    </w:p>
    <w:p>
      <w:pPr>
        <w:pStyle w:val="Heading2"/>
        <w:spacing w:before="226"/>
      </w:pPr>
      <w:r>
        <w:rPr>
          <w:spacing w:val="-2"/>
        </w:rPr>
        <w:t>Criteri</w:t>
      </w:r>
      <w:r>
        <w:rPr>
          <w:spacing w:val="-9"/>
        </w:rPr>
        <w:t> </w:t>
      </w:r>
      <w:r>
        <w:rPr>
          <w:spacing w:val="-2"/>
        </w:rPr>
        <w:t>2:</w:t>
      </w:r>
      <w:r>
        <w:rPr>
          <w:spacing w:val="-6"/>
        </w:rPr>
        <w:t> </w:t>
      </w:r>
      <w:r>
        <w:rPr>
          <w:spacing w:val="-2"/>
        </w:rPr>
        <w:t>Ampliació</w:t>
      </w:r>
      <w:r>
        <w:rPr>
          <w:spacing w:val="-9"/>
        </w:rPr>
        <w:t> </w:t>
      </w:r>
      <w:r>
        <w:rPr>
          <w:spacing w:val="-2"/>
        </w:rPr>
        <w:t>termini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garantia</w:t>
      </w:r>
      <w:r>
        <w:rPr>
          <w:spacing w:val="-12"/>
        </w:rPr>
        <w:t> </w:t>
      </w:r>
      <w:r>
        <w:rPr>
          <w:spacing w:val="-2"/>
        </w:rPr>
        <w:t>(puntuació</w:t>
      </w:r>
      <w:r>
        <w:rPr>
          <w:spacing w:val="-5"/>
        </w:rPr>
        <w:t> </w:t>
      </w:r>
      <w:r>
        <w:rPr>
          <w:spacing w:val="-2"/>
        </w:rPr>
        <w:t>màxima</w:t>
      </w:r>
      <w:r>
        <w:rPr>
          <w:spacing w:val="-8"/>
        </w:rPr>
        <w:t> </w:t>
      </w:r>
      <w:r>
        <w:rPr>
          <w:spacing w:val="-2"/>
        </w:rPr>
        <w:t>fins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40</w:t>
      </w:r>
      <w:r>
        <w:rPr>
          <w:spacing w:val="-11"/>
        </w:rPr>
        <w:t> </w:t>
      </w:r>
      <w:r>
        <w:rPr>
          <w:spacing w:val="-2"/>
        </w:rPr>
        <w:t>punts)</w:t>
      </w:r>
    </w:p>
    <w:p>
      <w:pPr>
        <w:pStyle w:val="BodyText"/>
        <w:spacing w:before="11"/>
        <w:rPr>
          <w:rFonts w:ascii="Arial"/>
          <w:b/>
        </w:rPr>
      </w:pPr>
    </w:p>
    <w:p>
      <w:pPr>
        <w:pStyle w:val="BodyText"/>
        <w:spacing w:line="244" w:lineRule="auto"/>
        <w:ind w:left="554" w:right="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1123950</wp:posOffset>
                </wp:positionH>
                <wp:positionV relativeFrom="paragraph">
                  <wp:posOffset>-5641</wp:posOffset>
                </wp:positionV>
                <wp:extent cx="133350" cy="41592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133350" cy="415925"/>
                          <a:chExt cx="133350" cy="415925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1625"/>
                            <a:ext cx="13335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1129"/>
                            <a:ext cx="13335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pt;margin-top:-.444199pt;width:10.5pt;height:32.75pt;mso-position-horizontal-relative:page;mso-position-vertical-relative:paragraph;z-index:15731200" id="docshapegroup19" coordorigin="1770,-9" coordsize="210,655">
                <v:shape style="position:absolute;left:1770;top:466;width:210;height:180" type="#_x0000_t75" id="docshape20" stroked="false">
                  <v:imagedata r:id="rId6" o:title=""/>
                </v:shape>
                <v:shape style="position:absolute;left:1770;top:229;width:210;height:180" type="#_x0000_t75" id="docshape21" stroked="false">
                  <v:imagedata r:id="rId6" o:title=""/>
                </v:shape>
                <v:shape style="position:absolute;left:1770;top:-9;width:210;height:180" type="#_x0000_t75" id="docshape22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No</w:t>
      </w:r>
      <w:r>
        <w:rPr>
          <w:spacing w:val="-14"/>
        </w:rPr>
        <w:t> </w:t>
      </w:r>
      <w:r>
        <w:rPr/>
        <w:t>ampliació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garantia:</w:t>
      </w:r>
      <w:r>
        <w:rPr>
          <w:spacing w:val="-14"/>
        </w:rPr>
        <w:t> </w:t>
      </w:r>
      <w:r>
        <w:rPr/>
        <w:t>només</w:t>
      </w:r>
      <w:r>
        <w:rPr>
          <w:spacing w:val="-14"/>
        </w:rPr>
        <w:t> </w:t>
      </w:r>
      <w:r>
        <w:rPr/>
        <w:t>s’assumeixen</w:t>
      </w:r>
      <w:r>
        <w:rPr>
          <w:spacing w:val="-14"/>
        </w:rPr>
        <w:t> </w:t>
      </w:r>
      <w:r>
        <w:rPr/>
        <w:t>els</w:t>
      </w:r>
      <w:r>
        <w:rPr>
          <w:spacing w:val="-14"/>
        </w:rPr>
        <w:t> </w:t>
      </w:r>
      <w:r>
        <w:rPr/>
        <w:t>24</w:t>
      </w:r>
      <w:r>
        <w:rPr>
          <w:spacing w:val="-14"/>
        </w:rPr>
        <w:t> </w:t>
      </w:r>
      <w:r>
        <w:rPr/>
        <w:t>mesos</w:t>
      </w:r>
      <w:r>
        <w:rPr>
          <w:spacing w:val="-14"/>
        </w:rPr>
        <w:t> </w:t>
      </w:r>
      <w:r>
        <w:rPr/>
        <w:t>establerts</w:t>
      </w:r>
      <w:r>
        <w:rPr>
          <w:spacing w:val="-13"/>
        </w:rPr>
        <w:t> </w:t>
      </w:r>
      <w:r>
        <w:rPr/>
        <w:t>per</w:t>
      </w:r>
      <w:r>
        <w:rPr>
          <w:spacing w:val="-14"/>
        </w:rPr>
        <w:t> </w:t>
      </w:r>
      <w:r>
        <w:rPr/>
        <w:t>aquest</w:t>
      </w:r>
      <w:r>
        <w:rPr>
          <w:spacing w:val="-14"/>
        </w:rPr>
        <w:t> </w:t>
      </w:r>
      <w:r>
        <w:rPr/>
        <w:t>plec</w:t>
      </w:r>
      <w:r>
        <w:rPr>
          <w:spacing w:val="-14"/>
        </w:rPr>
        <w:t> </w:t>
      </w:r>
      <w:r>
        <w:rPr/>
        <w:t>(0</w:t>
      </w:r>
      <w:r>
        <w:rPr>
          <w:spacing w:val="-14"/>
        </w:rPr>
        <w:t> </w:t>
      </w:r>
      <w:r>
        <w:rPr/>
        <w:t>punts). Ampliació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garantia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12</w:t>
      </w:r>
      <w:r>
        <w:rPr>
          <w:spacing w:val="-8"/>
        </w:rPr>
        <w:t> </w:t>
      </w:r>
      <w:r>
        <w:rPr/>
        <w:t>mesos</w:t>
      </w:r>
      <w:r>
        <w:rPr>
          <w:spacing w:val="-6"/>
        </w:rPr>
        <w:t> </w:t>
      </w:r>
      <w:r>
        <w:rPr/>
        <w:t>addicionals, el que</w:t>
      </w:r>
      <w:r>
        <w:rPr>
          <w:spacing w:val="-8"/>
        </w:rPr>
        <w:t> </w:t>
      </w:r>
      <w:r>
        <w:rPr/>
        <w:t>fa</w:t>
      </w:r>
      <w:r>
        <w:rPr>
          <w:spacing w:val="-2"/>
        </w:rPr>
        <w:t> </w:t>
      </w:r>
      <w:r>
        <w:rPr/>
        <w:t>un</w:t>
      </w:r>
      <w:r>
        <w:rPr>
          <w:spacing w:val="-8"/>
        </w:rPr>
        <w:t> </w:t>
      </w:r>
      <w:r>
        <w:rPr/>
        <w:t>total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36</w:t>
      </w:r>
      <w:r>
        <w:rPr>
          <w:spacing w:val="-8"/>
        </w:rPr>
        <w:t> </w:t>
      </w:r>
      <w:r>
        <w:rPr/>
        <w:t>mesos</w:t>
      </w:r>
      <w:r>
        <w:rPr>
          <w:spacing w:val="-6"/>
        </w:rPr>
        <w:t> </w:t>
      </w:r>
      <w:r>
        <w:rPr/>
        <w:t>(20</w:t>
      </w:r>
      <w:r>
        <w:rPr>
          <w:spacing w:val="-2"/>
        </w:rPr>
        <w:t> </w:t>
      </w:r>
      <w:r>
        <w:rPr/>
        <w:t>punts).</w:t>
      </w:r>
    </w:p>
    <w:p>
      <w:pPr>
        <w:pStyle w:val="BodyText"/>
        <w:spacing w:before="1"/>
        <w:ind w:left="554"/>
      </w:pPr>
      <w:r>
        <w:rPr>
          <w:spacing w:val="-2"/>
        </w:rPr>
        <w:t>Ampliació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garantia</w:t>
      </w:r>
      <w:r>
        <w:rPr>
          <w:spacing w:val="-6"/>
        </w:rPr>
        <w:t> </w:t>
      </w:r>
      <w:r>
        <w:rPr>
          <w:spacing w:val="-2"/>
        </w:rPr>
        <w:t>en</w:t>
      </w:r>
      <w:r>
        <w:rPr>
          <w:spacing w:val="-6"/>
        </w:rPr>
        <w:t> </w:t>
      </w:r>
      <w:r>
        <w:rPr>
          <w:spacing w:val="-2"/>
        </w:rPr>
        <w:t>24</w:t>
      </w:r>
      <w:r>
        <w:rPr>
          <w:spacing w:val="-11"/>
        </w:rPr>
        <w:t> </w:t>
      </w:r>
      <w:r>
        <w:rPr>
          <w:spacing w:val="-2"/>
        </w:rPr>
        <w:t>mesos</w:t>
      </w:r>
      <w:r>
        <w:rPr>
          <w:spacing w:val="-8"/>
        </w:rPr>
        <w:t> </w:t>
      </w:r>
      <w:r>
        <w:rPr>
          <w:spacing w:val="-2"/>
        </w:rPr>
        <w:t>addicionals,</w:t>
      </w:r>
      <w:r>
        <w:rPr>
          <w:spacing w:val="-3"/>
        </w:rPr>
        <w:t> </w:t>
      </w:r>
      <w:r>
        <w:rPr>
          <w:spacing w:val="-2"/>
        </w:rPr>
        <w:t>el</w:t>
      </w:r>
      <w:r>
        <w:rPr>
          <w:spacing w:val="-1"/>
        </w:rPr>
        <w:t> </w:t>
      </w:r>
      <w:r>
        <w:rPr>
          <w:spacing w:val="-2"/>
        </w:rPr>
        <w:t>que</w:t>
      </w:r>
      <w:r>
        <w:rPr>
          <w:spacing w:val="-11"/>
        </w:rPr>
        <w:t> </w:t>
      </w:r>
      <w:r>
        <w:rPr>
          <w:spacing w:val="-2"/>
        </w:rPr>
        <w:t>fa</w:t>
      </w:r>
      <w:r>
        <w:rPr>
          <w:spacing w:val="-6"/>
        </w:rPr>
        <w:t> </w:t>
      </w:r>
      <w:r>
        <w:rPr>
          <w:spacing w:val="-2"/>
        </w:rPr>
        <w:t>un</w:t>
      </w:r>
      <w:r>
        <w:rPr>
          <w:spacing w:val="-10"/>
        </w:rPr>
        <w:t> </w:t>
      </w:r>
      <w:r>
        <w:rPr>
          <w:spacing w:val="-2"/>
        </w:rPr>
        <w:t>total</w:t>
      </w:r>
      <w:r>
        <w:rPr>
          <w:spacing w:val="-3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48</w:t>
      </w:r>
      <w:r>
        <w:rPr>
          <w:spacing w:val="-11"/>
        </w:rPr>
        <w:t> </w:t>
      </w:r>
      <w:r>
        <w:rPr>
          <w:spacing w:val="-2"/>
        </w:rPr>
        <w:t>mesos</w:t>
      </w:r>
      <w:r>
        <w:rPr>
          <w:spacing w:val="-9"/>
        </w:rPr>
        <w:t> </w:t>
      </w:r>
      <w:r>
        <w:rPr>
          <w:spacing w:val="-2"/>
        </w:rPr>
        <w:t>(40</w:t>
      </w:r>
      <w:r>
        <w:rPr>
          <w:spacing w:val="-5"/>
        </w:rPr>
        <w:t> </w:t>
      </w:r>
      <w:r>
        <w:rPr>
          <w:spacing w:val="-2"/>
        </w:rPr>
        <w:t>punts).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557"/>
      </w:pPr>
      <w:r>
        <w:rPr/>
        <w:t>,</w:t>
      </w:r>
      <w:r>
        <w:rPr>
          <w:spacing w:val="34"/>
        </w:rPr>
        <w:t> </w:t>
      </w:r>
      <w:r>
        <w:rPr/>
        <w:t>a</w:t>
      </w:r>
      <w:r>
        <w:rPr>
          <w:spacing w:val="-12"/>
        </w:rPr>
        <w:t> </w:t>
      </w:r>
      <w:r>
        <w:rPr/>
        <w:t>data</w:t>
      </w:r>
      <w:r>
        <w:rPr>
          <w:spacing w:val="-12"/>
        </w:rPr>
        <w:t> </w:t>
      </w:r>
      <w:r>
        <w:rPr/>
        <w:t>de</w:t>
      </w:r>
      <w:r>
        <w:rPr>
          <w:spacing w:val="-8"/>
        </w:rPr>
        <w:t> </w:t>
      </w:r>
      <w:r>
        <w:rPr/>
        <w:t>signatura</w:t>
      </w:r>
      <w:r>
        <w:rPr>
          <w:spacing w:val="-12"/>
        </w:rPr>
        <w:t> </w:t>
      </w:r>
      <w:r>
        <w:rPr>
          <w:spacing w:val="-2"/>
        </w:rPr>
        <w:t>electrònica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140"/>
      </w:pPr>
      <w:bookmarkStart w:name="Signat, (1)" w:id="2"/>
      <w:bookmarkEnd w:id="2"/>
      <w:r>
        <w:rPr/>
      </w:r>
      <w:r>
        <w:rPr>
          <w:spacing w:val="-2"/>
        </w:rPr>
        <w:t>Signat,</w:t>
      </w:r>
    </w:p>
    <w:sectPr>
      <w:pgSz w:w="11910" w:h="16840"/>
      <w:pgMar w:header="885" w:footer="0" w:top="192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512064">
          <wp:simplePos x="0" y="0"/>
          <wp:positionH relativeFrom="page">
            <wp:posOffset>807493</wp:posOffset>
          </wp:positionH>
          <wp:positionV relativeFrom="page">
            <wp:posOffset>562009</wp:posOffset>
          </wp:positionV>
          <wp:extent cx="1159273" cy="4569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59273" cy="456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ca-ES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Arial" w:hAnsi="Arial" w:eastAsia="Arial" w:cs="Arial"/>
      <w:b/>
      <w:bCs/>
      <w:sz w:val="22"/>
      <w:szCs w:val="22"/>
      <w:lang w:val="ca-E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Arial" w:hAnsi="Arial" w:eastAsia="Arial" w:cs="Arial"/>
      <w:b/>
      <w:bCs/>
      <w:sz w:val="20"/>
      <w:szCs w:val="20"/>
      <w:lang w:val="ca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2026-06-30T10:09:01Z</dcterms:created>
  <dcterms:modified xsi:type="dcterms:W3CDTF">2026-06-30T10:09:01Z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LastSaved">
    <vt:filetime>2026-06-30T00:00:00Z</vt:filetime>
  </property>
  <property fmtid="{D5CDD505-2E9C-101B-9397-08002B2CF9AE}" pid="5" name="Producer">
    <vt:lpwstr>iLovePDF</vt:lpwstr>
  </property>
</Properties>
</file>