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abreujat (sumari)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per a la contractació de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l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subministrament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...":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 xml:space="preserve">(si hi ha divisió en lots, cal indicar el/s lot/s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a què es presenten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)</w:t>
      </w:r>
    </w:p>
    <w:p>
      <w:pPr>
        <w:pStyle w:val="Normal"/>
        <w:numPr>
          <w:ilvl w:val="0"/>
          <w:numId w:val="2"/>
        </w:numPr>
        <w:pBdr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i/>
          <w:iCs/>
          <w:color w:val="000000"/>
          <w:sz w:val="22"/>
          <w:szCs w:val="22"/>
          <w:lang w:val="ca-ES"/>
        </w:rPr>
        <w:t xml:space="preserve">al contracte de subministrament  ......................................................, es  compromet </w:t>
      </w:r>
      <w:r>
        <w:rPr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.- Proposta econòmica:</w:t>
      </w:r>
    </w:p>
    <w:p>
      <w:pPr>
        <w:pStyle w:val="BodyText"/>
        <w:pBdr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eix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 xml:space="preserve"> la quantitat  de ........................ euros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s.</w:t>
      </w:r>
    </w:p>
    <w:p>
      <w:pPr>
        <w:pStyle w:val="Normal"/>
        <w:pBdr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spacing w:lineRule="auto" w:line="276" w:before="57" w:after="57"/>
        <w:ind w:hanging="0" w:left="0" w:right="0"/>
        <w:jc w:val="left"/>
        <w:rPr>
          <w:rFonts w:cs="Arial"/>
          <w:color w:val="2A6099"/>
        </w:rPr>
      </w:pP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r>
    </w:p>
    <w:p>
      <w:pPr>
        <w:pStyle w:val="BodyText"/>
        <w:pBdr/>
        <w:rPr>
          <w:rFonts w:ascii="Arial" w:hAnsi="Arial"/>
          <w:color w:val="auto"/>
          <w:sz w:val="22"/>
          <w:szCs w:val="22"/>
          <w:shd w:fill="auto" w:val="clear"/>
        </w:rPr>
      </w:pPr>
      <w:bookmarkStart w:id="0" w:name="__RefHeading___Toc27218_1041666186"/>
      <w:bookmarkEnd w:id="0"/>
      <w:r>
        <w:rPr>
          <w:rFonts w:ascii="Arial" w:hAnsi="Arial"/>
          <w:color w:val="auto"/>
          <w:sz w:val="22"/>
          <w:szCs w:val="22"/>
          <w:u w:val="single"/>
          <w:shd w:fill="auto" w:val="clear"/>
        </w:rPr>
        <w:t xml:space="preserve">B.- </w:t>
      </w:r>
      <w:r>
        <w:rPr>
          <w:rFonts w:ascii="Arial" w:hAnsi="Arial"/>
          <w:color w:val="auto"/>
          <w:sz w:val="22"/>
          <w:szCs w:val="22"/>
          <w:u w:val="single"/>
          <w:shd w:fill="auto" w:val="clear"/>
        </w:rPr>
        <w:t xml:space="preserve">Reducció del termini de lliurament i muntatge: </w:t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 w:val="false"/>
          <w:bCs w:val="false"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 w:val="false"/>
          <w:bCs w:val="false"/>
          <w:color w:val="auto"/>
          <w:sz w:val="22"/>
          <w:szCs w:val="22"/>
          <w:shd w:fill="auto" w:val="clear"/>
          <w:lang w:val="ca-ES"/>
        </w:rPr>
        <w:t>S’ofereix un termini de lliurament i muntatge total de:</w:t>
      </w:r>
    </w:p>
    <w:p>
      <w:pPr>
        <w:pStyle w:val="Normal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color w:val="auto"/>
          <w:sz w:val="22"/>
          <w:szCs w:val="22"/>
          <w:shd w:fill="auto" w:val="clear"/>
        </w:rPr>
      </w:pPr>
      <w:r>
        <w:rPr>
          <w:rFonts w:eastAsia="NSimSun" w:ascii="Arial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  <w:t xml:space="preserve">☐ </w:t>
      </w:r>
      <w:r>
        <w:rPr>
          <w:rFonts w:eastAsia="NSimSun" w:ascii="Arial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  <w:t>6 setmanes (20 punts)</w:t>
      </w:r>
    </w:p>
    <w:p>
      <w:pPr>
        <w:pStyle w:val="Normal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  <w:lang w:val="ca-ES"/>
        </w:rPr>
        <w:t xml:space="preserve">☐ </w:t>
      </w:r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  <w:lang w:val="ca-ES"/>
        </w:rPr>
        <w:t>7 setmanes (10 punts)</w:t>
      </w:r>
    </w:p>
    <w:p>
      <w:pPr>
        <w:pStyle w:val="Normal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shd w:fill="auto" w:val="clear"/>
        </w:rPr>
      </w:pPr>
      <w:r>
        <w:rPr>
          <w:rFonts w:eastAsia="NSimSun" w:ascii="Arial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  <w:t>☐</w:t>
      </w:r>
      <w:r>
        <w:rPr>
          <w:rFonts w:eastAsia="NSimSun" w:ascii="Arial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  <w:t xml:space="preserve"> </w:t>
      </w:r>
      <w:r>
        <w:rPr>
          <w:rFonts w:eastAsia="NSimSun" w:ascii="Arial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  <w:t>8 setmanes (0 punts)</w:t>
      </w:r>
    </w:p>
    <w:p>
      <w:pPr>
        <w:pStyle w:val="Normal"/>
        <w:spacing w:lineRule="auto" w:line="276" w:before="57" w:after="57"/>
        <w:ind w:hanging="0" w:left="283" w:right="0"/>
        <w:jc w:val="both"/>
        <w:rPr>
          <w:rFonts w:ascii="Arial" w:hAnsi="Arial" w:eastAsia="NSimSu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</w:pPr>
      <w:r>
        <w:rPr>
          <w:rFonts w:eastAsia="NSimSun" w:ascii="Arial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2"/>
          <w:szCs w:val="22"/>
          <w:u w:val="none"/>
          <w:shd w:fill="auto" w:val="clear"/>
          <w:lang w:eastAsia="zh-CN" w:bidi="hi-IN"/>
        </w:rPr>
      </w:r>
    </w:p>
    <w:p>
      <w:pPr>
        <w:pStyle w:val="BodyText"/>
        <w:pBdr/>
        <w:rPr>
          <w:rFonts w:ascii="Arial" w:hAnsi="Arial" w:eastAsia="Arial" w:cs="Arial"/>
          <w:b w:val="false"/>
          <w:bCs w:val="false"/>
          <w:i/>
          <w:iCs/>
          <w:color w:val="auto"/>
          <w:sz w:val="20"/>
          <w:szCs w:val="20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shd w:fill="auto" w:val="clear"/>
          <w:lang w:val="ca-ES"/>
        </w:rPr>
        <w:t xml:space="preserve">*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shd w:fill="auto" w:val="clear"/>
          <w:lang w:val="ca-ES"/>
        </w:rPr>
        <w:t xml:space="preserve">En cas que no es marqui cap opció, s’entendrà que l’empresa accepta el termini màxim de 8 setmanes i obtindrà 0 punts en aquest criteri. </w:t>
      </w:r>
    </w:p>
    <w:p>
      <w:pPr>
        <w:pStyle w:val="Normal"/>
        <w:pBdr/>
        <w:spacing w:lineRule="auto" w:line="276" w:before="57" w:after="0"/>
        <w:ind w:hanging="0" w:left="0" w:right="0"/>
        <w:jc w:val="both"/>
        <w:rPr>
          <w:rFonts w:ascii="Arial" w:hAnsi="Arial" w:cs="Arial"/>
          <w:b/>
          <w:bCs/>
          <w:color w:val="FF4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FF4000"/>
          <w:sz w:val="22"/>
          <w:szCs w:val="22"/>
          <w:lang w:val="ca-ES"/>
        </w:rPr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/>
          <w:bCs/>
          <w:color w:val="FF4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FF4000"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2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sz w:val="20"/>
          <w:szCs w:val="20"/>
          <w:lang w:val="ca-ES"/>
        </w:rPr>
      </w:pPr>
      <w:r>
        <w:rPr>
          <w:rStyle w:val="Fuentedeprrafopredeter1"/>
          <w:rFonts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auto"/>
          <w:spacing w:val="0"/>
          <w:sz w:val="22"/>
          <w:szCs w:val="22"/>
          <w:u w:val="none"/>
          <w:shd w:fill="auto" w:val="clear"/>
          <w:lang w:val="ca-ES" w:eastAsia="es-ES" w:bidi="hi-IN"/>
        </w:rPr>
        <w:t>(Lloc, data i signatura del licitador)</w:t>
      </w:r>
      <w:r>
        <w:rPr>
          <w:rFonts w:eastAsia="Times New Roman" w:cs="Arial"/>
          <w:b/>
          <w:bCs/>
          <w:i/>
          <w:iCs/>
          <w:color w:val="auto"/>
          <w:sz w:val="22"/>
          <w:szCs w:val="22"/>
          <w:lang w:val="ca-ES" w:eastAsia="zh-CN" w:bidi="hi-IN"/>
        </w:rPr>
        <w:t>.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3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TOC1">
    <w:name w:val="toc 1"/>
    <w:basedOn w:val="ndex"/>
    <w:pPr>
      <w:widowControl/>
      <w:numPr>
        <w:ilvl w:val="0"/>
        <w:numId w:val="2"/>
      </w:numPr>
      <w:tabs>
        <w:tab w:val="clear" w:pos="720"/>
        <w:tab w:val="right" w:pos="9638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numbering" w:styleId="WW8Num2">
    <w:name w:val="WW8Num2"/>
    <w:qFormat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0</TotalTime>
  <Application>LibreOffice/26.2.4.2$Windows_X86_64 LibreOffice_project/0229ac93fcf0d7cbc6376066c6f35021cef002dc</Application>
  <AppVersion>15.0000</AppVersion>
  <Pages>1</Pages>
  <Words>209</Words>
  <Characters>1344</Characters>
  <CharactersWithSpaces>1548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2026-07-31T11:48:35Z</dcterms:created>
  <dc:creator/>
  <dc:description/>
  <dc:language>es-ES</dc:language>
  <cp:lastModifiedBy/>
  <dcterms:modified xsi:type="dcterms:W3CDTF">2026-07-31T11:49:08Z</dcterms:modified>
  <cp:revision>2</cp:revision>
  <dc:subject/>
  <dc:title>AJUNTAMENT</dc:title>
</cp:coreProperties>
</file>