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/>
          <w:bCs/>
          <w:sz w:val="22"/>
          <w:szCs w:val="22"/>
          <w:u w:val="none"/>
        </w:rPr>
        <w:t xml:space="preserve">Exp. 20.../....: Proposta econòmica i proposta avaluable mitjançant criteris automàtics  per participar en el procediment obert simplificat abreujat (sumari) per a la contractació del servei ................................. , presentada per .................................": </w:t>
      </w:r>
    </w:p>
    <w:p>
      <w:pPr>
        <w:pStyle w:val="Normal"/>
        <w:widowControl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</w:r>
    </w:p>
    <w:p>
      <w:pPr>
        <w:pStyle w:val="Normal"/>
        <w:widowControl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al contracte de servei ......................................................, es  compromet a portar-la a terme amb subjecció als Plecs de Prescripcions Tècniques Particulars i de Clàusules Administratives Particulars  amb les següents condicions: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A.- Proposta econòmica:</w:t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>S’oferta una baixa lineal de ........................ % (màxim dos decimals) sobre els preus unitaris establerts.</w:t>
      </w:r>
    </w:p>
    <w:p>
      <w:pPr>
        <w:pStyle w:val="Normal"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</w:r>
    </w:p>
    <w:p>
      <w:pPr>
        <w:pStyle w:val="Normal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/>
          <w:bCs/>
          <w:i w:val="false"/>
          <w:iCs w:val="false"/>
          <w:color w:val="111111"/>
          <w:sz w:val="22"/>
          <w:szCs w:val="22"/>
          <w:u w:val="none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2"/>
          <w:szCs w:val="22"/>
          <w:u w:val="none"/>
          <w:lang w:val="ca-ES"/>
        </w:rPr>
      </w:r>
    </w:p>
    <w:p>
      <w:pPr>
        <w:pStyle w:val="Normal"/>
        <w:spacing w:lineRule="auto" w:line="276" w:before="57" w:after="0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spacing w:lineRule="auto" w:line="276" w:before="57" w:after="0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lang w:val="ca-ES"/>
        </w:rPr>
        <w:t xml:space="preserve">**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2"/>
          <w:szCs w:val="22"/>
          <w:u w:val="none"/>
          <w:lang w:val="ca-ES"/>
        </w:rPr>
        <w:t>Si s’excedeix la quantia del pressupost base de licitació sense IVA, 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2"/>
          <w:szCs w:val="22"/>
          <w:u w:val="none"/>
          <w:lang w:val="ca-ES"/>
        </w:rPr>
        <w:t>.</w:t>
      </w:r>
    </w:p>
    <w:p>
      <w:pPr>
        <w:pStyle w:val="Normal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lang w:val="ca-ES"/>
        </w:rPr>
        <w:t xml:space="preserve">*** Si s’excedeix la quantia dels preus unitaris màxims sense IVA establerts als plecs, l’oferta serà exclosa. </w:t>
      </w:r>
    </w:p>
    <w:p>
      <w:pPr>
        <w:pStyle w:val="Normal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  <w:u w:val="none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  <w:u w:val="none"/>
          <w:lang w:val="ca-ES"/>
        </w:rPr>
      </w:r>
    </w:p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rFonts w:ascii="Arial" w:hAnsi="Arial"/>
          <w:sz w:val="22"/>
          <w:szCs w:val="22"/>
        </w:rPr>
      </w:pPr>
      <w:bookmarkStart w:id="0" w:name="__RefHeading___Toc27218_1041666186"/>
      <w:bookmarkEnd w:id="0"/>
      <w:r>
        <w:rPr>
          <w:rFonts w:ascii="Arial" w:hAnsi="Arial"/>
          <w:sz w:val="22"/>
          <w:szCs w:val="22"/>
          <w:u w:val="single"/>
        </w:rPr>
        <w:t>B.- Altres criteris automàtics: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left" w:pos="720" w:leader="none"/>
        </w:tabs>
        <w:bidi w:val="0"/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color w:val="auto"/>
          <w:sz w:val="22"/>
          <w:szCs w:val="22"/>
          <w:highlight w:val="white"/>
          <w:u w:val="single"/>
        </w:rPr>
        <w:t>B.1. Nombre de vehicles de menors emissions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61"/>
        <w:gridCol w:w="1095"/>
        <w:gridCol w:w="1100"/>
        <w:gridCol w:w="1098"/>
      </w:tblGrid>
      <w:tr>
        <w:trPr/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Vehicles destinats al servei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Núm Total vehicles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Núm.</w:t>
            </w:r>
          </w:p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Vehicles ECO ó 0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%</w:t>
              <w:br/>
              <w:t>Vehicles</w:t>
            </w:r>
          </w:p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ECO ó 0</w:t>
            </w:r>
          </w:p>
        </w:tc>
      </w:tr>
      <w:tr>
        <w:trPr/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1479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Com a mínim el 10% dels vehicles destinats al servei disposa del distintiu ambiental ECO o 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Com a mínim el 5% dels vehicles destinats al servei disposa del distintiu ambiental ECO o 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left" w:pos="720" w:leader="none"/>
              </w:tabs>
              <w:suppressAutoHyphens w:val="true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sz w:val="22"/>
                <w:szCs w:val="22"/>
                <w:highlight w:val="white"/>
              </w:rPr>
              <w:t xml:space="preserve">Per sota del 5% </w:t>
            </w: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dels vehicles destinats al servei amb distintiu ambiental ECO o 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061"/>
        <w:gridCol w:w="3293"/>
      </w:tblGrid>
      <w:tr>
        <w:trPr/>
        <w:tc>
          <w:tcPr>
            <w:tcW w:w="6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Tipus de vehicles destinats al servei</w:t>
            </w:r>
          </w:p>
        </w:tc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Número de matrícula</w:t>
            </w:r>
          </w:p>
        </w:tc>
      </w:tr>
      <w:tr>
        <w:trPr/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clear" w:pos="720"/>
                <w:tab w:val="left" w:pos="1479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606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32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 w:val="false"/>
          <w:bCs w:val="false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S'haurà d'indicar el nombre total de vehicles destinats a la prestació del servei i, d'aquests, quins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disposen del distintiu ambiental ECO o 0, tot indicant-ne el número de matrícula corresponent per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permetre'n la verificació a través del cercador públic de la Direcció General de Trànsit. En cas de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  <w:lang w:val="ca-ES"/>
        </w:rPr>
        <w:t>no indicar-ho, no es valorarà aquest criteri.</w:t>
      </w:r>
    </w:p>
    <w:p>
      <w:pPr>
        <w:pStyle w:val="Normal"/>
        <w:tabs>
          <w:tab w:val="left" w:pos="720" w:leader="none"/>
        </w:tabs>
        <w:spacing w:before="113" w:after="57"/>
        <w:ind w:hanging="0" w:left="0" w:right="0"/>
        <w:jc w:val="both"/>
        <w:rPr>
          <w:rFonts w:ascii="Arial" w:hAnsi="Arial" w:eastAsia="Verdana"/>
          <w:sz w:val="22"/>
          <w:szCs w:val="22"/>
          <w:highlight w:val="white"/>
          <w:u w:val="single"/>
        </w:rPr>
      </w:pPr>
      <w:r>
        <w:rPr>
          <w:rFonts w:eastAsia="Verdana" w:ascii="Arial" w:hAnsi="Arial"/>
          <w:sz w:val="22"/>
          <w:szCs w:val="22"/>
          <w:highlight w:val="white"/>
          <w:u w:val="single"/>
        </w:rPr>
      </w:r>
    </w:p>
    <w:p>
      <w:pPr>
        <w:pStyle w:val="Normal"/>
        <w:tabs>
          <w:tab w:val="left" w:pos="720" w:leader="none"/>
        </w:tabs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sz w:val="22"/>
          <w:szCs w:val="22"/>
          <w:highlight w:val="white"/>
          <w:u w:val="single"/>
        </w:rPr>
        <w:t>B.2. Vehicles específics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488"/>
        <w:gridCol w:w="1866"/>
      </w:tblGrid>
      <w:tr>
        <w:trPr/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Nombre de vehicles específics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Marcar</w:t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es disposa de 6 vehicles o més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es disposa de 3 a 5 vehicles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Si es disposa de 1 a 2 vehicles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color w:val="auto"/>
                <w:sz w:val="22"/>
                <w:szCs w:val="22"/>
              </w:rPr>
              <w:t>Si no es disposa de cap vehicle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>Caldrà aportar la targeta ITV o el certificat d'homologació on consti l'adaptació i el nombre de places PMR del vehicle. En cas de no aportar-ho, no es valorarà aquest criteri.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left" w:pos="720" w:leader="none"/>
        </w:tabs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sz w:val="22"/>
          <w:szCs w:val="22"/>
          <w:highlight w:val="white"/>
          <w:u w:val="single"/>
        </w:rPr>
        <w:t>B.3. Base operativa i vehicles de substitució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488"/>
        <w:gridCol w:w="1866"/>
      </w:tblGrid>
      <w:tr>
        <w:trPr/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Base operativa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Marcar</w:t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la base es troba a la comarca del Vallès Oriental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es troba a la província de Barcelona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Si es troba fora de la província de Barcelona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left" w:pos="720" w:leader="none"/>
        </w:tabs>
        <w:bidi w:val="0"/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color w:val="auto"/>
          <w:sz w:val="22"/>
          <w:szCs w:val="22"/>
          <w:highlight w:val="white"/>
        </w:rPr>
        <w:t>Caldrà aportar la targeta de transport o autorització administrativa de transport de viatgers on consti l'adreça de la base/cotxera dels vehicles, o bé el contracte de lloguer o l'escriptura de propietat del local o nau on es troben estacionats els vehicles destinats al servei. En cas de no aportar-ho, no es valorarà aquest criteri.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left" w:pos="720" w:leader="none"/>
        </w:tabs>
        <w:bidi w:val="0"/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color w:val="auto"/>
          <w:sz w:val="22"/>
          <w:szCs w:val="22"/>
          <w:highlight w:val="white"/>
          <w:u w:val="single"/>
        </w:rPr>
        <w:t>B.3.2. Nombre de vehicles de substitució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488"/>
        <w:gridCol w:w="933"/>
        <w:gridCol w:w="933"/>
      </w:tblGrid>
      <w:tr>
        <w:trPr/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Nombre de vehicles de substitució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Marcar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Nombre</w:t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es disposa de més de 3 vehicles de substitució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es disposa de 1 a 3 vehicles de substitució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68" w:hRule="atLeast"/>
        </w:trPr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Si no es disposa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bidi w:val="0"/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color w:val="000000"/>
          <w:sz w:val="22"/>
          <w:szCs w:val="22"/>
          <w:highlight w:val="white"/>
        </w:rPr>
        <w:t>Caldrà aportar una declaració responsable, signada pel representant de l'empresa, on s'indiqui el nombre de vehicles de substitució de què disposarà per a l'execució del contracte. En cas de no aportar-la, no es valorarà aquest criteri. L'empresa adjudicatària haurà d'acreditar la disponibilitat efectiva d'aquests vehicles (matrícula i documentació corresponent) amb caràcter previ a l'inici de la prestació del servei.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left" w:pos="720" w:leader="none"/>
        </w:tabs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sz w:val="22"/>
          <w:szCs w:val="22"/>
          <w:highlight w:val="white"/>
          <w:u w:val="single"/>
        </w:rPr>
        <w:t>B.4. Temps de resposta davant una incidència o imprevist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488"/>
        <w:gridCol w:w="933"/>
        <w:gridCol w:w="933"/>
      </w:tblGrid>
      <w:tr>
        <w:trPr/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Temps de resposta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Marcar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Temps</w:t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Inferior a 2 hores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auto"/>
                <w:sz w:val="22"/>
                <w:szCs w:val="22"/>
                <w:highlight w:val="white"/>
              </w:rPr>
              <w:t>De 2 a 5 hores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>
          <w:trHeight w:val="468" w:hRule="atLeast"/>
        </w:trPr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Arial" w:cs="Arial" w:ascii="Arial" w:hAnsi="Arial"/>
                <w:b w:val="false"/>
                <w:bCs w:val="false"/>
                <w:color w:val="auto"/>
                <w:sz w:val="22"/>
                <w:szCs w:val="22"/>
                <w:highlight w:val="white"/>
              </w:rPr>
              <w:t>Superior a 5 hores</w:t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9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bidi w:val="0"/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Arial" w:ascii="Arial" w:hAnsi="Arial"/>
          <w:b w:val="false"/>
          <w:bCs w:val="false"/>
          <w:color w:val="auto"/>
          <w:sz w:val="22"/>
          <w:szCs w:val="22"/>
          <w:shd w:fill="auto" w:val="clear"/>
        </w:rPr>
        <w:t xml:space="preserve">Caldrà aportar una declaració responsable, signada pel representant de l'empresa, on s'indiqui el temps de resposta compromès. Aquest compromís tindrà caràcter contractual i el seu incompliment durant l'execució del contracte serà penalitzat de conformitat amb el règim de penalitats previst al plec. </w:t>
      </w:r>
      <w:r>
        <w:rPr>
          <w:rFonts w:ascii="Arial" w:hAnsi="Arial"/>
          <w:sz w:val="22"/>
          <w:szCs w:val="22"/>
        </w:rPr>
        <w:t xml:space="preserve">En cas de no aportar-la, no es valorarà aquest criteri. 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tabs>
          <w:tab w:val="left" w:pos="720" w:leader="none"/>
        </w:tabs>
        <w:spacing w:before="113" w:after="57"/>
        <w:ind w:hanging="0" w:left="0" w:right="0"/>
        <w:jc w:val="both"/>
        <w:rPr>
          <w:rFonts w:ascii="Arial" w:hAnsi="Arial"/>
          <w:sz w:val="22"/>
          <w:szCs w:val="22"/>
        </w:rPr>
      </w:pPr>
      <w:r>
        <w:rPr>
          <w:rFonts w:eastAsia="Verdana" w:ascii="Arial" w:hAnsi="Arial"/>
          <w:sz w:val="22"/>
          <w:szCs w:val="22"/>
          <w:highlight w:val="white"/>
          <w:u w:val="single"/>
        </w:rPr>
        <w:t>B.5. Pla de formació dels conductors/es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488"/>
        <w:gridCol w:w="1866"/>
      </w:tblGrid>
      <w:tr>
        <w:trPr/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Pla de formació dels conductors/es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Marcar</w:t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Més del 90% del personal destinat al servei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cs="Arial" w:ascii="Arial" w:hAnsi="Arial"/>
                <w:color w:val="auto"/>
                <w:sz w:val="22"/>
                <w:szCs w:val="22"/>
                <w:highlight w:val="white"/>
              </w:rPr>
              <w:t>Del 50% al 89% del personal destinat al servei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color w:val="auto"/>
                <w:sz w:val="22"/>
                <w:szCs w:val="22"/>
              </w:rPr>
              <w:t>Del 25% al 49% del personal destinat al servei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748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tabs>
                <w:tab w:val="left" w:pos="720" w:leader="none"/>
              </w:tabs>
              <w:suppressAutoHyphens w:val="true"/>
              <w:bidi w:val="0"/>
              <w:spacing w:before="113" w:after="57"/>
              <w:ind w:hanging="0" w:left="0" w:right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Verdana" w:ascii="Arial" w:hAnsi="Arial"/>
                <w:sz w:val="22"/>
                <w:szCs w:val="22"/>
                <w:highlight w:val="white"/>
              </w:rPr>
              <w:t>Menys del 25% del personal destinat al servei</w:t>
            </w:r>
          </w:p>
        </w:tc>
        <w:tc>
          <w:tcPr>
            <w:tcW w:w="1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ingutdelatau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  <w:u w:val="none"/>
        </w:rPr>
        <w:t xml:space="preserve">Caldrà aportar el diploma o certificat d'assistència, emès per un centre de formació autoritzat, on constin el nom del conductor/a, el nombre d'hores i el contingut del curs. En cas de no aportar-ho, no es valorarà aquest criteri. </w:t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numPr>
          <w:ilvl w:val="0"/>
          <w:numId w:val="0"/>
        </w:numPr>
        <w:spacing w:lineRule="auto" w:line="276"/>
        <w:ind w:hanging="624" w:left="624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Normal"/>
        <w:widowControl/>
        <w:numPr>
          <w:ilvl w:val="0"/>
          <w:numId w:val="2"/>
        </w:numPr>
        <w:bidi w:val="0"/>
        <w:spacing w:lineRule="auto" w:line="276" w:before="57" w:after="57"/>
        <w:ind w:hanging="0" w:left="0" w:right="0"/>
        <w:jc w:val="both"/>
        <w:rPr/>
      </w:pPr>
      <w:r>
        <w:rPr>
          <w:rStyle w:val="Fuentedeprrafopredeter1"/>
          <w:rFonts w:eastAsia="Helv" w:cs="Helv"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lang w:val="ca-ES" w:eastAsia="es-ES" w:bidi="hi-IN"/>
        </w:rPr>
        <w:t>(Lloc, data i signatura del licitador)</w:t>
      </w:r>
      <w:r>
        <w:rPr>
          <w:rFonts w:eastAsia="Times New Roman" w:cs="Arial" w:ascii="Arial" w:hAnsi="Arial"/>
          <w:b/>
          <w:bCs/>
          <w:i/>
          <w:iCs/>
          <w:color w:val="000000"/>
          <w:sz w:val="22"/>
          <w:szCs w:val="22"/>
          <w:lang w:val="ca-ES" w:eastAsia="zh-CN" w:bidi="hi-IN"/>
        </w:rPr>
        <w:t>.</w:t>
      </w:r>
      <w:r>
        <w:rPr>
          <w:rFonts w:eastAsia="Times New Roman" w:cs="Arial" w:ascii="Arial" w:hAnsi="Arial"/>
          <w:b w:val="false"/>
          <w:bCs w:val="false"/>
          <w:i/>
          <w:iCs/>
          <w:color w:val="000000"/>
          <w:sz w:val="22"/>
          <w:szCs w:val="22"/>
          <w:lang w:val="ca-ES" w:eastAsia="zh-CN" w:bidi="hi-IN"/>
        </w:rPr>
        <w:t>»</w:t>
      </w:r>
    </w:p>
    <w:sectPr>
      <w:headerReference w:type="default" r:id="rId2"/>
      <w:footerReference w:type="default" r:id="rId3"/>
      <w:type w:val="nextPage"/>
      <w:pgSz w:w="11906" w:h="16838"/>
      <w:pgMar w:left="1418" w:right="1134" w:gutter="0" w:header="624" w:top="3402" w:footer="720" w:bottom="191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distT="0" distB="0" distL="0" distR="0" simplePos="0" relativeHeight="9" behindDoc="0" locked="0" layoutInCell="0" allowOverlap="1">
          <wp:simplePos x="0" y="0"/>
          <wp:positionH relativeFrom="column">
            <wp:posOffset>3493135</wp:posOffset>
          </wp:positionH>
          <wp:positionV relativeFrom="paragraph">
            <wp:posOffset>-264795</wp:posOffset>
          </wp:positionV>
          <wp:extent cx="3166745" cy="897255"/>
          <wp:effectExtent l="0" t="0" r="0" b="0"/>
          <wp:wrapSquare wrapText="largest"/>
          <wp:docPr id="2" name="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66745" cy="897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es-ES" w:eastAsia="es-ES"/>
      </w:rPr>
    </w:pPr>
    <w:r>
      <w:rPr>
        <w:lang w:val="es-ES" w:eastAsia="es-ES"/>
      </w:rPr>
      <w:drawing>
        <wp:anchor distT="0" distB="0" distL="0" distR="0" simplePos="0" relativeHeight="5" behindDoc="0" locked="0" layoutInCell="1" allowOverlap="1">
          <wp:simplePos x="0" y="0"/>
          <wp:positionH relativeFrom="column">
            <wp:posOffset>2295525</wp:posOffset>
          </wp:positionH>
          <wp:positionV relativeFrom="paragraph">
            <wp:posOffset>635</wp:posOffset>
          </wp:positionV>
          <wp:extent cx="4003040" cy="1335405"/>
          <wp:effectExtent l="0" t="0" r="0" b="0"/>
          <wp:wrapNone/>
          <wp:docPr id="1" name="Imat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t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3040" cy="133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624" w:hanging="624"/>
      </w:pPr>
      <w:rPr>
        <w:b/>
        <w:color w:val="auto"/>
        <w:sz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mirrorMargins/>
  <w:defaultTabStop w:val="720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Arial Unicode MS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4"/>
      <w:szCs w:val="20"/>
      <w:lang w:val="ca-ES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u w:val="single"/>
      <w:lang w:val="ca-ES"/>
    </w:rPr>
  </w:style>
  <w:style w:type="character" w:styleId="Fuentedeprrafopredeter">
    <w:name w:val="Fuente de párrafo predeter."/>
    <w:qFormat/>
    <w:rPr/>
  </w:style>
  <w:style w:type="character" w:styleId="WW8Num2z0">
    <w:name w:val="WW8Num2z0"/>
    <w:qFormat/>
    <w:rPr>
      <w:rFonts w:ascii="Arial" w:hAnsi="Arial" w:cs="Arial"/>
      <w:b/>
      <w:bCs/>
      <w:i w:val="false"/>
      <w:iCs w:val="false"/>
      <w:color w:val="auto"/>
      <w:sz w:val="18"/>
      <w:szCs w:val="18"/>
      <w:lang w:val="ca-E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Arial" w:hAnsi="Arial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/>
  </w:style>
  <w:style w:type="paragraph" w:styleId="Capaleraipeudepgina">
    <w:name w:val="Capçalera i peu de pà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Textoindependiente2">
    <w:name w:val="Texto independiente 2"/>
    <w:basedOn w:val="Normal"/>
    <w:qFormat/>
    <w:pPr>
      <w:jc w:val="both"/>
    </w:pPr>
    <w:rPr>
      <w:rFonts w:ascii="Arial" w:hAnsi="Arial" w:cs="Arial"/>
      <w:sz w:val="22"/>
      <w:lang w:val="ca-ES"/>
    </w:rPr>
  </w:style>
  <w:style w:type="paragraph" w:styleId="Title">
    <w:name w:val="Title"/>
    <w:basedOn w:val="Normal"/>
    <w:next w:val="Subtitle"/>
    <w:qFormat/>
    <w:pPr>
      <w:tabs>
        <w:tab w:val="clear" w:pos="720"/>
        <w:tab w:val="left" w:pos="576" w:leader="none"/>
        <w:tab w:val="left" w:pos="1296" w:leader="none"/>
        <w:tab w:val="left" w:pos="2016" w:leader="none"/>
        <w:tab w:val="left" w:pos="2736" w:leader="none"/>
        <w:tab w:val="left" w:pos="3456" w:leader="none"/>
        <w:tab w:val="left" w:pos="4176" w:leader="none"/>
      </w:tabs>
      <w:suppressAutoHyphens w:val="true"/>
      <w:jc w:val="center"/>
    </w:pPr>
    <w:rPr>
      <w:rFonts w:ascii="Arial" w:hAnsi="Arial" w:cs="Arial"/>
      <w:b/>
      <w:spacing w:val="-3"/>
      <w:sz w:val="24"/>
    </w:rPr>
  </w:style>
  <w:style w:type="paragraph" w:styleId="Subtitle">
    <w:name w:val="Subtitle"/>
    <w:basedOn w:val="Encapalament"/>
    <w:next w:val="BodyText"/>
    <w:qFormat/>
    <w:pPr>
      <w:jc w:val="center"/>
    </w:pPr>
    <w:rPr>
      <w:i/>
      <w:iCs/>
      <w:sz w:val="28"/>
      <w:szCs w:val="28"/>
    </w:rPr>
  </w:style>
  <w:style w:type="paragraph" w:styleId="Contingutdelataula">
    <w:name w:val="Contingut de la taula"/>
    <w:basedOn w:val="Normal"/>
    <w:qFormat/>
    <w:pPr>
      <w:widowControl w:val="false"/>
      <w:suppressLineNumbers/>
    </w:pPr>
    <w:rPr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AJUNTAMENT</Template>
  <TotalTime>1</TotalTime>
  <Application>LibreOffice/26.2.4.2$Windows_X86_64 LibreOffice_project/0229ac93fcf0d7cbc6376066c6f35021cef002dc</Application>
  <AppVersion>15.0000</AppVersion>
  <Pages>4</Pages>
  <Words>737</Words>
  <Characters>4040</Characters>
  <CharactersWithSpaces>4720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2026-07-30T11:31:12Z</dcterms:created>
  <dc:creator/>
  <dc:description/>
  <dc:language>es-ES</dc:language>
  <cp:lastModifiedBy/>
  <dcterms:modified xsi:type="dcterms:W3CDTF">2026-07-30T11:32:52Z</dcterms:modified>
  <cp:revision>3</cp:revision>
  <dc:subject/>
  <dc:title>AJUNTAMENT</dc:title>
</cp:coreProperties>
</file>