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B2F" w:rsidRPr="00E2680C" w:rsidRDefault="00A17B2F" w:rsidP="00A17B2F">
      <w:pPr>
        <w:tabs>
          <w:tab w:val="left" w:pos="0"/>
        </w:tabs>
        <w:spacing w:line="276" w:lineRule="auto"/>
        <w:jc w:val="center"/>
        <w:rPr>
          <w:rFonts w:ascii="Arial" w:eastAsia="Trebuchet MS" w:hAnsi="Arial" w:cs="Arial"/>
          <w:b/>
          <w:sz w:val="22"/>
          <w:szCs w:val="22"/>
        </w:rPr>
      </w:pPr>
      <w:r w:rsidRPr="00E2680C">
        <w:rPr>
          <w:rFonts w:ascii="Arial" w:eastAsia="Trebuchet MS" w:hAnsi="Arial" w:cs="Arial"/>
          <w:b/>
          <w:sz w:val="22"/>
          <w:szCs w:val="22"/>
        </w:rPr>
        <w:t xml:space="preserve">ANNEX 2 – LOT </w:t>
      </w:r>
      <w:r>
        <w:rPr>
          <w:rFonts w:ascii="Arial" w:eastAsia="Trebuchet MS" w:hAnsi="Arial" w:cs="Arial"/>
          <w:b/>
          <w:sz w:val="22"/>
          <w:szCs w:val="22"/>
        </w:rPr>
        <w:t>3</w:t>
      </w:r>
    </w:p>
    <w:p w:rsidR="00A17B2F" w:rsidRPr="005E67F7" w:rsidRDefault="00A17B2F" w:rsidP="00A17B2F">
      <w:pPr>
        <w:tabs>
          <w:tab w:val="left" w:pos="0"/>
        </w:tabs>
        <w:spacing w:line="276" w:lineRule="auto"/>
        <w:jc w:val="center"/>
        <w:rPr>
          <w:rFonts w:ascii="Arial" w:eastAsia="Trebuchet MS" w:hAnsi="Arial" w:cs="Arial"/>
          <w:b/>
          <w:sz w:val="22"/>
          <w:szCs w:val="22"/>
          <w:highlight w:val="yellow"/>
        </w:rPr>
      </w:pPr>
    </w:p>
    <w:p w:rsidR="00A17B2F" w:rsidRDefault="00A17B2F" w:rsidP="00A17B2F">
      <w:pPr>
        <w:tabs>
          <w:tab w:val="left" w:pos="0"/>
        </w:tabs>
        <w:spacing w:line="276" w:lineRule="auto"/>
        <w:jc w:val="center"/>
        <w:rPr>
          <w:rFonts w:ascii="Arial" w:eastAsia="Trebuchet MS" w:hAnsi="Arial" w:cs="Arial"/>
          <w:b/>
          <w:sz w:val="22"/>
          <w:szCs w:val="22"/>
        </w:rPr>
      </w:pPr>
      <w:r>
        <w:rPr>
          <w:rFonts w:ascii="Arial" w:eastAsia="Trebuchet MS" w:hAnsi="Arial" w:cs="Arial"/>
          <w:b/>
          <w:sz w:val="22"/>
          <w:szCs w:val="22"/>
        </w:rPr>
        <w:t xml:space="preserve">MODEL </w:t>
      </w:r>
      <w:r w:rsidRPr="00D925F7">
        <w:rPr>
          <w:rFonts w:ascii="Arial" w:eastAsia="Trebuchet MS" w:hAnsi="Arial" w:cs="Arial"/>
          <w:b/>
          <w:sz w:val="22"/>
          <w:szCs w:val="22"/>
        </w:rPr>
        <w:t>OFERTA ECONÒMICA I D’ALTRES CRITERIS AUTOMÀTICS</w:t>
      </w:r>
    </w:p>
    <w:p w:rsidR="00A17B2F" w:rsidRDefault="00A17B2F" w:rsidP="00A17B2F">
      <w:pPr>
        <w:tabs>
          <w:tab w:val="left" w:pos="0"/>
        </w:tabs>
        <w:spacing w:line="276" w:lineRule="auto"/>
        <w:rPr>
          <w:rFonts w:ascii="Arial" w:eastAsia="Trebuchet MS" w:hAnsi="Arial" w:cs="Arial"/>
          <w:sz w:val="22"/>
          <w:szCs w:val="22"/>
        </w:rPr>
      </w:pPr>
    </w:p>
    <w:p w:rsidR="00A17B2F" w:rsidRPr="004E3505" w:rsidRDefault="00A17B2F" w:rsidP="00A17B2F">
      <w:pPr>
        <w:tabs>
          <w:tab w:val="left" w:pos="0"/>
        </w:tabs>
        <w:spacing w:line="276" w:lineRule="auto"/>
        <w:rPr>
          <w:rFonts w:ascii="Arial" w:eastAsia="Trebuchet MS" w:hAnsi="Arial" w:cs="Arial"/>
          <w:sz w:val="22"/>
          <w:szCs w:val="22"/>
        </w:rPr>
      </w:pPr>
      <w:r>
        <w:rPr>
          <w:rFonts w:ascii="Arial" w:eastAsia="Trebuchet MS" w:hAnsi="Arial" w:cs="Arial"/>
          <w:b/>
          <w:sz w:val="22"/>
          <w:szCs w:val="22"/>
        </w:rPr>
        <w:t>1.1.</w:t>
      </w:r>
      <w:r>
        <w:rPr>
          <w:rFonts w:ascii="Arial" w:eastAsia="Trebuchet MS" w:hAnsi="Arial" w:cs="Arial"/>
          <w:sz w:val="22"/>
          <w:szCs w:val="22"/>
        </w:rPr>
        <w:t xml:space="preserve"> </w:t>
      </w:r>
      <w:r w:rsidRPr="0098121B">
        <w:rPr>
          <w:rFonts w:ascii="Arial" w:eastAsia="Trebuchet MS" w:hAnsi="Arial" w:cs="Arial"/>
          <w:b/>
          <w:sz w:val="22"/>
          <w:szCs w:val="22"/>
        </w:rPr>
        <w:t>Oferta econòmica</w:t>
      </w:r>
      <w:r>
        <w:rPr>
          <w:rFonts w:ascii="Arial" w:eastAsia="Trebuchet MS" w:hAnsi="Arial" w:cs="Arial"/>
          <w:b/>
          <w:sz w:val="22"/>
          <w:szCs w:val="22"/>
        </w:rPr>
        <w:t>,</w:t>
      </w:r>
      <w:r>
        <w:rPr>
          <w:rFonts w:ascii="Arial" w:eastAsia="Trebuchet MS" w:hAnsi="Arial" w:cs="Arial"/>
          <w:sz w:val="22"/>
          <w:szCs w:val="22"/>
        </w:rPr>
        <w:t xml:space="preserve"> basada en preus unitaris:</w:t>
      </w:r>
    </w:p>
    <w:p w:rsidR="00A17B2F" w:rsidRPr="0098121B" w:rsidRDefault="00A17B2F" w:rsidP="00A17B2F">
      <w:pPr>
        <w:tabs>
          <w:tab w:val="left" w:pos="0"/>
        </w:tabs>
        <w:spacing w:line="276" w:lineRule="auto"/>
        <w:rPr>
          <w:rFonts w:ascii="Arial" w:eastAsia="Trebuchet MS" w:hAnsi="Arial" w:cs="Arial"/>
          <w:sz w:val="22"/>
          <w:szCs w:val="22"/>
        </w:rPr>
      </w:pPr>
    </w:p>
    <w:p w:rsidR="00A17B2F" w:rsidRDefault="00A17B2F" w:rsidP="00A17B2F">
      <w:pPr>
        <w:tabs>
          <w:tab w:val="left" w:pos="0"/>
        </w:tabs>
        <w:spacing w:line="276" w:lineRule="auto"/>
        <w:jc w:val="both"/>
        <w:rPr>
          <w:rFonts w:ascii="Arial" w:eastAsia="Trebuchet MS" w:hAnsi="Arial" w:cs="Arial"/>
          <w:sz w:val="22"/>
          <w:szCs w:val="22"/>
        </w:rPr>
      </w:pPr>
      <w:r w:rsidRPr="004E3505">
        <w:rPr>
          <w:rFonts w:ascii="Arial" w:eastAsia="Trebuchet MS" w:hAnsi="Arial" w:cs="Arial"/>
          <w:sz w:val="22"/>
          <w:szCs w:val="22"/>
        </w:rPr>
        <w:t>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 telèfon núm. ............... i fax núm.. .. .....................), assabentat/da de les condicions exigides per optar a la  contractació a</w:t>
      </w:r>
      <w:r>
        <w:rPr>
          <w:rFonts w:ascii="Arial" w:eastAsia="Trebuchet MS" w:hAnsi="Arial" w:cs="Arial"/>
          <w:sz w:val="22"/>
          <w:szCs w:val="22"/>
        </w:rPr>
        <w:t>mb número d’expedient OBS-0426-27</w:t>
      </w:r>
      <w:r w:rsidRPr="004E3505">
        <w:rPr>
          <w:rFonts w:ascii="Arial" w:eastAsia="Trebuchet MS" w:hAnsi="Arial" w:cs="Arial"/>
          <w:sz w:val="22"/>
          <w:szCs w:val="22"/>
        </w:rPr>
        <w:t>, relativa al consistent en els</w:t>
      </w:r>
      <w:r>
        <w:rPr>
          <w:rFonts w:ascii="Arial" w:eastAsia="Trebuchet MS" w:hAnsi="Arial" w:cs="Arial"/>
          <w:sz w:val="22"/>
          <w:szCs w:val="22"/>
        </w:rPr>
        <w:t xml:space="preserve"> serveis de seqüenciació pel mètode de sanger, plàsmids i transcriptomes sencers</w:t>
      </w:r>
      <w:r w:rsidRPr="004E3505">
        <w:rPr>
          <w:rFonts w:ascii="Arial" w:eastAsia="Trebuchet MS" w:hAnsi="Arial" w:cs="Arial"/>
          <w:sz w:val="22"/>
          <w:szCs w:val="22"/>
        </w:rPr>
        <w:t xml:space="preserve">, i en </w:t>
      </w:r>
      <w:r>
        <w:rPr>
          <w:rFonts w:ascii="Arial" w:eastAsia="Trebuchet MS" w:hAnsi="Arial" w:cs="Arial"/>
          <w:sz w:val="22"/>
          <w:szCs w:val="22"/>
        </w:rPr>
        <w:t>específic, en relació al LOT 3 [r</w:t>
      </w:r>
      <w:r w:rsidRPr="00E2680C">
        <w:rPr>
          <w:rFonts w:ascii="Arial" w:eastAsia="Trebuchet MS" w:hAnsi="Arial" w:cs="Arial"/>
          <w:sz w:val="22"/>
          <w:szCs w:val="22"/>
        </w:rPr>
        <w:t xml:space="preserve">eaccions </w:t>
      </w:r>
      <w:r>
        <w:rPr>
          <w:rFonts w:ascii="Arial" w:eastAsia="Trebuchet MS" w:hAnsi="Arial" w:cs="Arial"/>
          <w:sz w:val="22"/>
          <w:szCs w:val="22"/>
        </w:rPr>
        <w:t>d’anàlisis de fragments]</w:t>
      </w:r>
      <w:r w:rsidRPr="004E3505">
        <w:rPr>
          <w:rFonts w:ascii="Arial" w:eastAsia="Trebuchet MS" w:hAnsi="Arial" w:cs="Arial"/>
          <w:sz w:val="22"/>
          <w:szCs w:val="22"/>
        </w:rPr>
        <w:t xml:space="preserve"> es compromet a portar-la a terme amb subjecció al Plec de Clàusules Administratives Particulars i al Plec de Prescripcions Tècniques Particulars, que accepta íntegrament, per un total de ...............(indicar TOTAL OFERTA sense IVA)................ i pels preus unitaris següents:</w:t>
      </w:r>
    </w:p>
    <w:p w:rsidR="00A17B2F" w:rsidRPr="0098121B" w:rsidRDefault="00A17B2F" w:rsidP="00A17B2F">
      <w:pPr>
        <w:tabs>
          <w:tab w:val="left" w:pos="0"/>
        </w:tabs>
        <w:spacing w:line="276" w:lineRule="auto"/>
        <w:jc w:val="both"/>
        <w:rPr>
          <w:rFonts w:ascii="Arial" w:eastAsia="Trebuchet MS" w:hAnsi="Arial" w:cs="Arial"/>
          <w:sz w:val="22"/>
          <w:szCs w:val="22"/>
        </w:rPr>
      </w:pPr>
    </w:p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421"/>
        <w:gridCol w:w="1417"/>
        <w:gridCol w:w="1418"/>
        <w:gridCol w:w="1417"/>
        <w:gridCol w:w="1883"/>
      </w:tblGrid>
      <w:tr w:rsidR="00A17B2F" w:rsidRPr="004E3505" w:rsidTr="00632C0B">
        <w:trPr>
          <w:trHeight w:val="79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B2F" w:rsidRPr="004E3505" w:rsidRDefault="00A17B2F" w:rsidP="00632C0B">
            <w:pPr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B2F" w:rsidRPr="004E3505" w:rsidRDefault="00A17B2F" w:rsidP="00632C0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B2F" w:rsidRPr="004E3505" w:rsidRDefault="00A17B2F" w:rsidP="00632C0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4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A17B2F" w:rsidRPr="004E3505" w:rsidRDefault="00A17B2F" w:rsidP="00632C0B">
            <w:pPr>
              <w:jc w:val="center"/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val="es-ES"/>
              </w:rPr>
            </w:pPr>
            <w:r w:rsidRPr="004E3505">
              <w:rPr>
                <w:rFonts w:ascii="Arial" w:eastAsia="Times New Roman" w:hAnsi="Arial" w:cs="Arial"/>
                <w:b/>
                <w:color w:val="FFFFFF"/>
                <w:sz w:val="18"/>
                <w:szCs w:val="18"/>
                <w:lang w:val="es-ES"/>
              </w:rPr>
              <w:t>OFERTA DEL LICITADOR</w:t>
            </w:r>
          </w:p>
        </w:tc>
      </w:tr>
      <w:tr w:rsidR="00A17B2F" w:rsidRPr="004E3505" w:rsidTr="00632C0B">
        <w:trPr>
          <w:trHeight w:val="795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A17B2F" w:rsidRPr="004E3505" w:rsidRDefault="00A17B2F" w:rsidP="00632C0B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16"/>
                <w:szCs w:val="16"/>
                <w:lang w:val="es-ES"/>
              </w:rPr>
            </w:pPr>
            <w:r w:rsidRPr="004E3505">
              <w:rPr>
                <w:rFonts w:ascii="Arial" w:eastAsia="Times New Roman" w:hAnsi="Arial" w:cs="Arial"/>
                <w:b/>
                <w:bCs/>
                <w:color w:val="1F1F1F"/>
                <w:sz w:val="16"/>
                <w:szCs w:val="16"/>
                <w:lang w:val="es-ES"/>
              </w:rPr>
              <w:t>OBS-0426-27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A17B2F" w:rsidRPr="004E3505" w:rsidRDefault="00A17B2F" w:rsidP="00632C0B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16"/>
                <w:szCs w:val="16"/>
                <w:lang w:val="es-ES"/>
              </w:rPr>
            </w:pPr>
            <w:r w:rsidRPr="004E3505">
              <w:rPr>
                <w:rFonts w:ascii="Arial" w:eastAsia="Times New Roman" w:hAnsi="Arial" w:cs="Arial"/>
                <w:b/>
                <w:bCs/>
                <w:color w:val="1F1F1F"/>
                <w:sz w:val="16"/>
                <w:szCs w:val="16"/>
                <w:lang w:val="es-ES"/>
              </w:rPr>
              <w:t>Unitats estimades anuals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A17B2F" w:rsidRPr="004E3505" w:rsidRDefault="00A17B2F" w:rsidP="00632C0B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16"/>
                <w:szCs w:val="16"/>
                <w:lang w:val="es-ES"/>
              </w:rPr>
            </w:pPr>
            <w:r w:rsidRPr="004E3505">
              <w:rPr>
                <w:rFonts w:ascii="Arial" w:eastAsia="Times New Roman" w:hAnsi="Arial" w:cs="Arial"/>
                <w:b/>
                <w:bCs/>
                <w:color w:val="1F1F1F"/>
                <w:sz w:val="16"/>
                <w:szCs w:val="16"/>
                <w:lang w:val="es-ES"/>
              </w:rPr>
              <w:t>Preu unitari (IVA exclòs)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808080"/>
            <w:vAlign w:val="center"/>
            <w:hideMark/>
          </w:tcPr>
          <w:p w:rsidR="00A17B2F" w:rsidRPr="004E3505" w:rsidRDefault="00A17B2F" w:rsidP="00632C0B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s-ES"/>
              </w:rPr>
            </w:pPr>
            <w:r w:rsidRPr="004E350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s-ES"/>
              </w:rPr>
              <w:t>Preu unitari OFERT (IVA exclòs)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808080"/>
            <w:vAlign w:val="center"/>
            <w:hideMark/>
          </w:tcPr>
          <w:p w:rsidR="00A17B2F" w:rsidRPr="004E3505" w:rsidRDefault="00A17B2F" w:rsidP="00632C0B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s-ES"/>
              </w:rPr>
            </w:pPr>
            <w:r w:rsidRPr="004E350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s-ES"/>
              </w:rPr>
              <w:t>IVA (21%)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808080"/>
            <w:vAlign w:val="center"/>
            <w:hideMark/>
          </w:tcPr>
          <w:p w:rsidR="00A17B2F" w:rsidRPr="004E3505" w:rsidRDefault="00A17B2F" w:rsidP="00632C0B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s-ES"/>
              </w:rPr>
            </w:pPr>
            <w:r w:rsidRPr="004E350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s-ES"/>
              </w:rPr>
              <w:t xml:space="preserve">Import total ofert: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s-ES"/>
              </w:rPr>
              <w:t>preu unitari OFERT (IVA exclòs) x</w:t>
            </w:r>
            <w:r w:rsidRPr="004E350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es-ES"/>
              </w:rPr>
              <w:t xml:space="preserve"> unitats estimades anuals</w:t>
            </w:r>
          </w:p>
        </w:tc>
      </w:tr>
      <w:tr w:rsidR="00A17B2F" w:rsidRPr="004E3505" w:rsidTr="00632C0B">
        <w:trPr>
          <w:trHeight w:val="795"/>
        </w:trPr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A17B2F" w:rsidRPr="004E3505" w:rsidRDefault="00A17B2F" w:rsidP="00632C0B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1F1F1F"/>
                <w:sz w:val="16"/>
                <w:szCs w:val="16"/>
                <w:lang w:val="es-ES"/>
              </w:rPr>
              <w:t>Lot 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7B2F" w:rsidRPr="004E3505" w:rsidRDefault="00A17B2F" w:rsidP="00632C0B">
            <w:pPr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color w:val="1F1F1F"/>
                <w:sz w:val="16"/>
                <w:szCs w:val="16"/>
                <w:lang w:val="es-ES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7B2F" w:rsidRPr="004E3505" w:rsidRDefault="00A17B2F" w:rsidP="00632C0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  <w:t>6</w:t>
            </w:r>
            <w:r w:rsidRPr="004E3505"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  <w:t>,00 €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17B2F" w:rsidRPr="004E3505" w:rsidRDefault="00A17B2F" w:rsidP="00632C0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</w:pPr>
            <w:r w:rsidRPr="004E3505"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17B2F" w:rsidRPr="004E3505" w:rsidRDefault="00A17B2F" w:rsidP="00632C0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</w:pPr>
            <w:r w:rsidRPr="004E3505"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17B2F" w:rsidRPr="004E3505" w:rsidRDefault="00A17B2F" w:rsidP="00632C0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</w:pPr>
            <w:r w:rsidRPr="004E3505"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  <w:t> </w:t>
            </w:r>
          </w:p>
        </w:tc>
      </w:tr>
    </w:tbl>
    <w:p w:rsidR="00A17B2F" w:rsidRPr="0098121B" w:rsidRDefault="00A17B2F" w:rsidP="00A17B2F">
      <w:pPr>
        <w:tabs>
          <w:tab w:val="left" w:pos="0"/>
        </w:tabs>
        <w:spacing w:line="276" w:lineRule="auto"/>
        <w:jc w:val="both"/>
        <w:rPr>
          <w:rFonts w:ascii="Arial" w:eastAsia="Trebuchet MS" w:hAnsi="Arial" w:cs="Arial"/>
          <w:sz w:val="22"/>
          <w:szCs w:val="22"/>
        </w:rPr>
      </w:pPr>
    </w:p>
    <w:p w:rsidR="00A17B2F" w:rsidRPr="0098121B" w:rsidRDefault="00A17B2F" w:rsidP="00A17B2F">
      <w:pPr>
        <w:tabs>
          <w:tab w:val="left" w:pos="0"/>
        </w:tabs>
        <w:spacing w:line="276" w:lineRule="auto"/>
        <w:rPr>
          <w:rFonts w:ascii="Arial" w:eastAsia="Trebuchet MS" w:hAnsi="Arial" w:cs="Arial"/>
          <w:sz w:val="22"/>
          <w:szCs w:val="22"/>
        </w:rPr>
      </w:pPr>
    </w:p>
    <w:p w:rsidR="00A17B2F" w:rsidRPr="0098121B" w:rsidRDefault="00A17B2F" w:rsidP="00A17B2F">
      <w:pPr>
        <w:tabs>
          <w:tab w:val="left" w:pos="0"/>
        </w:tabs>
        <w:spacing w:line="276" w:lineRule="auto"/>
        <w:rPr>
          <w:rFonts w:ascii="Arial" w:eastAsia="Trebuchet MS" w:hAnsi="Arial" w:cs="Arial"/>
          <w:sz w:val="22"/>
          <w:szCs w:val="22"/>
        </w:rPr>
      </w:pPr>
      <w:r>
        <w:rPr>
          <w:rFonts w:ascii="Arial" w:eastAsia="Trebuchet MS" w:hAnsi="Arial" w:cs="Arial"/>
          <w:b/>
          <w:sz w:val="22"/>
          <w:szCs w:val="22"/>
        </w:rPr>
        <w:t>1.2.</w:t>
      </w:r>
      <w:r w:rsidRPr="0098121B">
        <w:rPr>
          <w:rFonts w:ascii="Arial" w:eastAsia="Trebuchet MS" w:hAnsi="Arial" w:cs="Arial"/>
          <w:b/>
          <w:sz w:val="22"/>
          <w:szCs w:val="22"/>
        </w:rPr>
        <w:t xml:space="preserve"> Oferta relativa a altres criteris de valoració automàtica: </w:t>
      </w:r>
    </w:p>
    <w:p w:rsidR="00A17B2F" w:rsidRPr="0098121B" w:rsidRDefault="00A17B2F" w:rsidP="00A17B2F">
      <w:pPr>
        <w:tabs>
          <w:tab w:val="left" w:pos="0"/>
        </w:tabs>
        <w:spacing w:line="276" w:lineRule="auto"/>
        <w:rPr>
          <w:rFonts w:ascii="Arial" w:eastAsia="Trebuchet MS" w:hAnsi="Arial" w:cs="Arial"/>
          <w:sz w:val="22"/>
          <w:szCs w:val="22"/>
        </w:rPr>
      </w:pPr>
    </w:p>
    <w:p w:rsidR="00A17B2F" w:rsidRDefault="00A17B2F" w:rsidP="00A17B2F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0C40">
        <w:rPr>
          <w:rFonts w:ascii="Arial" w:hAnsi="Arial" w:cs="Arial"/>
          <w:b/>
          <w:sz w:val="22"/>
          <w:szCs w:val="22"/>
        </w:rPr>
        <w:t>1.2.1.</w:t>
      </w:r>
      <w:r w:rsidRPr="000F0C38">
        <w:rPr>
          <w:rFonts w:ascii="Arial" w:hAnsi="Arial" w:cs="Arial"/>
          <w:sz w:val="22"/>
          <w:szCs w:val="22"/>
        </w:rPr>
        <w:t xml:space="preserve"> Millora en el te</w:t>
      </w:r>
      <w:r>
        <w:rPr>
          <w:rFonts w:ascii="Arial" w:hAnsi="Arial" w:cs="Arial"/>
          <w:sz w:val="22"/>
          <w:szCs w:val="22"/>
        </w:rPr>
        <w:t>mps de lliurament del resultat (senyalar amb una X l’opció que s’ofereix):</w:t>
      </w:r>
    </w:p>
    <w:p w:rsidR="00A17B2F" w:rsidRDefault="00A17B2F" w:rsidP="00A17B2F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A17B2F" w:rsidRPr="00E2680C" w:rsidTr="00632C0B">
        <w:tc>
          <w:tcPr>
            <w:tcW w:w="4673" w:type="dxa"/>
            <w:vAlign w:val="center"/>
          </w:tcPr>
          <w:p w:rsidR="00A17B2F" w:rsidRPr="00E2680C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1.2.1. Millora en el temps de lliurament del resultat</w:t>
            </w:r>
          </w:p>
        </w:tc>
        <w:tc>
          <w:tcPr>
            <w:tcW w:w="4673" w:type="dxa"/>
            <w:shd w:val="clear" w:color="auto" w:fill="7F7F7F" w:themeFill="text1" w:themeFillTint="80"/>
          </w:tcPr>
          <w:p w:rsidR="00A17B2F" w:rsidRPr="00E2680C" w:rsidRDefault="00A17B2F" w:rsidP="00632C0B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E2680C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OFERTA DEL LICITADOR</w:t>
            </w:r>
          </w:p>
          <w:p w:rsidR="00A17B2F" w:rsidRPr="00E2680C" w:rsidRDefault="00A17B2F" w:rsidP="00632C0B">
            <w:pPr>
              <w:tabs>
                <w:tab w:val="left" w:pos="1362"/>
              </w:tabs>
              <w:spacing w:line="276" w:lineRule="auto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color w:val="FFFFFF" w:themeColor="background1"/>
                <w:sz w:val="16"/>
                <w:szCs w:val="16"/>
              </w:rPr>
              <w:tab/>
            </w:r>
          </w:p>
        </w:tc>
      </w:tr>
      <w:tr w:rsidR="00A17B2F" w:rsidRPr="00E2680C" w:rsidTr="00632C0B">
        <w:tc>
          <w:tcPr>
            <w:tcW w:w="4673" w:type="dxa"/>
            <w:vAlign w:val="center"/>
          </w:tcPr>
          <w:p w:rsidR="00A17B2F" w:rsidRPr="00E2680C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S’ofereix</w:t>
            </w:r>
            <w:r w:rsidRPr="00E2680C">
              <w:rPr>
                <w:rFonts w:ascii="Arial" w:hAnsi="Arial" w:cs="Arial"/>
                <w:sz w:val="16"/>
                <w:szCs w:val="16"/>
              </w:rPr>
              <w:t xml:space="preserve"> una millora de 24 hores en el temps de lliurament de les mostres</w:t>
            </w:r>
          </w:p>
        </w:tc>
        <w:tc>
          <w:tcPr>
            <w:tcW w:w="4673" w:type="dxa"/>
            <w:shd w:val="clear" w:color="auto" w:fill="7F7F7F" w:themeFill="text1" w:themeFillTint="80"/>
          </w:tcPr>
          <w:p w:rsidR="00A17B2F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</w:tr>
      <w:tr w:rsidR="00A17B2F" w:rsidRPr="00E2680C" w:rsidTr="00632C0B">
        <w:trPr>
          <w:trHeight w:val="27"/>
        </w:trPr>
        <w:tc>
          <w:tcPr>
            <w:tcW w:w="4673" w:type="dxa"/>
            <w:vAlign w:val="center"/>
          </w:tcPr>
          <w:p w:rsidR="00A17B2F" w:rsidRPr="00E2680C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E2680C">
              <w:rPr>
                <w:rFonts w:ascii="Arial" w:hAnsi="Arial" w:cs="Arial"/>
                <w:sz w:val="16"/>
                <w:szCs w:val="16"/>
              </w:rPr>
              <w:t xml:space="preserve">No </w:t>
            </w:r>
            <w:r>
              <w:rPr>
                <w:rFonts w:ascii="Arial" w:hAnsi="Arial" w:cs="Arial"/>
                <w:sz w:val="16"/>
                <w:szCs w:val="16"/>
              </w:rPr>
              <w:t>s’ofereix</w:t>
            </w:r>
            <w:r w:rsidRPr="00E2680C">
              <w:rPr>
                <w:rFonts w:ascii="Arial" w:hAnsi="Arial" w:cs="Arial"/>
                <w:sz w:val="16"/>
                <w:szCs w:val="16"/>
              </w:rPr>
              <w:t xml:space="preserve"> una millora de 24 hores en el temps de lliurament de les mostres</w:t>
            </w:r>
          </w:p>
        </w:tc>
        <w:tc>
          <w:tcPr>
            <w:tcW w:w="4673" w:type="dxa"/>
            <w:shd w:val="clear" w:color="auto" w:fill="7F7F7F" w:themeFill="text1" w:themeFillTint="80"/>
          </w:tcPr>
          <w:p w:rsidR="00A17B2F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</w:tr>
    </w:tbl>
    <w:p w:rsidR="00A17B2F" w:rsidRPr="000F0C38" w:rsidRDefault="00A17B2F" w:rsidP="00A17B2F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17B2F" w:rsidRDefault="00A17B2F" w:rsidP="00A17B2F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0C40">
        <w:rPr>
          <w:rFonts w:ascii="Arial" w:hAnsi="Arial" w:cs="Arial"/>
          <w:b/>
          <w:sz w:val="22"/>
          <w:szCs w:val="22"/>
        </w:rPr>
        <w:t>1.2.2.</w:t>
      </w:r>
      <w:r w:rsidRPr="00F12635">
        <w:rPr>
          <w:rFonts w:ascii="Arial" w:hAnsi="Arial" w:cs="Arial"/>
          <w:sz w:val="22"/>
          <w:szCs w:val="22"/>
        </w:rPr>
        <w:t xml:space="preserve"> Millora en el temps d'arxiu de les dades de seqüenciació respecte les requerides al plec tècnic</w:t>
      </w:r>
      <w:r>
        <w:rPr>
          <w:rFonts w:ascii="Arial" w:hAnsi="Arial" w:cs="Arial"/>
          <w:sz w:val="22"/>
          <w:szCs w:val="22"/>
        </w:rPr>
        <w:t xml:space="preserve"> (6 mesos mínim), (senyalar amb una X l’opció que s’ofereix):</w:t>
      </w:r>
      <w:r w:rsidRPr="00F12635">
        <w:rPr>
          <w:rFonts w:ascii="Arial" w:hAnsi="Arial" w:cs="Arial"/>
          <w:sz w:val="22"/>
          <w:szCs w:val="22"/>
        </w:rPr>
        <w:t xml:space="preserve"> </w:t>
      </w:r>
    </w:p>
    <w:p w:rsidR="00A17B2F" w:rsidRDefault="00A17B2F" w:rsidP="00A17B2F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A17B2F" w:rsidTr="00632C0B">
        <w:tc>
          <w:tcPr>
            <w:tcW w:w="4673" w:type="dxa"/>
            <w:vAlign w:val="center"/>
          </w:tcPr>
          <w:p w:rsidR="00A17B2F" w:rsidRPr="00E2680C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E2680C">
              <w:rPr>
                <w:rFonts w:ascii="Arial" w:hAnsi="Arial" w:cs="Arial"/>
                <w:sz w:val="16"/>
                <w:szCs w:val="16"/>
              </w:rPr>
              <w:t>1.2.1. Millora en el temsp d’arxiu de les dades de seqüenciació respecte les requerides al PPT</w:t>
            </w:r>
          </w:p>
        </w:tc>
        <w:tc>
          <w:tcPr>
            <w:tcW w:w="4673" w:type="dxa"/>
            <w:shd w:val="clear" w:color="auto" w:fill="7F7F7F" w:themeFill="text1" w:themeFillTint="80"/>
            <w:vAlign w:val="center"/>
          </w:tcPr>
          <w:p w:rsidR="00A17B2F" w:rsidRPr="00E2680C" w:rsidRDefault="00A17B2F" w:rsidP="00632C0B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E2680C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OFERTA DEL LICITADOR</w:t>
            </w:r>
          </w:p>
          <w:p w:rsidR="00A17B2F" w:rsidRPr="00E2680C" w:rsidRDefault="00A17B2F" w:rsidP="00632C0B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</w:tr>
      <w:tr w:rsidR="00A17B2F" w:rsidTr="00632C0B">
        <w:tc>
          <w:tcPr>
            <w:tcW w:w="4673" w:type="dxa"/>
            <w:vAlign w:val="center"/>
          </w:tcPr>
          <w:p w:rsidR="00A17B2F" w:rsidRPr="00E2680C" w:rsidRDefault="00A17B2F" w:rsidP="00632C0B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  <w:t>S’ofereix una m</w:t>
            </w:r>
            <w:r w:rsidRPr="00E2680C"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  <w:t>illora en 6 mesos, és a dir, arxiu de les dades de seqüències disponibles durant uns 12 mesos després de la comanda.</w:t>
            </w:r>
          </w:p>
        </w:tc>
        <w:tc>
          <w:tcPr>
            <w:tcW w:w="4673" w:type="dxa"/>
            <w:shd w:val="clear" w:color="auto" w:fill="7F7F7F" w:themeFill="text1" w:themeFillTint="80"/>
            <w:vAlign w:val="center"/>
          </w:tcPr>
          <w:p w:rsidR="00A17B2F" w:rsidRDefault="00A17B2F" w:rsidP="00632C0B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Default="00A17B2F" w:rsidP="00632C0B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</w:tr>
      <w:tr w:rsidR="00A17B2F" w:rsidTr="00632C0B">
        <w:tc>
          <w:tcPr>
            <w:tcW w:w="4673" w:type="dxa"/>
            <w:vAlign w:val="center"/>
          </w:tcPr>
          <w:p w:rsidR="00A17B2F" w:rsidRPr="00E2680C" w:rsidRDefault="00A17B2F" w:rsidP="00632C0B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  <w:t>S’ofereix una m</w:t>
            </w:r>
            <w:r w:rsidRPr="00E2680C"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  <w:t xml:space="preserve">illora en 4 mesos, és a dir, arxiu de les dades de seqüències disponibles durant uns 10 mesos després de la comanda. </w:t>
            </w:r>
          </w:p>
        </w:tc>
        <w:tc>
          <w:tcPr>
            <w:tcW w:w="4673" w:type="dxa"/>
            <w:shd w:val="clear" w:color="auto" w:fill="7F7F7F" w:themeFill="text1" w:themeFillTint="80"/>
            <w:vAlign w:val="center"/>
          </w:tcPr>
          <w:p w:rsidR="00A17B2F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:rsidR="00A17B2F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7B2F" w:rsidTr="00632C0B">
        <w:tc>
          <w:tcPr>
            <w:tcW w:w="4673" w:type="dxa"/>
            <w:vAlign w:val="center"/>
          </w:tcPr>
          <w:p w:rsidR="00A17B2F" w:rsidRPr="00E2680C" w:rsidRDefault="00A17B2F" w:rsidP="00632C0B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  <w:t>S’ofereix una m</w:t>
            </w:r>
            <w:r w:rsidRPr="00E2680C"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  <w:t>illora en 2 mesos, és a dir, arxiu de les dades de seqüències disponibles durant uns 8 mesos després de la comanda.</w:t>
            </w:r>
          </w:p>
        </w:tc>
        <w:tc>
          <w:tcPr>
            <w:tcW w:w="4673" w:type="dxa"/>
            <w:shd w:val="clear" w:color="auto" w:fill="7F7F7F" w:themeFill="text1" w:themeFillTint="80"/>
            <w:vAlign w:val="center"/>
          </w:tcPr>
          <w:p w:rsidR="00A17B2F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:rsidR="00A17B2F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7B2F" w:rsidTr="00632C0B">
        <w:tc>
          <w:tcPr>
            <w:tcW w:w="4673" w:type="dxa"/>
            <w:vAlign w:val="center"/>
          </w:tcPr>
          <w:p w:rsidR="00A17B2F" w:rsidRPr="00E2680C" w:rsidRDefault="00A17B2F" w:rsidP="00632C0B">
            <w:pPr>
              <w:pStyle w:val="Default"/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</w:pPr>
            <w:r w:rsidRPr="00E2680C"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  <w:t xml:space="preserve">No 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  <w:t xml:space="preserve">s’ofereix una </w:t>
            </w:r>
            <w:r w:rsidRPr="00E2680C">
              <w:rPr>
                <w:rFonts w:ascii="Arial" w:hAnsi="Arial" w:cs="Arial"/>
                <w:color w:val="auto"/>
                <w:sz w:val="16"/>
                <w:szCs w:val="16"/>
                <w:lang w:val="ca-ES"/>
              </w:rPr>
              <w:t xml:space="preserve">millora temps d’arxiu. </w:t>
            </w:r>
          </w:p>
        </w:tc>
        <w:tc>
          <w:tcPr>
            <w:tcW w:w="4673" w:type="dxa"/>
            <w:shd w:val="clear" w:color="auto" w:fill="7F7F7F" w:themeFill="text1" w:themeFillTint="80"/>
            <w:vAlign w:val="center"/>
          </w:tcPr>
          <w:p w:rsidR="00A17B2F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:rsidR="00A17B2F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7B2F" w:rsidRPr="000F0C38" w:rsidRDefault="00A17B2F" w:rsidP="00A17B2F">
      <w:pPr>
        <w:shd w:val="clear" w:color="auto" w:fill="FFFFFF"/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A17B2F" w:rsidRDefault="00A17B2F" w:rsidP="00A17B2F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A0C40">
        <w:rPr>
          <w:rFonts w:ascii="Arial" w:hAnsi="Arial" w:cs="Arial"/>
          <w:b/>
          <w:sz w:val="22"/>
          <w:szCs w:val="22"/>
        </w:rPr>
        <w:t>1.2.3.</w:t>
      </w:r>
      <w:r w:rsidRPr="000F0C38">
        <w:rPr>
          <w:rFonts w:ascii="Arial" w:hAnsi="Arial" w:cs="Arial"/>
          <w:sz w:val="22"/>
          <w:szCs w:val="22"/>
        </w:rPr>
        <w:t xml:space="preserve"> Millora en opcio</w:t>
      </w:r>
      <w:r>
        <w:rPr>
          <w:rFonts w:ascii="Arial" w:hAnsi="Arial" w:cs="Arial"/>
          <w:sz w:val="22"/>
          <w:szCs w:val="22"/>
        </w:rPr>
        <w:t>ns de prepagament (senyalar amb una X l’opció que s’ofereix):</w:t>
      </w:r>
      <w:r w:rsidRPr="000F0C38">
        <w:rPr>
          <w:rFonts w:ascii="Arial" w:hAnsi="Arial" w:cs="Arial"/>
          <w:sz w:val="22"/>
          <w:szCs w:val="22"/>
        </w:rPr>
        <w:t xml:space="preserve"> </w:t>
      </w:r>
    </w:p>
    <w:p w:rsidR="00A17B2F" w:rsidRDefault="00A17B2F" w:rsidP="00A17B2F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A17B2F" w:rsidRPr="00E2680C" w:rsidTr="00632C0B">
        <w:tc>
          <w:tcPr>
            <w:tcW w:w="4673" w:type="dxa"/>
            <w:vAlign w:val="center"/>
          </w:tcPr>
          <w:p w:rsidR="00A17B2F" w:rsidRPr="00E2680C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E2680C">
              <w:rPr>
                <w:rFonts w:ascii="Arial" w:hAnsi="Arial" w:cs="Arial"/>
                <w:sz w:val="16"/>
                <w:szCs w:val="16"/>
              </w:rPr>
              <w:t>1.2.3. Millora en opcions de prepagament</w:t>
            </w:r>
          </w:p>
        </w:tc>
        <w:tc>
          <w:tcPr>
            <w:tcW w:w="4673" w:type="dxa"/>
            <w:shd w:val="clear" w:color="auto" w:fill="7F7F7F" w:themeFill="text1" w:themeFillTint="80"/>
          </w:tcPr>
          <w:p w:rsidR="00A17B2F" w:rsidRPr="00E2680C" w:rsidRDefault="00A17B2F" w:rsidP="00632C0B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E2680C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OFERTA DEL LICITADOR</w:t>
            </w:r>
          </w:p>
          <w:p w:rsidR="00A17B2F" w:rsidRPr="00E2680C" w:rsidRDefault="00A17B2F" w:rsidP="00632C0B">
            <w:pPr>
              <w:tabs>
                <w:tab w:val="left" w:pos="1362"/>
              </w:tabs>
              <w:spacing w:line="276" w:lineRule="auto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E2680C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ab/>
            </w:r>
          </w:p>
        </w:tc>
      </w:tr>
      <w:tr w:rsidR="00A17B2F" w:rsidRPr="00E2680C" w:rsidTr="00632C0B">
        <w:tc>
          <w:tcPr>
            <w:tcW w:w="4673" w:type="dxa"/>
            <w:vAlign w:val="center"/>
          </w:tcPr>
          <w:p w:rsidR="00A17B2F" w:rsidRPr="00E2680C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E2680C">
              <w:rPr>
                <w:rFonts w:ascii="Arial" w:hAnsi="Arial" w:cs="Arial"/>
                <w:sz w:val="16"/>
                <w:szCs w:val="16"/>
              </w:rPr>
              <w:t>S’ofereix</w:t>
            </w:r>
            <w:r>
              <w:rPr>
                <w:rFonts w:ascii="Arial" w:hAnsi="Arial" w:cs="Arial"/>
                <w:sz w:val="16"/>
                <w:szCs w:val="16"/>
              </w:rPr>
              <w:t xml:space="preserve"> una millora d’</w:t>
            </w:r>
            <w:r w:rsidRPr="00E2680C">
              <w:rPr>
                <w:rFonts w:ascii="Arial" w:hAnsi="Arial" w:cs="Arial"/>
                <w:sz w:val="16"/>
                <w:szCs w:val="16"/>
              </w:rPr>
              <w:t>opcions de prepagament transferibles entre usuaris registrats</w:t>
            </w:r>
          </w:p>
        </w:tc>
        <w:tc>
          <w:tcPr>
            <w:tcW w:w="4673" w:type="dxa"/>
            <w:shd w:val="clear" w:color="auto" w:fill="7F7F7F" w:themeFill="text1" w:themeFillTint="80"/>
          </w:tcPr>
          <w:p w:rsidR="00A17B2F" w:rsidRPr="00E2680C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</w:tr>
      <w:tr w:rsidR="00A17B2F" w:rsidRPr="00E2680C" w:rsidTr="00632C0B">
        <w:trPr>
          <w:trHeight w:val="27"/>
        </w:trPr>
        <w:tc>
          <w:tcPr>
            <w:tcW w:w="4673" w:type="dxa"/>
            <w:vAlign w:val="center"/>
          </w:tcPr>
          <w:p w:rsidR="00A17B2F" w:rsidRPr="00E2680C" w:rsidRDefault="00A17B2F" w:rsidP="00632C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E2680C">
              <w:rPr>
                <w:rFonts w:ascii="Arial" w:hAnsi="Arial" w:cs="Arial"/>
                <w:sz w:val="16"/>
                <w:szCs w:val="16"/>
              </w:rPr>
              <w:t>No s’ofereix</w:t>
            </w:r>
            <w:r>
              <w:rPr>
                <w:rFonts w:ascii="Arial" w:hAnsi="Arial" w:cs="Arial"/>
                <w:sz w:val="16"/>
                <w:szCs w:val="16"/>
              </w:rPr>
              <w:t xml:space="preserve"> una millora d’</w:t>
            </w:r>
            <w:r w:rsidRPr="00E2680C">
              <w:rPr>
                <w:rFonts w:ascii="Arial" w:hAnsi="Arial" w:cs="Arial"/>
                <w:sz w:val="16"/>
                <w:szCs w:val="16"/>
              </w:rPr>
              <w:t>opcions de prepagament transferibles entre usuaris registrats</w:t>
            </w:r>
          </w:p>
        </w:tc>
        <w:tc>
          <w:tcPr>
            <w:tcW w:w="4673" w:type="dxa"/>
            <w:shd w:val="clear" w:color="auto" w:fill="7F7F7F" w:themeFill="text1" w:themeFillTint="80"/>
          </w:tcPr>
          <w:p w:rsidR="00A17B2F" w:rsidRPr="00E2680C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A17B2F" w:rsidRPr="00E2680C" w:rsidRDefault="00A17B2F" w:rsidP="00632C0B">
            <w:pPr>
              <w:spacing w:line="276" w:lineRule="auto"/>
              <w:jc w:val="both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</w:tr>
    </w:tbl>
    <w:p w:rsidR="00A17B2F" w:rsidRDefault="00A17B2F" w:rsidP="00A17B2F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17B2F" w:rsidRDefault="00A17B2F" w:rsidP="00A17B2F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17B2F" w:rsidRPr="0098121B" w:rsidRDefault="00A17B2F" w:rsidP="00A17B2F">
      <w:pPr>
        <w:tabs>
          <w:tab w:val="left" w:pos="0"/>
        </w:tabs>
        <w:spacing w:line="276" w:lineRule="auto"/>
        <w:rPr>
          <w:rFonts w:ascii="Arial" w:eastAsia="Trebuchet MS" w:hAnsi="Arial" w:cs="Arial"/>
          <w:sz w:val="22"/>
          <w:szCs w:val="22"/>
        </w:rPr>
      </w:pPr>
    </w:p>
    <w:p w:rsidR="004865CD" w:rsidRDefault="004865CD" w:rsidP="004865CD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865CD" w:rsidRDefault="004865CD" w:rsidP="004865C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Trebuchet MS" w:hAnsi="Arial" w:cs="Arial"/>
          <w:i/>
          <w:color w:val="000000"/>
          <w:sz w:val="22"/>
          <w:szCs w:val="22"/>
        </w:rPr>
      </w:pPr>
      <w:r w:rsidRPr="0098121B">
        <w:rPr>
          <w:rFonts w:ascii="Arial" w:eastAsia="Trebuchet MS" w:hAnsi="Arial" w:cs="Arial"/>
          <w:color w:val="000000"/>
          <w:sz w:val="22"/>
          <w:szCs w:val="22"/>
        </w:rPr>
        <w:t>(</w:t>
      </w:r>
      <w:r w:rsidRPr="0098121B">
        <w:rPr>
          <w:rFonts w:ascii="Arial" w:eastAsia="Trebuchet MS" w:hAnsi="Arial" w:cs="Arial"/>
          <w:i/>
          <w:color w:val="000000"/>
          <w:sz w:val="22"/>
          <w:szCs w:val="22"/>
        </w:rPr>
        <w:t>Data i signatura</w:t>
      </w:r>
      <w:r w:rsidRPr="0098121B">
        <w:rPr>
          <w:rFonts w:ascii="Arial" w:eastAsia="Trebuchet MS" w:hAnsi="Arial" w:cs="Arial"/>
          <w:color w:val="000000"/>
          <w:sz w:val="22"/>
          <w:szCs w:val="22"/>
        </w:rPr>
        <w:t>)</w:t>
      </w:r>
    </w:p>
    <w:p w:rsidR="004865CD" w:rsidRDefault="004865CD" w:rsidP="004865C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Trebuchet MS" w:hAnsi="Arial" w:cs="Arial"/>
          <w:i/>
          <w:color w:val="000000"/>
          <w:sz w:val="22"/>
          <w:szCs w:val="22"/>
        </w:rPr>
      </w:pPr>
    </w:p>
    <w:p w:rsidR="004865CD" w:rsidRPr="0098121B" w:rsidRDefault="004865CD" w:rsidP="004865C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rFonts w:ascii="Arial" w:eastAsia="Trebuchet MS" w:hAnsi="Arial" w:cs="Arial"/>
          <w:color w:val="000000"/>
          <w:sz w:val="22"/>
          <w:szCs w:val="22"/>
        </w:rPr>
      </w:pPr>
      <w:r>
        <w:rPr>
          <w:rFonts w:ascii="Arial" w:eastAsia="Trebuchet MS" w:hAnsi="Arial" w:cs="Arial"/>
          <w:i/>
          <w:color w:val="000000"/>
          <w:sz w:val="22"/>
          <w:szCs w:val="22"/>
        </w:rPr>
        <w:t>Termini de validesa de l’oferta ...... 2 mesos</w:t>
      </w:r>
    </w:p>
    <w:p w:rsidR="00A17B2F" w:rsidRPr="0098121B" w:rsidRDefault="00A17B2F" w:rsidP="00A17B2F">
      <w:pPr>
        <w:tabs>
          <w:tab w:val="left" w:pos="0"/>
        </w:tabs>
        <w:spacing w:line="276" w:lineRule="auto"/>
        <w:rPr>
          <w:rFonts w:ascii="Arial" w:eastAsia="Trebuchet MS" w:hAnsi="Arial" w:cs="Arial"/>
          <w:sz w:val="22"/>
          <w:szCs w:val="22"/>
        </w:rPr>
      </w:pPr>
    </w:p>
    <w:p w:rsidR="00A17B2F" w:rsidRDefault="00A17B2F" w:rsidP="00A17B2F">
      <w:pPr>
        <w:rPr>
          <w:rFonts w:ascii="Arial" w:eastAsia="Trebuchet MS" w:hAnsi="Arial" w:cs="Arial"/>
          <w:sz w:val="22"/>
          <w:szCs w:val="22"/>
        </w:rPr>
      </w:pPr>
    </w:p>
    <w:p w:rsidR="00A17B2F" w:rsidRPr="0098121B" w:rsidRDefault="00A17B2F" w:rsidP="00A17B2F">
      <w:pPr>
        <w:tabs>
          <w:tab w:val="left" w:pos="0"/>
        </w:tabs>
        <w:spacing w:line="276" w:lineRule="auto"/>
        <w:rPr>
          <w:rFonts w:ascii="Arial" w:eastAsia="Trebuchet MS" w:hAnsi="Arial" w:cs="Arial"/>
          <w:sz w:val="22"/>
          <w:szCs w:val="22"/>
        </w:rPr>
      </w:pPr>
    </w:p>
    <w:p w:rsidR="00A17B2F" w:rsidRPr="0098121B" w:rsidRDefault="00A17B2F" w:rsidP="00A17B2F">
      <w:pPr>
        <w:tabs>
          <w:tab w:val="left" w:pos="0"/>
        </w:tabs>
        <w:spacing w:line="276" w:lineRule="auto"/>
        <w:rPr>
          <w:rFonts w:ascii="Arial" w:eastAsia="Trebuchet MS" w:hAnsi="Arial" w:cs="Arial"/>
          <w:sz w:val="22"/>
          <w:szCs w:val="22"/>
        </w:rPr>
      </w:pPr>
    </w:p>
    <w:p w:rsidR="00E2680C" w:rsidRPr="0098121B" w:rsidRDefault="00E2680C" w:rsidP="00E2680C">
      <w:pPr>
        <w:tabs>
          <w:tab w:val="left" w:pos="0"/>
        </w:tabs>
        <w:spacing w:line="276" w:lineRule="auto"/>
        <w:rPr>
          <w:rFonts w:ascii="Arial" w:eastAsia="Trebuchet MS" w:hAnsi="Arial" w:cs="Arial"/>
          <w:sz w:val="22"/>
          <w:szCs w:val="22"/>
        </w:rPr>
      </w:pPr>
    </w:p>
    <w:p w:rsidR="00A17B2F" w:rsidRPr="0098121B" w:rsidRDefault="00A17B2F" w:rsidP="000F4536">
      <w:pPr>
        <w:rPr>
          <w:rFonts w:ascii="Arial" w:eastAsia="Trebuchet MS" w:hAnsi="Arial" w:cs="Arial"/>
          <w:sz w:val="22"/>
          <w:szCs w:val="22"/>
        </w:rPr>
      </w:pPr>
      <w:bookmarkStart w:id="0" w:name="_GoBack"/>
      <w:bookmarkEnd w:id="0"/>
    </w:p>
    <w:p w:rsidR="00A17B2F" w:rsidRDefault="00A17B2F">
      <w:pPr>
        <w:rPr>
          <w:rFonts w:ascii="Arial" w:eastAsia="Trebuchet MS" w:hAnsi="Arial" w:cs="Arial"/>
          <w:sz w:val="22"/>
          <w:szCs w:val="22"/>
        </w:rPr>
      </w:pPr>
    </w:p>
    <w:sectPr w:rsidR="00A17B2F" w:rsidSect="004865CD">
      <w:headerReference w:type="default" r:id="rId9"/>
      <w:footerReference w:type="default" r:id="rId10"/>
      <w:type w:val="continuous"/>
      <w:pgSz w:w="11906" w:h="16838"/>
      <w:pgMar w:top="1560" w:right="1133" w:bottom="1135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80C" w:rsidRDefault="00E2680C">
      <w:r>
        <w:separator/>
      </w:r>
    </w:p>
  </w:endnote>
  <w:endnote w:type="continuationSeparator" w:id="0">
    <w:p w:rsidR="00E2680C" w:rsidRDefault="00E2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142154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:rsidR="00E2680C" w:rsidRPr="004865CD" w:rsidRDefault="00E2680C">
        <w:pPr>
          <w:pStyle w:val="Footer"/>
          <w:jc w:val="center"/>
          <w:rPr>
            <w:rFonts w:ascii="Arial" w:hAnsi="Arial" w:cs="Arial"/>
            <w:sz w:val="16"/>
            <w:szCs w:val="16"/>
          </w:rPr>
        </w:pPr>
        <w:r w:rsidRPr="004865CD">
          <w:rPr>
            <w:rFonts w:ascii="Arial" w:hAnsi="Arial" w:cs="Arial"/>
            <w:sz w:val="16"/>
            <w:szCs w:val="16"/>
          </w:rPr>
          <w:fldChar w:fldCharType="begin"/>
        </w:r>
        <w:r w:rsidRPr="004865CD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4865CD">
          <w:rPr>
            <w:rFonts w:ascii="Arial" w:hAnsi="Arial" w:cs="Arial"/>
            <w:sz w:val="16"/>
            <w:szCs w:val="16"/>
          </w:rPr>
          <w:fldChar w:fldCharType="separate"/>
        </w:r>
        <w:r w:rsidR="000F4536">
          <w:rPr>
            <w:rFonts w:ascii="Arial" w:hAnsi="Arial" w:cs="Arial"/>
            <w:noProof/>
            <w:sz w:val="16"/>
            <w:szCs w:val="16"/>
          </w:rPr>
          <w:t>2</w:t>
        </w:r>
        <w:r w:rsidRPr="004865CD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:rsidR="00E2680C" w:rsidRDefault="00E2680C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80C" w:rsidRDefault="00E2680C">
      <w:r>
        <w:separator/>
      </w:r>
    </w:p>
  </w:footnote>
  <w:footnote w:type="continuationSeparator" w:id="0">
    <w:p w:rsidR="00E2680C" w:rsidRDefault="00E26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80C" w:rsidRDefault="00E2680C">
    <w:pPr>
      <w:pStyle w:val="Header"/>
    </w:pPr>
    <w:r>
      <w:rPr>
        <w:rFonts w:ascii="Arial" w:eastAsia="Arial" w:hAnsi="Arial" w:cs="Arial"/>
        <w:noProof/>
        <w:color w:val="000000"/>
        <w:sz w:val="22"/>
        <w:szCs w:val="22"/>
        <w:lang w:val="es-ES"/>
      </w:rPr>
      <w:drawing>
        <wp:anchor distT="0" distB="0" distL="114300" distR="114300" simplePos="0" relativeHeight="251659264" behindDoc="0" locked="0" layoutInCell="1" allowOverlap="1" wp14:anchorId="2FB443D8" wp14:editId="319B7336">
          <wp:simplePos x="0" y="0"/>
          <wp:positionH relativeFrom="column">
            <wp:posOffset>-107950</wp:posOffset>
          </wp:positionH>
          <wp:positionV relativeFrom="paragraph">
            <wp:posOffset>214630</wp:posOffset>
          </wp:positionV>
          <wp:extent cx="1295400" cy="539750"/>
          <wp:effectExtent l="0" t="0" r="0" b="0"/>
          <wp:wrapSquare wrapText="bothSides"/>
          <wp:docPr id="15" name="image2.png" descr="Un dibujo animado con letras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Un dibujo animado con letras&#10;&#10;Descripción generada automáticamente con confianza media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5400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224D"/>
    <w:multiLevelType w:val="multilevel"/>
    <w:tmpl w:val="39642E2C"/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75A2FAB"/>
    <w:multiLevelType w:val="hybridMultilevel"/>
    <w:tmpl w:val="5D96A220"/>
    <w:lvl w:ilvl="0" w:tplc="053E9F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B7BA8"/>
    <w:multiLevelType w:val="hybridMultilevel"/>
    <w:tmpl w:val="45B20E8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64121"/>
    <w:multiLevelType w:val="multilevel"/>
    <w:tmpl w:val="BAB8C3BA"/>
    <w:lvl w:ilvl="0">
      <w:start w:val="1"/>
      <w:numFmt w:val="bullet"/>
      <w:lvlText w:val="●"/>
      <w:lvlJc w:val="left"/>
      <w:pPr>
        <w:ind w:left="850" w:hanging="85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</w:abstractNum>
  <w:abstractNum w:abstractNumId="4" w15:restartNumberingAfterBreak="0">
    <w:nsid w:val="0DE241DE"/>
    <w:multiLevelType w:val="multilevel"/>
    <w:tmpl w:val="2798801E"/>
    <w:lvl w:ilvl="0">
      <w:start w:val="1"/>
      <w:numFmt w:val="bullet"/>
      <w:lvlText w:val="-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5" w15:restartNumberingAfterBreak="0">
    <w:nsid w:val="153126CB"/>
    <w:multiLevelType w:val="multilevel"/>
    <w:tmpl w:val="04E4F80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85D57E1"/>
    <w:multiLevelType w:val="hybridMultilevel"/>
    <w:tmpl w:val="371E05AE"/>
    <w:lvl w:ilvl="0" w:tplc="04AC76B8">
      <w:start w:val="1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7E"/>
    <w:multiLevelType w:val="multilevel"/>
    <w:tmpl w:val="48E4BD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34E3087"/>
    <w:multiLevelType w:val="hybridMultilevel"/>
    <w:tmpl w:val="BD0E3FA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736F0"/>
    <w:multiLevelType w:val="multilevel"/>
    <w:tmpl w:val="8326DE3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2FEE6ABC"/>
    <w:multiLevelType w:val="multilevel"/>
    <w:tmpl w:val="039CB1F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3877CDA"/>
    <w:multiLevelType w:val="hybridMultilevel"/>
    <w:tmpl w:val="00D41D2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C6E19"/>
    <w:multiLevelType w:val="hybridMultilevel"/>
    <w:tmpl w:val="E2FA24AE"/>
    <w:lvl w:ilvl="0" w:tplc="960CF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20AFB"/>
    <w:multiLevelType w:val="multilevel"/>
    <w:tmpl w:val="C1D45A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A1B5568"/>
    <w:multiLevelType w:val="multilevel"/>
    <w:tmpl w:val="5ABA21D8"/>
    <w:lvl w:ilvl="0">
      <w:numFmt w:val="bullet"/>
      <w:lvlText w:val="-"/>
      <w:lvlJc w:val="left"/>
      <w:pPr>
        <w:ind w:left="644" w:hanging="358"/>
      </w:pPr>
      <w:rPr>
        <w:rFonts w:ascii="Arial" w:eastAsia="Arial" w:hAnsi="Arial" w:cs="Arial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3B987785"/>
    <w:multiLevelType w:val="multilevel"/>
    <w:tmpl w:val="192C297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D1F1669"/>
    <w:multiLevelType w:val="hybridMultilevel"/>
    <w:tmpl w:val="6EE24464"/>
    <w:lvl w:ilvl="0" w:tplc="053E9F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7347A"/>
    <w:multiLevelType w:val="hybridMultilevel"/>
    <w:tmpl w:val="D234B384"/>
    <w:lvl w:ilvl="0" w:tplc="4B821B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6167F"/>
    <w:multiLevelType w:val="multilevel"/>
    <w:tmpl w:val="96BE6DA6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48A779B4"/>
    <w:multiLevelType w:val="multilevel"/>
    <w:tmpl w:val="98D49A8A"/>
    <w:lvl w:ilvl="0">
      <w:start w:val="1"/>
      <w:numFmt w:val="bullet"/>
      <w:lvlText w:val="●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numFmt w:val="bullet"/>
      <w:lvlText w:val="○"/>
      <w:lvlJc w:val="left"/>
      <w:pPr>
        <w:ind w:left="1785" w:hanging="705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0C37EA7"/>
    <w:multiLevelType w:val="hybridMultilevel"/>
    <w:tmpl w:val="2D7C6486"/>
    <w:lvl w:ilvl="0" w:tplc="038A0FF0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E60FA"/>
    <w:multiLevelType w:val="multilevel"/>
    <w:tmpl w:val="3D0EC834"/>
    <w:lvl w:ilvl="0">
      <w:start w:val="1"/>
      <w:numFmt w:val="bullet"/>
      <w:lvlText w:val="-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22" w15:restartNumberingAfterBreak="0">
    <w:nsid w:val="53E77C53"/>
    <w:multiLevelType w:val="hybridMultilevel"/>
    <w:tmpl w:val="7B606E36"/>
    <w:lvl w:ilvl="0" w:tplc="053E9F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D5C31"/>
    <w:multiLevelType w:val="hybridMultilevel"/>
    <w:tmpl w:val="1540A358"/>
    <w:lvl w:ilvl="0" w:tplc="053E9F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939A5"/>
    <w:multiLevelType w:val="multilevel"/>
    <w:tmpl w:val="3A58C4EE"/>
    <w:lvl w:ilvl="0">
      <w:start w:val="8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 w15:restartNumberingAfterBreak="0">
    <w:nsid w:val="5E4E0E01"/>
    <w:multiLevelType w:val="multilevel"/>
    <w:tmpl w:val="FC82A4CA"/>
    <w:lvl w:ilvl="0">
      <w:numFmt w:val="bullet"/>
      <w:lvlText w:val="●"/>
      <w:lvlJc w:val="left"/>
      <w:pPr>
        <w:ind w:left="1071" w:hanging="351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940" w:hanging="360"/>
      </w:pPr>
    </w:lvl>
    <w:lvl w:ilvl="2">
      <w:numFmt w:val="bullet"/>
      <w:lvlText w:val="•"/>
      <w:lvlJc w:val="left"/>
      <w:pPr>
        <w:ind w:left="2818" w:hanging="360"/>
      </w:pPr>
    </w:lvl>
    <w:lvl w:ilvl="3">
      <w:numFmt w:val="bullet"/>
      <w:lvlText w:val="•"/>
      <w:lvlJc w:val="left"/>
      <w:pPr>
        <w:ind w:left="3697" w:hanging="360"/>
      </w:pPr>
    </w:lvl>
    <w:lvl w:ilvl="4">
      <w:numFmt w:val="bullet"/>
      <w:lvlText w:val="•"/>
      <w:lvlJc w:val="left"/>
      <w:pPr>
        <w:ind w:left="4575" w:hanging="360"/>
      </w:pPr>
    </w:lvl>
    <w:lvl w:ilvl="5">
      <w:numFmt w:val="bullet"/>
      <w:lvlText w:val="•"/>
      <w:lvlJc w:val="left"/>
      <w:pPr>
        <w:ind w:left="5453" w:hanging="360"/>
      </w:pPr>
    </w:lvl>
    <w:lvl w:ilvl="6">
      <w:numFmt w:val="bullet"/>
      <w:lvlText w:val="•"/>
      <w:lvlJc w:val="left"/>
      <w:pPr>
        <w:ind w:left="6331" w:hanging="360"/>
      </w:pPr>
    </w:lvl>
    <w:lvl w:ilvl="7">
      <w:numFmt w:val="bullet"/>
      <w:lvlText w:val="•"/>
      <w:lvlJc w:val="left"/>
      <w:pPr>
        <w:ind w:left="7210" w:hanging="360"/>
      </w:pPr>
    </w:lvl>
    <w:lvl w:ilvl="8">
      <w:numFmt w:val="bullet"/>
      <w:lvlText w:val="•"/>
      <w:lvlJc w:val="left"/>
      <w:pPr>
        <w:ind w:left="8088" w:hanging="360"/>
      </w:pPr>
    </w:lvl>
  </w:abstractNum>
  <w:abstractNum w:abstractNumId="26" w15:restartNumberingAfterBreak="0">
    <w:nsid w:val="63115290"/>
    <w:multiLevelType w:val="multilevel"/>
    <w:tmpl w:val="3B20BB70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677C4F23"/>
    <w:multiLevelType w:val="hybridMultilevel"/>
    <w:tmpl w:val="69648CB4"/>
    <w:lvl w:ilvl="0" w:tplc="053E9F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C0E69"/>
    <w:multiLevelType w:val="hybridMultilevel"/>
    <w:tmpl w:val="0510A3FC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20D36"/>
    <w:multiLevelType w:val="hybridMultilevel"/>
    <w:tmpl w:val="175A5D6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2905BA"/>
    <w:multiLevelType w:val="multilevel"/>
    <w:tmpl w:val="BA8030E0"/>
    <w:lvl w:ilvl="0">
      <w:start w:val="8"/>
      <w:numFmt w:val="bullet"/>
      <w:lvlText w:val="-"/>
      <w:lvlJc w:val="left"/>
      <w:pPr>
        <w:ind w:left="360" w:hanging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1" w15:restartNumberingAfterBreak="0">
    <w:nsid w:val="6DFF242A"/>
    <w:multiLevelType w:val="hybridMultilevel"/>
    <w:tmpl w:val="DFB84D2C"/>
    <w:lvl w:ilvl="0" w:tplc="053E9F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4818B4"/>
    <w:multiLevelType w:val="hybridMultilevel"/>
    <w:tmpl w:val="28302636"/>
    <w:lvl w:ilvl="0" w:tplc="43C8A1A8">
      <w:start w:val="1"/>
      <w:numFmt w:val="lowerLetter"/>
      <w:lvlText w:val="%1)"/>
      <w:lvlJc w:val="left"/>
      <w:pPr>
        <w:ind w:left="2160" w:hanging="360"/>
      </w:pPr>
      <w:rPr>
        <w:rFonts w:eastAsia="Trebuchet MS"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787D15D6"/>
    <w:multiLevelType w:val="multilevel"/>
    <w:tmpl w:val="432C6A04"/>
    <w:lvl w:ilvl="0">
      <w:start w:val="1"/>
      <w:numFmt w:val="lowerLetter"/>
      <w:lvlText w:val="%1)"/>
      <w:lvlJc w:val="left"/>
      <w:pPr>
        <w:ind w:left="993" w:hanging="993"/>
      </w:pPr>
      <w:rPr>
        <w:rFonts w:ascii="Arial" w:eastAsia="Trebuchet MS" w:hAnsi="Arial" w:cs="Arial" w:hint="default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3" w:hanging="1223"/>
      </w:pPr>
      <w:rPr>
        <w:rFonts w:ascii="Trebuchet MS" w:eastAsia="Trebuchet MS" w:hAnsi="Trebuchet MS" w:cs="Trebuchet M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3" w:hanging="1943"/>
      </w:pPr>
      <w:rPr>
        <w:rFonts w:ascii="Trebuchet MS" w:eastAsia="Trebuchet MS" w:hAnsi="Trebuchet MS" w:cs="Trebuchet M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3" w:hanging="2663"/>
      </w:pPr>
      <w:rPr>
        <w:rFonts w:ascii="Trebuchet MS" w:eastAsia="Trebuchet MS" w:hAnsi="Trebuchet MS" w:cs="Trebuchet M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3" w:hanging="3383"/>
      </w:pPr>
      <w:rPr>
        <w:rFonts w:ascii="Trebuchet MS" w:eastAsia="Trebuchet MS" w:hAnsi="Trebuchet MS" w:cs="Trebuchet M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3" w:hanging="4103"/>
      </w:pPr>
      <w:rPr>
        <w:rFonts w:ascii="Trebuchet MS" w:eastAsia="Trebuchet MS" w:hAnsi="Trebuchet MS" w:cs="Trebuchet M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3" w:hanging="4823"/>
      </w:pPr>
      <w:rPr>
        <w:rFonts w:ascii="Trebuchet MS" w:eastAsia="Trebuchet MS" w:hAnsi="Trebuchet MS" w:cs="Trebuchet M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3" w:hanging="5543"/>
      </w:pPr>
      <w:rPr>
        <w:rFonts w:ascii="Trebuchet MS" w:eastAsia="Trebuchet MS" w:hAnsi="Trebuchet MS" w:cs="Trebuchet M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3" w:hanging="6263"/>
      </w:pPr>
      <w:rPr>
        <w:rFonts w:ascii="Trebuchet MS" w:eastAsia="Trebuchet MS" w:hAnsi="Trebuchet MS" w:cs="Trebuchet M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 w15:restartNumberingAfterBreak="0">
    <w:nsid w:val="79C25A8A"/>
    <w:multiLevelType w:val="multilevel"/>
    <w:tmpl w:val="5F20EB22"/>
    <w:lvl w:ilvl="0">
      <w:start w:val="2334"/>
      <w:numFmt w:val="bullet"/>
      <w:lvlText w:val="-"/>
      <w:lvlJc w:val="left"/>
      <w:pPr>
        <w:ind w:left="360" w:hanging="360"/>
      </w:pPr>
      <w:rPr>
        <w:rFonts w:ascii="Batang" w:eastAsia="Batang" w:hAnsi="Batang" w:cs="Batang"/>
        <w:vertAlign w:val="baseline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9"/>
  </w:num>
  <w:num w:numId="2">
    <w:abstractNumId w:val="5"/>
  </w:num>
  <w:num w:numId="3">
    <w:abstractNumId w:val="9"/>
  </w:num>
  <w:num w:numId="4">
    <w:abstractNumId w:val="15"/>
  </w:num>
  <w:num w:numId="5">
    <w:abstractNumId w:val="10"/>
  </w:num>
  <w:num w:numId="6">
    <w:abstractNumId w:val="24"/>
  </w:num>
  <w:num w:numId="7">
    <w:abstractNumId w:val="14"/>
  </w:num>
  <w:num w:numId="8">
    <w:abstractNumId w:val="21"/>
  </w:num>
  <w:num w:numId="9">
    <w:abstractNumId w:val="0"/>
  </w:num>
  <w:num w:numId="10">
    <w:abstractNumId w:val="26"/>
  </w:num>
  <w:num w:numId="11">
    <w:abstractNumId w:val="7"/>
  </w:num>
  <w:num w:numId="12">
    <w:abstractNumId w:val="30"/>
  </w:num>
  <w:num w:numId="13">
    <w:abstractNumId w:val="18"/>
  </w:num>
  <w:num w:numId="14">
    <w:abstractNumId w:val="34"/>
  </w:num>
  <w:num w:numId="15">
    <w:abstractNumId w:val="4"/>
  </w:num>
  <w:num w:numId="16">
    <w:abstractNumId w:val="13"/>
  </w:num>
  <w:num w:numId="17">
    <w:abstractNumId w:val="1"/>
  </w:num>
  <w:num w:numId="18">
    <w:abstractNumId w:val="28"/>
  </w:num>
  <w:num w:numId="19">
    <w:abstractNumId w:val="20"/>
  </w:num>
  <w:num w:numId="20">
    <w:abstractNumId w:val="2"/>
  </w:num>
  <w:num w:numId="21">
    <w:abstractNumId w:val="23"/>
  </w:num>
  <w:num w:numId="22">
    <w:abstractNumId w:val="11"/>
  </w:num>
  <w:num w:numId="23">
    <w:abstractNumId w:val="29"/>
  </w:num>
  <w:num w:numId="24">
    <w:abstractNumId w:val="8"/>
  </w:num>
  <w:num w:numId="25">
    <w:abstractNumId w:val="32"/>
  </w:num>
  <w:num w:numId="26">
    <w:abstractNumId w:val="3"/>
  </w:num>
  <w:num w:numId="27">
    <w:abstractNumId w:val="33"/>
  </w:num>
  <w:num w:numId="28">
    <w:abstractNumId w:val="12"/>
  </w:num>
  <w:num w:numId="29">
    <w:abstractNumId w:val="17"/>
  </w:num>
  <w:num w:numId="30">
    <w:abstractNumId w:val="25"/>
  </w:num>
  <w:num w:numId="31">
    <w:abstractNumId w:val="6"/>
  </w:num>
  <w:num w:numId="32">
    <w:abstractNumId w:val="16"/>
  </w:num>
  <w:num w:numId="33">
    <w:abstractNumId w:val="31"/>
  </w:num>
  <w:num w:numId="34">
    <w:abstractNumId w:val="27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FB7"/>
    <w:rsid w:val="000B79FC"/>
    <w:rsid w:val="000C1A7B"/>
    <w:rsid w:val="000F4536"/>
    <w:rsid w:val="000F71E2"/>
    <w:rsid w:val="001D5903"/>
    <w:rsid w:val="001E2B28"/>
    <w:rsid w:val="002971AB"/>
    <w:rsid w:val="002D125C"/>
    <w:rsid w:val="003211F0"/>
    <w:rsid w:val="00395A68"/>
    <w:rsid w:val="00443609"/>
    <w:rsid w:val="00453E47"/>
    <w:rsid w:val="004865CD"/>
    <w:rsid w:val="004A61B2"/>
    <w:rsid w:val="004E3505"/>
    <w:rsid w:val="004F6E1C"/>
    <w:rsid w:val="005C43A5"/>
    <w:rsid w:val="005E67F7"/>
    <w:rsid w:val="005F387E"/>
    <w:rsid w:val="006756E1"/>
    <w:rsid w:val="006C3418"/>
    <w:rsid w:val="007233A4"/>
    <w:rsid w:val="008047E6"/>
    <w:rsid w:val="00876446"/>
    <w:rsid w:val="00950285"/>
    <w:rsid w:val="0098121B"/>
    <w:rsid w:val="009A0FB7"/>
    <w:rsid w:val="00A105D9"/>
    <w:rsid w:val="00A17B2F"/>
    <w:rsid w:val="00BB0C96"/>
    <w:rsid w:val="00BD5DAA"/>
    <w:rsid w:val="00C16A82"/>
    <w:rsid w:val="00C439F8"/>
    <w:rsid w:val="00C81C09"/>
    <w:rsid w:val="00D47B83"/>
    <w:rsid w:val="00D75743"/>
    <w:rsid w:val="00D80D69"/>
    <w:rsid w:val="00D925F7"/>
    <w:rsid w:val="00DD3762"/>
    <w:rsid w:val="00E10AE1"/>
    <w:rsid w:val="00E2680C"/>
    <w:rsid w:val="00E4666B"/>
    <w:rsid w:val="00E50068"/>
    <w:rsid w:val="00E57780"/>
    <w:rsid w:val="00EB4447"/>
    <w:rsid w:val="00ED35F9"/>
    <w:rsid w:val="00F50C54"/>
    <w:rsid w:val="00F6443D"/>
    <w:rsid w:val="00F9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5C1A4C5"/>
  <w15:docId w15:val="{6017D5FD-D69E-4B89-89EE-83B13E66D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ca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50C54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C54"/>
  </w:style>
  <w:style w:type="paragraph" w:styleId="Footer">
    <w:name w:val="footer"/>
    <w:basedOn w:val="Normal"/>
    <w:link w:val="FooterChar"/>
    <w:uiPriority w:val="99"/>
    <w:unhideWhenUsed/>
    <w:rsid w:val="00F50C54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C54"/>
  </w:style>
  <w:style w:type="paragraph" w:styleId="TOCHeading">
    <w:name w:val="TOC Heading"/>
    <w:basedOn w:val="Heading1"/>
    <w:next w:val="Normal"/>
    <w:uiPriority w:val="39"/>
    <w:unhideWhenUsed/>
    <w:qFormat/>
    <w:rsid w:val="0098121B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98121B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98121B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8121B"/>
    <w:rPr>
      <w:color w:val="808080"/>
    </w:rPr>
  </w:style>
  <w:style w:type="paragraph" w:styleId="ListParagraph">
    <w:name w:val="List Paragraph"/>
    <w:aliases w:val="Párrafo Numerado,PÃ¡rrafo Numerado,Lista sin Numerar,Párrafo de lista1"/>
    <w:basedOn w:val="Normal"/>
    <w:link w:val="ListParagraphChar"/>
    <w:uiPriority w:val="34"/>
    <w:qFormat/>
    <w:rsid w:val="0098121B"/>
    <w:pPr>
      <w:ind w:left="720"/>
      <w:contextualSpacing/>
    </w:pPr>
  </w:style>
  <w:style w:type="character" w:customStyle="1" w:styleId="ListParagraphChar">
    <w:name w:val="List Paragraph Char"/>
    <w:aliases w:val="Párrafo Numerado Char,PÃ¡rrafo Numerado Char,Lista sin Numerar Char,Párrafo de lista1 Char"/>
    <w:link w:val="ListParagraph"/>
    <w:uiPriority w:val="34"/>
    <w:locked/>
    <w:rsid w:val="001E2B28"/>
  </w:style>
  <w:style w:type="paragraph" w:customStyle="1" w:styleId="Default">
    <w:name w:val="Default"/>
    <w:rsid w:val="005F387E"/>
    <w:pPr>
      <w:autoSpaceDE w:val="0"/>
      <w:autoSpaceDN w:val="0"/>
      <w:adjustRightInd w:val="0"/>
    </w:pPr>
    <w:rPr>
      <w:rFonts w:ascii="Trebuchet MS" w:eastAsia="Times New Roman" w:hAnsi="Trebuchet MS" w:cs="Trebuchet MS"/>
      <w:color w:val="000000"/>
      <w:lang w:val="en-US" w:eastAsia="ca-ES"/>
    </w:rPr>
  </w:style>
  <w:style w:type="table" w:styleId="TableGrid">
    <w:name w:val="Table Grid"/>
    <w:basedOn w:val="TableNormal"/>
    <w:uiPriority w:val="39"/>
    <w:rsid w:val="00E26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A17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1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dZPy8ph4/Iq5ybMlBwUXYcl1kw==">CgMxLjAyCGguZ2pkZ3hzMgloLjMwajB6bGwyCWguMWZvYjl0ZTIJaC4zem55c2g3MgloLjJldDkycDAyCGgudHlqY3d0OAByITFKd1RLU3RkSExTd25NMVZQUUpaZkdJY3c0VW8zMFlXZw==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D8D5F6A-009E-46AB-AC5B-4C3C4C1DB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IRB Barcelona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Navia Aponte</dc:creator>
  <cp:lastModifiedBy>Irene Navia Aponte</cp:lastModifiedBy>
  <cp:revision>5</cp:revision>
  <cp:lastPrinted>2024-01-24T11:41:00Z</cp:lastPrinted>
  <dcterms:created xsi:type="dcterms:W3CDTF">2026-07-28T10:20:00Z</dcterms:created>
  <dcterms:modified xsi:type="dcterms:W3CDTF">2026-07-29T10:11:00Z</dcterms:modified>
</cp:coreProperties>
</file>