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
    </w:p>
    <w:p>
      <w:pPr>
        <w:pStyle w:val="Normal"/>
        <w:bidi w:val="0"/>
        <w:jc w:val="left"/>
        <w:rPr/>
      </w:pPr>
      <w:r>
        <w:rPr/>
      </w:r>
    </w:p>
    <w:p>
      <w:pPr>
        <w:pStyle w:val="Normal"/>
        <w:bidi w:val="0"/>
        <w:jc w:val="left"/>
        <w:rPr>
          <w:rFonts w:ascii="Arial" w:hAnsi="Arial"/>
          <w:b/>
          <w:bCs/>
          <w:sz w:val="22"/>
          <w:szCs w:val="22"/>
        </w:rPr>
      </w:pPr>
      <w:r>
        <w:rPr>
          <w:rFonts w:ascii="Arial" w:hAnsi="Arial"/>
          <w:b/>
          <w:bCs/>
          <w:sz w:val="22"/>
          <w:szCs w:val="22"/>
        </w:rPr>
        <w:t>DECLARACIÓ RESPONSABLE</w:t>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en el sobre únic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Documentació administrativa per participar en el procediment obert </w:t>
      </w:r>
      <w:r>
        <w:rPr>
          <w:rFonts w:eastAsia="Arial" w:cs="Arial" w:ascii="Arial" w:hAnsi="Arial"/>
          <w:b/>
          <w:bCs/>
          <w:i/>
          <w:iCs/>
          <w:color w:val="000000"/>
          <w:sz w:val="22"/>
          <w:szCs w:val="22"/>
          <w:u w:val="none"/>
          <w:shd w:fill="auto" w:val="clear"/>
          <w:lang w:val="ca-ES"/>
        </w:rPr>
        <w:t xml:space="preserve">simplificat </w:t>
      </w:r>
      <w:r>
        <w:rPr>
          <w:rFonts w:eastAsia="Arial" w:cs="Arial" w:ascii="Arial" w:hAnsi="Arial"/>
          <w:b/>
          <w:bCs/>
          <w:i/>
          <w:iCs/>
          <w:color w:val="000000"/>
          <w:sz w:val="22"/>
          <w:szCs w:val="22"/>
          <w:u w:val="none"/>
          <w:shd w:fill="auto" w:val="clear"/>
          <w:lang w:val="ca-ES"/>
        </w:rPr>
        <w:t xml:space="preserve">abreujat (sumari) </w:t>
      </w:r>
      <w:r>
        <w:rPr>
          <w:rFonts w:eastAsia="Arial" w:cs="Arial" w:ascii="Arial" w:hAnsi="Arial"/>
          <w:b/>
          <w:bCs/>
          <w:i/>
          <w:iCs/>
          <w:color w:val="000000"/>
          <w:sz w:val="22"/>
          <w:szCs w:val="22"/>
          <w:u w:val="none"/>
          <w:shd w:fill="auto" w:val="clear"/>
          <w:lang w:val="ca-ES"/>
        </w:rPr>
        <w:t>per a la contractació de</w:t>
      </w:r>
      <w:r>
        <w:rPr>
          <w:rFonts w:eastAsia="Arial" w:cs="Arial" w:ascii="Arial" w:hAnsi="Arial"/>
          <w:b/>
          <w:bCs/>
          <w:i/>
          <w:iCs/>
          <w:color w:val="000000"/>
          <w:sz w:val="22"/>
          <w:szCs w:val="22"/>
          <w:u w:val="none"/>
          <w:shd w:fill="auto" w:val="clear"/>
          <w:lang w:val="ca-ES"/>
        </w:rPr>
        <w:t xml:space="preserve">l </w:t>
      </w:r>
      <w:r>
        <w:rPr>
          <w:rFonts w:eastAsia="Arial" w:cs="Arial" w:ascii="Arial" w:hAnsi="Arial"/>
          <w:b/>
          <w:bCs/>
          <w:i/>
          <w:iCs/>
          <w:color w:val="000000"/>
          <w:sz w:val="22"/>
          <w:szCs w:val="22"/>
          <w:u w:val="none"/>
          <w:shd w:fill="auto" w:val="clear"/>
          <w:lang w:val="ca-ES"/>
        </w:rPr>
        <w:t>subministrament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p>
    <w:p>
      <w:pPr>
        <w:pStyle w:val="Normal"/>
        <w:pBdr/>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 xml:space="preserve">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 </w:t>
      </w:r>
      <w:r>
        <w:rPr>
          <w:rFonts w:eastAsia="Arial" w:cs="Arial" w:ascii="Arial" w:hAnsi="Arial"/>
          <w:b w:val="false"/>
          <w:bCs w:val="false"/>
          <w:i/>
          <w:color w:val="000000"/>
          <w:sz w:val="22"/>
          <w:szCs w:val="22"/>
          <w:u w:val="none"/>
          <w:shd w:fill="auto" w:val="clear"/>
          <w:lang w:val="ca-ES"/>
        </w:rPr>
        <w:t>la contracta</w:t>
      </w:r>
      <w:r>
        <w:rPr>
          <w:rFonts w:eastAsia="Arial" w:cs="Arial" w:ascii="Arial" w:hAnsi="Arial"/>
          <w:b w:val="false"/>
          <w:bCs w:val="false"/>
          <w:i/>
          <w:color w:val="000000"/>
          <w:sz w:val="22"/>
          <w:szCs w:val="22"/>
          <w:u w:val="none"/>
          <w:shd w:fill="FFFFFF" w:val="clear"/>
          <w:lang w:val="ca-ES"/>
        </w:rPr>
        <w:t>ci</w:t>
      </w:r>
      <w:r>
        <w:rPr>
          <w:rFonts w:eastAsia="Arial" w:cs="Arial" w:ascii="Arial" w:hAnsi="Arial"/>
          <w:b w:val="false"/>
          <w:i/>
          <w:color w:val="000000"/>
          <w:sz w:val="22"/>
          <w:szCs w:val="22"/>
          <w:u w:val="none"/>
          <w:shd w:fill="FFFFFF" w:val="clear"/>
          <w:lang w:val="ca-ES"/>
        </w:rPr>
        <w:t xml:space="preserve">ó </w:t>
      </w:r>
      <w:r>
        <w:rPr>
          <w:rFonts w:eastAsia="Arial" w:cs="Arial" w:ascii="Arial" w:hAnsi="Arial"/>
          <w:b w:val="false"/>
          <w:bCs w:val="false"/>
          <w:i/>
          <w:color w:val="000000"/>
          <w:sz w:val="22"/>
          <w:szCs w:val="22"/>
          <w:u w:val="none"/>
          <w:shd w:fill="FFFFFF" w:val="clear"/>
          <w:lang w:val="ca-ES"/>
        </w:rPr>
        <w:t xml:space="preserve">del </w:t>
      </w:r>
      <w:r>
        <w:rPr>
          <w:rFonts w:eastAsia="Arial" w:cs="Arial" w:ascii="Arial" w:hAnsi="Arial"/>
          <w:b w:val="false"/>
          <w:bCs w:val="false"/>
          <w:i/>
          <w:color w:val="000000"/>
          <w:sz w:val="22"/>
          <w:szCs w:val="22"/>
          <w:u w:val="none"/>
          <w:shd w:fill="FFFFFF" w:val="clear"/>
          <w:lang w:val="ca-ES"/>
        </w:rPr>
        <w:t xml:space="preserve">subministrament </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Helv" w:cs="Helv" w:ascii="Arial" w:hAnsi="Arial"/>
          <w:b w:val="false"/>
          <w:i/>
          <w:iCs/>
          <w:color w:val="auto"/>
          <w:sz w:val="22"/>
          <w:szCs w:val="22"/>
          <w:u w:val="none"/>
          <w:shd w:fill="auto" w:val="clear"/>
          <w:lang w:val="ca-ES"/>
        </w:rPr>
        <w:t>2</w:t>
      </w:r>
      <w:r>
        <w:rPr>
          <w:rFonts w:eastAsia="Helv" w:cs="Helv" w:ascii="Arial" w:hAnsi="Arial"/>
          <w:b w:val="false"/>
          <w:i/>
          <w:iCs/>
          <w:color w:val="auto"/>
          <w:sz w:val="22"/>
          <w:szCs w:val="22"/>
          <w:u w:val="none"/>
          <w:shd w:fill="auto" w:val="clear"/>
          <w:lang w:val="ca-ES"/>
        </w:rPr>
        <w:t xml:space="preserve">- </w:t>
      </w:r>
      <w:r>
        <w:rPr>
          <w:rFonts w:eastAsia="Helv" w:cs="Helv" w:ascii="Arial" w:hAnsi="Arial"/>
          <w:b w:val="false"/>
          <w:i/>
          <w:iCs/>
          <w:color w:val="auto"/>
          <w:sz w:val="22"/>
          <w:szCs w:val="22"/>
          <w:u w:val="none"/>
          <w:shd w:fill="auto" w:val="clear"/>
          <w:lang w:val="ca-ES"/>
        </w:rPr>
        <w:t>Q</w:t>
      </w:r>
      <w:r>
        <w:rPr>
          <w:rFonts w:eastAsia="Helv" w:cs="Helv" w:ascii="Arial" w:hAnsi="Arial"/>
          <w:b w:val="false"/>
          <w:i/>
          <w:iCs/>
          <w:color w:val="auto"/>
          <w:sz w:val="22"/>
          <w:szCs w:val="22"/>
          <w:u w:val="none"/>
          <w:shd w:fill="auto" w:val="clear"/>
          <w:lang w:val="ca-ES"/>
        </w:rPr>
        <w:t xml:space="preserve">ue </w:t>
      </w:r>
      <w:r>
        <w:rPr>
          <w:rFonts w:eastAsia="Helv" w:cs="Helv" w:ascii="Arial" w:hAnsi="Arial"/>
          <w:b w:val="false"/>
          <w:i/>
          <w:iCs/>
          <w:color w:val="auto"/>
          <w:sz w:val="22"/>
          <w:szCs w:val="22"/>
          <w:u w:val="single"/>
          <w:shd w:fill="auto" w:val="clear"/>
          <w:lang w:val="ca-ES"/>
        </w:rPr>
        <w:t>disposa de la so</w:t>
      </w:r>
      <w:r>
        <w:rPr>
          <w:rFonts w:eastAsia="Arial" w:cs="Arial" w:ascii="Arial" w:hAnsi="Arial"/>
          <w:b w:val="false"/>
          <w:bCs w:val="false"/>
          <w:i/>
          <w:iCs/>
          <w:color w:val="auto"/>
          <w:sz w:val="22"/>
          <w:szCs w:val="22"/>
          <w:u w:val="single"/>
          <w:shd w:fill="auto" w:val="clear"/>
          <w:lang w:val="ca-ES"/>
        </w:rPr>
        <w:t>lvència</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 xml:space="preserve">indicada en la taula de dades bàsiques del contracte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I</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per participar en la present licitació.</w:t>
      </w:r>
    </w:p>
    <w:p>
      <w:pPr>
        <w:pStyle w:val="BodyText"/>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3</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el Consorci Administratiu d'Educació Especial Montserrat Montero.</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pPr>
      <w:r>
        <w:rPr>
          <w:rFonts w:ascii="Arial" w:hAnsi="Arial"/>
          <w:i/>
          <w:iCs/>
          <w:color w:val="000000"/>
          <w:sz w:val="22"/>
          <w:szCs w:val="22"/>
          <w:shd w:fill="auto" w:val="clear"/>
          <w:lang w:val="ca-ES"/>
        </w:rPr>
        <w:t>6</w:t>
      </w:r>
      <w:r>
        <w:rPr>
          <w:rFonts w:ascii="Arial" w:hAnsi="Arial"/>
          <w:i/>
          <w:iCs/>
          <w:color w:val="000000"/>
          <w:sz w:val="22"/>
          <w:szCs w:val="22"/>
          <w:shd w:fill="auto" w:val="clear"/>
          <w:lang w:val="ca-ES"/>
        </w:rPr>
        <w:t xml:space="preserve">.- Que, de conformitat amb el que estableix l'art. 150.2 de la LCSP, autoritza al Consorci Administratiu d'Educació Especial Montserrat Montero  per que pugui obtenir directament, davant de les Administracions competents, els certificats acreditatius del compliment de les obligacions tributaries i amb la Seguretat Social.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7.-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 Que en cas de resultar proposat com adjudicatari, es compromet a aportar la documentació assenyalada en la clàusula VI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9.</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que cobreixi les necessitats objecte del contracte, d'acord amb la clàusula XI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10</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2</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3</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4</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el Consorci Administratiu d'Educació Especial Montserrat Montero </w:t>
      </w:r>
    </w:p>
    <w:p>
      <w:pPr>
        <w:pStyle w:val="BodyText"/>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 xml:space="preserve">5.- Que es disposa d’avaluació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6</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0" w:after="0"/>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BodyText"/>
        <w:widowControl/>
        <w:numPr>
          <w:ilvl w:val="0"/>
          <w:numId w:val="1"/>
        </w:numPr>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shd w:fill="auto" w:val="clear"/>
          <w:lang w:eastAsia="zh-CN" w:bidi="hi-IN"/>
        </w:rPr>
      </w:pPr>
      <w:r>
        <w:rPr>
          <w:rFonts w:ascii="Arial" w:hAnsi="Arial"/>
          <w:i w:val="false"/>
          <w:iCs w:val="false"/>
          <w:color w:val="auto"/>
          <w:sz w:val="22"/>
          <w:szCs w:val="22"/>
          <w:lang w:val="ca-ES"/>
        </w:rPr>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7</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numPr>
          <w:ilvl w:val="0"/>
          <w:numId w:val="1"/>
        </w:numPr>
        <w:pBdr/>
        <w:tabs>
          <w:tab w:val="clear" w:pos="709"/>
        </w:tabs>
        <w:bidi w:val="0"/>
        <w:spacing w:lineRule="auto" w:line="276" w:before="0" w:after="0"/>
        <w:ind w:hanging="0" w:left="0" w:right="0"/>
        <w:jc w:val="both"/>
        <w:rPr>
          <w:rStyle w:val="Fuentedeprrafopredeter"/>
          <w:rFonts w:ascii="Arial" w:hAnsi="Arial" w:eastAsia="Times New Roman" w:cs="Times New Roman"/>
          <w:b/>
          <w:bCs/>
          <w:i w:val="false"/>
          <w:iCs w:val="false"/>
          <w:color w:val="auto"/>
          <w:sz w:val="22"/>
          <w:szCs w:val="22"/>
          <w:u w:val="single"/>
          <w:shd w:fill="auto" w:val="clear"/>
          <w:lang w:val="ca-ES" w:eastAsia="zh-CN" w:bidi="hi-IN"/>
        </w:rPr>
      </w:pPr>
      <w:r>
        <w:rPr>
          <w:rFonts w:ascii="Arial" w:hAnsi="Arial"/>
          <w:b/>
          <w:bCs/>
          <w:i w:val="false"/>
          <w:iCs w:val="false"/>
          <w:color w:val="auto"/>
          <w:sz w:val="22"/>
          <w:szCs w:val="22"/>
          <w:u w:val="single"/>
          <w:shd w:fill="auto" w:val="clear"/>
          <w:lang w:val="ca-ES"/>
        </w:rPr>
      </w:r>
    </w:p>
    <w:p>
      <w:pPr>
        <w:pStyle w:val="BodyText"/>
        <w:pBdr/>
        <w:bidi w:val="0"/>
        <w:spacing w:lineRule="auto" w:line="276"/>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w:t>
      </w:r>
      <w:r>
        <w:rPr>
          <w:rFonts w:eastAsia="Arial" w:cs="Arial" w:ascii="Arial" w:hAnsi="Arial"/>
          <w:b w:val="false"/>
          <w:bCs w:val="false"/>
          <w:i/>
          <w:iCs/>
          <w:color w:val="auto"/>
          <w:sz w:val="22"/>
          <w:szCs w:val="22"/>
          <w:u w:val="none"/>
          <w:shd w:fill="auto" w:val="clear"/>
          <w:lang w:val="ca-ES"/>
        </w:rPr>
        <w:t>l Consorci Administratiu d'Educació Especial Montserrat Montero</w:t>
      </w:r>
      <w:r>
        <w:rPr/>
        <w:t xml:space="preserve"> </w:t>
      </w:r>
      <w:r>
        <w:rPr>
          <w:rFonts w:eastAsia="Arial" w:cs="Arial" w:ascii="Arial" w:hAnsi="Arial"/>
          <w:b w:val="false"/>
          <w:bCs w:val="false"/>
          <w:i/>
          <w:iCs/>
          <w:color w:val="auto"/>
          <w:sz w:val="22"/>
          <w:szCs w:val="22"/>
          <w:u w:val="none"/>
          <w:shd w:fill="auto" w:val="clear"/>
          <w:lang w:val="ca-ES"/>
        </w:rPr>
        <w:t>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1"/>
        </w:numPr>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i/>
          <w:iCs/>
          <w:color w:val="000000"/>
          <w:sz w:val="20"/>
          <w:szCs w:val="20"/>
          <w:lang w:val="ca-ES"/>
        </w:rPr>
      </w:pPr>
      <w:r>
        <w:rPr>
          <w:rStyle w:val="Fuentedeprrafopredeter1"/>
          <w:rFonts w:eastAsia="Helv" w:cs="Helv"/>
          <w:b w:val="false"/>
          <w:bCs/>
          <w:i/>
          <w:iCs/>
          <w:caps w:val="false"/>
          <w:smallCaps w:val="false"/>
          <w:strike w:val="false"/>
          <w:dstrike w:val="false"/>
          <w:color w:val="000000"/>
          <w:spacing w:val="0"/>
          <w:sz w:val="22"/>
          <w:szCs w:val="22"/>
          <w:u w:val="none"/>
          <w:shd w:fill="auto" w:val="clear"/>
          <w:lang w:val="ca-ES" w:eastAsia="es-ES" w:bidi="hi-IN"/>
        </w:rPr>
        <w:t>(Lloc, data i signatura del licitador)</w:t>
      </w:r>
      <w:r>
        <w:rPr>
          <w:rFonts w:eastAsia="Times New Roman" w:cs="Arial"/>
          <w:b/>
          <w:bCs/>
          <w:i/>
          <w:iCs/>
          <w:color w:val="000000"/>
          <w:sz w:val="22"/>
          <w:szCs w:val="22"/>
          <w:shd w:fill="auto" w:val="clear"/>
          <w:lang w:val="ca-ES" w:eastAsia="zh-CN" w:bidi="hi-IN"/>
        </w:rPr>
        <w:t>.</w:t>
      </w:r>
      <w:r>
        <w:rPr>
          <w:rFonts w:eastAsia="Times New Roman" w:cs="Arial"/>
          <w:b w:val="false"/>
          <w:bCs w:val="false"/>
          <w:i/>
          <w:iCs/>
          <w:color w:val="000000"/>
          <w:sz w:val="22"/>
          <w:szCs w:val="22"/>
          <w:shd w:fill="auto" w:val="clear"/>
          <w:lang w:val="ca-ES" w:eastAsia="zh-CN" w:bidi="hi-IN"/>
        </w:rPr>
        <w:t>»</w:t>
      </w:r>
    </w:p>
    <w:p>
      <w:pPr>
        <w:pStyle w:val="BodyText"/>
        <w:pBdr/>
        <w:bidi w:val="0"/>
        <w:spacing w:lineRule="auto" w:line="276" w:before="0" w:after="0"/>
        <w:ind w:hanging="0" w:left="0" w:right="0"/>
        <w:jc w:val="both"/>
        <w:rPr>
          <w:rFonts w:ascii="Arial" w:hAnsi="Arial"/>
          <w:color w:val="000000"/>
          <w:sz w:val="22"/>
          <w:szCs w:val="22"/>
          <w:lang w:val="ca-ES"/>
        </w:rPr>
      </w:pPr>
      <w:r>
        <w:rPr>
          <w:rFonts w:ascii="Arial" w:hAnsi="Arial"/>
          <w:color w:val="000000"/>
          <w:sz w:val="22"/>
          <w:szCs w:val="22"/>
          <w:lang w:val="ca-ES"/>
        </w:rPr>
      </w:r>
    </w:p>
    <w:p>
      <w:pPr>
        <w:pStyle w:val="BodyText"/>
        <w:pBdr/>
        <w:bidi w:val="0"/>
        <w:spacing w:lineRule="auto" w:line="276" w:before="0" w:after="0"/>
        <w:ind w:hanging="0" w:left="0" w:right="0"/>
        <w:jc w:val="both"/>
        <w:rPr>
          <w:rFonts w:ascii="Arial" w:hAnsi="Arial"/>
          <w:color w:val="000000"/>
          <w:sz w:val="22"/>
          <w:szCs w:val="22"/>
          <w:lang w:val="ca-ES"/>
        </w:rPr>
      </w:pPr>
      <w:r>
        <w:rPr>
          <w:rFonts w:ascii="Arial" w:hAnsi="Arial"/>
          <w:color w:val="000000"/>
          <w:sz w:val="22"/>
          <w:szCs w:val="22"/>
          <w:lang w:val="ca-ES"/>
        </w:rPr>
      </w:r>
    </w:p>
    <w:sectPr>
      <w:headerReference w:type="default" r:id="rId2"/>
      <w:type w:val="nextPage"/>
      <w:pgSz w:w="11906" w:h="16838"/>
      <w:pgMar w:left="1134" w:right="1134" w:gutter="0" w:header="1134" w:top="1693"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jc w:val="left"/>
      <w:rPr/>
    </w:pPr>
    <w:r>
      <w:rPr/>
      <w:drawing>
        <wp:anchor distT="0" distB="0" distL="0" distR="0" simplePos="0" relativeHeight="4" behindDoc="0" locked="0" layoutInCell="0" allowOverlap="1">
          <wp:simplePos x="0" y="0"/>
          <wp:positionH relativeFrom="column">
            <wp:posOffset>1299210</wp:posOffset>
          </wp:positionH>
          <wp:positionV relativeFrom="paragraph">
            <wp:posOffset>-615950</wp:posOffset>
          </wp:positionV>
          <wp:extent cx="3314700" cy="1123950"/>
          <wp:effectExtent l="0" t="0" r="0" b="0"/>
          <wp:wrapSquare wrapText="largest"/>
          <wp:docPr id="1" name="Imat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9"/>
                  <pic:cNvPicPr>
                    <a:picLocks noChangeAspect="1" noChangeArrowheads="1"/>
                  </pic:cNvPicPr>
                </pic:nvPicPr>
                <pic:blipFill>
                  <a:blip r:embed="rId1"/>
                  <a:stretch>
                    <a:fillRect/>
                  </a:stretch>
                </pic:blipFill>
                <pic:spPr bwMode="auto">
                  <a:xfrm>
                    <a:off x="0" y="0"/>
                    <a:ext cx="3314700" cy="11239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rFonts w:ascii="Arial" w:hAnsi="Arial"/>
      <w:color w:val="auto"/>
      <w:sz w:val="22"/>
      <w:szCs w:val="22"/>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Capaleraipeudepgina">
    <w:name w:val="Capçalera i peu de pàgina"/>
    <w:basedOn w:val="Normal"/>
    <w:qFormat/>
    <w:pPr>
      <w:suppressLineNumbers/>
      <w:tabs>
        <w:tab w:val="clear" w:pos="709"/>
        <w:tab w:val="center" w:pos="4819" w:leader="none"/>
        <w:tab w:val="right" w:pos="9638" w:leader="none"/>
      </w:tabs>
    </w:pPr>
    <w:rPr/>
  </w:style>
  <w:style w:type="paragraph" w:styleId="Header">
    <w:name w:val="header"/>
    <w:basedOn w:val="Capaleraipeudepgina"/>
    <w:pPr>
      <w:suppressLineNumbers/>
    </w:pPr>
    <w:rPr/>
  </w:style>
  <w:style w:type="paragraph" w:styleId="LO-Normal1">
    <w:name w:val="LO-Normal1"/>
    <w:qFormat/>
    <w:pPr>
      <w:widowControl w:val="false"/>
      <w:overflowPunct w:val="false"/>
      <w:bidi w:val="0"/>
      <w:jc w:val="left"/>
    </w:pPr>
    <w:rPr>
      <w:rFonts w:ascii="Liberation Serif" w:hAnsi="Liberation Serif" w:eastAsia="NSimSun" w:cs="Arial"/>
      <w:color w:val="auto"/>
      <w:kern w:val="2"/>
      <w:sz w:val="20"/>
      <w:szCs w:val="24"/>
      <w:lang w:val="ca-ES" w:eastAsia="zh-CN" w:bidi="hi-IN"/>
    </w:rPr>
  </w:style>
  <w:style w:type="paragraph" w:styleId="Subtitle">
    <w:name w:val="Subtitle"/>
    <w:basedOn w:val="Encapalament"/>
    <w:next w:val="BodyText"/>
    <w:qFormat/>
    <w:pPr>
      <w:suppressAutoHyphens w:val="true"/>
      <w:jc w:val="both"/>
    </w:pPr>
    <w:rPr>
      <w:rFonts w:ascii="Arial" w:hAnsi="Arial" w:eastAsia="Arial" w:cs="Arial"/>
      <w:i/>
      <w:iCs/>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LibreOffice/26.2.4.2$Windows_X86_64 LibreOffice_project/0229ac93fcf0d7cbc6376066c6f35021cef002dc</Application>
  <AppVersion>15.0000</AppVersion>
  <Pages>3</Pages>
  <Words>1098</Words>
  <Characters>6407</Characters>
  <CharactersWithSpaces>7507</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2026-07-28T13:12:30Z</dcterms:created>
  <dc:creator/>
  <dc:description/>
  <dc:language>es-ES</dc:language>
  <cp:lastModifiedBy/>
  <dcterms:modified xsi:type="dcterms:W3CDTF">2026-07-28T13:17:57Z</dcterms:modified>
  <cp:revision>2</cp:revision>
  <dc:subject/>
  <dc:title/>
</cp:coreProperties>
</file>