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OC1"/>
        <w:numPr>
          <w:ilvl w:val="0"/>
          <w:numId w:val="1"/>
        </w:numPr>
        <w:bidi w:val="0"/>
        <w:jc w:val="left"/>
        <w:rPr>
          <w:b/>
          <w:bCs/>
        </w:rPr>
      </w:pPr>
      <w:bookmarkStart w:id="0" w:name="__RefHeading___Toc15731_3108971500"/>
      <w:bookmarkEnd w:id="0"/>
      <w:r>
        <w:rPr>
          <w:b/>
          <w:bCs/>
        </w:rPr>
        <w:t>ANN</w:t>
      </w:r>
      <w:bookmarkStart w:id="1" w:name="_Toc203556080"/>
      <w:r>
        <w:rPr>
          <w:b/>
          <w:bCs/>
        </w:rPr>
        <w:t>EX II</w:t>
      </w:r>
      <w:r>
        <w:rPr>
          <w:b/>
          <w:bCs/>
        </w:rPr>
        <w:t>I</w:t>
      </w:r>
      <w:r>
        <w:rPr>
          <w:b/>
          <w:bCs/>
        </w:rPr>
        <w:t>. CONTRACTE D’ENCARREGAT DEL TRACTAMENT</w:t>
      </w:r>
      <w:bookmarkEnd w:id="1"/>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REUNITS</w:t>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D'UNA PART,</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El senyor/a................................................................... en representació de l’Ajuntament de Granollers amb NIF P0809500B i domicili social en Plaça de la Porxada, 6  de Granollers (08401), (en endavant, el “RESPONSABLE DEL TRACTAMENT”),</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I D'UNA ALTRA,</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El senyor/a.....................................................................en representació de l’empresa.............................  amb NIF...................... i domicili social en ..........................................., (en endavant, el “ENCARREGAT DEL TRACTAMENT”),</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 xml:space="preserve"> </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Totes dues parts reconeixent-se capacitat jurídica i d'obrar suficient per a l'atorgament del contracte actual per encàrrec de tractament i, a aquest efecte,</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EXPOSEN</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Prrafodelista"/>
        <w:numPr>
          <w:ilvl w:val="0"/>
          <w:numId w:val="1"/>
        </w:numPr>
        <w:suppressAutoHyphens w:val="false"/>
        <w:bidi w:val="0"/>
        <w:spacing w:lineRule="auto" w:line="276" w:before="0" w:after="0"/>
        <w:ind w:hanging="720" w:left="567"/>
        <w:contextualSpacing w:val="false"/>
        <w:jc w:val="both"/>
        <w:textAlignment w:val="auto"/>
        <w:rPr>
          <w:rFonts w:ascii="Arial" w:hAnsi="Arial"/>
          <w:sz w:val="22"/>
          <w:szCs w:val="22"/>
          <w:shd w:fill="auto" w:val="clear"/>
        </w:rPr>
      </w:pPr>
      <w:r>
        <w:rPr>
          <w:rFonts w:ascii="Arial" w:hAnsi="Arial"/>
          <w:sz w:val="22"/>
          <w:szCs w:val="22"/>
          <w:shd w:fill="auto" w:val="clear"/>
        </w:rPr>
        <w:t>Que en data de ___ de __________________  de 20__,  l’Ajuntament de Granollers i l’empresa...................................... van subscriure un contracte de......................(d'ara endavant, el “Contracte de serveis”).</w:t>
      </w:r>
    </w:p>
    <w:p>
      <w:pPr>
        <w:pStyle w:val="Prrafodelista"/>
        <w:numPr>
          <w:ilvl w:val="0"/>
          <w:numId w:val="1"/>
        </w:numPr>
        <w:bidi w:val="0"/>
        <w:spacing w:lineRule="auto" w:line="276" w:before="0" w:after="0"/>
        <w:ind w:hanging="0" w:left="1080"/>
        <w:contextualSpacing w:val="false"/>
        <w:jc w:val="both"/>
        <w:rPr>
          <w:rFonts w:ascii="Arial" w:hAnsi="Arial"/>
          <w:sz w:val="22"/>
          <w:szCs w:val="22"/>
          <w:shd w:fill="auto" w:val="clear"/>
        </w:rPr>
      </w:pPr>
      <w:r>
        <w:rPr>
          <w:rFonts w:ascii="Arial" w:hAnsi="Arial"/>
          <w:sz w:val="22"/>
          <w:szCs w:val="22"/>
          <w:shd w:fill="auto" w:val="clear"/>
        </w:rPr>
      </w:r>
    </w:p>
    <w:p>
      <w:pPr>
        <w:pStyle w:val="Prrafodelista"/>
        <w:numPr>
          <w:ilvl w:val="0"/>
          <w:numId w:val="1"/>
        </w:numPr>
        <w:suppressAutoHyphens w:val="false"/>
        <w:bidi w:val="0"/>
        <w:spacing w:lineRule="auto" w:line="276" w:before="0" w:after="0"/>
        <w:ind w:hanging="720" w:left="567"/>
        <w:contextualSpacing w:val="false"/>
        <w:jc w:val="both"/>
        <w:textAlignment w:val="auto"/>
        <w:rPr>
          <w:rFonts w:ascii="Arial" w:hAnsi="Arial"/>
          <w:sz w:val="22"/>
          <w:szCs w:val="22"/>
          <w:shd w:fill="auto" w:val="clear"/>
        </w:rPr>
      </w:pPr>
      <w:r>
        <w:rPr>
          <w:rFonts w:ascii="Arial" w:hAnsi="Arial"/>
          <w:sz w:val="22"/>
          <w:szCs w:val="22"/>
          <w:shd w:fill="auto" w:val="clear"/>
        </w:rPr>
        <w:t>Que la prestació dels serveis recollits en el citat Contracte exigeix l'accés per l’empresa............................ a les dades de caràcter personal dels quals resulta RESPONSABLE DEL TRACTAMENT (l’Ajuntament de Granollers).</w:t>
      </w:r>
    </w:p>
    <w:p>
      <w:pPr>
        <w:pStyle w:val="Prrafodelista"/>
        <w:numPr>
          <w:ilvl w:val="0"/>
          <w:numId w:val="1"/>
        </w:numPr>
        <w:suppressAutoHyphens w:val="false"/>
        <w:bidi w:val="0"/>
        <w:spacing w:lineRule="auto" w:line="276" w:before="0" w:after="0"/>
        <w:ind w:hanging="0" w:left="567"/>
        <w:contextualSpacing w:val="false"/>
        <w:jc w:val="both"/>
        <w:rPr>
          <w:rFonts w:ascii="Arial" w:hAnsi="Arial"/>
          <w:sz w:val="22"/>
          <w:szCs w:val="22"/>
          <w:shd w:fill="auto" w:val="clear"/>
        </w:rPr>
      </w:pPr>
      <w:r>
        <w:rPr>
          <w:rFonts w:ascii="Arial" w:hAnsi="Arial"/>
          <w:sz w:val="22"/>
          <w:szCs w:val="22"/>
          <w:shd w:fill="auto" w:val="clear"/>
        </w:rPr>
      </w:r>
    </w:p>
    <w:p>
      <w:pPr>
        <w:pStyle w:val="Prrafodelista"/>
        <w:numPr>
          <w:ilvl w:val="0"/>
          <w:numId w:val="1"/>
        </w:numPr>
        <w:suppressAutoHyphens w:val="false"/>
        <w:bidi w:val="0"/>
        <w:spacing w:lineRule="auto" w:line="276" w:before="0" w:after="0"/>
        <w:ind w:hanging="0" w:left="0"/>
        <w:contextualSpacing w:val="false"/>
        <w:jc w:val="both"/>
        <w:rPr>
          <w:rFonts w:ascii="Arial" w:hAnsi="Arial"/>
          <w:sz w:val="22"/>
          <w:szCs w:val="22"/>
          <w:shd w:fill="auto" w:val="clear"/>
        </w:rPr>
      </w:pPr>
      <w:r>
        <w:rPr>
          <w:rFonts w:ascii="Arial" w:hAnsi="Arial"/>
          <w:sz w:val="22"/>
          <w:szCs w:val="22"/>
          <w:shd w:fill="auto" w:val="clear"/>
        </w:rPr>
        <w:t>Que amb la finalitat de donar compliment a la normativa de Protecció de Dades Personals totes dues parts convenen a signar el contracte actual per encàrrec del Tractament, el qual comprèn les següents:</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CLÀUSULES</w:t>
      </w:r>
    </w:p>
    <w:p>
      <w:pPr>
        <w:pStyle w:val="Normal"/>
        <w:numPr>
          <w:ilvl w:val="0"/>
          <w:numId w:val="1"/>
        </w:numPr>
        <w:tabs>
          <w:tab w:val="clear" w:pos="709"/>
          <w:tab w:val="left" w:pos="-198" w:leader="none"/>
        </w:tabs>
        <w:suppressAutoHyphens w:val="false"/>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 Objecte.</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Prrafodelista"/>
        <w:numPr>
          <w:ilvl w:val="0"/>
          <w:numId w:val="1"/>
        </w:numPr>
        <w:suppressAutoHyphens w:val="false"/>
        <w:bidi w:val="0"/>
        <w:spacing w:lineRule="auto" w:line="276" w:before="0" w:after="0"/>
        <w:contextualSpacing w:val="false"/>
        <w:jc w:val="both"/>
        <w:rPr>
          <w:rFonts w:ascii="Arial" w:hAnsi="Arial" w:cs="Aptos"/>
          <w:sz w:val="22"/>
          <w:szCs w:val="22"/>
          <w:shd w:fill="FFFF00" w:val="clear"/>
          <w:lang w:val="ca-ES"/>
        </w:rPr>
      </w:pPr>
      <w:r>
        <w:rPr>
          <w:rFonts w:cs="Aptos" w:ascii="Arial" w:hAnsi="Arial"/>
          <w:sz w:val="22"/>
          <w:szCs w:val="22"/>
          <w:shd w:fill="FFFF00" w:val="clear"/>
          <w:lang w:val="ca-ES"/>
        </w:rPr>
      </w:r>
    </w:p>
    <w:p>
      <w:pPr>
        <w:pStyle w:val="Sinespaciado"/>
        <w:numPr>
          <w:ilvl w:val="0"/>
          <w:numId w:val="1"/>
        </w:numPr>
        <w:bidi w:val="0"/>
        <w:snapToGrid w:val="false"/>
        <w:spacing w:lineRule="auto" w:line="276" w:before="0" w:after="0"/>
        <w:jc w:val="both"/>
        <w:rPr/>
      </w:pPr>
      <w:r>
        <w:rPr>
          <w:rStyle w:val="Fuentedeprrafopredeter"/>
          <w:rFonts w:cs="Aptos" w:ascii="Arial" w:hAnsi="Arial"/>
          <w:sz w:val="22"/>
          <w:szCs w:val="22"/>
          <w:shd w:fill="auto" w:val="clear"/>
          <w:lang w:val="ca-ES"/>
        </w:rPr>
        <w:t xml:space="preserve"> </w:t>
      </w:r>
      <w:r>
        <w:rPr>
          <w:rStyle w:val="Fuentedeprrafopredeter"/>
          <w:rFonts w:cs="Aptos" w:ascii="Arial" w:hAnsi="Arial"/>
          <w:sz w:val="22"/>
          <w:szCs w:val="22"/>
          <w:shd w:fill="auto" w:val="clear"/>
          <w:lang w:val="ca-ES"/>
        </w:rPr>
        <w:t xml:space="preserve">Per a l'execució de les prestacions derivades del compliment de l'objecte d'aquest encàrrec, </w:t>
      </w:r>
      <w:r>
        <w:rPr>
          <w:rStyle w:val="Fuentedeprrafopredeter"/>
          <w:rFonts w:cs="Aptos" w:ascii="Arial" w:hAnsi="Arial"/>
          <w:bCs/>
          <w:sz w:val="22"/>
          <w:szCs w:val="22"/>
          <w:shd w:fill="auto" w:val="clear"/>
          <w:lang w:val="ca-ES"/>
        </w:rPr>
        <w:t xml:space="preserve">el </w:t>
      </w:r>
      <w:r>
        <w:rPr>
          <w:rStyle w:val="Fuentedeprrafopredeter"/>
          <w:rFonts w:cs="Aptos" w:ascii="Arial" w:hAnsi="Arial"/>
          <w:sz w:val="22"/>
          <w:szCs w:val="22"/>
          <w:shd w:fill="auto" w:val="clear"/>
          <w:lang w:val="ca-ES"/>
        </w:rPr>
        <w:t>responsable del tractament, posa a la disposició de l’empresa encarregada del tractament, la informació que es descriu a continuació:</w:t>
      </w:r>
    </w:p>
    <w:p>
      <w:pPr>
        <w:pStyle w:val="Sinespaciado"/>
        <w:numPr>
          <w:ilvl w:val="0"/>
          <w:numId w:val="1"/>
        </w:numPr>
        <w:bidi w:val="0"/>
        <w:snapToGrid w:val="false"/>
        <w:spacing w:lineRule="auto" w:line="276" w:before="0" w:after="0"/>
        <w:jc w:val="both"/>
        <w:rPr>
          <w:rFonts w:ascii="Arial" w:hAnsi="Arial" w:cs="Aptos"/>
          <w:sz w:val="22"/>
          <w:szCs w:val="22"/>
          <w:shd w:fill="FFFF00" w:val="clear"/>
          <w:lang w:val="ca-ES"/>
        </w:rPr>
      </w:pPr>
      <w:r>
        <w:rPr>
          <w:rFonts w:cs="Aptos" w:ascii="Arial" w:hAnsi="Arial"/>
          <w:sz w:val="22"/>
          <w:szCs w:val="22"/>
          <w:shd w:fill="FFFF00" w:val="clear"/>
          <w:lang w:val="ca-ES"/>
        </w:rPr>
      </w:r>
    </w:p>
    <w:p>
      <w:pPr>
        <w:pStyle w:val="Sinespaciado"/>
        <w:numPr>
          <w:ilvl w:val="0"/>
          <w:numId w:val="1"/>
        </w:numPr>
        <w:bidi w:val="0"/>
        <w:snapToGrid w:val="false"/>
        <w:spacing w:lineRule="auto" w:line="276" w:before="0" w:after="0"/>
        <w:jc w:val="both"/>
        <w:rPr>
          <w:rFonts w:ascii="Arial" w:hAnsi="Arial" w:cs="Aptos"/>
          <w:sz w:val="22"/>
          <w:szCs w:val="22"/>
          <w:shd w:fill="auto" w:val="clear"/>
          <w:lang w:val="ca-ES"/>
        </w:rPr>
      </w:pPr>
      <w:r>
        <w:rPr>
          <w:rFonts w:cs="Aptos" w:ascii="Arial" w:hAnsi="Arial"/>
          <w:sz w:val="22"/>
          <w:szCs w:val="22"/>
          <w:shd w:fill="auto" w:val="clear"/>
          <w:lang w:val="ca-ES"/>
        </w:rPr>
        <w:t>a) Categories de persones interessades: Ciutadans i residents; representants legals, càrrecs públics; càrrecs electes, empleats del Responsable; d’altres perfils de persones que es relacionen amb l’administració i/o que hi figuren en fons privats que s’incorporin a l’Arxiu Municipal.</w:t>
      </w:r>
    </w:p>
    <w:p>
      <w:pPr>
        <w:pStyle w:val="Sinespaciado"/>
        <w:numPr>
          <w:ilvl w:val="0"/>
          <w:numId w:val="1"/>
        </w:numPr>
        <w:bidi w:val="0"/>
        <w:snapToGrid w:val="false"/>
        <w:spacing w:lineRule="auto" w:line="276" w:before="0" w:after="0"/>
        <w:jc w:val="both"/>
        <w:rPr>
          <w:rFonts w:ascii="Arial" w:hAnsi="Arial" w:cs="Aptos"/>
          <w:sz w:val="22"/>
          <w:szCs w:val="22"/>
          <w:shd w:fill="auto" w:val="clear"/>
          <w:lang w:val="ca-ES"/>
        </w:rPr>
      </w:pPr>
      <w:r>
        <w:rPr>
          <w:rFonts w:cs="Aptos" w:ascii="Arial" w:hAnsi="Arial"/>
          <w:sz w:val="22"/>
          <w:szCs w:val="22"/>
          <w:shd w:fill="auto" w:val="clear"/>
          <w:lang w:val="ca-ES"/>
        </w:rPr>
        <w:t>-</w:t>
      </w:r>
    </w:p>
    <w:p>
      <w:pPr>
        <w:pStyle w:val="Sinespaciado"/>
        <w:numPr>
          <w:ilvl w:val="0"/>
          <w:numId w:val="1"/>
        </w:numPr>
        <w:bidi w:val="0"/>
        <w:snapToGrid w:val="false"/>
        <w:spacing w:lineRule="auto" w:line="276" w:before="0" w:after="0"/>
        <w:jc w:val="both"/>
        <w:rPr>
          <w:rFonts w:ascii="Arial" w:hAnsi="Arial" w:cs="Aptos"/>
          <w:sz w:val="22"/>
          <w:szCs w:val="22"/>
          <w:shd w:fill="auto" w:val="clear"/>
          <w:lang w:val="ca-ES"/>
        </w:rPr>
      </w:pPr>
      <w:r>
        <w:rPr>
          <w:rFonts w:cs="Aptos" w:ascii="Arial" w:hAnsi="Arial"/>
          <w:sz w:val="22"/>
          <w:szCs w:val="22"/>
          <w:shd w:fill="auto" w:val="clear"/>
          <w:lang w:val="ca-ES"/>
        </w:rPr>
        <w:t>-b) Categories de dades personals: Tot tipus de dades personals, per la naturalesa transversal de l’activitat de tractament, que afecta tot tipus d’expedients de l’Administració.</w:t>
      </w:r>
    </w:p>
    <w:p>
      <w:pPr>
        <w:pStyle w:val="Sinespaciado"/>
        <w:numPr>
          <w:ilvl w:val="0"/>
          <w:numId w:val="1"/>
        </w:numPr>
        <w:bidi w:val="0"/>
        <w:snapToGrid w:val="false"/>
        <w:spacing w:lineRule="auto" w:line="276" w:before="0" w:after="0"/>
        <w:jc w:val="both"/>
        <w:rPr>
          <w:rFonts w:ascii="Arial" w:hAnsi="Arial" w:cs="Aptos"/>
          <w:sz w:val="22"/>
          <w:szCs w:val="22"/>
          <w:shd w:fill="auto" w:val="clear"/>
          <w:lang w:val="ca-ES"/>
        </w:rPr>
      </w:pPr>
      <w:r>
        <w:rPr>
          <w:rFonts w:cs="Aptos" w:ascii="Arial" w:hAnsi="Arial"/>
          <w:sz w:val="22"/>
          <w:szCs w:val="22"/>
          <w:shd w:fill="auto" w:val="clear"/>
          <w:lang w:val="ca-ES"/>
        </w:rPr>
      </w:r>
    </w:p>
    <w:p>
      <w:pPr>
        <w:pStyle w:val="Sinespaciado"/>
        <w:numPr>
          <w:ilvl w:val="0"/>
          <w:numId w:val="1"/>
        </w:numPr>
        <w:bidi w:val="0"/>
        <w:snapToGrid w:val="false"/>
        <w:spacing w:lineRule="auto" w:line="276" w:before="0" w:after="0"/>
        <w:jc w:val="both"/>
        <w:rPr>
          <w:rFonts w:ascii="Arial" w:hAnsi="Arial" w:cs="Aptos"/>
          <w:sz w:val="22"/>
          <w:szCs w:val="22"/>
          <w:shd w:fill="auto" w:val="clear"/>
          <w:lang w:val="ca-ES"/>
        </w:rPr>
      </w:pPr>
      <w:r>
        <w:rPr>
          <w:rFonts w:cs="Aptos" w:ascii="Arial" w:hAnsi="Arial"/>
          <w:sz w:val="22"/>
          <w:szCs w:val="22"/>
          <w:shd w:fill="auto" w:val="clear"/>
          <w:lang w:val="ca-ES"/>
        </w:rPr>
        <w:t>El tractament consistirà i es concretarà en les següents operacions i procediments:</w:t>
      </w:r>
    </w:p>
    <w:p>
      <w:pPr>
        <w:pStyle w:val="Sinespaciado"/>
        <w:numPr>
          <w:ilvl w:val="0"/>
          <w:numId w:val="1"/>
        </w:numPr>
        <w:bidi w:val="0"/>
        <w:snapToGrid w:val="false"/>
        <w:spacing w:lineRule="auto" w:line="276" w:before="0" w:after="0"/>
        <w:jc w:val="both"/>
        <w:rPr/>
      </w:pPr>
      <w:r>
        <w:rPr>
          <w:rStyle w:val="Fuentedeprrafopredeter"/>
          <w:rFonts w:cs="Aptos" w:ascii="Arial" w:hAnsi="Arial"/>
          <w:i/>
          <w:iCs/>
          <w:sz w:val="22"/>
          <w:szCs w:val="22"/>
          <w:shd w:fill="auto" w:val="clear"/>
          <w:lang w:val="ca-ES"/>
        </w:rPr>
        <w:t xml:space="preserve">registre, estructuració, conservació, extracció, consulta, comunicació per transmissió, interconnexió, acarament, limitació, supressió, destrucció </w:t>
      </w:r>
      <w:r>
        <w:rPr>
          <w:rStyle w:val="Fuentedeprrafopredeter"/>
          <w:rFonts w:cs="Aptos" w:ascii="Arial" w:hAnsi="Arial"/>
          <w:bCs/>
          <w:sz w:val="22"/>
          <w:szCs w:val="22"/>
          <w:shd w:fill="auto" w:val="clear"/>
          <w:lang w:val="ca-ES"/>
        </w:rPr>
        <w:t>de les dades personals determinades en aquest acord</w:t>
      </w:r>
    </w:p>
    <w:p>
      <w:pPr>
        <w:pStyle w:val="Prrafodelista"/>
        <w:numPr>
          <w:ilvl w:val="0"/>
          <w:numId w:val="1"/>
        </w:numPr>
        <w:suppressAutoHyphens w:val="false"/>
        <w:bidi w:val="0"/>
        <w:spacing w:lineRule="auto" w:line="276" w:before="0" w:after="0"/>
        <w:contextualSpacing w:val="false"/>
        <w:jc w:val="both"/>
        <w:rPr>
          <w:rFonts w:ascii="Arial" w:hAnsi="Arial"/>
          <w:b/>
          <w:bCs/>
          <w:sz w:val="22"/>
          <w:szCs w:val="22"/>
          <w:shd w:fill="FFFF00" w:val="clear"/>
        </w:rPr>
      </w:pPr>
      <w:r>
        <w:rPr>
          <w:rFonts w:ascii="Arial" w:hAnsi="Arial"/>
          <w:b/>
          <w:bCs/>
          <w:sz w:val="22"/>
          <w:szCs w:val="22"/>
          <w:shd w:fill="FFFF00" w:val="clear"/>
        </w:rPr>
      </w:r>
    </w:p>
    <w:p>
      <w:pPr>
        <w:pStyle w:val="Prrafodelista"/>
        <w:numPr>
          <w:ilvl w:val="0"/>
          <w:numId w:val="1"/>
        </w:numPr>
        <w:suppressAutoHyphens w:val="false"/>
        <w:bidi w:val="0"/>
        <w:spacing w:lineRule="auto" w:line="276" w:before="0" w:after="0"/>
        <w:ind w:hanging="0" w:left="0"/>
        <w:contextualSpacing w:val="false"/>
        <w:jc w:val="both"/>
        <w:rPr>
          <w:rFonts w:ascii="Arial" w:hAnsi="Arial"/>
          <w:b/>
          <w:bCs/>
          <w:sz w:val="22"/>
          <w:szCs w:val="22"/>
          <w:shd w:fill="auto" w:val="clear"/>
        </w:rPr>
      </w:pPr>
      <w:r>
        <w:rPr>
          <w:rFonts w:ascii="Arial" w:hAnsi="Arial"/>
          <w:b/>
          <w:bCs/>
          <w:sz w:val="22"/>
          <w:szCs w:val="22"/>
          <w:shd w:fill="auto" w:val="clear"/>
        </w:rPr>
        <w:t>2.- Obligacions de l'ENCARREGAT DEL TRACTAMENT.</w:t>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r>
    </w:p>
    <w:p>
      <w:pPr>
        <w:pStyle w:val="Normal"/>
        <w:numPr>
          <w:ilvl w:val="0"/>
          <w:numId w:val="1"/>
        </w:numPr>
        <w:tabs>
          <w:tab w:val="clear" w:pos="709"/>
          <w:tab w:val="left" w:pos="5755"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 TRACTAMENT, durà a terme el tractament de dades personals derivat de la prestació del servei contractat, de conformitat amb les següents obligacions:</w:t>
      </w:r>
    </w:p>
    <w:p>
      <w:pPr>
        <w:pStyle w:val="Normal"/>
        <w:numPr>
          <w:ilvl w:val="0"/>
          <w:numId w:val="1"/>
        </w:numPr>
        <w:tabs>
          <w:tab w:val="clear" w:pos="709"/>
          <w:tab w:val="left" w:pos="5755"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left" w:pos="5755" w:leader="none"/>
        </w:tabs>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Limitar-se a realitzar les actuacions que resultin necessàries per a prestar al RESPONSABLE DEL TRACTAMENT el servei contractat, de conformitat amb el que s'estableix en el Contracte de serveis.</w:t>
      </w:r>
    </w:p>
    <w:p>
      <w:pPr>
        <w:pStyle w:val="Normal"/>
        <w:numPr>
          <w:ilvl w:val="0"/>
          <w:numId w:val="1"/>
        </w:numPr>
        <w:tabs>
          <w:tab w:val="clear" w:pos="709"/>
          <w:tab w:val="left" w:pos="7819" w:leader="none"/>
        </w:tabs>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left" w:pos="7819" w:leader="none"/>
        </w:tabs>
        <w:suppressAutoHyphens w:val="false"/>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1"/>
        </w:numPr>
        <w:tabs>
          <w:tab w:val="clear" w:pos="709"/>
          <w:tab w:val="left" w:pos="7819" w:leader="none"/>
        </w:tabs>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left" w:pos="7819" w:leader="none"/>
        </w:tabs>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1"/>
        </w:numPr>
        <w:tabs>
          <w:tab w:val="clear" w:pos="709"/>
          <w:tab w:val="left" w:pos="7819" w:leader="none"/>
        </w:tabs>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s>
        <w:bidi w:val="0"/>
        <w:spacing w:lineRule="auto" w:line="276" w:before="0" w:after="0"/>
        <w:ind w:hanging="0" w:left="708"/>
        <w:jc w:val="both"/>
        <w:rPr>
          <w:rFonts w:ascii="Arial" w:hAnsi="Arial"/>
          <w:sz w:val="22"/>
          <w:szCs w:val="22"/>
          <w:shd w:fill="auto" w:val="clear"/>
        </w:rPr>
      </w:pPr>
      <w:r>
        <w:rPr>
          <w:rFonts w:ascii="Arial" w:hAnsi="Arial"/>
          <w:sz w:val="22"/>
          <w:szCs w:val="22"/>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1"/>
        </w:numPr>
        <w:tabs>
          <w:tab w:val="clear" w:pos="709"/>
          <w:tab w:val="left" w:pos="5755"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left" w:pos="5755" w:leader="none"/>
        </w:tabs>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No realitzar cap altre tractament sobre les dades personals, ni aplicar o utilitzar les dades amb una finalitat diferent a la prestació del servei objecte del Contracte de serveis, ni utilitzar-los amb finalitats propis o de tercers.</w:t>
      </w:r>
    </w:p>
    <w:p>
      <w:pPr>
        <w:pStyle w:val="Normal"/>
        <w:numPr>
          <w:ilvl w:val="0"/>
          <w:numId w:val="1"/>
        </w:numPr>
        <w:tabs>
          <w:tab w:val="clear" w:pos="709"/>
          <w:tab w:val="left" w:pos="7819" w:leader="none"/>
        </w:tabs>
        <w:suppressAutoHyphens w:val="false"/>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t>Garantir la formació necessària en matèria de protecció de dades personals per part del seu personal.</w:t>
      </w:r>
    </w:p>
    <w:p>
      <w:pPr>
        <w:pStyle w:val="Normal"/>
        <w:numPr>
          <w:ilvl w:val="0"/>
          <w:numId w:val="1"/>
        </w:numPr>
        <w:tabs>
          <w:tab w:val="clear" w:pos="709"/>
        </w:tabs>
        <w:suppressAutoHyphens w:val="false"/>
        <w:bidi w:val="0"/>
        <w:spacing w:lineRule="auto" w:line="276" w:before="0" w:after="0"/>
        <w:ind w:hanging="0" w:left="720"/>
        <w:jc w:val="both"/>
        <w:rPr>
          <w:rFonts w:ascii="Arial" w:hAnsi="Arial"/>
          <w:sz w:val="22"/>
          <w:szCs w:val="22"/>
          <w:shd w:fill="auto" w:val="clear"/>
        </w:rPr>
      </w:pPr>
      <w:r>
        <w:rPr>
          <w:rFonts w:ascii="Arial" w:hAnsi="Arial"/>
          <w:sz w:val="22"/>
          <w:szCs w:val="22"/>
          <w:shd w:fill="auto" w:val="clear"/>
        </w:rPr>
      </w:r>
    </w:p>
    <w:p>
      <w:pPr>
        <w:pStyle w:val="Normal"/>
        <w:numPr>
          <w:ilvl w:val="0"/>
          <w:numId w:val="1"/>
        </w:numPr>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tab/>
        <w:t>Mantenir un registre, per escrit, de totes les activitats de tractament efectuades per compte del RES</w:t>
        <w:tab/>
        <w:t>PONSABLE DEL TRACTAMENT, que contingui els aspectes referits en l'art. 30.2 del RGPD.</w:t>
      </w:r>
    </w:p>
    <w:p>
      <w:pPr>
        <w:pStyle w:val="Prrafodelista"/>
        <w:numPr>
          <w:ilvl w:val="0"/>
          <w:numId w:val="1"/>
        </w:numPr>
        <w:bidi w:val="0"/>
        <w:spacing w:lineRule="auto" w:line="276" w:before="0" w:after="0"/>
        <w:contextualSpacing w:val="false"/>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1"/>
        </w:numPr>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r>
    </w:p>
    <w:p>
      <w:pPr>
        <w:pStyle w:val="BodyText"/>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3.- Seguretat de les dades personals.</w:t>
      </w:r>
    </w:p>
    <w:p>
      <w:pPr>
        <w:pStyle w:val="BodyText"/>
        <w:numPr>
          <w:ilvl w:val="0"/>
          <w:numId w:val="1"/>
        </w:numPr>
        <w:tabs>
          <w:tab w:val="clear" w:pos="709"/>
          <w:tab w:val="left" w:pos="5755" w:leader="none"/>
        </w:tabs>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BodyText"/>
        <w:numPr>
          <w:ilvl w:val="0"/>
          <w:numId w:val="1"/>
        </w:numPr>
        <w:tabs>
          <w:tab w:val="clear" w:pos="709"/>
          <w:tab w:val="left" w:pos="5755" w:leader="none"/>
        </w:tabs>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decimal" w:pos="-198" w:leader="none"/>
        </w:tabs>
        <w:suppressAutoHyphens w:val="false"/>
        <w:bidi w:val="0"/>
        <w:spacing w:lineRule="auto" w:line="276" w:before="0" w:after="0"/>
        <w:jc w:val="both"/>
        <w:rPr>
          <w:rFonts w:ascii="Arial" w:hAnsi="Arial"/>
          <w:b/>
          <w:sz w:val="22"/>
          <w:szCs w:val="22"/>
          <w:shd w:fill="auto" w:val="clear"/>
        </w:rPr>
      </w:pPr>
      <w:r>
        <w:rPr>
          <w:rFonts w:ascii="Arial" w:hAnsi="Arial"/>
          <w:b/>
          <w:sz w:val="22"/>
          <w:szCs w:val="22"/>
          <w:shd w:fill="auto" w:val="clear"/>
        </w:rPr>
        <w:t>4.- Auditoria</w:t>
      </w:r>
    </w:p>
    <w:p>
      <w:pPr>
        <w:pStyle w:val="Normal"/>
        <w:numPr>
          <w:ilvl w:val="0"/>
          <w:numId w:val="1"/>
        </w:numPr>
        <w:tabs>
          <w:tab w:val="clear" w:pos="709"/>
          <w:tab w:val="decimal" w:pos="2128" w:leader="none"/>
        </w:tabs>
        <w:suppressAutoHyphens w:val="false"/>
        <w:bidi w:val="0"/>
        <w:spacing w:lineRule="auto" w:line="276" w:before="0" w:after="0"/>
        <w:ind w:hanging="0" w:left="851"/>
        <w:jc w:val="both"/>
        <w:rPr>
          <w:rFonts w:ascii="Arial" w:hAnsi="Arial"/>
          <w:b/>
          <w:sz w:val="22"/>
          <w:szCs w:val="22"/>
          <w:shd w:fill="auto" w:val="clear"/>
        </w:rPr>
      </w:pPr>
      <w:r>
        <w:rPr>
          <w:rFonts w:ascii="Arial" w:hAnsi="Arial"/>
          <w:b/>
          <w:sz w:val="22"/>
          <w:szCs w:val="22"/>
          <w:shd w:fill="auto" w:val="clear"/>
        </w:rPr>
      </w:r>
    </w:p>
    <w:p>
      <w:pPr>
        <w:pStyle w:val="Normal"/>
        <w:numPr>
          <w:ilvl w:val="0"/>
          <w:numId w:val="1"/>
        </w:numPr>
        <w:tabs>
          <w:tab w:val="clear" w:pos="709"/>
          <w:tab w:val="decimal" w:pos="-340" w:leader="none"/>
        </w:tabs>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sz w:val="22"/>
          <w:szCs w:val="22"/>
          <w:shd w:fill="auto" w:val="clear"/>
        </w:rPr>
      </w:pPr>
      <w:r>
        <w:rPr>
          <w:rFonts w:ascii="Arial" w:hAnsi="Arial"/>
          <w:b/>
          <w:sz w:val="22"/>
          <w:szCs w:val="22"/>
          <w:shd w:fill="auto" w:val="clear"/>
        </w:rPr>
        <w:t>5.- Notificació de violacions de la seguretat de les dades.</w:t>
      </w:r>
    </w:p>
    <w:p>
      <w:pPr>
        <w:pStyle w:val="Normal"/>
        <w:numPr>
          <w:ilvl w:val="0"/>
          <w:numId w:val="1"/>
        </w:numPr>
        <w:tabs>
          <w:tab w:val="clear" w:pos="709"/>
        </w:tabs>
        <w:suppressAutoHyphens w:val="false"/>
        <w:bidi w:val="0"/>
        <w:spacing w:lineRule="auto" w:line="276" w:before="0" w:after="0"/>
        <w:ind w:hanging="0" w:left="720"/>
        <w:jc w:val="both"/>
        <w:rPr>
          <w:rFonts w:ascii="Arial" w:hAnsi="Arial"/>
          <w:b/>
          <w:sz w:val="22"/>
          <w:szCs w:val="22"/>
          <w:shd w:fill="auto" w:val="clear"/>
        </w:rPr>
      </w:pPr>
      <w:r>
        <w:rPr>
          <w:rFonts w:ascii="Arial" w:hAnsi="Arial"/>
          <w:b/>
          <w:sz w:val="22"/>
          <w:szCs w:val="22"/>
          <w:shd w:fill="auto" w:val="clear"/>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1"/>
        </w:numPr>
        <w:tabs>
          <w:tab w:val="clear" w:pos="709"/>
          <w:tab w:val="left" w:pos="5755" w:leader="none"/>
        </w:tabs>
        <w:suppressAutoHyphens w:val="false"/>
        <w:bidi w:val="0"/>
        <w:spacing w:lineRule="auto" w:line="276" w:before="0" w:after="0"/>
        <w:jc w:val="both"/>
        <w:rPr>
          <w:rFonts w:ascii="Arial" w:hAnsi="Arial" w:cs="Calibri"/>
          <w:sz w:val="22"/>
          <w:szCs w:val="22"/>
          <w:shd w:fill="auto" w:val="clear"/>
        </w:rPr>
      </w:pPr>
      <w:r>
        <w:rPr>
          <w:rFonts w:cs="Calibri" w:ascii="Arial" w:hAnsi="Arial"/>
          <w:sz w:val="22"/>
          <w:szCs w:val="22"/>
          <w:shd w:fill="auto" w:val="clear"/>
        </w:rPr>
        <w:t>En aquesta notificació, i si es disposa d'ella, l'ENCARREGAT DEL TRACTAMENT facilitarà, com a mínim, la informació següent:</w:t>
      </w:r>
    </w:p>
    <w:p>
      <w:pPr>
        <w:pStyle w:val="Normal"/>
        <w:numPr>
          <w:ilvl w:val="0"/>
          <w:numId w:val="1"/>
        </w:numPr>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Normal"/>
        <w:numPr>
          <w:ilvl w:val="0"/>
          <w:numId w:val="1"/>
        </w:numPr>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El nom i les dades de contacte del delegat de protecció de dades o d'un altre punt de contacte en el qual pugui obtenir-se més informació.</w:t>
      </w:r>
    </w:p>
    <w:p>
      <w:pPr>
        <w:pStyle w:val="Normal"/>
        <w:numPr>
          <w:ilvl w:val="0"/>
          <w:numId w:val="1"/>
        </w:numPr>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Descripció de les possibles conseqüències de la violació de la seguretat de les dades personals.</w:t>
      </w:r>
    </w:p>
    <w:p>
      <w:pPr>
        <w:pStyle w:val="Normal"/>
        <w:numPr>
          <w:ilvl w:val="0"/>
          <w:numId w:val="1"/>
        </w:numPr>
        <w:suppressAutoHyphens w:val="false"/>
        <w:bidi w:val="0"/>
        <w:spacing w:lineRule="auto" w:line="276" w:before="0" w:after="0"/>
        <w:jc w:val="both"/>
        <w:textAlignment w:val="auto"/>
        <w:rPr>
          <w:rFonts w:ascii="Arial" w:hAnsi="Arial"/>
          <w:sz w:val="22"/>
          <w:szCs w:val="22"/>
          <w:shd w:fill="auto" w:val="clear"/>
        </w:rPr>
      </w:pPr>
      <w:r>
        <w:rPr>
          <w:rFonts w:ascii="Arial" w:hAnsi="Arial"/>
          <w:sz w:val="22"/>
          <w:szCs w:val="22"/>
          <w:shd w:fill="auto" w:val="clear"/>
        </w:rPr>
        <w:t>Descripció de les mesures adoptades o propostes per a posar remei a la violació de la seguretat de les dades personals, incloent, si escau, les mesures adoptades per a mitigar els possibles efectes negatius.</w:t>
      </w:r>
    </w:p>
    <w:p>
      <w:pPr>
        <w:pStyle w:val="Normal"/>
        <w:numPr>
          <w:ilvl w:val="0"/>
          <w:numId w:val="1"/>
        </w:numPr>
        <w:suppressAutoHyphens w:val="false"/>
        <w:bidi w:val="0"/>
        <w:spacing w:lineRule="auto" w:line="276" w:before="0" w:after="0"/>
        <w:jc w:val="both"/>
        <w:textAlignment w:val="auto"/>
        <w:rPr>
          <w:rFonts w:ascii="Arial" w:hAnsi="Arial" w:cs="Calibri"/>
          <w:sz w:val="22"/>
          <w:szCs w:val="22"/>
          <w:shd w:fill="auto" w:val="clear"/>
        </w:rPr>
      </w:pPr>
      <w:r>
        <w:rPr>
          <w:rFonts w:cs="Calibri" w:ascii="Arial" w:hAnsi="Arial"/>
          <w:sz w:val="22"/>
          <w:szCs w:val="22"/>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Si no fos possible facilitar la informació simultàniament amb la notificació, i en la mesura en què no ho sigui, la informació es facilitarà de manera gradual sense dilació indeguda.</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6.- Deure de confidencialitat.</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El deure de secret i confidencialitat que es deriva del contracte actual per encàrrec del Tractament obliga a l'ENCARREGAT DEL TRACTAMENT durant la seva vigència i perdurarà indefinidament en el temps una vegada finalitzada la relació.</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numPr>
          <w:ilvl w:val="0"/>
          <w:numId w:val="1"/>
        </w:numPr>
        <w:suppressAutoHyphens w:val="false"/>
        <w:bidi w:val="0"/>
        <w:spacing w:lineRule="auto" w:line="276" w:before="0" w:after="0"/>
        <w:jc w:val="both"/>
        <w:rPr>
          <w:rFonts w:ascii="Arial" w:hAnsi="Arial" w:cs="Calibri"/>
          <w:sz w:val="22"/>
          <w:szCs w:val="22"/>
          <w:shd w:fill="auto" w:val="clear"/>
        </w:rPr>
      </w:pPr>
      <w:r>
        <w:rPr>
          <w:rFonts w:cs="Calibri" w:ascii="Arial" w:hAnsi="Arial"/>
          <w:sz w:val="22"/>
          <w:szCs w:val="22"/>
          <w:shd w:fill="auto" w:val="clear"/>
        </w:rPr>
        <w:t>L'ENCARREGAT DEL TRACTAMENT mantindrà a la disposició del RESPONSABLE DEL TRACTAMENT la documentació acreditativa del compliment de l'obligació establerta en el paràgraf anterior.</w:t>
      </w:r>
    </w:p>
    <w:p>
      <w:pPr>
        <w:pStyle w:val="BodyText"/>
        <w:numPr>
          <w:ilvl w:val="0"/>
          <w:numId w:val="1"/>
        </w:numPr>
        <w:suppressAutoHyphens w:val="false"/>
        <w:bidi w:val="0"/>
        <w:spacing w:lineRule="auto" w:line="276" w:before="0" w:after="0"/>
        <w:jc w:val="both"/>
        <w:rPr>
          <w:rFonts w:ascii="Arial" w:hAnsi="Arial" w:cs="Calibri"/>
          <w:sz w:val="22"/>
          <w:szCs w:val="22"/>
          <w:shd w:fill="auto" w:val="clear"/>
        </w:rPr>
      </w:pPr>
      <w:r>
        <w:rPr>
          <w:rFonts w:cs="Calibri" w:ascii="Arial" w:hAnsi="Arial"/>
          <w:sz w:val="22"/>
          <w:szCs w:val="22"/>
          <w:shd w:fill="auto" w:val="clear"/>
        </w:rPr>
      </w:r>
    </w:p>
    <w:p>
      <w:pPr>
        <w:pStyle w:val="BodyText"/>
        <w:numPr>
          <w:ilvl w:val="0"/>
          <w:numId w:val="1"/>
        </w:numPr>
        <w:suppressAutoHyphens w:val="false"/>
        <w:bidi w:val="0"/>
        <w:spacing w:lineRule="auto" w:line="276" w:before="0" w:after="0"/>
        <w:jc w:val="both"/>
        <w:rPr/>
      </w:pPr>
      <w:r>
        <w:rPr>
          <w:rStyle w:val="Fuentedeprrafopredeter"/>
          <w:rFonts w:cs="Calibri" w:ascii="Arial" w:hAnsi="Arial"/>
          <w:b/>
          <w:bCs/>
          <w:sz w:val="22"/>
          <w:szCs w:val="22"/>
          <w:shd w:fill="auto" w:val="clear"/>
        </w:rPr>
        <w:t xml:space="preserve">7.- </w:t>
      </w:r>
      <w:r>
        <w:rPr>
          <w:rStyle w:val="Fuentedeprrafopredeter"/>
          <w:rFonts w:ascii="Arial" w:hAnsi="Arial"/>
          <w:b/>
          <w:bCs/>
          <w:sz w:val="22"/>
          <w:szCs w:val="22"/>
          <w:shd w:fill="auto" w:val="clear"/>
        </w:rPr>
        <w:t>Deure d'informac</w:t>
      </w:r>
      <w:r>
        <w:rPr>
          <w:rStyle w:val="Fuentedeprrafopredeter"/>
          <w:rFonts w:ascii="Arial" w:hAnsi="Arial"/>
          <w:b/>
          <w:sz w:val="22"/>
          <w:szCs w:val="22"/>
          <w:shd w:fill="auto" w:val="clear"/>
        </w:rPr>
        <w:t>ió.</w:t>
      </w:r>
    </w:p>
    <w:p>
      <w:pPr>
        <w:pStyle w:val="Normal"/>
        <w:numPr>
          <w:ilvl w:val="0"/>
          <w:numId w:val="1"/>
        </w:numPr>
        <w:bidi w:val="0"/>
        <w:spacing w:lineRule="auto" w:line="276" w:before="0" w:after="0"/>
        <w:jc w:val="both"/>
        <w:rPr>
          <w:rFonts w:ascii="Arial" w:hAnsi="Arial"/>
          <w:sz w:val="22"/>
          <w:szCs w:val="22"/>
          <w:shd w:fill="auto" w:val="clear"/>
          <w:lang w:eastAsia="ca-ES"/>
        </w:rPr>
      </w:pPr>
      <w:r>
        <w:rPr>
          <w:rFonts w:ascii="Arial" w:hAnsi="Arial"/>
          <w:sz w:val="22"/>
          <w:szCs w:val="22"/>
          <w:shd w:fill="auto" w:val="clear"/>
          <w:lang w:eastAsia="ca-ES"/>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8.- Obligació de destrucció de les dades.</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numPr>
          <w:ilvl w:val="0"/>
          <w:numId w:val="1"/>
        </w:numPr>
        <w:suppressAutoHyphens w:val="false"/>
        <w:bidi w:val="0"/>
        <w:spacing w:lineRule="auto" w:line="276" w:before="0" w:after="0"/>
        <w:jc w:val="both"/>
        <w:rPr>
          <w:rFonts w:ascii="Arial" w:hAnsi="Arial" w:cs="Calibri"/>
          <w:sz w:val="22"/>
          <w:szCs w:val="22"/>
          <w:shd w:fill="auto" w:val="clear"/>
        </w:rPr>
      </w:pPr>
      <w:r>
        <w:rPr>
          <w:rFonts w:cs="Calibri" w:ascii="Arial" w:hAnsi="Arial"/>
          <w:sz w:val="22"/>
          <w:szCs w:val="22"/>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numPr>
          <w:ilvl w:val="0"/>
          <w:numId w:val="1"/>
        </w:numPr>
        <w:suppressAutoHyphens w:val="false"/>
        <w:bidi w:val="0"/>
        <w:spacing w:lineRule="auto" w:line="276" w:before="0" w:after="0"/>
        <w:jc w:val="both"/>
        <w:rPr>
          <w:rFonts w:ascii="Arial" w:hAnsi="Arial" w:cs="Calibri"/>
          <w:sz w:val="22"/>
          <w:szCs w:val="22"/>
          <w:shd w:fill="auto" w:val="clear"/>
        </w:rPr>
      </w:pPr>
      <w:r>
        <w:rPr>
          <w:rFonts w:cs="Calibri" w:ascii="Arial" w:hAnsi="Arial"/>
          <w:sz w:val="22"/>
          <w:szCs w:val="22"/>
          <w:shd w:fill="auto" w:val="clear"/>
        </w:rPr>
      </w:r>
    </w:p>
    <w:p>
      <w:pPr>
        <w:pStyle w:val="BodyText"/>
        <w:numPr>
          <w:ilvl w:val="0"/>
          <w:numId w:val="1"/>
        </w:numPr>
        <w:suppressAutoHyphens w:val="false"/>
        <w:bidi w:val="0"/>
        <w:spacing w:lineRule="auto" w:line="276" w:before="0" w:after="0"/>
        <w:jc w:val="both"/>
        <w:rPr/>
      </w:pPr>
      <w:r>
        <w:rPr>
          <w:rStyle w:val="Fuentedeprrafopredeter"/>
          <w:rFonts w:cs="Calibri" w:ascii="Arial" w:hAnsi="Arial"/>
          <w:b/>
          <w:bCs/>
          <w:sz w:val="22"/>
          <w:szCs w:val="22"/>
          <w:shd w:fill="auto" w:val="clear"/>
        </w:rPr>
        <w:t xml:space="preserve">9.- </w:t>
      </w:r>
      <w:r>
        <w:rPr>
          <w:rStyle w:val="Fuentedeprrafopredeter"/>
          <w:rFonts w:ascii="Arial" w:hAnsi="Arial"/>
          <w:b/>
          <w:bCs/>
          <w:sz w:val="22"/>
          <w:szCs w:val="22"/>
          <w:shd w:fill="auto" w:val="clear"/>
        </w:rPr>
        <w:t>Subcontractació.</w:t>
      </w:r>
    </w:p>
    <w:p>
      <w:pPr>
        <w:pStyle w:val="BodyText"/>
        <w:numPr>
          <w:ilvl w:val="0"/>
          <w:numId w:val="1"/>
        </w:numPr>
        <w:bidi w:val="0"/>
        <w:spacing w:lineRule="auto" w:line="276" w:before="0" w:after="0"/>
        <w:jc w:val="both"/>
        <w:rPr>
          <w:rFonts w:ascii="Arial" w:hAnsi="Arial" w:eastAsia="Calibri"/>
          <w:sz w:val="22"/>
          <w:szCs w:val="22"/>
          <w:shd w:fill="auto" w:val="clear"/>
          <w:lang w:eastAsia="en-US"/>
        </w:rPr>
      </w:pPr>
      <w:r>
        <w:rPr>
          <w:rFonts w:eastAsia="Calibri" w:ascii="Arial" w:hAnsi="Arial"/>
          <w:sz w:val="22"/>
          <w:szCs w:val="22"/>
          <w:shd w:fill="auto" w:val="clear"/>
          <w:lang w:eastAsia="en-US"/>
        </w:rPr>
      </w:r>
    </w:p>
    <w:p>
      <w:pPr>
        <w:pStyle w:val="Normal"/>
        <w:numPr>
          <w:ilvl w:val="0"/>
          <w:numId w:val="1"/>
        </w:numPr>
        <w:bidi w:val="0"/>
        <w:spacing w:lineRule="auto" w:line="276" w:before="0" w:after="0"/>
        <w:jc w:val="both"/>
        <w:rPr>
          <w:rFonts w:ascii="Arial" w:hAnsi="Arial"/>
          <w:sz w:val="22"/>
          <w:szCs w:val="22"/>
          <w:shd w:fill="auto" w:val="clear"/>
          <w:lang w:eastAsia="ca-ES"/>
        </w:rPr>
      </w:pPr>
      <w:r>
        <w:rPr>
          <w:rFonts w:ascii="Arial" w:hAnsi="Arial"/>
          <w:sz w:val="22"/>
          <w:szCs w:val="22"/>
          <w:shd w:fill="auto" w:val="clear"/>
          <w:lang w:eastAsia="ca-ES"/>
        </w:rPr>
        <w:t>L’empresa podrà subcontractar de manera genèrica i sense necessitat de prèvia informació al RESPONSABLE DEL TRACTAMENT, les subcontractacions que compleixin amb els següents requisits:</w:t>
      </w:r>
    </w:p>
    <w:p>
      <w:pPr>
        <w:pStyle w:val="Normal"/>
        <w:numPr>
          <w:ilvl w:val="0"/>
          <w:numId w:val="1"/>
        </w:numPr>
        <w:bidi w:val="0"/>
        <w:spacing w:lineRule="auto" w:line="276" w:before="0" w:after="0"/>
        <w:jc w:val="both"/>
        <w:rPr>
          <w:rFonts w:ascii="Arial" w:hAnsi="Arial"/>
          <w:sz w:val="22"/>
          <w:szCs w:val="22"/>
          <w:shd w:fill="auto" w:val="clear"/>
          <w:lang w:eastAsia="ca-ES"/>
        </w:rPr>
      </w:pPr>
      <w:r>
        <w:rPr>
          <w:rFonts w:ascii="Arial" w:hAnsi="Arial"/>
          <w:sz w:val="22"/>
          <w:szCs w:val="22"/>
          <w:shd w:fill="auto" w:val="clear"/>
          <w:lang w:eastAsia="ca-ES"/>
        </w:rPr>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1"/>
        </w:numPr>
        <w:bidi w:val="0"/>
        <w:spacing w:lineRule="auto" w:line="276" w:before="0" w:after="0"/>
        <w:jc w:val="both"/>
        <w:rPr>
          <w:rFonts w:ascii="Arial" w:hAnsi="Arial"/>
          <w:sz w:val="22"/>
          <w:szCs w:val="22"/>
          <w:shd w:fill="auto" w:val="clear"/>
          <w:lang w:eastAsia="ca-ES"/>
        </w:rPr>
      </w:pPr>
      <w:r>
        <w:rPr>
          <w:rFonts w:ascii="Arial" w:hAnsi="Arial"/>
          <w:sz w:val="22"/>
          <w:szCs w:val="22"/>
          <w:shd w:fill="auto" w:val="clear"/>
          <w:lang w:eastAsia="ca-ES"/>
        </w:rPr>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t>2. Es refereixin a algun dels següents serveis:</w:t>
      </w:r>
    </w:p>
    <w:p>
      <w:pPr>
        <w:pStyle w:val="Prrafodelista"/>
        <w:numPr>
          <w:ilvl w:val="1"/>
          <w:numId w:val="1"/>
        </w:numPr>
        <w:bidi w:val="0"/>
        <w:spacing w:lineRule="auto" w:line="276" w:before="0" w:after="0"/>
        <w:contextualSpacing w:val="false"/>
        <w:jc w:val="both"/>
        <w:textAlignment w:val="auto"/>
        <w:rPr>
          <w:rFonts w:ascii="Arial" w:hAnsi="Arial" w:cs="Tahoma"/>
          <w:sz w:val="22"/>
          <w:szCs w:val="22"/>
          <w:shd w:fill="auto" w:val="clear"/>
        </w:rPr>
      </w:pPr>
      <w:r>
        <w:rPr>
          <w:rFonts w:cs="Tahoma" w:ascii="Arial" w:hAnsi="Arial"/>
          <w:sz w:val="22"/>
          <w:szCs w:val="22"/>
          <w:shd w:fill="auto" w:val="clear"/>
        </w:rPr>
        <w:t xml:space="preserve">Serveis que prestin les empreses que pertanyin al grup empresarial de l’empresa.  </w:t>
      </w:r>
    </w:p>
    <w:p>
      <w:pPr>
        <w:pStyle w:val="Prrafodelista"/>
        <w:numPr>
          <w:ilvl w:val="1"/>
          <w:numId w:val="1"/>
        </w:numPr>
        <w:bidi w:val="0"/>
        <w:spacing w:lineRule="auto" w:line="276" w:before="0" w:after="0"/>
        <w:contextualSpacing w:val="false"/>
        <w:jc w:val="both"/>
        <w:textAlignment w:val="auto"/>
        <w:rPr>
          <w:rFonts w:ascii="Arial" w:hAnsi="Arial"/>
          <w:sz w:val="22"/>
          <w:szCs w:val="22"/>
          <w:shd w:fill="auto" w:val="clear"/>
          <w:lang w:eastAsia="ca-ES"/>
        </w:rPr>
      </w:pPr>
      <w:r>
        <w:rPr>
          <w:rFonts w:ascii="Arial" w:hAnsi="Arial"/>
          <w:sz w:val="22"/>
          <w:szCs w:val="22"/>
          <w:shd w:fill="auto" w:val="clear"/>
          <w:lang w:eastAsia="ca-ES"/>
        </w:rPr>
        <w:t>Serveis de lliurament i logística incloent la gestió de comandes en nom del RESPONSABLE DEL TRACTAMENT i el lliurament dels productes contractats.</w:t>
      </w:r>
    </w:p>
    <w:p>
      <w:pPr>
        <w:pStyle w:val="Prrafodelista"/>
        <w:numPr>
          <w:ilvl w:val="1"/>
          <w:numId w:val="1"/>
        </w:numPr>
        <w:bidi w:val="0"/>
        <w:spacing w:lineRule="auto" w:line="276" w:before="0" w:after="0"/>
        <w:contextualSpacing w:val="false"/>
        <w:jc w:val="both"/>
        <w:textAlignment w:val="auto"/>
        <w:rPr>
          <w:rFonts w:ascii="Arial" w:hAnsi="Arial"/>
          <w:sz w:val="22"/>
          <w:szCs w:val="22"/>
          <w:shd w:fill="auto" w:val="clear"/>
          <w:lang w:eastAsia="ca-ES"/>
        </w:rPr>
      </w:pPr>
      <w:r>
        <w:rPr>
          <w:rFonts w:ascii="Arial" w:hAnsi="Arial"/>
          <w:sz w:val="22"/>
          <w:szCs w:val="22"/>
          <w:shd w:fill="auto" w:val="clear"/>
          <w:lang w:eastAsia="ca-ES"/>
        </w:rPr>
        <w:t>Serveis per a la realització de tràmits duaners.</w:t>
      </w:r>
    </w:p>
    <w:p>
      <w:pPr>
        <w:pStyle w:val="Prrafodelista"/>
        <w:numPr>
          <w:ilvl w:val="1"/>
          <w:numId w:val="1"/>
        </w:numPr>
        <w:bidi w:val="0"/>
        <w:spacing w:lineRule="auto" w:line="276" w:before="0" w:after="0"/>
        <w:contextualSpacing w:val="false"/>
        <w:jc w:val="both"/>
        <w:textAlignment w:val="auto"/>
        <w:rPr>
          <w:rFonts w:ascii="Arial" w:hAnsi="Arial"/>
          <w:sz w:val="22"/>
          <w:szCs w:val="22"/>
          <w:shd w:fill="auto" w:val="clear"/>
          <w:lang w:eastAsia="ca-ES"/>
        </w:rPr>
      </w:pPr>
      <w:r>
        <w:rPr>
          <w:rFonts w:ascii="Arial" w:hAnsi="Arial"/>
          <w:sz w:val="22"/>
          <w:szCs w:val="22"/>
          <w:shd w:fill="auto" w:val="clear"/>
          <w:lang w:eastAsia="ca-ES"/>
        </w:rPr>
        <w:t>Serveis auxiliars d'explotació i operació d'infraestructures i sistemes d'informació necessaris per a la prestació habitual del servei que realitza l'encarregat de tractament.</w:t>
      </w:r>
    </w:p>
    <w:p>
      <w:pPr>
        <w:pStyle w:val="Prrafodelista"/>
        <w:numPr>
          <w:ilvl w:val="0"/>
          <w:numId w:val="1"/>
        </w:numPr>
        <w:bidi w:val="0"/>
        <w:spacing w:lineRule="auto" w:line="276" w:before="0" w:after="0"/>
        <w:ind w:hanging="0" w:left="993"/>
        <w:contextualSpacing w:val="false"/>
        <w:jc w:val="both"/>
        <w:rPr>
          <w:rFonts w:ascii="Arial" w:hAnsi="Arial"/>
          <w:sz w:val="22"/>
          <w:szCs w:val="22"/>
          <w:shd w:fill="auto" w:val="clear"/>
          <w:lang w:eastAsia="ca-ES"/>
        </w:rPr>
      </w:pPr>
      <w:r>
        <w:rPr>
          <w:rFonts w:ascii="Arial" w:hAnsi="Arial"/>
          <w:sz w:val="22"/>
          <w:szCs w:val="22"/>
          <w:shd w:fill="auto" w:val="clear"/>
          <w:lang w:eastAsia="ca-ES"/>
        </w:rPr>
      </w:r>
    </w:p>
    <w:p>
      <w:pPr>
        <w:pStyle w:val="Prrafodelista"/>
        <w:numPr>
          <w:ilvl w:val="0"/>
          <w:numId w:val="1"/>
        </w:numPr>
        <w:suppressAutoHyphens w:val="false"/>
        <w:bidi w:val="0"/>
        <w:spacing w:lineRule="auto" w:line="276" w:before="0" w:after="0"/>
        <w:ind w:hanging="0" w:left="0"/>
        <w:contextualSpacing w:val="false"/>
        <w:jc w:val="both"/>
        <w:rPr>
          <w:rFonts w:ascii="Arial" w:hAnsi="Arial" w:cs="Calibri"/>
          <w:sz w:val="22"/>
          <w:szCs w:val="22"/>
          <w:shd w:fill="auto" w:val="clear"/>
          <w:lang w:eastAsia="ca-ES"/>
        </w:rPr>
      </w:pPr>
      <w:r>
        <w:rPr>
          <w:rFonts w:cs="Calibri" w:ascii="Arial" w:hAnsi="Arial"/>
          <w:sz w:val="22"/>
          <w:szCs w:val="22"/>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Prrafodelista"/>
        <w:numPr>
          <w:ilvl w:val="0"/>
          <w:numId w:val="1"/>
        </w:numPr>
        <w:suppressAutoHyphens w:val="false"/>
        <w:bidi w:val="0"/>
        <w:spacing w:lineRule="auto" w:line="276" w:before="0" w:after="0"/>
        <w:ind w:hanging="0" w:left="0"/>
        <w:contextualSpacing w:val="false"/>
        <w:jc w:val="both"/>
        <w:rPr>
          <w:rFonts w:ascii="Arial" w:hAnsi="Arial" w:cs="Calibri"/>
          <w:sz w:val="22"/>
          <w:szCs w:val="22"/>
          <w:shd w:fill="auto" w:val="clear"/>
          <w:lang w:eastAsia="ca-ES"/>
        </w:rPr>
      </w:pPr>
      <w:r>
        <w:rPr>
          <w:rFonts w:cs="Calibri" w:ascii="Arial" w:hAnsi="Arial"/>
          <w:sz w:val="22"/>
          <w:szCs w:val="22"/>
          <w:shd w:fill="auto" w:val="clear"/>
          <w:lang w:eastAsia="ca-ES"/>
        </w:rPr>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t>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w:t>
      </w:r>
    </w:p>
    <w:p>
      <w:pPr>
        <w:pStyle w:val="Prrafodelista"/>
        <w:numPr>
          <w:ilvl w:val="0"/>
          <w:numId w:val="1"/>
        </w:numPr>
        <w:bidi w:val="0"/>
        <w:spacing w:lineRule="auto" w:line="276" w:before="0" w:after="0"/>
        <w:contextualSpacing w:val="false"/>
        <w:jc w:val="both"/>
        <w:rPr>
          <w:rFonts w:ascii="Arial" w:hAnsi="Arial"/>
          <w:sz w:val="22"/>
          <w:szCs w:val="22"/>
          <w:shd w:fill="auto" w:val="clear"/>
          <w:lang w:eastAsia="ca-ES"/>
        </w:rPr>
      </w:pPr>
      <w:r>
        <w:rPr>
          <w:rFonts w:ascii="Arial" w:hAnsi="Arial"/>
          <w:sz w:val="22"/>
          <w:szCs w:val="22"/>
          <w:shd w:fill="auto" w:val="clear"/>
          <w:lang w:eastAsia="ca-ES"/>
        </w:rPr>
      </w:r>
    </w:p>
    <w:p>
      <w:pPr>
        <w:pStyle w:val="Prrafodelista"/>
        <w:numPr>
          <w:ilvl w:val="0"/>
          <w:numId w:val="1"/>
        </w:numPr>
        <w:bidi w:val="0"/>
        <w:spacing w:lineRule="auto" w:line="276" w:before="0" w:after="0"/>
        <w:ind w:hanging="0" w:left="0"/>
        <w:contextualSpacing w:val="false"/>
        <w:jc w:val="both"/>
        <w:rPr/>
      </w:pPr>
      <w:r>
        <w:rPr>
          <w:rStyle w:val="Fuentedeprrafopredeter"/>
          <w:rFonts w:ascii="Arial" w:hAnsi="Arial"/>
          <w:b/>
          <w:bCs/>
          <w:sz w:val="22"/>
          <w:szCs w:val="22"/>
          <w:shd w:fill="auto" w:val="clear"/>
          <w:lang w:eastAsia="ca-ES"/>
        </w:rPr>
        <w:t xml:space="preserve">10. </w:t>
      </w:r>
      <w:r>
        <w:rPr>
          <w:rStyle w:val="Fuentedeprrafopredeter"/>
          <w:rFonts w:ascii="Arial" w:hAnsi="Arial"/>
          <w:b/>
          <w:bCs/>
          <w:sz w:val="22"/>
          <w:szCs w:val="22"/>
          <w:shd w:fill="auto" w:val="clear"/>
        </w:rPr>
        <w:t>Drets dels interessats.</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pPr>
      <w:r>
        <w:rPr>
          <w:rStyle w:val="Fuentedeprrafopredeter"/>
          <w:rFonts w:ascii="Arial" w:hAnsi="Arial"/>
          <w:sz w:val="22"/>
          <w:szCs w:val="22"/>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11. Obligacions del RESPONSABLE DEL TRACTAMENT.</w:t>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Corresponen al RESPONSABLE DEL TRACTAMENT les següents obligacions:</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suppressAutoHyphens w:val="false"/>
        <w:bidi w:val="0"/>
        <w:spacing w:lineRule="auto" w:line="276" w:before="0" w:after="0"/>
        <w:jc w:val="both"/>
        <w:textAlignment w:val="auto"/>
        <w:rPr/>
      </w:pPr>
      <w:r>
        <w:rPr>
          <w:rStyle w:val="Fuentedeprrafopredeter"/>
          <w:rFonts w:ascii="Arial" w:hAnsi="Arial"/>
          <w:bCs/>
          <w:sz w:val="22"/>
          <w:szCs w:val="22"/>
          <w:shd w:fill="auto" w:val="clear"/>
        </w:rPr>
        <w:t xml:space="preserve">Permetre a l'ENCARREGAT </w:t>
      </w:r>
      <w:r>
        <w:rPr>
          <w:rStyle w:val="Fuentedeprrafopredeter"/>
          <w:rFonts w:ascii="Arial" w:hAnsi="Arial"/>
          <w:sz w:val="22"/>
          <w:szCs w:val="22"/>
          <w:shd w:fill="auto" w:val="clear"/>
        </w:rPr>
        <w:t xml:space="preserve">DEL TRACTAMENT l'accés a les </w:t>
      </w:r>
      <w:r>
        <w:rPr>
          <w:rStyle w:val="Fuentedeprrafopredeter"/>
          <w:rFonts w:ascii="Arial" w:hAnsi="Arial"/>
          <w:bCs/>
          <w:sz w:val="22"/>
          <w:szCs w:val="22"/>
          <w:shd w:fill="auto" w:val="clear"/>
        </w:rPr>
        <w:t>dades objecte de tractament de conformitat amb el que s'estableix en el contracte actual per encàrrec del Tractament.</w:t>
      </w:r>
    </w:p>
    <w:p>
      <w:pPr>
        <w:pStyle w:val="Normal"/>
        <w:numPr>
          <w:ilvl w:val="0"/>
          <w:numId w:val="1"/>
        </w:numPr>
        <w:tabs>
          <w:tab w:val="clear" w:pos="709"/>
        </w:tabs>
        <w:bidi w:val="0"/>
        <w:spacing w:lineRule="auto" w:line="276" w:before="0" w:after="0"/>
        <w:ind w:hanging="0" w:left="1440"/>
        <w:jc w:val="both"/>
        <w:rPr>
          <w:rFonts w:ascii="Arial" w:hAnsi="Arial"/>
          <w:bCs/>
          <w:sz w:val="22"/>
          <w:szCs w:val="22"/>
          <w:shd w:fill="auto" w:val="clear"/>
        </w:rPr>
      </w:pPr>
      <w:r>
        <w:rPr>
          <w:rFonts w:ascii="Arial" w:hAnsi="Arial"/>
          <w:bCs/>
          <w:sz w:val="22"/>
          <w:szCs w:val="22"/>
          <w:shd w:fill="auto" w:val="clear"/>
        </w:rPr>
      </w:r>
    </w:p>
    <w:p>
      <w:pPr>
        <w:pStyle w:val="Prrafodelista"/>
        <w:numPr>
          <w:ilvl w:val="0"/>
          <w:numId w:val="1"/>
        </w:numPr>
        <w:suppressAutoHyphens w:val="false"/>
        <w:bidi w:val="0"/>
        <w:spacing w:lineRule="auto" w:line="276" w:before="0" w:after="0"/>
        <w:contextualSpacing w:val="false"/>
        <w:jc w:val="both"/>
        <w:textAlignment w:val="auto"/>
        <w:rPr>
          <w:rFonts w:ascii="Arial" w:hAnsi="Arial" w:eastAsia="Calibri"/>
          <w:sz w:val="22"/>
          <w:szCs w:val="22"/>
          <w:shd w:fill="auto" w:val="clear"/>
        </w:rPr>
      </w:pPr>
      <w:r>
        <w:rPr>
          <w:rFonts w:eastAsia="Calibri" w:ascii="Arial" w:hAnsi="Arial"/>
          <w:sz w:val="22"/>
          <w:szCs w:val="22"/>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numPr>
          <w:ilvl w:val="0"/>
          <w:numId w:val="1"/>
        </w:numPr>
        <w:tabs>
          <w:tab w:val="clear" w:pos="709"/>
        </w:tabs>
        <w:bidi w:val="0"/>
        <w:spacing w:lineRule="auto" w:line="276" w:before="0" w:after="0"/>
        <w:ind w:hanging="0" w:left="144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suppressAutoHyphens w:val="false"/>
        <w:bidi w:val="0"/>
        <w:spacing w:lineRule="auto" w:line="276" w:before="0" w:after="0"/>
        <w:jc w:val="both"/>
        <w:textAlignment w:val="auto"/>
        <w:rPr/>
      </w:pPr>
      <w:r>
        <w:rPr>
          <w:rStyle w:val="Fuentedeprrafopredeter"/>
          <w:rFonts w:ascii="Arial" w:hAnsi="Arial"/>
          <w:bCs/>
          <w:sz w:val="22"/>
          <w:szCs w:val="22"/>
          <w:shd w:fill="auto" w:val="clear"/>
        </w:rPr>
        <w:t xml:space="preserve">Realitzar, si fos necessari, una avaluació de l'impacte en la protecció de dades personals de les operacions de tractament a realitzar per l'ENCARREGAT </w:t>
      </w:r>
      <w:r>
        <w:rPr>
          <w:rStyle w:val="Fuentedeprrafopredeter"/>
          <w:rFonts w:ascii="Arial" w:hAnsi="Arial"/>
          <w:sz w:val="22"/>
          <w:szCs w:val="22"/>
          <w:shd w:fill="auto" w:val="clear"/>
        </w:rPr>
        <w:t>DEL TRACTAMENT</w:t>
      </w:r>
      <w:r>
        <w:rPr>
          <w:rStyle w:val="Fuentedeprrafopredeter"/>
          <w:rFonts w:ascii="Arial" w:hAnsi="Arial"/>
          <w:bCs/>
          <w:sz w:val="22"/>
          <w:szCs w:val="22"/>
          <w:shd w:fill="auto" w:val="clear"/>
        </w:rPr>
        <w:t>.</w:t>
      </w:r>
    </w:p>
    <w:p>
      <w:pPr>
        <w:pStyle w:val="Normal"/>
        <w:numPr>
          <w:ilvl w:val="0"/>
          <w:numId w:val="1"/>
        </w:numPr>
        <w:tabs>
          <w:tab w:val="clear" w:pos="709"/>
        </w:tabs>
        <w:bidi w:val="0"/>
        <w:spacing w:lineRule="auto" w:line="276" w:before="0" w:after="0"/>
        <w:ind w:hanging="0" w:left="72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suppressAutoHyphens w:val="false"/>
        <w:bidi w:val="0"/>
        <w:spacing w:lineRule="auto" w:line="276" w:before="0" w:after="0"/>
        <w:jc w:val="both"/>
        <w:textAlignment w:val="auto"/>
        <w:rPr>
          <w:rFonts w:ascii="Arial" w:hAnsi="Arial"/>
          <w:bCs/>
          <w:sz w:val="22"/>
          <w:szCs w:val="22"/>
          <w:shd w:fill="auto" w:val="clear"/>
        </w:rPr>
      </w:pPr>
      <w:r>
        <w:rPr>
          <w:rFonts w:ascii="Arial" w:hAnsi="Arial"/>
          <w:bCs/>
          <w:sz w:val="22"/>
          <w:szCs w:val="22"/>
          <w:shd w:fill="auto" w:val="clear"/>
        </w:rPr>
        <w:t>Realitzar a l'autoritat de control les consultes prèvies que corresponguin.</w:t>
      </w:r>
    </w:p>
    <w:p>
      <w:pPr>
        <w:pStyle w:val="Normal"/>
        <w:numPr>
          <w:ilvl w:val="0"/>
          <w:numId w:val="1"/>
        </w:numPr>
        <w:tabs>
          <w:tab w:val="clear" w:pos="709"/>
        </w:tabs>
        <w:bidi w:val="0"/>
        <w:spacing w:lineRule="auto" w:line="276" w:before="0" w:after="0"/>
        <w:ind w:hanging="0" w:left="72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suppressAutoHyphens w:val="false"/>
        <w:bidi w:val="0"/>
        <w:spacing w:lineRule="auto" w:line="276" w:before="0" w:after="0"/>
        <w:jc w:val="both"/>
        <w:textAlignment w:val="auto"/>
        <w:rPr/>
      </w:pPr>
      <w:r>
        <w:rPr>
          <w:rStyle w:val="Fuentedeprrafopredeter"/>
          <w:rFonts w:ascii="Arial" w:hAnsi="Arial"/>
          <w:bCs/>
          <w:sz w:val="22"/>
          <w:szCs w:val="22"/>
          <w:shd w:fill="auto" w:val="clear"/>
        </w:rPr>
        <w:t xml:space="preserve">Vetllar, de manera prèvia i durant tot el tractament, pel compliment del RGPD per part de l'ENCARREGAT </w:t>
      </w:r>
      <w:r>
        <w:rPr>
          <w:rStyle w:val="Fuentedeprrafopredeter"/>
          <w:rFonts w:ascii="Arial" w:hAnsi="Arial"/>
          <w:sz w:val="22"/>
          <w:szCs w:val="22"/>
          <w:shd w:fill="auto" w:val="clear"/>
        </w:rPr>
        <w:t>DEL TRACTAMENT</w:t>
      </w:r>
      <w:r>
        <w:rPr>
          <w:rStyle w:val="Fuentedeprrafopredeter"/>
          <w:rFonts w:ascii="Arial" w:hAnsi="Arial"/>
          <w:bCs/>
          <w:sz w:val="22"/>
          <w:szCs w:val="22"/>
          <w:shd w:fill="auto" w:val="clear"/>
        </w:rPr>
        <w:t>.</w:t>
      </w:r>
    </w:p>
    <w:p>
      <w:pPr>
        <w:pStyle w:val="Normal"/>
        <w:numPr>
          <w:ilvl w:val="0"/>
          <w:numId w:val="1"/>
        </w:numPr>
        <w:tabs>
          <w:tab w:val="clear" w:pos="709"/>
        </w:tabs>
        <w:bidi w:val="0"/>
        <w:spacing w:lineRule="auto" w:line="276" w:before="0" w:after="0"/>
        <w:ind w:hanging="0" w:left="72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suppressAutoHyphens w:val="false"/>
        <w:bidi w:val="0"/>
        <w:spacing w:lineRule="auto" w:line="276" w:before="0" w:after="0"/>
        <w:jc w:val="both"/>
        <w:textAlignment w:val="auto"/>
        <w:rPr>
          <w:rFonts w:ascii="Arial" w:hAnsi="Arial"/>
          <w:bCs/>
          <w:sz w:val="22"/>
          <w:szCs w:val="22"/>
          <w:shd w:fill="auto" w:val="clear"/>
        </w:rPr>
      </w:pPr>
      <w:r>
        <w:rPr>
          <w:rFonts w:ascii="Arial" w:hAnsi="Arial"/>
          <w:bCs/>
          <w:sz w:val="22"/>
          <w:szCs w:val="22"/>
          <w:shd w:fill="auto" w:val="clear"/>
        </w:rPr>
        <w:t>Supervisar el tractament, inclosa la realització d'inspeccions i auditories.</w:t>
      </w:r>
    </w:p>
    <w:p>
      <w:pPr>
        <w:pStyle w:val="Normal"/>
        <w:numPr>
          <w:ilvl w:val="0"/>
          <w:numId w:val="1"/>
        </w:numPr>
        <w:tabs>
          <w:tab w:val="clear" w:pos="709"/>
        </w:tabs>
        <w:suppressAutoHyphens w:val="false"/>
        <w:bidi w:val="0"/>
        <w:spacing w:lineRule="auto" w:line="276" w:before="0" w:after="0"/>
        <w:ind w:hanging="0" w:left="72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suppressAutoHyphens w:val="false"/>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12.  Responsabilitats.</w:t>
      </w:r>
    </w:p>
    <w:p>
      <w:pPr>
        <w:pStyle w:val="Normal"/>
        <w:numPr>
          <w:ilvl w:val="0"/>
          <w:numId w:val="1"/>
        </w:numPr>
        <w:tabs>
          <w:tab w:val="clear" w:pos="709"/>
        </w:tabs>
        <w:bidi w:val="0"/>
        <w:spacing w:lineRule="auto" w:line="276" w:before="0" w:after="0"/>
        <w:ind w:hanging="0" w:left="360"/>
        <w:jc w:val="both"/>
        <w:rPr>
          <w:rFonts w:ascii="Arial" w:hAnsi="Arial"/>
          <w:b/>
          <w:bCs/>
          <w:sz w:val="22"/>
          <w:szCs w:val="22"/>
          <w:shd w:fill="auto" w:val="clear"/>
        </w:rPr>
      </w:pPr>
      <w:r>
        <w:rPr>
          <w:rFonts w:ascii="Arial" w:hAnsi="Arial"/>
          <w:b/>
          <w:bCs/>
          <w:sz w:val="22"/>
          <w:szCs w:val="22"/>
          <w:shd w:fill="auto" w:val="clear"/>
        </w:rPr>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L'ENCARREGAT DEL TRACTAMENT es compromet a complir amb les obligacions establertes en el contracte actual i en la normativa vigent, en relació amb el present encàrrec de tractament.</w:t>
      </w:r>
    </w:p>
    <w:p>
      <w:pPr>
        <w:pStyle w:val="Normal"/>
        <w:numPr>
          <w:ilvl w:val="0"/>
          <w:numId w:val="1"/>
        </w:numPr>
        <w:bidi w:val="0"/>
        <w:spacing w:lineRule="auto" w:line="276" w:before="0" w:after="0"/>
        <w:jc w:val="both"/>
        <w:rPr>
          <w:rFonts w:ascii="Arial" w:hAnsi="Arial"/>
          <w:sz w:val="22"/>
          <w:szCs w:val="22"/>
          <w:shd w:fill="auto" w:val="clear"/>
          <w:lang w:eastAsia="ca-ES"/>
        </w:rPr>
      </w:pPr>
      <w:r>
        <w:rPr>
          <w:rFonts w:ascii="Arial" w:hAnsi="Arial"/>
          <w:sz w:val="22"/>
          <w:szCs w:val="22"/>
          <w:shd w:fill="auto" w:val="clear"/>
          <w:lang w:eastAsia="ca-ES"/>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Cs/>
          <w:sz w:val="22"/>
          <w:szCs w:val="22"/>
          <w:shd w:fill="auto" w:val="clear"/>
        </w:rPr>
      </w:pPr>
      <w:r>
        <w:rPr>
          <w:rFonts w:ascii="Arial" w:hAnsi="Arial"/>
          <w:bCs/>
          <w:sz w:val="22"/>
          <w:szCs w:val="22"/>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1"/>
        </w:numPr>
        <w:bidi w:val="0"/>
        <w:spacing w:lineRule="auto" w:line="276" w:before="0" w:after="0"/>
        <w:jc w:val="both"/>
        <w:rPr>
          <w:rFonts w:ascii="Arial" w:hAnsi="Arial"/>
          <w:bCs/>
          <w:sz w:val="22"/>
          <w:szCs w:val="22"/>
          <w:shd w:fill="auto" w:val="clear"/>
        </w:rPr>
      </w:pPr>
      <w:r>
        <w:rPr>
          <w:rFonts w:ascii="Arial" w:hAnsi="Arial"/>
          <w:bCs/>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13. Protecció de dades personals dels representants</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rPr/>
      </w:pPr>
      <w:r>
        <w:rPr>
          <w:rStyle w:val="Fuentedeprrafopredeter"/>
          <w:rFonts w:ascii="Arial" w:hAnsi="Arial"/>
          <w:sz w:val="22"/>
          <w:szCs w:val="22"/>
          <w:shd w:fill="auto" w:val="clear"/>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i/o dpd@granollers.cat. Així mateix, podran posar-se en contacte amb els respectius delegats de protecció de dades  o presentar una reclamació davant l'Agència Espanyola de Protecció de Dades o una altra autoritat competent.</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14. Llei Aplicable i Jurisdicció</w:t>
      </w:r>
    </w:p>
    <w:p>
      <w:pPr>
        <w:pStyle w:val="BodyText"/>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t>El contracte actual per encàrrec del Tractament es regirà i serà interpretat conforme a la legislació espanyola.</w:t>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r>
    </w:p>
    <w:p>
      <w:pPr>
        <w:pStyle w:val="Normal"/>
        <w:numPr>
          <w:ilvl w:val="0"/>
          <w:numId w:val="1"/>
        </w:numPr>
        <w:bidi w:val="0"/>
        <w:spacing w:lineRule="auto" w:line="276" w:before="0" w:after="0"/>
        <w:jc w:val="both"/>
        <w:rPr>
          <w:rFonts w:ascii="Arial" w:hAnsi="Arial"/>
          <w:b/>
          <w:bCs/>
          <w:sz w:val="22"/>
          <w:szCs w:val="22"/>
          <w:shd w:fill="auto" w:val="clear"/>
        </w:rPr>
      </w:pPr>
      <w:r>
        <w:rPr>
          <w:rFonts w:ascii="Arial" w:hAnsi="Arial"/>
          <w:b/>
          <w:bCs/>
          <w:sz w:val="22"/>
          <w:szCs w:val="22"/>
          <w:shd w:fill="auto" w:val="clear"/>
        </w:rPr>
        <w:t>15. Entrada en vigor.</w:t>
      </w:r>
    </w:p>
    <w:p>
      <w:pPr>
        <w:pStyle w:val="BodyText"/>
        <w:numPr>
          <w:ilvl w:val="0"/>
          <w:numId w:val="1"/>
        </w:numPr>
        <w:tabs>
          <w:tab w:val="clear" w:pos="709"/>
        </w:tabs>
        <w:bidi w:val="0"/>
        <w:spacing w:lineRule="auto" w:line="276" w:before="0" w:after="0"/>
        <w:ind w:hanging="0" w:left="360"/>
        <w:jc w:val="both"/>
        <w:rPr>
          <w:rFonts w:ascii="Arial" w:hAnsi="Arial"/>
          <w:sz w:val="22"/>
          <w:szCs w:val="22"/>
          <w:shd w:fill="auto" w:val="clear"/>
        </w:rPr>
      </w:pPr>
      <w:r>
        <w:rPr>
          <w:rFonts w:ascii="Arial" w:hAnsi="Arial"/>
          <w:sz w:val="22"/>
          <w:szCs w:val="22"/>
          <w:shd w:fill="auto" w:val="clear"/>
        </w:rPr>
      </w:r>
    </w:p>
    <w:p>
      <w:pPr>
        <w:pStyle w:val="BodyText"/>
        <w:numPr>
          <w:ilvl w:val="0"/>
          <w:numId w:val="1"/>
        </w:numPr>
        <w:tabs>
          <w:tab w:val="clear" w:pos="709"/>
          <w:tab w:val="left" w:pos="7836"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numPr>
          <w:ilvl w:val="0"/>
          <w:numId w:val="1"/>
        </w:numPr>
        <w:tabs>
          <w:tab w:val="clear" w:pos="709"/>
          <w:tab w:val="left" w:pos="7836"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t>I en prova de conformitat amb quant antecedeix i amb voluntat d'obligar-se, les parts signen el present document en duplicat exemplar en el lloc i data indicats.</w:t>
      </w:r>
    </w:p>
    <w:p>
      <w:pPr>
        <w:pStyle w:val="BodyText"/>
        <w:numPr>
          <w:ilvl w:val="0"/>
          <w:numId w:val="1"/>
        </w:numPr>
        <w:tabs>
          <w:tab w:val="clear" w:pos="709"/>
          <w:tab w:val="left" w:pos="7836" w:leader="none"/>
        </w:tabs>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bidi w:val="0"/>
        <w:spacing w:lineRule="auto" w:line="276" w:before="0" w:after="0"/>
        <w:jc w:val="both"/>
        <w:rPr>
          <w:rFonts w:ascii="Arial" w:hAnsi="Arial"/>
          <w:sz w:val="22"/>
          <w:szCs w:val="22"/>
          <w:shd w:fill="auto" w:val="clear"/>
        </w:rPr>
      </w:pPr>
      <w:r>
        <w:rPr>
          <w:rFonts w:ascii="Arial" w:hAnsi="Arial"/>
          <w:sz w:val="22"/>
          <w:szCs w:val="22"/>
          <w:shd w:fill="auto"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t>D/Dña _________________</w:t>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t>El RESPONSABLE DEL TRACTAMENT</w:t>
            </w:r>
          </w:p>
        </w:tc>
        <w:tc>
          <w:tcPr>
            <w:tcW w:w="4249" w:type="dxa"/>
            <w:tcBorders/>
          </w:tcPr>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t>D/Dña _________________</w:t>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r>
          </w:p>
          <w:p>
            <w:pPr>
              <w:pStyle w:val="BodyText"/>
              <w:widowControl w:val="false"/>
              <w:numPr>
                <w:ilvl w:val="0"/>
                <w:numId w:val="1"/>
              </w:numPr>
              <w:tabs>
                <w:tab w:val="clear" w:pos="709"/>
                <w:tab w:val="left" w:pos="7836" w:leader="none"/>
              </w:tabs>
              <w:bidi w:val="0"/>
              <w:spacing w:lineRule="auto" w:line="276" w:before="0" w:after="0"/>
              <w:jc w:val="both"/>
              <w:rPr>
                <w:rFonts w:ascii="Arial" w:hAnsi="Arial"/>
                <w:sz w:val="22"/>
                <w:szCs w:val="22"/>
                <w:shd w:fill="auto" w:val="clear"/>
                <w:lang w:val="es-ES"/>
              </w:rPr>
            </w:pPr>
            <w:r>
              <w:rPr>
                <w:rFonts w:ascii="Arial" w:hAnsi="Arial"/>
                <w:sz w:val="22"/>
                <w:szCs w:val="22"/>
                <w:shd w:fill="auto" w:val="clear"/>
                <w:lang w:val="es-ES"/>
              </w:rPr>
              <w:t>L'ENCARREGAT DEL TRACTAMENT</w:t>
            </w:r>
          </w:p>
        </w:tc>
      </w:tr>
    </w:tbl>
    <w:p>
      <w:pPr>
        <w:pStyle w:val="Normal"/>
        <w:numPr>
          <w:ilvl w:val="0"/>
          <w:numId w:val="1"/>
        </w:numPr>
        <w:suppressAutoHyphens w:val="false"/>
        <w:bidi w:val="0"/>
        <w:spacing w:lineRule="auto" w:line="276" w:before="0" w:after="0"/>
        <w:jc w:val="both"/>
        <w:rPr>
          <w:rFonts w:ascii="Arial" w:hAnsi="Arial"/>
          <w:sz w:val="22"/>
          <w:szCs w:val="22"/>
          <w:shd w:fill="auto" w:val="clear"/>
        </w:rPr>
      </w:pPr>
      <w:r>
        <w:rPr>
          <w:rFonts w:ascii="Arial" w:hAnsi="Arial"/>
          <w:sz w:val="22"/>
          <w:szCs w:val="22"/>
          <w:shd w:fill="auto" w:val="clear"/>
        </w:rPr>
      </w:r>
    </w:p>
    <w:p>
      <w:pPr>
        <w:pStyle w:val="Normal"/>
        <w:numPr>
          <w:ilvl w:val="0"/>
          <w:numId w:val="1"/>
        </w:numPr>
        <w:tabs>
          <w:tab w:val="clear" w:pos="709"/>
          <w:tab w:val="left" w:pos="-57" w:leader="none"/>
          <w:tab w:val="left" w:pos="672" w:leader="none"/>
          <w:tab w:val="left" w:pos="1392" w:leader="none"/>
          <w:tab w:val="left" w:pos="2112" w:leader="none"/>
          <w:tab w:val="left" w:pos="2832" w:leader="none"/>
          <w:tab w:val="left" w:pos="3552" w:leader="none"/>
        </w:tabs>
        <w:suppressAutoHyphens w:val="false"/>
        <w:bidi w:val="0"/>
        <w:spacing w:lineRule="auto" w:line="276" w:before="0" w:after="0"/>
        <w:jc w:val="both"/>
        <w:rPr>
          <w:rFonts w:ascii="Arial" w:hAnsi="Arial" w:eastAsia="Arial" w:cs="Arial"/>
          <w:b/>
          <w:bCs/>
          <w:i w:val="false"/>
          <w:iCs w:val="false"/>
          <w:color w:val="000000"/>
          <w:sz w:val="22"/>
          <w:szCs w:val="22"/>
          <w:lang w:val="ca-ES"/>
        </w:rPr>
      </w:pPr>
      <w:r>
        <w:rPr>
          <w:rFonts w:eastAsia="Helvetica-Bold" w:ascii="Arial" w:hAnsi="Arial"/>
          <w:color w:val="000000"/>
          <w:sz w:val="22"/>
          <w:szCs w:val="22"/>
          <w:shd w:fill="auto" w:val="clear"/>
        </w:rPr>
      </w:r>
    </w:p>
    <w:p>
      <w:pPr>
        <w:pStyle w:val="Standard"/>
        <w:numPr>
          <w:ilvl w:val="0"/>
          <w:numId w:val="0"/>
        </w:numPr>
        <w:tabs>
          <w:tab w:val="clear" w:pos="709"/>
          <w:tab w:val="left" w:pos="1191" w:leader="none"/>
          <w:tab w:val="left" w:pos="1920" w:leader="none"/>
          <w:tab w:val="left" w:pos="2640" w:leader="none"/>
          <w:tab w:val="left" w:pos="3360" w:leader="none"/>
          <w:tab w:val="left" w:pos="4080" w:leader="none"/>
          <w:tab w:val="left" w:pos="4800" w:leader="none"/>
        </w:tabs>
        <w:bidi w:val="0"/>
        <w:spacing w:lineRule="auto" w:line="276" w:before="0" w:after="0"/>
        <w:ind w:hanging="0" w:left="0" w:right="0"/>
        <w:jc w:val="both"/>
        <w:rPr>
          <w:b/>
          <w:bCs/>
        </w:rPr>
      </w:pPr>
      <w:r>
        <w:rPr>
          <w:b/>
          <w:bC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TOC1">
    <w:name w:val="toc 1"/>
    <w:basedOn w:val="ndex"/>
    <w:pPr>
      <w:widowControl/>
      <w:numPr>
        <w:ilvl w:val="0"/>
        <w:numId w:val="1"/>
      </w:numPr>
      <w:tabs>
        <w:tab w:val="clear" w:pos="709"/>
        <w:tab w:val="right" w:pos="10262" w:leader="dot"/>
      </w:tabs>
      <w:bidi w:val="0"/>
      <w:spacing w:lineRule="exact" w:line="340" w:before="0" w:after="0"/>
      <w:ind w:hanging="624" w:left="624" w:right="0"/>
      <w:contextualSpacing/>
      <w:outlineLvl w:val="0"/>
    </w:pPr>
    <w:rPr>
      <w:rFonts w:ascii="Arial" w:hAnsi="Arial"/>
      <w:b w:val="false"/>
      <w:sz w:val="22"/>
    </w:rPr>
  </w:style>
  <w:style w:type="paragraph" w:styleId="Default">
    <w:name w:val="Default"/>
    <w:qFormat/>
    <w:pPr>
      <w:widowControl/>
      <w:suppressAutoHyphens w:val="true"/>
      <w:bidi w:val="0"/>
      <w:jc w:val="left"/>
    </w:pPr>
    <w:rPr>
      <w:rFonts w:ascii="Calibri" w:hAnsi="Calibri" w:eastAsia="NSimSun" w:cs="Arial"/>
      <w:color w:val="000000"/>
      <w:kern w:val="2"/>
      <w:sz w:val="24"/>
      <w:szCs w:val="24"/>
      <w:lang w:val="ca-ES" w:eastAsia="zh-CN" w:bidi="hi-IN"/>
    </w:rPr>
  </w:style>
  <w:style w:type="paragraph" w:styleId="Contingutdelataula">
    <w:name w:val="Contingut de la taula"/>
    <w:basedOn w:val="Normal"/>
    <w:qFormat/>
    <w:pPr>
      <w:suppressLineNumbers/>
      <w:bidi w:val="0"/>
    </w:pPr>
    <w:rPr>
      <w:rFonts w:ascii="Arial" w:hAnsi="Arial"/>
      <w:sz w:val="22"/>
    </w:rPr>
  </w:style>
  <w:style w:type="paragraph" w:styleId="ListParagraph">
    <w:name w:val="List Paragraph"/>
    <w:basedOn w:val="Normal"/>
    <w:qFormat/>
    <w:pPr>
      <w:spacing w:before="0" w:after="160"/>
      <w:ind w:hanging="0" w:left="720" w:right="0"/>
      <w:contextualSpacing/>
    </w:pPr>
    <w:rPr/>
  </w:style>
  <w:style w:type="paragraph" w:styleId="Standard">
    <w:name w:val="Standard"/>
    <w:qFormat/>
    <w:pPr>
      <w:widowControl/>
      <w:suppressAutoHyphens w:val="true"/>
      <w:bidi w:val="0"/>
      <w:textAlignment w:val="baseline"/>
    </w:pPr>
    <w:rPr>
      <w:rFonts w:ascii="Arial" w:hAnsi="Arial" w:eastAsia="Arial" w:cs="Times New Roman"/>
      <w:color w:val="000000"/>
      <w:kern w:val="2"/>
      <w:sz w:val="20"/>
      <w:szCs w:val="20"/>
      <w:lang w:val="ca-ES" w:eastAsia="zh-CN" w:bidi="hi-IN"/>
    </w:rPr>
  </w:style>
  <w:style w:type="paragraph" w:styleId="Prrafodelista">
    <w:name w:val="Párrafo de lista"/>
    <w:basedOn w:val="Normal"/>
    <w:qFormat/>
    <w:pPr>
      <w:tabs>
        <w:tab w:val="clear" w:pos="709"/>
      </w:tabs>
      <w:suppressAutoHyphens w:val="true"/>
      <w:spacing w:before="0" w:after="160"/>
      <w:ind w:left="720"/>
      <w:contextualSpacing/>
    </w:pPr>
    <w:rPr/>
  </w:style>
  <w:style w:type="paragraph" w:styleId="Sinespaciado">
    <w:name w:val="Sin espaciado"/>
    <w:qFormat/>
    <w:pPr>
      <w:widowControl/>
      <w:suppressAutoHyphens w:val="false"/>
      <w:bidi w:val="0"/>
      <w:textAlignment w:val="auto"/>
    </w:pPr>
    <w:rPr>
      <w:rFonts w:ascii="Liberation Serif" w:hAnsi="Liberation Serif" w:eastAsia="NSimSun" w:cs="Arial"/>
      <w:color w:val="auto"/>
      <w:kern w:val="2"/>
      <w:sz w:val="22"/>
      <w:szCs w:val="22"/>
      <w:lang w:val="es-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LibreOffice/26.2.4.2$Windows_X86_64 LibreOffice_project/0229ac93fcf0d7cbc6376066c6f35021cef002dc</Application>
  <AppVersion>15.0000</AppVersion>
  <Pages>7</Pages>
  <Words>2956</Words>
  <Characters>17058</Characters>
  <CharactersWithSpaces>19939</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2026-07-22T11:10:49Z</dcterms:created>
  <dc:creator/>
  <dc:description/>
  <dc:language>es-ES</dc:language>
  <cp:lastModifiedBy/>
  <dcterms:modified xsi:type="dcterms:W3CDTF">2026-07-22T11:18:33Z</dcterms:modified>
  <cp:revision>5</cp:revision>
  <dc:subject/>
  <dc:title/>
</cp:coreProperties>
</file>