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RESPONSABLE*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A DIGITAL)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*En cas d’unió temporal d’empreses (UTE), cadascuna de les empreses que integren la UTE ha de presentar una declaració responsable.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 la </w:t>
      </w:r>
      <w:r>
        <w:rPr>
          <w:rFonts w:cs="Arial" w:ascii="Arial" w:hAnsi="Arial"/>
          <w:b/>
          <w:bCs/>
        </w:rPr>
        <w:t xml:space="preserve">contractació de les obres relatives al projecte bàsic i d’execució de millores de les condicions d’ús i seguretat en els recorreguts d’evacuació de la grada nord i oest del Palau Josep Mora, </w:t>
      </w:r>
      <w:r>
        <w:rPr>
          <w:rFonts w:cs="Arial" w:ascii="Arial" w:hAnsi="Arial"/>
          <w:b/>
        </w:rPr>
        <w:t xml:space="preserve">expedient </w:t>
      </w:r>
      <w:r>
        <w:rPr>
          <w:rFonts w:cs="Arial" w:ascii="Arial" w:hAnsi="Arial"/>
          <w:b/>
          <w:shd w:fill="auto" w:val="clear"/>
        </w:rPr>
        <w:t>2026/000028674</w:t>
      </w:r>
      <w:r>
        <w:rPr>
          <w:rFonts w:cs="Arial" w:ascii="Arial" w:hAnsi="Arial"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1r.</w:t>
      </w:r>
      <w:r>
        <w:rPr>
          <w:rFonts w:eastAsia="Calibri" w:cs="Arial" w:ascii="Arial" w:hAnsi="Arial"/>
          <w:lang w:eastAsia="en-US"/>
        </w:rPr>
        <w:t xml:space="preserve">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3r.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Catalunya (RELIC).</w:t>
      </w:r>
    </w:p>
    <w:p>
      <w:pPr>
        <w:pStyle w:val="ListParagraph"/>
        <w:spacing w:lineRule="exact" w:line="260"/>
        <w:ind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709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l'elaboració, aplicació i inscripció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l'elaboració, aplicació i inscripció d’un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4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 i de no trobar-se les dades actualitzades al RELIC o ROLECE, o de no constar-hi alguna de les dades, em comprometo a presentar en el termini de set dies hàbils, la documentació requerida al plec de clàusules administratives següent: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cs="Arial" w:ascii="Arial" w:hAnsi="Arial"/>
          <w:spacing w:val="-3"/>
          <w:sz w:val="20"/>
          <w:szCs w:val="20"/>
        </w:rPr>
      </w:r>
    </w:p>
    <w:p>
      <w:pPr>
        <w:pStyle w:val="ListParagraph"/>
        <w:widowControl/>
        <w:numPr>
          <w:ilvl w:val="0"/>
          <w:numId w:val="5"/>
        </w:numPr>
        <w:suppressAutoHyphens w:val="true"/>
        <w:bidi w:val="0"/>
        <w:spacing w:lineRule="auto" w:line="276" w:before="0" w:after="0"/>
        <w:ind w:hanging="360" w:left="426"/>
        <w:jc w:val="both"/>
        <w:rPr>
          <w:rFonts w:ascii="Arial" w:hAnsi="Arial" w:eastAsia="Times New Roman" w:cs="Arial"/>
          <w:color w:val="auto"/>
          <w:spacing w:val="-3"/>
          <w:kern w:val="0"/>
          <w:sz w:val="20"/>
          <w:szCs w:val="20"/>
          <w:lang w:val="ca-ES" w:eastAsia="ca-ES" w:bidi="ar-SA"/>
        </w:rPr>
      </w:pPr>
      <w:r>
        <w:rPr>
          <w:rFonts w:eastAsia="Times New Roman" w:cs="Arial" w:ascii="Arial" w:hAnsi="Arial"/>
          <w:color w:val="auto"/>
          <w:spacing w:val="-3"/>
          <w:kern w:val="0"/>
          <w:sz w:val="20"/>
          <w:szCs w:val="20"/>
          <w:lang w:val="ca-ES" w:eastAsia="ca-ES" w:bidi="ar-SA"/>
        </w:rPr>
        <w:t>Documentació acreditativa d’haver constituït, en la Tresoreria de Fons de l’Ajuntament de Mataró, la garantia definitiva per import corresponent al 5% del preu d’adjudicació, IVA exclòs.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426"/>
        <w:jc w:val="both"/>
        <w:rPr>
          <w:rFonts w:ascii="Arial" w:hAnsi="Arial" w:eastAsia="Times New Roman" w:cs="Arial"/>
          <w:color w:val="auto"/>
          <w:spacing w:val="-3"/>
          <w:kern w:val="0"/>
          <w:sz w:val="20"/>
          <w:szCs w:val="20"/>
          <w:lang w:val="ca-ES" w:eastAsia="ca-ES" w:bidi="ar-SA"/>
        </w:rPr>
      </w:pPr>
      <w:r>
        <w:rPr>
          <w:rFonts w:eastAsia="Times New Roman" w:cs="Arial" w:ascii="Arial" w:hAnsi="Arial"/>
          <w:color w:val="auto"/>
          <w:spacing w:val="-3"/>
          <w:kern w:val="0"/>
          <w:sz w:val="20"/>
          <w:szCs w:val="20"/>
          <w:lang w:val="ca-ES" w:eastAsia="ca-ES" w:bidi="ar-SA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 xml:space="preserve">Quan el licitador sigui una persona física: documentació que acrediti la personalitat de l’empresari, mitjançant DNI o document que el substitueixi. 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el supòsit que diverses empreses presentin una oferta conjunta de licitació, per integrar una unió temporal d’empreses, cadascuna ha d’acreditar la seva personalitat i capacitat.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Documentació justificativa d’estar al corrent en el compliment de les obligacions tributàries i amb la Seguretat Social.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Comptes anuals aprovats i dipositats al Registre Mercantil, si l’empresari està inscrit al Registre, i en cas contrari pels que disposi al registre oficial en què hagi d’estar inscrit, que acreditin un volum anual de negocis,</w:t>
      </w:r>
      <w:r>
        <w:rPr>
          <w:rFonts w:cs="Arial" w:ascii="Arial" w:hAnsi="Arial"/>
          <w:iCs/>
          <w:shd w:fill="auto" w:val="clear"/>
        </w:rPr>
        <w:t xml:space="preserve"> que referit a l’any de més volum de negoci dels tres últims acabats, ha de ser almenys de </w:t>
      </w:r>
      <w:r>
        <w:rPr>
          <w:rFonts w:cs="Arial" w:ascii="Arial" w:hAnsi="Arial"/>
          <w:b/>
          <w:bCs/>
          <w:iCs/>
          <w:shd w:fill="auto" w:val="clear"/>
        </w:rPr>
        <w:t>650.000 €</w:t>
      </w:r>
      <w:r>
        <w:rPr>
          <w:rFonts w:cs="Arial" w:ascii="Arial" w:hAnsi="Arial"/>
          <w:iCs/>
          <w:shd w:fill="auto" w:val="clear"/>
        </w:rPr>
        <w:t>. En el cas de què la data de constitució de l’empresa o d’inici d’activitat sigui inferior a un any compt</w:t>
      </w:r>
      <w:r>
        <w:rPr>
          <w:rFonts w:cs="Arial" w:ascii="Arial" w:hAnsi="Arial"/>
          <w:iCs/>
        </w:rPr>
        <w:t>at des de la data final de presentació de proposicions, el requeriment s’entendrà proporcional al període.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</w:rPr>
        <w:t xml:space="preserve">Certificats acreditatius d’haver executat correctament en els últims </w:t>
      </w:r>
      <w:r>
        <w:rPr>
          <w:rFonts w:cs="Arial" w:ascii="Arial" w:hAnsi="Arial"/>
          <w:b/>
          <w:bCs/>
        </w:rPr>
        <w:t>5 anys un</w:t>
      </w:r>
      <w:r>
        <w:rPr>
          <w:rFonts w:cs="Arial" w:ascii="Arial" w:hAnsi="Arial"/>
          <w:b/>
          <w:bCs/>
          <w:shd w:fill="auto" w:val="clear"/>
        </w:rPr>
        <w:t xml:space="preserve"> mínim de 3 contractes</w:t>
      </w:r>
      <w:r>
        <w:rPr>
          <w:rFonts w:cs="Arial" w:ascii="Arial" w:hAnsi="Arial"/>
          <w:shd w:fill="auto" w:val="clear"/>
        </w:rPr>
        <w:t xml:space="preserve"> de treballs similars als que són objecte del present contracte per un import mínim de </w:t>
      </w:r>
      <w:r>
        <w:rPr>
          <w:rFonts w:cs="Arial" w:ascii="Arial" w:hAnsi="Arial"/>
          <w:b/>
          <w:bCs/>
          <w:shd w:fill="auto" w:val="clear"/>
        </w:rPr>
        <w:t>200.000 €, IVA no inclòs,</w:t>
      </w:r>
      <w:r>
        <w:rPr>
          <w:rFonts w:cs="Arial" w:ascii="Arial" w:hAnsi="Arial"/>
          <w:shd w:fill="auto" w:val="clear"/>
        </w:rPr>
        <w:t xml:space="preserve"> cadascun d’ells</w:t>
      </w:r>
      <w:r>
        <w:rPr>
          <w:rFonts w:cs="Arial" w:ascii="Arial" w:hAnsi="Arial"/>
          <w:i/>
          <w:iCs/>
          <w:shd w:fill="auto" w:val="clear"/>
        </w:rPr>
        <w:t>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 xml:space="preserve">En el cas d’empreses de nova creació, caldrà aportar la documentació exigida en la clàusula </w:t>
      </w:r>
      <w:r>
        <w:rPr>
          <w:rFonts w:cs="Arial" w:ascii="Arial" w:hAnsi="Arial"/>
          <w:iCs/>
        </w:rPr>
        <w:t>quinzena</w:t>
      </w:r>
      <w:r>
        <w:rPr>
          <w:rFonts w:cs="Arial" w:ascii="Arial" w:hAnsi="Arial"/>
          <w:iCs/>
        </w:rPr>
        <w:t xml:space="preserve"> del plec de clàusules administratives particulars.</w:t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exact" w:line="260" w:before="0" w:after="0"/>
        <w:ind w:hanging="0" w:left="426"/>
        <w:jc w:val="both"/>
        <w:rPr>
          <w:rFonts w:ascii="Arial" w:hAnsi="Arial" w:eastAsia="Times New Roman" w:cs="Arial"/>
          <w:iCs/>
          <w:color w:val="auto"/>
          <w:kern w:val="0"/>
          <w:sz w:val="20"/>
          <w:szCs w:val="20"/>
          <w:lang w:val="ca-ES" w:eastAsia="ca-ES" w:bidi="ar-SA"/>
        </w:rPr>
      </w:pPr>
      <w:r>
        <w:rPr>
          <w:rFonts w:eastAsia="Times New Roman" w:cs="Arial" w:ascii="Arial" w:hAnsi="Arial"/>
          <w:iCs/>
          <w:color w:val="auto"/>
          <w:kern w:val="0"/>
          <w:sz w:val="20"/>
          <w:szCs w:val="20"/>
          <w:lang w:val="ca-ES" w:eastAsia="ca-ES" w:bidi="ar-SA"/>
        </w:rPr>
        <w:t>En cas que el licitador recorri a la solvència d’altres entitats, caldrà el compromís a què es refereix l’article 75.2 de la LCSP.</w:t>
      </w:r>
    </w:p>
    <w:p>
      <w:pPr>
        <w:pStyle w:val="Normal"/>
        <w:numPr>
          <w:ilvl w:val="0"/>
          <w:numId w:val="0"/>
        </w:numPr>
        <w:spacing w:lineRule="auto" w:line="276"/>
        <w:ind w:hanging="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del Reial Decret Legislatiu 1/2013, de 29 de novembre, pel qual s’aprova el Text refós de la llei general de drets de les persones amb discapacitat i la seva inclusió social. En cas contrari, declaració responsable signada electrònicament de no estar sotmès a aquesta normativa.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10è.</w:t>
      </w:r>
      <w:r>
        <w:rPr>
          <w:rFonts w:eastAsia="Calibri" w:cs="Arial" w:ascii="Arial" w:hAnsi="Arial"/>
          <w:lang w:eastAsia="en-US"/>
        </w:rPr>
        <w:t xml:space="preserve"> Que, a efectes de la pràctica de les notificacions electròniques,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</w:tabs>
        <w:spacing w:lineRule="exact" w:line="260"/>
        <w:jc w:val="both"/>
        <w:rPr>
          <w:rFonts w:ascii="Arial" w:hAnsi="Arial" w:cs="Arial"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  <w:t>(LLOC, DATA I SIGNATURA ELECTRÒNICA DEL LICITADOR)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43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 wp14:anchorId="6F1EFB8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 wp14:anchorId="6F1EFB8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 w:val="16"/>
        <w:szCs w:val="16"/>
      </w:rPr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 wp14:anchorId="1189F73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 wp14:anchorId="1189F73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szCs w:val="20"/>
        <w:lang w:val="es-ES"/>
      </w:rPr>
    </w:pPr>
    <w:r>
      <w:rPr>
        <w:sz w:val="20"/>
        <w:szCs w:val="20"/>
        <w:lang w:val="es-ES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7" wp14:anchorId="66D330CC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7.9pt,150.85pt" to="487.1pt,150.85pt" ID="Conector recto 5" stroked="t" o:allowincell="f" style="position:absolute;mso-position-horizontal:center;mso-position-horizontal-relative:margin;mso-position-vertical-relative:page" wp14:anchorId="66D330CC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103006337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03006337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-714375</wp:posOffset>
          </wp:positionH>
          <wp:positionV relativeFrom="paragraph">
            <wp:posOffset>771525</wp:posOffset>
          </wp:positionV>
          <wp:extent cx="831850" cy="880745"/>
          <wp:effectExtent l="0" t="0" r="0" b="0"/>
          <wp:wrapNone/>
          <wp:docPr id="3" name="Imagen 61708412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61708412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42545" distB="42545" distL="42545" distR="42545" simplePos="0" locked="0" layoutInCell="0" allowOverlap="1" relativeHeight="4" wp14:anchorId="7F084374">
              <wp:simplePos x="0" y="0"/>
              <wp:positionH relativeFrom="page">
                <wp:posOffset>541020</wp:posOffset>
              </wp:positionH>
              <wp:positionV relativeFrom="page">
                <wp:posOffset>1567180</wp:posOffset>
              </wp:positionV>
              <wp:extent cx="6840220" cy="635"/>
              <wp:effectExtent l="42545" t="42545" r="42545" b="42545"/>
              <wp:wrapNone/>
              <wp:docPr id="4" name="Conector rec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23.4pt" to="581.15pt,123.4pt" ID="Conector recto 1" stroked="t" o:allowincell="f" style="position:absolute;mso-position-horizontal-relative:page;mso-position-vertical-relative:page" wp14:anchorId="7F084374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 wp14:anchorId="487B27B0">
              <wp:simplePos x="0" y="0"/>
              <wp:positionH relativeFrom="page">
                <wp:posOffset>445770</wp:posOffset>
              </wp:positionH>
              <wp:positionV relativeFrom="page">
                <wp:posOffset>1659255</wp:posOffset>
              </wp:positionV>
              <wp:extent cx="1573530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356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ind w:left="142"/>
                            <w:rPr>
                              <w:rFonts w:ascii="Arial" w:hAnsi="Arial" w:cs="Arial"/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5.1pt;margin-top:130.65pt;width:123.85pt;height:22.6pt;mso-wrap-style:square;v-text-anchor:top;mso-position-horizontal-relative:page;mso-position-vertical-relative:page" wp14:anchorId="487B27B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ind w:left="142"/>
                      <w:rPr>
                        <w:rFonts w:ascii="Arial" w:hAnsi="Arial" w:cs="Arial"/>
                        <w:b/>
                        <w:sz w:val="20"/>
                        <w:lang w:val="es-ES_tradnl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5e1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Comment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B99DB-7B4B-45DD-A5F4-55CE0D2840B1}"/>
</file>

<file path=customXml/itemProps2.xml><?xml version="1.0" encoding="utf-8"?>
<ds:datastoreItem xmlns:ds="http://schemas.openxmlformats.org/officeDocument/2006/customXml" ds:itemID="{3B9327C4-3E07-4E99-AA61-15941590E728}"/>
</file>

<file path=customXml/itemProps3.xml><?xml version="1.0" encoding="utf-8"?>
<ds:datastoreItem xmlns:ds="http://schemas.openxmlformats.org/officeDocument/2006/customXml" ds:itemID="{5E6339A1-0CA3-459E-BA5F-6FCCD3F77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9BF885-A39C-4258-B968-3EEBC54ABB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LibreOffice/25.8.3.2$Windows_X86_64 LibreOffice_project/8ca8d55c161d602844f5428fa4b58097424e324e</Application>
  <AppVersion>15.0000</AppVersion>
  <Pages>4</Pages>
  <Words>1357</Words>
  <Characters>7237</Characters>
  <CharactersWithSpaces>8528</CharactersWithSpaces>
  <Paragraphs>59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2026-05-06T14:56:40Z</cp:lastPrinted>
  <dcterms:modified xsi:type="dcterms:W3CDTF">2026-07-16T11:28:41Z</dcterms:modified>
  <cp:revision>19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63300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xd_ProgID">
    <vt:lpwstr/>
  </property>
  <property fmtid="{D5CDD505-2E9C-101B-9397-08002B2CF9AE}" pid="12" name="xd_Signature">
    <vt:bool>0</vt:bool>
  </property>
</Properties>
</file>