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BC" w:rsidRDefault="00811CBC" w:rsidP="00811CBC">
      <w:pPr>
        <w:keepNext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bookmarkStart w:id="0" w:name="_Toc103092696"/>
    </w:p>
    <w:p w:rsidR="00811CBC" w:rsidRDefault="00811CBC" w:rsidP="00811CBC">
      <w:pPr>
        <w:keepNext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</w:p>
    <w:p w:rsidR="00811CBC" w:rsidRDefault="00811CBC" w:rsidP="00811CBC">
      <w:pPr>
        <w:keepNext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</w:p>
    <w:p w:rsidR="00811CBC" w:rsidRPr="008932B7" w:rsidRDefault="00811CBC" w:rsidP="00811CBC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8932B7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bookmarkEnd w:id="0"/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6</w:t>
      </w:r>
      <w:r w:rsidRPr="008932B7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 – OFERTA DEL LICITADOR</w:t>
      </w: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sz w:val="28"/>
          <w:szCs w:val="28"/>
          <w:lang w:val="ca-ES" w:eastAsia="es-ES"/>
        </w:rPr>
      </w:pP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  <w:r w:rsidRPr="008932B7">
        <w:rPr>
          <w:rFonts w:ascii="Merriweather Sans" w:hAnsi="Merriweather Sans"/>
          <w:lang w:val="ca-ES" w:eastAsia="es-ES"/>
        </w:rPr>
        <w:t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contrac</w:t>
      </w:r>
      <w:r w:rsidRPr="0038315B">
        <w:rPr>
          <w:rFonts w:ascii="Merriweather Sans" w:hAnsi="Merriweather Sans"/>
          <w:lang w:val="ca-ES" w:eastAsia="es-ES"/>
        </w:rPr>
        <w:t xml:space="preserve">te administratiu de </w:t>
      </w:r>
      <w:r w:rsidRPr="0038315B">
        <w:rPr>
          <w:rFonts w:ascii="Merriweather Sans" w:eastAsia="Calibri" w:hAnsi="Merriweather Sans"/>
          <w:b/>
          <w:lang w:val="ca-ES" w:eastAsia="ca-ES"/>
        </w:rPr>
        <w:t>SERVEIS DE PRIMERA ACOLLIDA A LA IMMIGRACIÓ, SUPORT A POLÍTIQUES MIGRATÒRIES I ASSESSORAMENT JURÍDIC EN TEMES D’ESTRANGERIA DEL SAIR (SERVEI D’ACOLLIDA A LA IMMIGRACIÓ DE RIPOLLET)</w:t>
      </w:r>
      <w:r w:rsidRPr="0038315B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</w:t>
      </w:r>
      <w:r w:rsidRPr="00CF058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>2026/4208</w:t>
      </w:r>
      <w:r w:rsidRPr="0038315B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>)</w:t>
      </w:r>
      <w:r w:rsidRPr="0038315B">
        <w:rPr>
          <w:rFonts w:ascii="Merriweather Sans" w:eastAsia="Calibri" w:hAnsi="Merriweather Sans"/>
          <w:lang w:val="ca-ES"/>
        </w:rPr>
        <w:t>,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</w:t>
      </w:r>
      <w:r w:rsidRPr="008932B7">
        <w:rPr>
          <w:rFonts w:ascii="Merriweather Sans" w:hAnsi="Merriweather Sans"/>
          <w:lang w:val="ca-ES" w:eastAsia="es-ES"/>
        </w:rPr>
        <w:t>i de les condicions tècniques, econòmiques i administratives que han de regir el present procediment, es compromet en nom (</w:t>
      </w:r>
      <w:r w:rsidRPr="008932B7">
        <w:rPr>
          <w:rFonts w:ascii="Merriweather Sans" w:hAnsi="Merriweather Sans"/>
          <w:i/>
          <w:iCs/>
          <w:lang w:val="ca-ES" w:eastAsia="es-ES"/>
        </w:rPr>
        <w:t>propi o de l’empresa que representa</w:t>
      </w:r>
      <w:r w:rsidRPr="008932B7">
        <w:rPr>
          <w:rFonts w:ascii="Merriweather Sans" w:hAnsi="Merriweather Sans"/>
          <w:lang w:val="ca-ES" w:eastAsia="es-ES"/>
        </w:rPr>
        <w:t>) a realitzar-les amb estricta subjecció a les condicions i requisits que s’exigeixen per a l’adjudicació, d’acord amb la següent proposta:</w:t>
      </w: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11CBC" w:rsidRPr="008932B7" w:rsidRDefault="00811CBC" w:rsidP="00811CB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11CBC" w:rsidRPr="008932B7" w:rsidRDefault="00811CBC" w:rsidP="00811CBC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8932B7">
        <w:rPr>
          <w:rFonts w:ascii="Merriweather Sans" w:hAnsi="Merriweather Sans"/>
          <w:b/>
          <w:u w:val="single"/>
          <w:lang w:val="ca-ES"/>
        </w:rPr>
        <w:t xml:space="preserve">OFERTA ECONÒMICA (màxim </w:t>
      </w:r>
      <w:r>
        <w:rPr>
          <w:rFonts w:ascii="Merriweather Sans" w:hAnsi="Merriweather Sans"/>
          <w:b/>
          <w:u w:val="single"/>
          <w:lang w:val="ca-ES"/>
        </w:rPr>
        <w:t>45</w:t>
      </w:r>
      <w:r w:rsidRPr="008932B7">
        <w:rPr>
          <w:rFonts w:ascii="Merriweather Sans" w:hAnsi="Merriweather Sans"/>
          <w:b/>
          <w:u w:val="single"/>
          <w:lang w:val="ca-ES"/>
        </w:rPr>
        <w:t xml:space="preserve"> punts)</w:t>
      </w:r>
      <w:r w:rsidRPr="008932B7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811CBC" w:rsidRPr="008932B7" w:rsidTr="008B3CFA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811CBC" w:rsidRPr="008932B7" w:rsidRDefault="00811CBC" w:rsidP="008B3CFA">
            <w:pPr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8932B7">
              <w:rPr>
                <w:rFonts w:ascii="Merriweather Sans" w:hAnsi="Merriweather Sans"/>
                <w:b/>
                <w:lang w:val="ca-ES"/>
              </w:rPr>
              <w:t>1</w:t>
            </w:r>
          </w:p>
        </w:tc>
        <w:tc>
          <w:tcPr>
            <w:tcW w:w="8073" w:type="dxa"/>
          </w:tcPr>
          <w:p w:rsidR="00811CBC" w:rsidRPr="00060594" w:rsidRDefault="00811CBC" w:rsidP="008B3C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b/>
                <w:u w:val="single"/>
                <w:lang w:val="ca-ES" w:eastAsia="ca-ES"/>
              </w:rPr>
            </w:pPr>
            <w:r w:rsidRPr="00060594"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>Oferta econòmica relativa al servei d’assessorament i primera acollida</w:t>
            </w:r>
            <w:r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 xml:space="preserve"> (màxim 30 punts)</w:t>
            </w:r>
          </w:p>
          <w:p w:rsidR="00811CBC" w:rsidRPr="00060594" w:rsidRDefault="00811CBC" w:rsidP="008B3C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/>
                <w:lang w:val="ca-ES"/>
              </w:rPr>
            </w:pPr>
            <w:r w:rsidRPr="00060594">
              <w:rPr>
                <w:rFonts w:ascii="Merriweather Sans" w:hAnsi="Merriweather Sans" w:cs="Arial"/>
                <w:lang w:val="ca-ES" w:eastAsia="ca-ES"/>
              </w:rPr>
              <w:t>Sobre la part del pressupost relativa al servei d’assessorament i primera acollida (import alçat de 1</w:t>
            </w:r>
            <w:r>
              <w:rPr>
                <w:rFonts w:ascii="Merriweather Sans" w:hAnsi="Merriweather Sans" w:cs="Arial"/>
                <w:lang w:val="ca-ES" w:eastAsia="ca-ES"/>
              </w:rPr>
              <w:t>46.048,48</w:t>
            </w:r>
            <w:r w:rsidRPr="00060594">
              <w:rPr>
                <w:rFonts w:ascii="Merriweather Sans" w:hAnsi="Merriweather Sans" w:cs="Arial"/>
                <w:lang w:val="ca-ES" w:eastAsia="ca-ES"/>
              </w:rPr>
              <w:t>€, IVA no inclòs), l’oferta proposada és de</w:t>
            </w:r>
            <w:r w:rsidRPr="00060594">
              <w:rPr>
                <w:rFonts w:ascii="Merriweather Sans" w:hAnsi="Merriweather Sans"/>
                <w:lang w:val="ca-ES"/>
              </w:rPr>
              <w:t xml:space="preserve">   ________________________ €,  més l’IVA, que ascendeix a ____________________, això és, un preu cert i global de ___________________________.</w:t>
            </w:r>
          </w:p>
        </w:tc>
      </w:tr>
      <w:tr w:rsidR="00811CBC" w:rsidRPr="008932B7" w:rsidTr="008B3CFA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811CBC" w:rsidRPr="008932B7" w:rsidRDefault="00811CBC" w:rsidP="008B3CFA">
            <w:pPr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2</w:t>
            </w:r>
          </w:p>
        </w:tc>
        <w:tc>
          <w:tcPr>
            <w:tcW w:w="8073" w:type="dxa"/>
          </w:tcPr>
          <w:p w:rsidR="00811CBC" w:rsidRDefault="00811CBC" w:rsidP="008B3C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b/>
                <w:u w:val="single"/>
                <w:lang w:val="ca-ES" w:eastAsia="ca-ES"/>
              </w:rPr>
            </w:pPr>
            <w:r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>Oferta econòmica relativa als preus unitaris de les accions formatives (màxim 15 punts)</w:t>
            </w:r>
          </w:p>
          <w:p w:rsidR="00811CBC" w:rsidRPr="00060594" w:rsidRDefault="00811CBC" w:rsidP="008B3C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lang w:val="ca-ES" w:eastAsia="ca-ES"/>
              </w:rPr>
            </w:pPr>
            <w:r>
              <w:rPr>
                <w:rFonts w:ascii="Merriweather Sans" w:hAnsi="Merriweather Sans" w:cs="Arial"/>
                <w:lang w:val="ca-ES" w:eastAsia="ca-ES"/>
              </w:rPr>
              <w:t>Sobre els preus unitaris de les accions formatives (437,06€/acció 15 hores i 1.310,88€/acció 45 hores), el licitador proposa un percentatge únic de baixa de ___________ %.</w:t>
            </w:r>
          </w:p>
        </w:tc>
      </w:tr>
    </w:tbl>
    <w:p w:rsidR="00811CBC" w:rsidRDefault="00811CBC" w:rsidP="00811CBC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811CBC" w:rsidRDefault="00811CBC" w:rsidP="00811CBC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811CBC" w:rsidRDefault="00811CBC" w:rsidP="00811CBC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811CBC" w:rsidRPr="008932B7" w:rsidRDefault="00811CBC" w:rsidP="00811CBC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  <w:bookmarkStart w:id="1" w:name="_GoBack"/>
      <w:bookmarkEnd w:id="1"/>
    </w:p>
    <w:p w:rsidR="00811CBC" w:rsidRPr="008932B7" w:rsidRDefault="00811CBC" w:rsidP="00811CBC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8932B7">
        <w:rPr>
          <w:rFonts w:ascii="Merriweather Sans" w:hAnsi="Merriweather Sans"/>
          <w:b/>
          <w:u w:val="single"/>
          <w:lang w:val="ca-ES"/>
        </w:rPr>
        <w:lastRenderedPageBreak/>
        <w:t xml:space="preserve">ALTRES ELEMENTS DE L’OFERTA QUANTIFICABLES DE FORMA AUTOMÀTICA (màxim </w:t>
      </w:r>
      <w:r>
        <w:rPr>
          <w:rFonts w:ascii="Merriweather Sans" w:hAnsi="Merriweather Sans"/>
          <w:b/>
          <w:u w:val="single"/>
          <w:lang w:val="ca-ES"/>
        </w:rPr>
        <w:t>55</w:t>
      </w:r>
      <w:r w:rsidRPr="008932B7">
        <w:rPr>
          <w:rFonts w:ascii="Merriweather Sans" w:hAnsi="Merriweather Sans"/>
          <w:b/>
          <w:u w:val="single"/>
          <w:lang w:val="ca-ES"/>
        </w:rPr>
        <w:t xml:space="preserve"> punts)</w:t>
      </w:r>
      <w:r w:rsidRPr="008932B7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304"/>
        <w:gridCol w:w="8190"/>
      </w:tblGrid>
      <w:tr w:rsidR="00811CBC" w:rsidRPr="008932B7" w:rsidTr="008B3CFA">
        <w:trPr>
          <w:trHeight w:val="284"/>
        </w:trPr>
        <w:tc>
          <w:tcPr>
            <w:tcW w:w="304" w:type="dxa"/>
            <w:shd w:val="clear" w:color="auto" w:fill="D9E2F3" w:themeFill="accent1" w:themeFillTint="33"/>
          </w:tcPr>
          <w:p w:rsidR="00811CBC" w:rsidRPr="008932B7" w:rsidRDefault="00811CBC" w:rsidP="008B3CFA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3</w:t>
            </w:r>
          </w:p>
        </w:tc>
        <w:tc>
          <w:tcPr>
            <w:tcW w:w="8190" w:type="dxa"/>
          </w:tcPr>
          <w:p w:rsidR="00811CBC" w:rsidRPr="00051A7E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u w:val="single"/>
                <w:lang w:val="ca-ES"/>
              </w:rPr>
            </w:pPr>
            <w:r w:rsidRPr="00051A7E">
              <w:rPr>
                <w:rFonts w:ascii="Merriweather Sans" w:hAnsi="Merriweather Sans"/>
                <w:b/>
                <w:u w:val="single"/>
                <w:lang w:val="ca-ES"/>
              </w:rPr>
              <w:t>Accions de sensibilització (màxim 20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No s’ofereixen accions de sensibilització (0 punts)</w:t>
            </w:r>
          </w:p>
          <w:p w:rsidR="00811CBC" w:rsidRPr="00051A7E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S’ofereixen accions de sensibilització, amb un total de ________ hores anuals (1 punt per hora, amb un màxim de 20 punts).</w:t>
            </w:r>
          </w:p>
        </w:tc>
      </w:tr>
      <w:tr w:rsidR="00811CBC" w:rsidRPr="008932B7" w:rsidTr="008B3CFA">
        <w:trPr>
          <w:trHeight w:val="284"/>
        </w:trPr>
        <w:tc>
          <w:tcPr>
            <w:tcW w:w="304" w:type="dxa"/>
            <w:shd w:val="clear" w:color="auto" w:fill="D9E2F3" w:themeFill="accent1" w:themeFillTint="33"/>
          </w:tcPr>
          <w:p w:rsidR="00811CBC" w:rsidRDefault="00811CBC" w:rsidP="008B3CFA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4</w:t>
            </w:r>
          </w:p>
        </w:tc>
        <w:tc>
          <w:tcPr>
            <w:tcW w:w="8190" w:type="dxa"/>
          </w:tcPr>
          <w:p w:rsidR="00811CBC" w:rsidRPr="00051A7E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u w:val="single"/>
                <w:lang w:val="ca-ES"/>
              </w:rPr>
            </w:pPr>
            <w:r>
              <w:rPr>
                <w:rFonts w:ascii="Merriweather Sans" w:hAnsi="Merriweather Sans"/>
                <w:b/>
                <w:u w:val="single"/>
                <w:lang w:val="ca-ES"/>
              </w:rPr>
              <w:t>Oferta formativa usuaris del servei</w:t>
            </w:r>
            <w:r w:rsidRPr="00051A7E">
              <w:rPr>
                <w:rFonts w:ascii="Merriweather Sans" w:hAnsi="Merriweather Sans"/>
                <w:b/>
                <w:u w:val="single"/>
                <w:lang w:val="ca-ES"/>
              </w:rPr>
              <w:t xml:space="preserve"> (màxim </w:t>
            </w:r>
            <w:r>
              <w:rPr>
                <w:rFonts w:ascii="Merriweather Sans" w:hAnsi="Merriweather Sans"/>
                <w:b/>
                <w:u w:val="single"/>
                <w:lang w:val="ca-ES"/>
              </w:rPr>
              <w:t>15</w:t>
            </w:r>
            <w:r w:rsidRPr="00051A7E">
              <w:rPr>
                <w:rFonts w:ascii="Merriweather Sans" w:hAnsi="Merriweather Sans"/>
                <w:b/>
                <w:u w:val="single"/>
                <w:lang w:val="ca-ES"/>
              </w:rPr>
              <w:t xml:space="preserve">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No s’ofereix oferta formativa (0 punts)</w:t>
            </w:r>
          </w:p>
          <w:p w:rsidR="00811CBC" w:rsidRPr="008932B7" w:rsidRDefault="00811CBC" w:rsidP="008B3CFA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S’ofereixen formacions complementària als usuaris del servei, amb una durada igual o superior a 15 hores per cada formació, amb un total de ________ formacions anuals, amb la següent temàtica: ____________________________________________________________________________. (5 punts per acció formativa, amb un màxim de 15 punts)</w:t>
            </w:r>
          </w:p>
        </w:tc>
      </w:tr>
      <w:tr w:rsidR="00811CBC" w:rsidRPr="008932B7" w:rsidTr="008B3CFA">
        <w:trPr>
          <w:trHeight w:val="284"/>
        </w:trPr>
        <w:tc>
          <w:tcPr>
            <w:tcW w:w="304" w:type="dxa"/>
            <w:shd w:val="clear" w:color="auto" w:fill="D9E2F3" w:themeFill="accent1" w:themeFillTint="33"/>
          </w:tcPr>
          <w:p w:rsidR="00811CBC" w:rsidRDefault="00811CBC" w:rsidP="008B3CFA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5</w:t>
            </w:r>
          </w:p>
        </w:tc>
        <w:tc>
          <w:tcPr>
            <w:tcW w:w="8190" w:type="dxa"/>
          </w:tcPr>
          <w:p w:rsidR="00811CBC" w:rsidRPr="00051A7E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u w:val="single"/>
                <w:lang w:val="ca-ES"/>
              </w:rPr>
            </w:pPr>
            <w:r>
              <w:rPr>
                <w:rFonts w:ascii="Merriweather Sans" w:hAnsi="Merriweather Sans"/>
                <w:b/>
                <w:u w:val="single"/>
                <w:lang w:val="ca-ES"/>
              </w:rPr>
              <w:t>Subscripció fonts d’informació especialitzada</w:t>
            </w:r>
            <w:r w:rsidRPr="00051A7E">
              <w:rPr>
                <w:rFonts w:ascii="Merriweather Sans" w:hAnsi="Merriweather Sans"/>
                <w:b/>
                <w:u w:val="single"/>
                <w:lang w:val="ca-ES"/>
              </w:rPr>
              <w:t xml:space="preserve"> (màxim </w:t>
            </w:r>
            <w:r>
              <w:rPr>
                <w:rFonts w:ascii="Merriweather Sans" w:hAnsi="Merriweather Sans"/>
                <w:b/>
                <w:u w:val="single"/>
                <w:lang w:val="ca-ES"/>
              </w:rPr>
              <w:t>1</w:t>
            </w:r>
            <w:r w:rsidRPr="00051A7E">
              <w:rPr>
                <w:rFonts w:ascii="Merriweather Sans" w:hAnsi="Merriweather Sans"/>
                <w:b/>
                <w:u w:val="single"/>
                <w:lang w:val="ca-ES"/>
              </w:rPr>
              <w:t>0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No s’ofereix cap subscripció (0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S’ofereix 1 subscripció (5 punts).</w:t>
            </w:r>
          </w:p>
          <w:p w:rsidR="00811CBC" w:rsidRPr="003F3E8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 w:rsidRPr="003F3E8C">
              <w:rPr>
                <w:rFonts w:ascii="Merriweather Sans" w:hAnsi="Merriweather Sans"/>
                <w:lang w:val="ca-ES"/>
              </w:rPr>
              <w:sym w:font="Wingdings" w:char="F0A8"/>
            </w:r>
            <w:r w:rsidRPr="003F3E8C">
              <w:rPr>
                <w:rFonts w:ascii="Merriweather Sans" w:hAnsi="Merriweather Sans"/>
                <w:lang w:val="ca-ES"/>
              </w:rPr>
              <w:t xml:space="preserve"> </w:t>
            </w:r>
            <w:r>
              <w:rPr>
                <w:rFonts w:ascii="Merriweather Sans" w:hAnsi="Merriweather Sans"/>
                <w:lang w:val="ca-ES"/>
              </w:rPr>
              <w:t>S’ofereixen 2 o més subscripcions (10 punts)</w:t>
            </w:r>
          </w:p>
        </w:tc>
      </w:tr>
      <w:tr w:rsidR="00811CBC" w:rsidRPr="008932B7" w:rsidTr="008B3CFA">
        <w:trPr>
          <w:trHeight w:val="284"/>
        </w:trPr>
        <w:tc>
          <w:tcPr>
            <w:tcW w:w="304" w:type="dxa"/>
            <w:shd w:val="clear" w:color="auto" w:fill="D9E2F3" w:themeFill="accent1" w:themeFillTint="33"/>
          </w:tcPr>
          <w:p w:rsidR="00811CBC" w:rsidRDefault="00811CBC" w:rsidP="008B3CFA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6</w:t>
            </w:r>
          </w:p>
        </w:tc>
        <w:tc>
          <w:tcPr>
            <w:tcW w:w="8190" w:type="dxa"/>
          </w:tcPr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u w:val="single"/>
                <w:lang w:val="ca-ES"/>
              </w:rPr>
            </w:pPr>
            <w:r>
              <w:rPr>
                <w:rFonts w:ascii="Merriweather Sans" w:hAnsi="Merriweather Sans"/>
                <w:b/>
                <w:u w:val="single"/>
                <w:lang w:val="ca-ES"/>
              </w:rPr>
              <w:t>Formació anual del personal (màxim 10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No s’ofereix cap tipus de formació (0 punts)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A8"/>
            </w:r>
            <w:r>
              <w:rPr>
                <w:rFonts w:ascii="Merriweather Sans" w:hAnsi="Merriweather Sans"/>
                <w:lang w:val="ca-ES"/>
              </w:rPr>
              <w:t xml:space="preserve"> S’ofereixen entre 5 i 10 hores de formació anual per a la totalitat del personal adscrit al servei (5 punts).</w:t>
            </w:r>
          </w:p>
          <w:p w:rsidR="00811CBC" w:rsidRDefault="00811CBC" w:rsidP="008B3CF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u w:val="single"/>
                <w:lang w:val="ca-ES"/>
              </w:rPr>
            </w:pPr>
            <w:r w:rsidRPr="003F3E8C">
              <w:rPr>
                <w:rFonts w:ascii="Merriweather Sans" w:hAnsi="Merriweather Sans"/>
                <w:lang w:val="ca-ES"/>
              </w:rPr>
              <w:sym w:font="Wingdings" w:char="F0A8"/>
            </w:r>
            <w:r w:rsidRPr="003F3E8C">
              <w:rPr>
                <w:rFonts w:ascii="Merriweather Sans" w:hAnsi="Merriweather Sans"/>
                <w:lang w:val="ca-ES"/>
              </w:rPr>
              <w:t xml:space="preserve"> </w:t>
            </w:r>
            <w:r>
              <w:rPr>
                <w:rFonts w:ascii="Merriweather Sans" w:hAnsi="Merriweather Sans"/>
                <w:lang w:val="ca-ES"/>
              </w:rPr>
              <w:t>S’ofereixen més de 10 hores de formació anual per a la totalitat del personal adscrit al servei (10 punts)</w:t>
            </w:r>
          </w:p>
        </w:tc>
      </w:tr>
    </w:tbl>
    <w:p w:rsidR="00811CBC" w:rsidRPr="008932B7" w:rsidRDefault="00811CBC" w:rsidP="00811CBC">
      <w:pPr>
        <w:rPr>
          <w:rFonts w:ascii="Merriweather Sans" w:hAnsi="Merriweather Sans"/>
          <w:sz w:val="20"/>
          <w:szCs w:val="20"/>
          <w:lang w:val="ca-ES"/>
        </w:rPr>
      </w:pPr>
    </w:p>
    <w:p w:rsidR="00811CBC" w:rsidRPr="008932B7" w:rsidRDefault="00811CBC" w:rsidP="00811CBC">
      <w:pPr>
        <w:jc w:val="both"/>
        <w:outlineLvl w:val="0"/>
        <w:rPr>
          <w:rFonts w:ascii="Merriweather Sans" w:hAnsi="Merriweather Sans"/>
          <w:lang w:val="ca-ES"/>
        </w:rPr>
      </w:pPr>
      <w:r w:rsidRPr="008932B7">
        <w:rPr>
          <w:rFonts w:ascii="Merriweather Sans" w:hAnsi="Merriweather Sans"/>
          <w:lang w:val="ca-ES"/>
        </w:rPr>
        <w:t>I per què consti, signo aquesta proposta</w:t>
      </w:r>
    </w:p>
    <w:p w:rsidR="00811CBC" w:rsidRDefault="00811CBC" w:rsidP="00811CBC">
      <w:r w:rsidRPr="008932B7">
        <w:rPr>
          <w:rFonts w:ascii="Merriweather Sans" w:hAnsi="Merriweather Sans"/>
          <w:lang w:val="ca-ES"/>
        </w:rPr>
        <w:t>SIGNATURA</w:t>
      </w:r>
    </w:p>
    <w:p w:rsidR="00864036" w:rsidRPr="00811CBC" w:rsidRDefault="00864036" w:rsidP="00811CBC"/>
    <w:sectPr w:rsidR="00864036" w:rsidRPr="00811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243420"/>
    <w:rsid w:val="00811CBC"/>
    <w:rsid w:val="00864036"/>
    <w:rsid w:val="00B8642E"/>
    <w:rsid w:val="00C735DD"/>
    <w:rsid w:val="00F65D7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C3FA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D78C4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FD78C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24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2026-07-17T07:42:00Z</dcterms:created>
  <dcterms:modified xsi:type="dcterms:W3CDTF">2026-07-17T07:42:00Z</dcterms:modified>
</cp:coreProperties>
</file>