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5E230" w14:textId="77777777" w:rsidR="00EF6C3C" w:rsidRPr="00051C80" w:rsidRDefault="00FA3634" w:rsidP="00AA1862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051C80">
        <w:rPr>
          <w:rFonts w:ascii="Arial" w:eastAsia="Times New Roman" w:hAnsi="Arial" w:cs="Arial"/>
          <w:b/>
          <w:sz w:val="40"/>
          <w:szCs w:val="40"/>
          <w:lang w:eastAsia="es-ES"/>
        </w:rPr>
        <w:t>7</w:t>
      </w:r>
    </w:p>
    <w:p w14:paraId="2F432FD8" w14:textId="1F75D558" w:rsidR="00636595" w:rsidRPr="00051C80" w:rsidRDefault="005D7503" w:rsidP="00AA1862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>CONDICIONS ESPECIALS</w:t>
      </w:r>
      <w:r w:rsidR="001A364D"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 I </w:t>
      </w:r>
      <w:r w:rsidR="003A483C"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CLÀUSULES </w:t>
      </w:r>
      <w:r w:rsidR="00A7433A"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>E</w:t>
      </w:r>
      <w:r w:rsidR="001A364D"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>SSENCIALS</w:t>
      </w:r>
      <w:r w:rsidRPr="00051C80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 D’EXECUCIÓ</w:t>
      </w:r>
      <w:bookmarkStart w:id="0" w:name="_GoBack"/>
      <w:bookmarkEnd w:id="0"/>
    </w:p>
    <w:p w14:paraId="3F8F343B" w14:textId="77777777" w:rsidR="00121415" w:rsidRPr="00051C80" w:rsidRDefault="00121415" w:rsidP="00AA1862">
      <w:pPr>
        <w:spacing w:line="240" w:lineRule="auto"/>
        <w:rPr>
          <w:rFonts w:ascii="Arial" w:hAnsi="Arial" w:cs="Arial"/>
        </w:rPr>
      </w:pPr>
      <w:r w:rsidRPr="00051C80">
        <w:rPr>
          <w:rFonts w:ascii="Arial" w:hAnsi="Arial" w:cs="Arial"/>
        </w:rPr>
        <w:br w:type="page"/>
      </w:r>
    </w:p>
    <w:p w14:paraId="73D38F33" w14:textId="77777777" w:rsidR="00121415" w:rsidRPr="00051C80" w:rsidRDefault="00121415" w:rsidP="00AA1862">
      <w:pPr>
        <w:spacing w:line="240" w:lineRule="auto"/>
        <w:rPr>
          <w:rFonts w:ascii="Arial" w:hAnsi="Arial" w:cs="Arial"/>
          <w:b/>
        </w:rPr>
      </w:pPr>
      <w:r w:rsidRPr="00051C80">
        <w:rPr>
          <w:rFonts w:ascii="Arial" w:hAnsi="Arial" w:cs="Arial"/>
          <w:b/>
        </w:rPr>
        <w:lastRenderedPageBreak/>
        <w:t>Obligacions generals considerades condicions especials i essencials d’execució</w:t>
      </w:r>
    </w:p>
    <w:p w14:paraId="16299A94" w14:textId="77777777" w:rsidR="00121415" w:rsidRPr="00051C80" w:rsidRDefault="00121415" w:rsidP="00AA1862">
      <w:pPr>
        <w:pStyle w:val="Pargrafdellista"/>
        <w:spacing w:line="240" w:lineRule="auto"/>
        <w:ind w:left="0"/>
        <w:jc w:val="both"/>
        <w:rPr>
          <w:rFonts w:ascii="Arial" w:hAnsi="Arial" w:cs="Arial"/>
        </w:rPr>
      </w:pPr>
    </w:p>
    <w:p w14:paraId="551BEDC4" w14:textId="77777777" w:rsidR="00A0126C" w:rsidRPr="00A0126C" w:rsidRDefault="00A0126C" w:rsidP="00A0126C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A0126C">
        <w:rPr>
          <w:rFonts w:ascii="Arial" w:hAnsi="Arial" w:cs="Arial"/>
        </w:rPr>
        <w:t>El contracte s’ha d’executar amb subjecció al que estableixen les clàusules</w:t>
      </w:r>
      <w:r>
        <w:rPr>
          <w:rFonts w:ascii="Arial" w:hAnsi="Arial" w:cs="Arial"/>
        </w:rPr>
        <w:t xml:space="preserve"> del contracte</w:t>
      </w:r>
      <w:r w:rsidRPr="00A0126C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d</w:t>
      </w:r>
      <w:r w:rsidRPr="00A0126C">
        <w:rPr>
          <w:rFonts w:ascii="Arial" w:hAnsi="Arial" w:cs="Arial"/>
        </w:rPr>
        <w:t>els plecs, i d’acord amb les instruccions que el responsable del contracte doni al contractista per a la interpretació corresponent.</w:t>
      </w:r>
    </w:p>
    <w:p w14:paraId="2B7D556A" w14:textId="77777777" w:rsidR="00121415" w:rsidRPr="00051C80" w:rsidRDefault="00A0126C" w:rsidP="00A0126C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A0126C">
        <w:rPr>
          <w:rFonts w:ascii="Arial" w:hAnsi="Arial" w:cs="Arial"/>
        </w:rPr>
        <w:t>El contractista és responsable de la qualitat tècnica dels treballs que dugui a terme i de les prestacions i serveis efectuats, així com de les conseqüències que es dedueixin per a l’</w:t>
      </w:r>
      <w:r>
        <w:rPr>
          <w:rFonts w:ascii="Arial" w:hAnsi="Arial" w:cs="Arial"/>
        </w:rPr>
        <w:t xml:space="preserve">ICS </w:t>
      </w:r>
      <w:r w:rsidRPr="00A0126C">
        <w:rPr>
          <w:rFonts w:ascii="Arial" w:hAnsi="Arial" w:cs="Arial"/>
        </w:rPr>
        <w:t xml:space="preserve">o per a tercers de les omissions, errors, mètodes inadequats o conclusions incorrectes en l’execució del contracte. </w:t>
      </w:r>
    </w:p>
    <w:p w14:paraId="02429BDA" w14:textId="77777777" w:rsidR="00121415" w:rsidRPr="00051C80" w:rsidRDefault="00121415" w:rsidP="00AA1862">
      <w:pPr>
        <w:pStyle w:val="Pargrafdellista"/>
        <w:spacing w:line="240" w:lineRule="auto"/>
        <w:ind w:left="360"/>
        <w:jc w:val="both"/>
        <w:rPr>
          <w:rFonts w:ascii="Arial" w:hAnsi="Arial" w:cs="Arial"/>
        </w:rPr>
      </w:pPr>
    </w:p>
    <w:p w14:paraId="5061B397" w14:textId="77777777" w:rsidR="00121415" w:rsidRPr="00051C80" w:rsidRDefault="00121415" w:rsidP="00AA1862">
      <w:pPr>
        <w:pStyle w:val="Pargrafdel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Pel que fa a les obligacions </w:t>
      </w:r>
      <w:r w:rsidRPr="00F41EC5">
        <w:rPr>
          <w:rFonts w:ascii="Arial" w:hAnsi="Arial" w:cs="Arial"/>
          <w:b/>
        </w:rPr>
        <w:t>socials</w:t>
      </w:r>
    </w:p>
    <w:p w14:paraId="4F3386F1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L’empresa adjudicatària haurà de complir amb les següents disposicions:</w:t>
      </w:r>
    </w:p>
    <w:p w14:paraId="06CCA94A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  <w:b/>
        </w:rPr>
        <w:t>Per a les empreses amb 50 treballadors o més</w:t>
      </w:r>
      <w:r w:rsidRPr="00051C80">
        <w:rPr>
          <w:rFonts w:ascii="Arial" w:hAnsi="Arial" w:cs="Arial"/>
        </w:rPr>
        <w:t xml:space="preserve"> i/o quan s’exigeixi en el conveni col·lectiu que sigui aplicable:</w:t>
      </w:r>
    </w:p>
    <w:p w14:paraId="74873846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L'empresa adjudicatària </w:t>
      </w:r>
      <w:r w:rsidRPr="00051C80">
        <w:rPr>
          <w:rFonts w:ascii="Arial" w:hAnsi="Arial" w:cs="Arial"/>
          <w:u w:val="single"/>
        </w:rPr>
        <w:t>haurà de presentar, en el termini màxim de 30 dies des de la signatura del contracte</w:t>
      </w:r>
      <w:r w:rsidRPr="00051C80">
        <w:rPr>
          <w:rFonts w:ascii="Arial" w:hAnsi="Arial" w:cs="Arial"/>
        </w:rPr>
        <w:t>, el Pla d’igualtat de conformitat amb el capítol III de la Llei orgànica 3/2007, de 22 de març, per a la igualtat efectiva de dones i homes.</w:t>
      </w:r>
    </w:p>
    <w:p w14:paraId="0286BEB5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Així mateix, restarà obligada a aplicar, en realitzar la prestació objecte del contracte, mesures destinades a promoure la igualtat d’oportunitats entre dones i homes en el mercat de treball. </w:t>
      </w:r>
    </w:p>
    <w:p w14:paraId="064EE12D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Nogensmenys també restarà obligada si així s’ha establert en el conveni col·lectiu que li sigui aplicable.</w:t>
      </w:r>
    </w:p>
    <w:p w14:paraId="1B213067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  <w:b/>
        </w:rPr>
      </w:pPr>
      <w:r w:rsidRPr="00051C80">
        <w:rPr>
          <w:rFonts w:ascii="Arial" w:hAnsi="Arial" w:cs="Arial"/>
          <w:b/>
        </w:rPr>
        <w:t>Per a les empreses amb menys de 50 treballadors:</w:t>
      </w:r>
    </w:p>
    <w:p w14:paraId="634A9A9A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L’empresa que no estigui obligada a disposar d’un pla d’Igualtat en els termes del paràgraf anterior, </w:t>
      </w:r>
      <w:r w:rsidRPr="00051C80">
        <w:rPr>
          <w:rFonts w:ascii="Arial" w:hAnsi="Arial" w:cs="Arial"/>
          <w:u w:val="single"/>
        </w:rPr>
        <w:t>haurà de presentar en el termini màxim de 30 dies des de la signatura del contracte</w:t>
      </w:r>
      <w:r w:rsidRPr="00051C80">
        <w:rPr>
          <w:rFonts w:ascii="Arial" w:hAnsi="Arial" w:cs="Arial"/>
        </w:rPr>
        <w:t xml:space="preserve"> la proposta d’acció d’alguna de les mesures següents, mitjançant declaració responsable signada per l’apoderat signant de la oferta adjudicada:</w:t>
      </w:r>
    </w:p>
    <w:p w14:paraId="4019E392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a) Disposició de representació equilibrada de dones i homes en tots i cada un dels grups i categories professionals.</w:t>
      </w:r>
    </w:p>
    <w:p w14:paraId="3C3C1D20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b) Mesures per a la millora de l’accés a l’ocupació i la promoció professional de les dones en els sectors, ocupacions i professions en què siguin poc presents.</w:t>
      </w:r>
    </w:p>
    <w:p w14:paraId="69361A3B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c) Promoció de l’accés de les dones als òrgans de direcció per a garantir la representació equilibrada de tots dos sexes d’acord amb l’article 32 de la Llei 17/2015, del 21 de juliol, d'igualtat efectiva de dones i homes.</w:t>
      </w:r>
    </w:p>
    <w:p w14:paraId="5B993FD2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d) Implantació les garanties corresponents per a aplicar criteris igualitaris de retribució de dones i homes, i també l’adequada valoració de llocs de treball tenint en compte la perspectiva de gènere.</w:t>
      </w:r>
    </w:p>
    <w:p w14:paraId="213234D5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e) Adopció de mesures per a implantar formes flexibles i horaris racionals d’organització del temps de treball, que facin possible la coresponsabilitat de dones </w:t>
      </w:r>
      <w:r w:rsidRPr="00051C80">
        <w:rPr>
          <w:rFonts w:ascii="Arial" w:hAnsi="Arial" w:cs="Arial"/>
        </w:rPr>
        <w:lastRenderedPageBreak/>
        <w:t>i homes en el treball domèstic i de cura de persones i que permetin de conciliar la vida personal i laboral.</w:t>
      </w:r>
    </w:p>
    <w:p w14:paraId="1E21852E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f) Adopció de mesures contra l’assetjament sexual i l’assetjament per raó de sexe, incloent-hi les accions preventives i sancionadores i l’elaboració d’un protocol de prevenció.</w:t>
      </w:r>
    </w:p>
    <w:p w14:paraId="06FEF93A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g) Protocol d’ús de llenguatges inclusius no sexistes ni androcèntrics i publicitat no sexista en la comunicació interna, els productes, els serveis i el màrqueting de l’empresa.</w:t>
      </w:r>
    </w:p>
    <w:p w14:paraId="7EABCC6E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i) Actuacions relatives a la responsabilitat social corporativa destinades a promoure condicions d’igualtat de dones i homes en el si de l’empresa.</w:t>
      </w:r>
    </w:p>
    <w:p w14:paraId="1FCE982A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j) Establiment de permisos de paternitat, de caràcter individual i intransferible, de quatre setmanes consecutives des del finiment del permís de maternitat, afegit al permís que estableix la legislació vigent.</w:t>
      </w:r>
    </w:p>
    <w:p w14:paraId="53B05501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k) Promoció de polítiques efectives de flexibilitat empresarial.</w:t>
      </w:r>
    </w:p>
    <w:p w14:paraId="2EB9E7B9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En cas que l’empresa adjudicatària disposi del distintiu d’excel·lència empresarial en matèria d’igualtat efectiva de dones i homes en el treball, d’acord amb el que estableix l’article 50 de la Llei orgànica 3/2007, de 22 de març, per a la igualtat efectiva de dones i homes i l’article 10 Llei 17/2015, del 21 de juliol, d'igualtat efectiva de dones i homes, </w:t>
      </w:r>
      <w:r w:rsidRPr="00051C80">
        <w:rPr>
          <w:rFonts w:ascii="Arial" w:hAnsi="Arial" w:cs="Arial"/>
          <w:u w:val="single"/>
        </w:rPr>
        <w:t>haurà de presentar aquest distintiu en el termini màxim de 30 dies des de la signatura del contracte i haurà de mantenir, durant la vigència del contracte, totes les accions que l’empresa ha plantejat per a que li sigui concedit el distintiu</w:t>
      </w:r>
      <w:r w:rsidRPr="00051C80">
        <w:rPr>
          <w:rFonts w:ascii="Arial" w:hAnsi="Arial" w:cs="Arial"/>
        </w:rPr>
        <w:t xml:space="preserve">. </w:t>
      </w:r>
    </w:p>
    <w:p w14:paraId="2CFB6E50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  <w:u w:val="single"/>
        </w:rPr>
      </w:pPr>
      <w:r w:rsidRPr="00051C80">
        <w:rPr>
          <w:rFonts w:ascii="Arial" w:hAnsi="Arial" w:cs="Arial"/>
          <w:u w:val="single"/>
        </w:rPr>
        <w:t>Aspectes generals</w:t>
      </w:r>
    </w:p>
    <w:p w14:paraId="44C3BF31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Aquestes condicions especials d’execució s’han d’entendre vinculades a l’objecte contractual en relació a les persones que gestionin el contracte, ja siguin administratius, tècnics o qualsevol altre professional amb qui l’ICS, els seus centres territorials o el seu operador logístic hagi de tenir relació en l’execució del contracte. </w:t>
      </w:r>
    </w:p>
    <w:p w14:paraId="248A8342" w14:textId="77777777" w:rsidR="00121415" w:rsidRPr="00051C80" w:rsidRDefault="00121415" w:rsidP="00AA186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L’òrgan de contractació podrà sol·licitar, en qualsevol moment durant l’execució del contracte, informació i documentació en relació a aquestes condicions especials del contracte.</w:t>
      </w:r>
    </w:p>
    <w:p w14:paraId="70DA4740" w14:textId="77777777" w:rsidR="00121415" w:rsidRPr="00051C80" w:rsidRDefault="00121415" w:rsidP="00AA1862">
      <w:pPr>
        <w:tabs>
          <w:tab w:val="left" w:pos="426"/>
        </w:tabs>
        <w:spacing w:line="240" w:lineRule="auto"/>
        <w:ind w:left="360"/>
        <w:jc w:val="both"/>
        <w:rPr>
          <w:rFonts w:ascii="Arial" w:hAnsi="Arial" w:cs="Arial"/>
          <w:u w:val="single"/>
        </w:rPr>
      </w:pPr>
      <w:r w:rsidRPr="00051C80">
        <w:rPr>
          <w:rFonts w:ascii="Arial" w:hAnsi="Arial" w:cs="Arial"/>
          <w:u w:val="single"/>
        </w:rPr>
        <w:t>Consideracions a tenir en compte, en aplicació del Reial Decret Legislatiu 6/2019:</w:t>
      </w:r>
    </w:p>
    <w:p w14:paraId="00EC5F03" w14:textId="77777777" w:rsidR="00121415" w:rsidRPr="00051C80" w:rsidRDefault="00121415" w:rsidP="00AA186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Les empreses de més de 150 persones treballadores i fins a 250 persones treballadores comptaran amb un període per a l'aprovació dels plans d'igualtat fins el 7 de març de 2020.</w:t>
      </w:r>
    </w:p>
    <w:p w14:paraId="070593D7" w14:textId="77777777" w:rsidR="00121415" w:rsidRPr="00051C80" w:rsidRDefault="00121415" w:rsidP="00AA186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Les empreses de més de 100 i fins a 150 persones treballadores, comptaran amb un període per a l'aprovació dels plans d'igualtat fins el 7 de març de 2021.</w:t>
      </w:r>
    </w:p>
    <w:p w14:paraId="7C0556DA" w14:textId="77777777" w:rsidR="00121415" w:rsidRPr="00051C80" w:rsidRDefault="00121415" w:rsidP="00AA186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Les empreses de 50 a 100 persones treballadores comptaran amb un període per a l'aprovació dels plans d'igualtat fins el 7 de març de 2022.</w:t>
      </w:r>
    </w:p>
    <w:p w14:paraId="73E1D3EE" w14:textId="77777777" w:rsidR="00121415" w:rsidRPr="00051C80" w:rsidRDefault="00121415" w:rsidP="00AA186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</w:p>
    <w:p w14:paraId="398C34E4" w14:textId="77777777" w:rsidR="00121415" w:rsidRPr="00051C80" w:rsidRDefault="00121415" w:rsidP="00AA1862">
      <w:pPr>
        <w:pStyle w:val="Pargrafdel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Pel que fa a consideracions </w:t>
      </w:r>
      <w:r w:rsidRPr="00F41EC5">
        <w:rPr>
          <w:rFonts w:ascii="Arial" w:hAnsi="Arial" w:cs="Arial"/>
          <w:b/>
        </w:rPr>
        <w:t>d’ètica</w:t>
      </w:r>
      <w:r w:rsidRPr="00051C80">
        <w:rPr>
          <w:rFonts w:ascii="Arial" w:hAnsi="Arial" w:cs="Arial"/>
        </w:rPr>
        <w:t xml:space="preserve"> en la contractació</w:t>
      </w:r>
    </w:p>
    <w:p w14:paraId="52D5EA2A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lastRenderedPageBreak/>
        <w:t xml:space="preserve">L’empresa adjudicatària assumeix les obligacions següents: </w:t>
      </w:r>
    </w:p>
    <w:p w14:paraId="73853734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a) Observar els principis, les normes i els cànons ètics propis de les activitats, els oficis i/o les professions corresponents a les prestacions objecte dels contractes. </w:t>
      </w:r>
    </w:p>
    <w:p w14:paraId="58A3BFF3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b) No realitzar accions que posin en risc l’interès públic en l’àmbit del contracte o de les prestacions. </w:t>
      </w:r>
    </w:p>
    <w:p w14:paraId="1D07A313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c) Denunciar les situacions irregulars que es puguin presentar en els processos de contractació pública o durant l’execució dels contractes. </w:t>
      </w:r>
    </w:p>
    <w:p w14:paraId="4907C28E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14:paraId="49BF9355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e) Declarar si té alguna situació de possible conflicte d’interès, als efectes del que disposa l’article 64 de la LCSP, o relació equivalent al respecte amb parts interessades en el projecte. Si durant l’execució del contracte es produís una situació d’aquestes característiques el contractista o subcontractista està obligat a posar-ho en coneixement de l’òrgan de contractació. </w:t>
      </w:r>
    </w:p>
    <w:p w14:paraId="5584043C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f) Respectar els acords i les normes de confidencialitat. </w:t>
      </w:r>
    </w:p>
    <w:p w14:paraId="44A36244" w14:textId="77777777" w:rsidR="00121415" w:rsidRPr="00051C80" w:rsidRDefault="00121415" w:rsidP="00AA1862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g)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la normativa de contractes del sector públic imposen als contractistes en relació amb l’administració o administracions de referència, sens perjudici del compliment de les obligacions de transparència que els pertoquin de forma directa per previsió legal. </w:t>
      </w:r>
    </w:p>
    <w:p w14:paraId="4AFD96D4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h) Els licitadors, contractistes i subcontractistes,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14:paraId="7D9031D5" w14:textId="77777777" w:rsidR="00121415" w:rsidRPr="00051C80" w:rsidRDefault="00121415" w:rsidP="00511280">
      <w:pPr>
        <w:pStyle w:val="Pargrafdel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 xml:space="preserve">Pel que fa a consideracions </w:t>
      </w:r>
      <w:r w:rsidRPr="00511280">
        <w:rPr>
          <w:rFonts w:ascii="Arial" w:hAnsi="Arial" w:cs="Arial"/>
        </w:rPr>
        <w:t xml:space="preserve">en relació a la </w:t>
      </w:r>
      <w:r w:rsidRPr="00511280">
        <w:rPr>
          <w:rFonts w:ascii="Arial" w:hAnsi="Arial" w:cs="Arial"/>
          <w:b/>
        </w:rPr>
        <w:t>protecció de dades de caràcter personal</w:t>
      </w:r>
    </w:p>
    <w:p w14:paraId="1FD4AB06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- L’obligació del contractista de tractar les dades únicament per la finalitat per a la qual s’han cedit les dades de caràcter personal.</w:t>
      </w:r>
    </w:p>
    <w:p w14:paraId="3CB1B55C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- L’obligació del contractista de sotmetre’s a la normativa nacional i de la Unió Europea en matèria de protecció de dades, sense perjudici del que estableix l’últim paràgraf de l’apartat 1 de l’article 202de la LCSP.</w:t>
      </w:r>
    </w:p>
    <w:p w14:paraId="08875C66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- L’obligació de l’empresa adjudicatària de presentar abans de la formalització del contracte una declaració, d’acord amb el model que s’adjunta com a annex 12 d’aquest plec, en què posi de manifest on estaran ubicats els servidors i des d’on es prestaran els serveis associats a aquests.</w:t>
      </w:r>
    </w:p>
    <w:p w14:paraId="4BF05D97" w14:textId="77777777" w:rsidR="00121415" w:rsidRPr="00051C80" w:rsidRDefault="00121415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lastRenderedPageBreak/>
        <w:t>- L’obligació de comunicar qualsevol canvi que es produeixi, al llarg de la vida del contracte, de la informació facilitada en la declaració a què es refereix l’apartat anterior.</w:t>
      </w:r>
    </w:p>
    <w:p w14:paraId="5F434DF5" w14:textId="77777777" w:rsidR="00121415" w:rsidRDefault="00121415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51C80">
        <w:rPr>
          <w:rFonts w:ascii="Arial" w:hAnsi="Arial" w:cs="Arial"/>
        </w:rPr>
        <w:t>- L’obligació dels licitadors d’indicar en la seva oferta, si tenen previst subcontractar els servidors o els serveis associats a aquests, el nom o el perfil empresarial, definit per referència a les condicions de solvència professional o tècnica, dels subcontractistes als quals se n’encarregui la realització.</w:t>
      </w:r>
    </w:p>
    <w:p w14:paraId="3412A39F" w14:textId="77777777" w:rsidR="00AA1862" w:rsidRDefault="00AA1862" w:rsidP="00AA1862">
      <w:pPr>
        <w:pStyle w:val="Textindependent"/>
        <w:spacing w:before="94" w:line="240" w:lineRule="auto"/>
        <w:ind w:right="215"/>
        <w:jc w:val="both"/>
        <w:rPr>
          <w:rFonts w:ascii="Arial" w:hAnsi="Arial" w:cs="Arial"/>
        </w:rPr>
      </w:pPr>
    </w:p>
    <w:p w14:paraId="4A1BC8A7" w14:textId="77777777" w:rsidR="00AA1862" w:rsidRPr="00511280" w:rsidRDefault="00AA1862" w:rsidP="00511280">
      <w:pPr>
        <w:pStyle w:val="Pargrafdel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 que fa a les c</w:t>
      </w:r>
      <w:r w:rsidRPr="00AA1862">
        <w:rPr>
          <w:rFonts w:ascii="Arial" w:hAnsi="Arial" w:cs="Arial"/>
        </w:rPr>
        <w:t xml:space="preserve">ondicions especials d’execució del contracte </w:t>
      </w:r>
      <w:r w:rsidRPr="00511280">
        <w:rPr>
          <w:rFonts w:ascii="Arial" w:hAnsi="Arial" w:cs="Arial"/>
        </w:rPr>
        <w:t xml:space="preserve">relacionades amb la </w:t>
      </w:r>
      <w:r w:rsidRPr="00511280">
        <w:rPr>
          <w:rFonts w:ascii="Arial" w:hAnsi="Arial" w:cs="Arial"/>
          <w:b/>
        </w:rPr>
        <w:t>contractació pública socialment responsable de productes electrònics</w:t>
      </w:r>
      <w:r w:rsidR="00511280" w:rsidRPr="00511280">
        <w:rPr>
          <w:rFonts w:ascii="Arial" w:hAnsi="Arial" w:cs="Arial"/>
        </w:rPr>
        <w:t>.</w:t>
      </w:r>
    </w:p>
    <w:p w14:paraId="26ED89DC" w14:textId="77777777" w:rsidR="009D00FA" w:rsidRDefault="009D00FA" w:rsidP="00AA1862">
      <w:pPr>
        <w:pStyle w:val="Pargrafdellista"/>
        <w:widowControl w:val="0"/>
        <w:tabs>
          <w:tab w:val="left" w:pos="699"/>
        </w:tabs>
        <w:autoSpaceDE w:val="0"/>
        <w:autoSpaceDN w:val="0"/>
        <w:spacing w:after="0" w:line="240" w:lineRule="auto"/>
        <w:ind w:left="0" w:right="211"/>
        <w:contextualSpacing w:val="0"/>
        <w:jc w:val="both"/>
        <w:rPr>
          <w:rFonts w:ascii="Arial" w:hAnsi="Arial" w:cs="Arial"/>
        </w:rPr>
      </w:pPr>
    </w:p>
    <w:p w14:paraId="01CE7293" w14:textId="77777777" w:rsidR="00AA1862" w:rsidRPr="00AA1862" w:rsidRDefault="00AA1862" w:rsidP="00AA1862">
      <w:pPr>
        <w:pStyle w:val="Pargrafdellista"/>
        <w:widowControl w:val="0"/>
        <w:tabs>
          <w:tab w:val="left" w:pos="699"/>
        </w:tabs>
        <w:autoSpaceDE w:val="0"/>
        <w:autoSpaceDN w:val="0"/>
        <w:spacing w:after="0" w:line="240" w:lineRule="auto"/>
        <w:ind w:left="0" w:right="211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L’empresa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contractista,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sigui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fabricant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o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distribuïdora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productes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electrònics,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vetllarà pel compliment dels drets laborals i de les normes de seguretat en les cadenes de subministrament i en les fàbriques on es produeixen els béns objecte d’aquest contracte.</w:t>
      </w:r>
    </w:p>
    <w:p w14:paraId="680E26F9" w14:textId="77777777" w:rsidR="00AA1862" w:rsidRPr="00AA1862" w:rsidRDefault="00AA1862" w:rsidP="00AA1862">
      <w:pPr>
        <w:pStyle w:val="Textindependent"/>
        <w:spacing w:before="7" w:line="240" w:lineRule="auto"/>
        <w:rPr>
          <w:rFonts w:ascii="Arial" w:hAnsi="Arial" w:cs="Arial"/>
          <w:sz w:val="21"/>
        </w:rPr>
      </w:pPr>
    </w:p>
    <w:p w14:paraId="01FA19CC" w14:textId="77777777" w:rsidR="00AA1862" w:rsidRPr="00AA1862" w:rsidRDefault="00AA1862" w:rsidP="00AA1862">
      <w:pPr>
        <w:pStyle w:val="Textindependent"/>
        <w:spacing w:line="240" w:lineRule="auto"/>
        <w:ind w:right="214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A aquests efectes, les empreses contractistes, fabricants o distribuïdores de productes electrònics, es comprometen a:</w:t>
      </w:r>
    </w:p>
    <w:p w14:paraId="72BC4A79" w14:textId="77777777" w:rsidR="00AA1862" w:rsidRPr="00AA1862" w:rsidRDefault="00AA1862" w:rsidP="00AA1862">
      <w:pPr>
        <w:pStyle w:val="Textindependent"/>
        <w:spacing w:line="240" w:lineRule="auto"/>
        <w:ind w:right="212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Actuar</w:t>
      </w:r>
      <w:r w:rsidRPr="00AA1862">
        <w:rPr>
          <w:rFonts w:ascii="Arial" w:hAnsi="Arial" w:cs="Arial"/>
          <w:spacing w:val="-3"/>
        </w:rPr>
        <w:t xml:space="preserve"> </w:t>
      </w:r>
      <w:r w:rsidRPr="00AA1862">
        <w:rPr>
          <w:rFonts w:ascii="Arial" w:hAnsi="Arial" w:cs="Arial"/>
        </w:rPr>
        <w:t>amb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la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deguda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diligència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i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acreditar,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si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s’escau, esforços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raonables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i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proporcionats, per tal que a les fàbriques de producció dels béns electrònics objecte d’aquest contracte es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compleixi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l’establert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al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Codi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bàsic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normes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laborals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en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la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producció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béns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electrònics que consta com a Annex núm. 2 a la Instrucció 5/2020, de manera que es realitzi l’aprovisionament dels béns esmentats per mitjà de condicions de comercialització justa.</w:t>
      </w:r>
    </w:p>
    <w:p w14:paraId="3C81F9F9" w14:textId="77777777" w:rsidR="00AA1862" w:rsidRDefault="00AA1862" w:rsidP="00AA1862">
      <w:pPr>
        <w:pStyle w:val="Pargrafdellista"/>
        <w:widowControl w:val="0"/>
        <w:tabs>
          <w:tab w:val="left" w:pos="775"/>
        </w:tabs>
        <w:autoSpaceDE w:val="0"/>
        <w:autoSpaceDN w:val="0"/>
        <w:spacing w:after="0" w:line="240" w:lineRule="auto"/>
        <w:ind w:left="0" w:right="212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Així mateix, les empreses contractistes d’un contracte de subministraments de productes electrònics, ja siguin fabricants o distribuïdors, s’obliguen a:</w:t>
      </w:r>
    </w:p>
    <w:p w14:paraId="615F9328" w14:textId="77777777" w:rsidR="00AA1862" w:rsidRPr="00AA1862" w:rsidRDefault="00AA1862" w:rsidP="00AA1862">
      <w:pPr>
        <w:pStyle w:val="Pargrafdellista"/>
        <w:widowControl w:val="0"/>
        <w:tabs>
          <w:tab w:val="left" w:pos="775"/>
        </w:tabs>
        <w:autoSpaceDE w:val="0"/>
        <w:autoSpaceDN w:val="0"/>
        <w:spacing w:after="0" w:line="240" w:lineRule="auto"/>
        <w:ind w:left="0" w:right="212"/>
        <w:contextualSpacing w:val="0"/>
        <w:jc w:val="both"/>
        <w:rPr>
          <w:rFonts w:ascii="Arial" w:hAnsi="Arial" w:cs="Arial"/>
        </w:rPr>
      </w:pPr>
    </w:p>
    <w:p w14:paraId="2A9D4D3C" w14:textId="77777777" w:rsidR="00AA1862" w:rsidRDefault="00AA1862" w:rsidP="00AA1862">
      <w:pPr>
        <w:pStyle w:val="Pargrafdellista"/>
        <w:widowControl w:val="0"/>
        <w:numPr>
          <w:ilvl w:val="2"/>
          <w:numId w:val="15"/>
        </w:numPr>
        <w:tabs>
          <w:tab w:val="left" w:pos="359"/>
        </w:tabs>
        <w:autoSpaceDE w:val="0"/>
        <w:autoSpaceDN w:val="0"/>
        <w:spacing w:before="1" w:after="0" w:line="240" w:lineRule="auto"/>
        <w:ind w:left="0" w:right="212" w:firstLine="0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Lliurar al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responsable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del contracte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designat per l’entitat</w:t>
      </w:r>
      <w:r w:rsidRPr="00AA1862">
        <w:rPr>
          <w:rFonts w:ascii="Arial" w:hAnsi="Arial" w:cs="Arial"/>
          <w:spacing w:val="-3"/>
        </w:rPr>
        <w:t xml:space="preserve"> </w:t>
      </w:r>
      <w:r w:rsidRPr="00AA1862">
        <w:rPr>
          <w:rFonts w:ascii="Arial" w:hAnsi="Arial" w:cs="Arial"/>
        </w:rPr>
        <w:t>contractant, en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el termini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 xml:space="preserve">màxim de 25 dies laborals des de la formalització del contracte, el Formulari de divulgació, degudament complimentat, que s’adjunta com a Annex 3 a la Instrucció 5/2020, en el que facilitarà la informació sobre les fàbriques encarregades de la producció dels béns </w:t>
      </w:r>
      <w:r w:rsidRPr="00AA1862">
        <w:rPr>
          <w:rFonts w:ascii="Arial" w:hAnsi="Arial" w:cs="Arial"/>
          <w:i/>
        </w:rPr>
        <w:t xml:space="preserve">(denominació i domicili social) </w:t>
      </w:r>
      <w:r w:rsidRPr="00AA1862">
        <w:rPr>
          <w:rFonts w:ascii="Arial" w:hAnsi="Arial" w:cs="Arial"/>
        </w:rPr>
        <w:t>i sobre els productes i components objecte del contracte produïts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a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cada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fàbrica.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El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contractista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ha</w:t>
      </w:r>
      <w:r w:rsidRPr="00AA1862">
        <w:rPr>
          <w:rFonts w:ascii="Arial" w:hAnsi="Arial" w:cs="Arial"/>
          <w:spacing w:val="-13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comunicar</w:t>
      </w:r>
      <w:r w:rsidRPr="00AA1862">
        <w:rPr>
          <w:rFonts w:ascii="Arial" w:hAnsi="Arial" w:cs="Arial"/>
          <w:spacing w:val="-11"/>
        </w:rPr>
        <w:t xml:space="preserve"> </w:t>
      </w:r>
      <w:r w:rsidRPr="00AA1862">
        <w:rPr>
          <w:rFonts w:ascii="Arial" w:hAnsi="Arial" w:cs="Arial"/>
        </w:rPr>
        <w:t>a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l’òrgan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contractació,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</w:rPr>
        <w:t>qualsevol canvi en la informació inclosa en el Formulari de divulgació.</w:t>
      </w:r>
    </w:p>
    <w:p w14:paraId="6FA8B941" w14:textId="77777777" w:rsidR="00AA1862" w:rsidRPr="00AA1862" w:rsidRDefault="00AA1862" w:rsidP="00AA1862">
      <w:pPr>
        <w:pStyle w:val="Pargrafdellista"/>
        <w:widowControl w:val="0"/>
        <w:tabs>
          <w:tab w:val="left" w:pos="359"/>
        </w:tabs>
        <w:autoSpaceDE w:val="0"/>
        <w:autoSpaceDN w:val="0"/>
        <w:spacing w:before="1" w:after="0" w:line="240" w:lineRule="auto"/>
        <w:ind w:left="0" w:right="212"/>
        <w:contextualSpacing w:val="0"/>
        <w:jc w:val="both"/>
        <w:rPr>
          <w:rFonts w:ascii="Arial" w:hAnsi="Arial" w:cs="Arial"/>
        </w:rPr>
      </w:pPr>
    </w:p>
    <w:p w14:paraId="36D7F73D" w14:textId="77777777" w:rsidR="00AA1862" w:rsidRDefault="00AA1862" w:rsidP="00AA1862">
      <w:pPr>
        <w:pStyle w:val="Pargrafdellista"/>
        <w:widowControl w:val="0"/>
        <w:numPr>
          <w:ilvl w:val="2"/>
          <w:numId w:val="15"/>
        </w:numPr>
        <w:tabs>
          <w:tab w:val="left" w:pos="409"/>
        </w:tabs>
        <w:autoSpaceDE w:val="0"/>
        <w:autoSpaceDN w:val="0"/>
        <w:spacing w:after="0" w:line="240" w:lineRule="auto"/>
        <w:ind w:left="0" w:right="214" w:firstLine="0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 xml:space="preserve">Comunicar, si s’escau, per escrit al responsable del contracte designat per l’entitat contractant aquelles pràctiques de les fàbriques encarregades de la producció dels béns electrònics objecte del contracte que considera que poden contribuir o provocar l’incompliment del Codi bàsic de normes laborals en la producció de béns electrònics que s’adjunta com a Annex 2 a la Instrucció 5/2020, i informar sobre com el contractista (si és un mer distribuïdor) pot exercir la seva influència per gestionar aquestes possibles </w:t>
      </w:r>
      <w:r w:rsidRPr="00AA1862">
        <w:rPr>
          <w:rFonts w:ascii="Arial" w:hAnsi="Arial" w:cs="Arial"/>
          <w:spacing w:val="-2"/>
        </w:rPr>
        <w:t>pràctiques.</w:t>
      </w:r>
    </w:p>
    <w:p w14:paraId="1634A61F" w14:textId="77777777" w:rsidR="00AA1862" w:rsidRDefault="00AA1862" w:rsidP="00AA1862">
      <w:pPr>
        <w:pStyle w:val="Pargrafdellista"/>
        <w:widowControl w:val="0"/>
        <w:tabs>
          <w:tab w:val="left" w:pos="409"/>
        </w:tabs>
        <w:autoSpaceDE w:val="0"/>
        <w:autoSpaceDN w:val="0"/>
        <w:spacing w:after="0" w:line="240" w:lineRule="auto"/>
        <w:ind w:left="0" w:right="214"/>
        <w:contextualSpacing w:val="0"/>
        <w:rPr>
          <w:rFonts w:ascii="Arial" w:hAnsi="Arial" w:cs="Arial"/>
        </w:rPr>
      </w:pPr>
    </w:p>
    <w:p w14:paraId="7CD5A742" w14:textId="77777777" w:rsidR="00AA1862" w:rsidRPr="00AA1862" w:rsidRDefault="00AA1862" w:rsidP="00AA1862">
      <w:pPr>
        <w:pStyle w:val="Pargrafdellista"/>
        <w:widowControl w:val="0"/>
        <w:tabs>
          <w:tab w:val="left" w:pos="409"/>
        </w:tabs>
        <w:autoSpaceDE w:val="0"/>
        <w:autoSpaceDN w:val="0"/>
        <w:spacing w:after="0" w:line="240" w:lineRule="auto"/>
        <w:ind w:left="0" w:right="214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Aquesta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clàusula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s’aplica</w:t>
      </w:r>
      <w:r w:rsidRPr="00AA1862">
        <w:rPr>
          <w:rFonts w:ascii="Arial" w:hAnsi="Arial" w:cs="Arial"/>
          <w:spacing w:val="-12"/>
        </w:rPr>
        <w:t xml:space="preserve"> </w:t>
      </w:r>
      <w:r w:rsidRPr="00AA1862">
        <w:rPr>
          <w:rFonts w:ascii="Arial" w:hAnsi="Arial" w:cs="Arial"/>
        </w:rPr>
        <w:t>respecte</w:t>
      </w:r>
      <w:r w:rsidRPr="00AA1862">
        <w:rPr>
          <w:rFonts w:ascii="Arial" w:hAnsi="Arial" w:cs="Arial"/>
          <w:spacing w:val="-16"/>
        </w:rPr>
        <w:t xml:space="preserve"> </w:t>
      </w:r>
      <w:r w:rsidRPr="00AA1862">
        <w:rPr>
          <w:rFonts w:ascii="Arial" w:hAnsi="Arial" w:cs="Arial"/>
        </w:rPr>
        <w:t>dels</w:t>
      </w:r>
      <w:r w:rsidRPr="00AA1862">
        <w:rPr>
          <w:rFonts w:ascii="Arial" w:hAnsi="Arial" w:cs="Arial"/>
          <w:spacing w:val="-12"/>
        </w:rPr>
        <w:t xml:space="preserve"> </w:t>
      </w:r>
      <w:r w:rsidRPr="00AA1862">
        <w:rPr>
          <w:rFonts w:ascii="Arial" w:hAnsi="Arial" w:cs="Arial"/>
        </w:rPr>
        <w:t>productes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electrònics</w:t>
      </w:r>
      <w:r w:rsidRPr="00AA1862">
        <w:rPr>
          <w:rFonts w:ascii="Arial" w:hAnsi="Arial" w:cs="Arial"/>
          <w:spacing w:val="-15"/>
        </w:rPr>
        <w:t xml:space="preserve"> </w:t>
      </w:r>
      <w:r w:rsidRPr="00AA1862">
        <w:rPr>
          <w:rFonts w:ascii="Arial" w:hAnsi="Arial" w:cs="Arial"/>
        </w:rPr>
        <w:t>següents:</w:t>
      </w:r>
      <w:r w:rsidRPr="00AA1862">
        <w:rPr>
          <w:rFonts w:ascii="Arial" w:hAnsi="Arial" w:cs="Arial"/>
          <w:spacing w:val="-14"/>
        </w:rPr>
        <w:t xml:space="preserve"> </w:t>
      </w:r>
      <w:r w:rsidRPr="00AA1862">
        <w:rPr>
          <w:rFonts w:ascii="Arial" w:hAnsi="Arial" w:cs="Arial"/>
          <w:i/>
        </w:rPr>
        <w:t>ordinadors</w:t>
      </w:r>
      <w:r w:rsidRPr="00AA1862">
        <w:rPr>
          <w:rFonts w:ascii="Arial" w:hAnsi="Arial" w:cs="Arial"/>
          <w:i/>
          <w:spacing w:val="-15"/>
        </w:rPr>
        <w:t xml:space="preserve"> </w:t>
      </w:r>
      <w:r w:rsidRPr="00AA1862">
        <w:rPr>
          <w:rFonts w:ascii="Arial" w:hAnsi="Arial" w:cs="Arial"/>
          <w:i/>
        </w:rPr>
        <w:t>de sobretaula, ordinadors portàtils, estacions de treball, tauletes i clients lleugers; pantalles i monitors; perifèrics (ratolins, teclats, palanques de control, cables i auriculars); escàners, impressores, faxos, fotocopiadores i equips multifunció; productes TIC per a empreses (commutadors,</w:t>
      </w:r>
      <w:r w:rsidRPr="00AA1862">
        <w:rPr>
          <w:rFonts w:ascii="Arial" w:hAnsi="Arial" w:cs="Arial"/>
          <w:i/>
          <w:spacing w:val="-8"/>
        </w:rPr>
        <w:t xml:space="preserve"> </w:t>
      </w:r>
      <w:r w:rsidRPr="00AA1862">
        <w:rPr>
          <w:rFonts w:ascii="Arial" w:hAnsi="Arial" w:cs="Arial"/>
          <w:i/>
        </w:rPr>
        <w:t>enrutadors,</w:t>
      </w:r>
      <w:r w:rsidRPr="00AA1862">
        <w:rPr>
          <w:rFonts w:ascii="Arial" w:hAnsi="Arial" w:cs="Arial"/>
          <w:i/>
          <w:spacing w:val="-10"/>
        </w:rPr>
        <w:t xml:space="preserve"> </w:t>
      </w:r>
      <w:r w:rsidRPr="00AA1862">
        <w:rPr>
          <w:rFonts w:ascii="Arial" w:hAnsi="Arial" w:cs="Arial"/>
          <w:i/>
        </w:rPr>
        <w:t>supercomputadors,</w:t>
      </w:r>
      <w:r w:rsidRPr="00AA1862">
        <w:rPr>
          <w:rFonts w:ascii="Arial" w:hAnsi="Arial" w:cs="Arial"/>
          <w:i/>
          <w:spacing w:val="-8"/>
        </w:rPr>
        <w:t xml:space="preserve"> </w:t>
      </w:r>
      <w:r w:rsidRPr="00AA1862">
        <w:rPr>
          <w:rFonts w:ascii="Arial" w:hAnsi="Arial" w:cs="Arial"/>
          <w:i/>
        </w:rPr>
        <w:t>servidors</w:t>
      </w:r>
      <w:r w:rsidRPr="00AA1862">
        <w:rPr>
          <w:rFonts w:ascii="Arial" w:hAnsi="Arial" w:cs="Arial"/>
          <w:i/>
          <w:spacing w:val="-9"/>
        </w:rPr>
        <w:t xml:space="preserve"> </w:t>
      </w:r>
      <w:r w:rsidRPr="00AA1862">
        <w:rPr>
          <w:rFonts w:ascii="Arial" w:hAnsi="Arial" w:cs="Arial"/>
          <w:i/>
        </w:rPr>
        <w:t>i</w:t>
      </w:r>
      <w:r w:rsidRPr="00AA1862">
        <w:rPr>
          <w:rFonts w:ascii="Arial" w:hAnsi="Arial" w:cs="Arial"/>
          <w:i/>
          <w:spacing w:val="-10"/>
        </w:rPr>
        <w:t xml:space="preserve"> </w:t>
      </w:r>
      <w:r w:rsidRPr="00AA1862">
        <w:rPr>
          <w:rFonts w:ascii="Arial" w:hAnsi="Arial" w:cs="Arial"/>
          <w:i/>
        </w:rPr>
        <w:t>sistemes</w:t>
      </w:r>
      <w:r w:rsidRPr="00AA1862">
        <w:rPr>
          <w:rFonts w:ascii="Arial" w:hAnsi="Arial" w:cs="Arial"/>
          <w:i/>
          <w:spacing w:val="-11"/>
        </w:rPr>
        <w:t xml:space="preserve"> </w:t>
      </w:r>
      <w:r w:rsidRPr="00AA1862">
        <w:rPr>
          <w:rFonts w:ascii="Arial" w:hAnsi="Arial" w:cs="Arial"/>
          <w:i/>
        </w:rPr>
        <w:t>d’emmagatzematge);</w:t>
      </w:r>
      <w:r w:rsidRPr="00AA1862">
        <w:rPr>
          <w:rFonts w:ascii="Arial" w:hAnsi="Arial" w:cs="Arial"/>
          <w:i/>
          <w:spacing w:val="-8"/>
        </w:rPr>
        <w:t xml:space="preserve"> </w:t>
      </w:r>
      <w:r w:rsidRPr="00AA1862">
        <w:rPr>
          <w:rFonts w:ascii="Arial" w:hAnsi="Arial" w:cs="Arial"/>
          <w:i/>
        </w:rPr>
        <w:t>i telèfons intel·ligents i telèfons IP.</w:t>
      </w:r>
    </w:p>
    <w:p w14:paraId="2B7E916E" w14:textId="77777777" w:rsidR="00AA1862" w:rsidRPr="00AA1862" w:rsidRDefault="00AA1862" w:rsidP="00AA1862">
      <w:pPr>
        <w:pStyle w:val="Pargrafdellista"/>
        <w:widowControl w:val="0"/>
        <w:tabs>
          <w:tab w:val="left" w:pos="766"/>
        </w:tabs>
        <w:autoSpaceDE w:val="0"/>
        <w:autoSpaceDN w:val="0"/>
        <w:spacing w:before="94" w:after="0" w:line="240" w:lineRule="auto"/>
        <w:ind w:left="0" w:right="211"/>
        <w:contextualSpacing w:val="0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 xml:space="preserve">El seguiment i control material de les activitats que hagin d’avaluar el grau de </w:t>
      </w:r>
      <w:r w:rsidRPr="00AA1862">
        <w:rPr>
          <w:rFonts w:ascii="Arial" w:hAnsi="Arial" w:cs="Arial"/>
        </w:rPr>
        <w:lastRenderedPageBreak/>
        <w:t>compliment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dels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drets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laborals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i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les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normes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seguretat</w:t>
      </w:r>
      <w:r w:rsidRPr="00AA1862">
        <w:rPr>
          <w:rFonts w:ascii="Arial" w:hAnsi="Arial" w:cs="Arial"/>
          <w:spacing w:val="-3"/>
        </w:rPr>
        <w:t xml:space="preserve"> </w:t>
      </w:r>
      <w:r w:rsidRPr="00AA1862">
        <w:rPr>
          <w:rFonts w:ascii="Arial" w:hAnsi="Arial" w:cs="Arial"/>
        </w:rPr>
        <w:t>en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les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cadenes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producció</w:t>
      </w:r>
      <w:r w:rsidRPr="00AA1862">
        <w:rPr>
          <w:rFonts w:ascii="Arial" w:hAnsi="Arial" w:cs="Arial"/>
          <w:spacing w:val="-4"/>
        </w:rPr>
        <w:t xml:space="preserve"> </w:t>
      </w:r>
      <w:r w:rsidRPr="00AA1862">
        <w:rPr>
          <w:rFonts w:ascii="Arial" w:hAnsi="Arial" w:cs="Arial"/>
        </w:rPr>
        <w:t>dels béns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electrònics</w:t>
      </w:r>
      <w:r w:rsidRPr="00AA1862">
        <w:rPr>
          <w:rFonts w:ascii="Arial" w:hAnsi="Arial" w:cs="Arial"/>
          <w:spacing w:val="-8"/>
        </w:rPr>
        <w:t xml:space="preserve"> </w:t>
      </w:r>
      <w:r w:rsidRPr="00AA1862">
        <w:rPr>
          <w:rFonts w:ascii="Arial" w:hAnsi="Arial" w:cs="Arial"/>
        </w:rPr>
        <w:t>objecte</w:t>
      </w:r>
      <w:r w:rsidRPr="00AA1862">
        <w:rPr>
          <w:rFonts w:ascii="Arial" w:hAnsi="Arial" w:cs="Arial"/>
          <w:spacing w:val="-11"/>
        </w:rPr>
        <w:t xml:space="preserve"> </w:t>
      </w:r>
      <w:r w:rsidRPr="00AA1862">
        <w:rPr>
          <w:rFonts w:ascii="Arial" w:hAnsi="Arial" w:cs="Arial"/>
        </w:rPr>
        <w:t>del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contracte</w:t>
      </w:r>
      <w:r w:rsidRPr="00AA1862">
        <w:rPr>
          <w:rFonts w:ascii="Arial" w:hAnsi="Arial" w:cs="Arial"/>
          <w:spacing w:val="-9"/>
        </w:rPr>
        <w:t xml:space="preserve"> </w:t>
      </w:r>
      <w:r w:rsidRPr="00AA1862">
        <w:rPr>
          <w:rFonts w:ascii="Arial" w:hAnsi="Arial" w:cs="Arial"/>
        </w:rPr>
        <w:t>es</w:t>
      </w:r>
      <w:r w:rsidRPr="00AA1862">
        <w:rPr>
          <w:rFonts w:ascii="Arial" w:hAnsi="Arial" w:cs="Arial"/>
          <w:spacing w:val="-11"/>
        </w:rPr>
        <w:t xml:space="preserve"> </w:t>
      </w:r>
      <w:r w:rsidRPr="00AA1862">
        <w:rPr>
          <w:rFonts w:ascii="Arial" w:hAnsi="Arial" w:cs="Arial"/>
        </w:rPr>
        <w:t>realitzarà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per</w:t>
      </w:r>
      <w:r w:rsidRPr="00AA1862">
        <w:rPr>
          <w:rFonts w:ascii="Arial" w:hAnsi="Arial" w:cs="Arial"/>
          <w:spacing w:val="-8"/>
        </w:rPr>
        <w:t xml:space="preserve"> </w:t>
      </w:r>
      <w:r w:rsidRPr="00AA1862">
        <w:rPr>
          <w:rFonts w:ascii="Arial" w:hAnsi="Arial" w:cs="Arial"/>
        </w:rPr>
        <w:t>la</w:t>
      </w:r>
      <w:r w:rsidRPr="00AA1862">
        <w:rPr>
          <w:rFonts w:ascii="Arial" w:hAnsi="Arial" w:cs="Arial"/>
          <w:spacing w:val="-9"/>
        </w:rPr>
        <w:t xml:space="preserve"> </w:t>
      </w:r>
      <w:r w:rsidRPr="00AA1862">
        <w:rPr>
          <w:rFonts w:ascii="Arial" w:hAnsi="Arial" w:cs="Arial"/>
        </w:rPr>
        <w:t>Direcció</w:t>
      </w:r>
      <w:r w:rsidRPr="00AA1862">
        <w:rPr>
          <w:rFonts w:ascii="Arial" w:hAnsi="Arial" w:cs="Arial"/>
          <w:spacing w:val="-9"/>
        </w:rPr>
        <w:t xml:space="preserve"> </w:t>
      </w:r>
      <w:r w:rsidRPr="00AA1862">
        <w:rPr>
          <w:rFonts w:ascii="Arial" w:hAnsi="Arial" w:cs="Arial"/>
        </w:rPr>
        <w:t>General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9"/>
        </w:rPr>
        <w:t xml:space="preserve"> </w:t>
      </w:r>
      <w:r w:rsidRPr="00AA1862">
        <w:rPr>
          <w:rFonts w:ascii="Arial" w:hAnsi="Arial" w:cs="Arial"/>
        </w:rPr>
        <w:t>Contractació Pública del Departament d’Economia i Hisenda de la Generalitat de Catalunya. Aquesta Direcció General disposarà de la col·laboració externa d'una entitat acreditada, amb personal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qualificat i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de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reconeguda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experiència en la inspecció i avaluació del compliment de la normativa laboral de les fàbriques de producció i tallers de muntatge dels equips electrònics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objecte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del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contracte,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tant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en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l’àmbit</w:t>
      </w:r>
      <w:r w:rsidRPr="00AA1862">
        <w:rPr>
          <w:rFonts w:ascii="Arial" w:hAnsi="Arial" w:cs="Arial"/>
          <w:spacing w:val="-7"/>
        </w:rPr>
        <w:t xml:space="preserve"> </w:t>
      </w:r>
      <w:r w:rsidRPr="00AA1862">
        <w:rPr>
          <w:rFonts w:ascii="Arial" w:hAnsi="Arial" w:cs="Arial"/>
        </w:rPr>
        <w:t>nacional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com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internacional,</w:t>
      </w:r>
      <w:r w:rsidRPr="00AA1862">
        <w:rPr>
          <w:rFonts w:ascii="Arial" w:hAnsi="Arial" w:cs="Arial"/>
          <w:spacing w:val="-3"/>
        </w:rPr>
        <w:t xml:space="preserve"> </w:t>
      </w:r>
      <w:r w:rsidRPr="00AA1862">
        <w:rPr>
          <w:rFonts w:ascii="Arial" w:hAnsi="Arial" w:cs="Arial"/>
        </w:rPr>
        <w:t>sigui</w:t>
      </w:r>
      <w:r w:rsidRPr="00AA1862">
        <w:rPr>
          <w:rFonts w:ascii="Arial" w:hAnsi="Arial" w:cs="Arial"/>
          <w:spacing w:val="-5"/>
        </w:rPr>
        <w:t xml:space="preserve"> </w:t>
      </w:r>
      <w:r w:rsidRPr="00AA1862">
        <w:rPr>
          <w:rFonts w:ascii="Arial" w:hAnsi="Arial" w:cs="Arial"/>
        </w:rPr>
        <w:t>o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no</w:t>
      </w:r>
      <w:r w:rsidRPr="00AA1862">
        <w:rPr>
          <w:rFonts w:ascii="Arial" w:hAnsi="Arial" w:cs="Arial"/>
          <w:spacing w:val="-6"/>
        </w:rPr>
        <w:t xml:space="preserve"> </w:t>
      </w:r>
      <w:r w:rsidRPr="00AA1862">
        <w:rPr>
          <w:rFonts w:ascii="Arial" w:hAnsi="Arial" w:cs="Arial"/>
        </w:rPr>
        <w:t>dels països de la Unió Europea.</w:t>
      </w:r>
    </w:p>
    <w:p w14:paraId="319DE594" w14:textId="77777777" w:rsidR="00AA1862" w:rsidRPr="00AA1862" w:rsidRDefault="00AA1862" w:rsidP="00AA1862">
      <w:pPr>
        <w:pStyle w:val="Textindependent"/>
        <w:spacing w:before="1" w:line="240" w:lineRule="auto"/>
        <w:rPr>
          <w:rFonts w:ascii="Arial" w:hAnsi="Arial" w:cs="Arial"/>
        </w:rPr>
      </w:pPr>
    </w:p>
    <w:p w14:paraId="117D3696" w14:textId="77777777" w:rsidR="00AA1862" w:rsidRPr="00AA1862" w:rsidRDefault="00AA1862" w:rsidP="00AA18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AA1862">
        <w:rPr>
          <w:rFonts w:ascii="Arial" w:hAnsi="Arial" w:cs="Arial"/>
        </w:rPr>
        <w:t>Les empreses contractistes d’un contracte de subministraments de productes electrònics, ja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siguin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distribuïdores o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fabricants,</w:t>
      </w:r>
      <w:r w:rsidRPr="00AA1862">
        <w:rPr>
          <w:rFonts w:ascii="Arial" w:hAnsi="Arial" w:cs="Arial"/>
          <w:spacing w:val="-3"/>
        </w:rPr>
        <w:t xml:space="preserve"> </w:t>
      </w:r>
      <w:r w:rsidRPr="00AA1862">
        <w:rPr>
          <w:rFonts w:ascii="Arial" w:hAnsi="Arial" w:cs="Arial"/>
        </w:rPr>
        <w:t>facilitaran la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identificació de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la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procedència originària</w:t>
      </w:r>
      <w:r w:rsidRPr="00AA1862">
        <w:rPr>
          <w:rFonts w:ascii="Arial" w:hAnsi="Arial" w:cs="Arial"/>
          <w:spacing w:val="-2"/>
        </w:rPr>
        <w:t xml:space="preserve"> </w:t>
      </w:r>
      <w:r w:rsidRPr="00AA1862">
        <w:rPr>
          <w:rFonts w:ascii="Arial" w:hAnsi="Arial" w:cs="Arial"/>
        </w:rPr>
        <w:t>i la traçabilitat del procés de producció i muntatge dels components dels equips en tot allò que els sigui possible per tal de fer viables els treballs d’enquesta i visites aleatòries per part de dita entitat externa acreditada als centres de producció, de manera que pugui determinar el major o menor grau de compliment dels drets laborals bàsics en el marc de les Convencions fonamentals de l’Organització Internacional del Treball</w:t>
      </w:r>
    </w:p>
    <w:sectPr w:rsidR="00AA1862" w:rsidRPr="00AA1862" w:rsidSect="00525D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1" w:bottom="1560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627D5" w14:textId="77777777" w:rsidR="00046D66" w:rsidRDefault="00046D66" w:rsidP="00C8019D">
      <w:pPr>
        <w:spacing w:after="0" w:line="240" w:lineRule="auto"/>
      </w:pPr>
      <w:r>
        <w:separator/>
      </w:r>
    </w:p>
  </w:endnote>
  <w:endnote w:type="continuationSeparator" w:id="0">
    <w:p w14:paraId="066C8108" w14:textId="77777777" w:rsidR="00046D66" w:rsidRDefault="00046D66" w:rsidP="00C8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CE7CD" w14:textId="77777777" w:rsidR="00B81D0C" w:rsidRDefault="00B81D0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F47C" w14:textId="77777777" w:rsidR="001D105A" w:rsidRDefault="001D105A" w:rsidP="001D105A">
    <w:pPr>
      <w:pStyle w:val="Peu"/>
      <w:jc w:val="right"/>
      <w:rPr>
        <w:rFonts w:ascii="Calibri Light" w:hAnsi="Calibri Light"/>
        <w:sz w:val="14"/>
      </w:rPr>
    </w:pPr>
  </w:p>
  <w:p w14:paraId="17FF17D5" w14:textId="77777777" w:rsidR="001D105A" w:rsidRPr="001D105A" w:rsidRDefault="00972532">
    <w:pPr>
      <w:pStyle w:val="Peu"/>
      <w:rPr>
        <w:rFonts w:ascii="Calibri Light" w:hAnsi="Calibri Light"/>
        <w:sz w:val="16"/>
      </w:rPr>
    </w:pPr>
    <w:r w:rsidRPr="00972532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-429260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9587" w14:textId="77777777" w:rsidR="00B81D0C" w:rsidRDefault="00B81D0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BC3C6" w14:textId="77777777" w:rsidR="00046D66" w:rsidRDefault="00046D66" w:rsidP="00C8019D">
      <w:pPr>
        <w:spacing w:after="0" w:line="240" w:lineRule="auto"/>
      </w:pPr>
      <w:r>
        <w:separator/>
      </w:r>
    </w:p>
  </w:footnote>
  <w:footnote w:type="continuationSeparator" w:id="0">
    <w:p w14:paraId="2AACCA7B" w14:textId="77777777" w:rsidR="00046D66" w:rsidRDefault="00046D66" w:rsidP="00C8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9179D" w14:textId="77777777" w:rsidR="00B81D0C" w:rsidRDefault="00B81D0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E74F" w14:textId="5DCDFF5C" w:rsidR="00C8019D" w:rsidRDefault="00B81D0C">
    <w:pPr>
      <w:pStyle w:val="Capalera"/>
    </w:pPr>
    <w:r>
      <w:rPr>
        <w:rFonts w:ascii="Times New Roman" w:hAnsi="Times New Roman" w:cs="Times New Roman"/>
        <w:noProof/>
        <w:sz w:val="24"/>
        <w:lang w:eastAsia="ca-ES"/>
      </w:rPr>
      <w:drawing>
        <wp:anchor distT="0" distB="0" distL="114300" distR="114300" simplePos="0" relativeHeight="251661312" behindDoc="0" locked="0" layoutInCell="1" allowOverlap="1" wp14:anchorId="42CA4B48" wp14:editId="65B6E15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14245" cy="348615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44E3" w14:textId="77777777" w:rsidR="00B81D0C" w:rsidRDefault="00B81D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20_"/>
      </v:shape>
    </w:pict>
  </w:numPicBullet>
  <w:abstractNum w:abstractNumId="0" w15:restartNumberingAfterBreak="0">
    <w:nsid w:val="09703B41"/>
    <w:multiLevelType w:val="hybridMultilevel"/>
    <w:tmpl w:val="74882900"/>
    <w:lvl w:ilvl="0" w:tplc="F092CF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A4BF5"/>
    <w:multiLevelType w:val="hybridMultilevel"/>
    <w:tmpl w:val="2DF68D70"/>
    <w:lvl w:ilvl="0" w:tplc="2C6EF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464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1366"/>
    <w:multiLevelType w:val="hybridMultilevel"/>
    <w:tmpl w:val="BE2E5E64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7169"/>
    <w:multiLevelType w:val="hybridMultilevel"/>
    <w:tmpl w:val="525270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7E7"/>
    <w:multiLevelType w:val="hybridMultilevel"/>
    <w:tmpl w:val="BAD872EC"/>
    <w:lvl w:ilvl="0" w:tplc="F572C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F7A7A"/>
    <w:multiLevelType w:val="hybridMultilevel"/>
    <w:tmpl w:val="EDAC631C"/>
    <w:lvl w:ilvl="0" w:tplc="F092CF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D6FFC"/>
    <w:multiLevelType w:val="hybridMultilevel"/>
    <w:tmpl w:val="D06AF738"/>
    <w:lvl w:ilvl="0" w:tplc="BE08E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7E46"/>
    <w:multiLevelType w:val="multilevel"/>
    <w:tmpl w:val="66C29FCA"/>
    <w:lvl w:ilvl="0">
      <w:start w:val="20"/>
      <w:numFmt w:val="decimal"/>
      <w:lvlText w:val="%1"/>
      <w:lvlJc w:val="left"/>
      <w:pPr>
        <w:ind w:left="221" w:hanging="4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22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21" w:hanging="1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1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1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1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1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140"/>
      </w:pPr>
      <w:rPr>
        <w:rFonts w:hint="default"/>
        <w:lang w:val="ca-ES" w:eastAsia="en-US" w:bidi="ar-SA"/>
      </w:rPr>
    </w:lvl>
  </w:abstractNum>
  <w:abstractNum w:abstractNumId="8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3A0BF1"/>
    <w:multiLevelType w:val="multilevel"/>
    <w:tmpl w:val="84623C3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414E6E"/>
    <w:multiLevelType w:val="hybridMultilevel"/>
    <w:tmpl w:val="FE0A5B1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BC629B"/>
    <w:multiLevelType w:val="hybridMultilevel"/>
    <w:tmpl w:val="6046D5B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AE6B89"/>
    <w:multiLevelType w:val="hybridMultilevel"/>
    <w:tmpl w:val="620CFC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F01AF"/>
    <w:multiLevelType w:val="hybridMultilevel"/>
    <w:tmpl w:val="E75EAB9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9E23DC"/>
    <w:multiLevelType w:val="hybridMultilevel"/>
    <w:tmpl w:val="B50C3CD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41"/>
    <w:rsid w:val="00016B81"/>
    <w:rsid w:val="00046D66"/>
    <w:rsid w:val="00051C80"/>
    <w:rsid w:val="00065B29"/>
    <w:rsid w:val="000778BB"/>
    <w:rsid w:val="000A0672"/>
    <w:rsid w:val="000F37B8"/>
    <w:rsid w:val="00121415"/>
    <w:rsid w:val="00136628"/>
    <w:rsid w:val="00157E6B"/>
    <w:rsid w:val="00164CA1"/>
    <w:rsid w:val="001A364D"/>
    <w:rsid w:val="001A4B7B"/>
    <w:rsid w:val="001D105A"/>
    <w:rsid w:val="002573E2"/>
    <w:rsid w:val="002757A2"/>
    <w:rsid w:val="00276103"/>
    <w:rsid w:val="002A0BE3"/>
    <w:rsid w:val="002D7EEA"/>
    <w:rsid w:val="002F2C25"/>
    <w:rsid w:val="00312EAE"/>
    <w:rsid w:val="00344CD3"/>
    <w:rsid w:val="00353208"/>
    <w:rsid w:val="00361A44"/>
    <w:rsid w:val="00365EE3"/>
    <w:rsid w:val="003A483C"/>
    <w:rsid w:val="003E1B5B"/>
    <w:rsid w:val="003F2D97"/>
    <w:rsid w:val="00417CA6"/>
    <w:rsid w:val="004378EB"/>
    <w:rsid w:val="00451BD4"/>
    <w:rsid w:val="004A666F"/>
    <w:rsid w:val="004A7992"/>
    <w:rsid w:val="00507B0B"/>
    <w:rsid w:val="00511280"/>
    <w:rsid w:val="005178A0"/>
    <w:rsid w:val="00525D4E"/>
    <w:rsid w:val="00566EEE"/>
    <w:rsid w:val="00575978"/>
    <w:rsid w:val="00583371"/>
    <w:rsid w:val="00593BF4"/>
    <w:rsid w:val="005C681E"/>
    <w:rsid w:val="005D7503"/>
    <w:rsid w:val="00636595"/>
    <w:rsid w:val="00636980"/>
    <w:rsid w:val="00662C41"/>
    <w:rsid w:val="006A5284"/>
    <w:rsid w:val="006B20EA"/>
    <w:rsid w:val="006D1DF9"/>
    <w:rsid w:val="0073606E"/>
    <w:rsid w:val="00765088"/>
    <w:rsid w:val="007704BE"/>
    <w:rsid w:val="0079512C"/>
    <w:rsid w:val="00796EB9"/>
    <w:rsid w:val="007B11AA"/>
    <w:rsid w:val="007F1B83"/>
    <w:rsid w:val="007F219B"/>
    <w:rsid w:val="00852A9E"/>
    <w:rsid w:val="0087404C"/>
    <w:rsid w:val="00913772"/>
    <w:rsid w:val="00916D1B"/>
    <w:rsid w:val="009400E8"/>
    <w:rsid w:val="00972532"/>
    <w:rsid w:val="00982CA6"/>
    <w:rsid w:val="00985375"/>
    <w:rsid w:val="009B5F33"/>
    <w:rsid w:val="009D00FA"/>
    <w:rsid w:val="009D19E1"/>
    <w:rsid w:val="009E1BEB"/>
    <w:rsid w:val="009E51DA"/>
    <w:rsid w:val="009F0E25"/>
    <w:rsid w:val="009F34E5"/>
    <w:rsid w:val="00A0126C"/>
    <w:rsid w:val="00A060D5"/>
    <w:rsid w:val="00A37D3D"/>
    <w:rsid w:val="00A7433A"/>
    <w:rsid w:val="00AA1862"/>
    <w:rsid w:val="00AD6122"/>
    <w:rsid w:val="00AF5806"/>
    <w:rsid w:val="00B020BC"/>
    <w:rsid w:val="00B22488"/>
    <w:rsid w:val="00B26CBD"/>
    <w:rsid w:val="00B27F0D"/>
    <w:rsid w:val="00B81D0C"/>
    <w:rsid w:val="00B835D1"/>
    <w:rsid w:val="00BA2458"/>
    <w:rsid w:val="00BF150F"/>
    <w:rsid w:val="00C02CE6"/>
    <w:rsid w:val="00C06D68"/>
    <w:rsid w:val="00C07273"/>
    <w:rsid w:val="00C10467"/>
    <w:rsid w:val="00C35842"/>
    <w:rsid w:val="00C4087A"/>
    <w:rsid w:val="00C8019D"/>
    <w:rsid w:val="00CB4149"/>
    <w:rsid w:val="00CC6733"/>
    <w:rsid w:val="00D0398D"/>
    <w:rsid w:val="00D47498"/>
    <w:rsid w:val="00DA4E8E"/>
    <w:rsid w:val="00E21DE6"/>
    <w:rsid w:val="00E41F88"/>
    <w:rsid w:val="00E61EE4"/>
    <w:rsid w:val="00E65FE1"/>
    <w:rsid w:val="00EF6C3C"/>
    <w:rsid w:val="00F41EC5"/>
    <w:rsid w:val="00F830C2"/>
    <w:rsid w:val="00FA3634"/>
    <w:rsid w:val="00FB376E"/>
    <w:rsid w:val="00FC4E2C"/>
    <w:rsid w:val="00FF420D"/>
    <w:rsid w:val="00FF5B6E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0851A95"/>
  <w15:docId w15:val="{1A5345F2-40E0-493E-957A-DDA85A6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9"/>
    <w:qFormat/>
    <w:rsid w:val="00662C41"/>
    <w:pPr>
      <w:keepNext/>
      <w:tabs>
        <w:tab w:val="left" w:pos="360"/>
        <w:tab w:val="left" w:pos="720"/>
        <w:tab w:val="left" w:pos="1080"/>
      </w:tabs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37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662C4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decomentari">
    <w:name w:val="annotation text"/>
    <w:basedOn w:val="Normal"/>
    <w:link w:val="TextdecomentariCar"/>
    <w:rsid w:val="00662C41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Tipusdelletraperdefectedelpargraf"/>
    <w:link w:val="Textdecomentari"/>
    <w:rsid w:val="00662C41"/>
    <w:rPr>
      <w:rFonts w:ascii="Dutch" w:eastAsia="Times New Roman" w:hAnsi="Dutch" w:cs="Times New Roman"/>
      <w:sz w:val="20"/>
      <w:szCs w:val="20"/>
      <w:lang w:eastAsia="es-ES"/>
    </w:rPr>
  </w:style>
  <w:style w:type="character" w:styleId="Refernciadecomentari">
    <w:name w:val="annotation reference"/>
    <w:unhideWhenUsed/>
    <w:rsid w:val="00662C41"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2C41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1"/>
    <w:qFormat/>
    <w:rsid w:val="005D7503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8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19D"/>
  </w:style>
  <w:style w:type="paragraph" w:styleId="Peu">
    <w:name w:val="footer"/>
    <w:basedOn w:val="Normal"/>
    <w:link w:val="PeuCar"/>
    <w:uiPriority w:val="99"/>
    <w:unhideWhenUsed/>
    <w:rsid w:val="00C80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19D"/>
  </w:style>
  <w:style w:type="paragraph" w:styleId="Sagniadetextindependent">
    <w:name w:val="Body Text Indent"/>
    <w:basedOn w:val="Normal"/>
    <w:link w:val="SagniadetextindependentCar"/>
    <w:rsid w:val="006B20EA"/>
    <w:pPr>
      <w:spacing w:after="0" w:line="240" w:lineRule="auto"/>
      <w:ind w:left="720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6B20E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Pa9">
    <w:name w:val="Pa9"/>
    <w:basedOn w:val="Normal"/>
    <w:next w:val="Normal"/>
    <w:uiPriority w:val="99"/>
    <w:rsid w:val="009E51DA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PargrafdellistaCar">
    <w:name w:val="Paràgraf de llista Car"/>
    <w:link w:val="Pargrafdellista"/>
    <w:uiPriority w:val="34"/>
    <w:locked/>
    <w:rsid w:val="00AD6122"/>
  </w:style>
  <w:style w:type="character" w:styleId="Textdelcontenidor">
    <w:name w:val="Placeholder Text"/>
    <w:basedOn w:val="Tipusdelletraperdefectedelpargraf"/>
    <w:uiPriority w:val="99"/>
    <w:semiHidden/>
    <w:rsid w:val="001D105A"/>
    <w:rPr>
      <w:color w:val="80808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F37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lla">
    <w:name w:val="Hyperlink"/>
    <w:basedOn w:val="Tipusdelletraperdefectedelpargraf"/>
    <w:uiPriority w:val="99"/>
    <w:unhideWhenUsed/>
    <w:rsid w:val="009D19E1"/>
    <w:rPr>
      <w:color w:val="0000FF" w:themeColor="hyperlink"/>
      <w:u w:val="single"/>
    </w:rPr>
  </w:style>
  <w:style w:type="paragraph" w:customStyle="1" w:styleId="Default">
    <w:name w:val="Default"/>
    <w:rsid w:val="003F2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A186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AA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24FE3-5623-4FDE-AE88-1FF5C3E9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62F92-AAFE-473B-803D-D9E94A6D9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D18E3-83DA-4BF4-BF27-1FC0F13F9314}">
  <ds:schemaRefs>
    <ds:schemaRef ds:uri="http://purl.org/dc/elements/1.1/"/>
    <ds:schemaRef ds:uri="http://schemas.microsoft.com/office/2006/metadata/properties"/>
    <ds:schemaRef ds:uri="be858e67-409b-4521-82c6-228942cf953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8 Condicions i clàusules especials i essencials</vt:lpstr>
      <vt:lpstr>Annex 8 Condicions i clàusules especials i essencials</vt:lpstr>
    </vt:vector>
  </TitlesOfParts>
  <Company>ICS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8 Condicions i clàusules especials i essencials</dc:title>
  <dc:creator>Sonia Navarro Rey</dc:creator>
  <cp:lastModifiedBy>NURIA MARTINEZ FERNANDEZ</cp:lastModifiedBy>
  <cp:revision>6</cp:revision>
  <cp:lastPrinted>2023-03-13T13:12:00Z</cp:lastPrinted>
  <dcterms:created xsi:type="dcterms:W3CDTF">2023-07-19T12:21:00Z</dcterms:created>
  <dcterms:modified xsi:type="dcterms:W3CDTF">2026-07-10T11:30:00Z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