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7509" w14:textId="77777777" w:rsidR="00110CE0" w:rsidRPr="0055737D" w:rsidRDefault="00110CE0" w:rsidP="00110CE0">
      <w:pPr>
        <w:autoSpaceDE w:val="0"/>
        <w:autoSpaceDN w:val="0"/>
        <w:adjustRightInd w:val="0"/>
        <w:jc w:val="both"/>
        <w:rPr>
          <w:b/>
          <w:bCs/>
          <w:color w:val="44546A" w:themeColor="text2"/>
          <w:szCs w:val="24"/>
          <w:lang w:eastAsia="es-ES"/>
        </w:rPr>
      </w:pPr>
      <w:bookmarkStart w:id="0" w:name="_Hlk97727365"/>
      <w:bookmarkStart w:id="1" w:name="_Hlk82518217"/>
      <w:bookmarkStart w:id="2" w:name="_Hlk82509086"/>
      <w:r w:rsidRPr="0055737D">
        <w:rPr>
          <w:b/>
          <w:bCs/>
          <w:color w:val="44546A" w:themeColor="text2"/>
          <w:szCs w:val="24"/>
          <w:lang w:eastAsia="es-ES"/>
        </w:rPr>
        <w:t xml:space="preserve">Proposta econòmica </w:t>
      </w:r>
    </w:p>
    <w:p w14:paraId="22A5C485" w14:textId="77777777" w:rsidR="00110CE0" w:rsidRPr="0055737D" w:rsidRDefault="00110CE0" w:rsidP="00110CE0">
      <w:pPr>
        <w:autoSpaceDE w:val="0"/>
        <w:autoSpaceDN w:val="0"/>
        <w:adjustRightInd w:val="0"/>
        <w:jc w:val="both"/>
        <w:rPr>
          <w:b/>
          <w:bCs/>
          <w:color w:val="1F3864" w:themeColor="accent1" w:themeShade="80"/>
          <w:szCs w:val="24"/>
          <w:lang w:eastAsia="es-ES"/>
        </w:rPr>
      </w:pPr>
    </w:p>
    <w:p w14:paraId="4C70EBAC" w14:textId="77777777" w:rsidR="00110CE0" w:rsidRPr="0055737D" w:rsidRDefault="00110CE0" w:rsidP="00110CE0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55737D">
        <w:rPr>
          <w:szCs w:val="24"/>
          <w:lang w:eastAsia="es-ES"/>
        </w:rPr>
        <w:t xml:space="preserve">“El Sr./La Sra. _____________________________________ amb NIF núm. _______________, en nom propi / en representació de l’empresa ________________________, domiciliat/da a _______________ i amb NIF/CIF núm. ________________ opta a la contractació relativa a les obres </w:t>
      </w:r>
      <w:r w:rsidRPr="0055737D">
        <w:rPr>
          <w:szCs w:val="24"/>
        </w:rPr>
        <w:t>per a la substitució de la coberta del dipòsit Pont Nou del sistema d’abastament d’aigua Bages Cardener</w:t>
      </w:r>
      <w:r w:rsidRPr="0055737D">
        <w:rPr>
          <w:szCs w:val="24"/>
          <w:lang w:eastAsia="es-ES"/>
        </w:rPr>
        <w:t xml:space="preserve">, i </w:t>
      </w:r>
      <w:r w:rsidRPr="0055737D">
        <w:rPr>
          <w:b/>
          <w:szCs w:val="24"/>
          <w:lang w:eastAsia="es-ES"/>
        </w:rPr>
        <w:t>DECLARA RESPONSABLEMENT</w:t>
      </w:r>
      <w:r w:rsidRPr="0055737D">
        <w:rPr>
          <w:szCs w:val="24"/>
          <w:lang w:eastAsia="es-ES"/>
        </w:rPr>
        <w:t>:</w:t>
      </w:r>
    </w:p>
    <w:p w14:paraId="230DF8A8" w14:textId="77777777" w:rsidR="00110CE0" w:rsidRPr="0055737D" w:rsidRDefault="00110CE0" w:rsidP="00110CE0">
      <w:pPr>
        <w:pStyle w:val="Default"/>
      </w:pPr>
    </w:p>
    <w:p w14:paraId="6A091055" w14:textId="77777777" w:rsidR="00110CE0" w:rsidRPr="0055737D" w:rsidRDefault="00110CE0" w:rsidP="00110CE0">
      <w:pPr>
        <w:pStyle w:val="Default"/>
        <w:numPr>
          <w:ilvl w:val="0"/>
          <w:numId w:val="1"/>
        </w:numPr>
      </w:pPr>
      <w:r w:rsidRPr="0055737D">
        <w:t>Que l’executarà amb estricta subjecció al següent cost:</w:t>
      </w:r>
    </w:p>
    <w:p w14:paraId="78C47BC5" w14:textId="77777777" w:rsidR="00110CE0" w:rsidRPr="0055737D" w:rsidRDefault="00110CE0" w:rsidP="00110CE0">
      <w:pPr>
        <w:pStyle w:val="Defaul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2"/>
        <w:gridCol w:w="3016"/>
        <w:gridCol w:w="3023"/>
      </w:tblGrid>
      <w:tr w:rsidR="00110CE0" w:rsidRPr="0055737D" w14:paraId="65D303A5" w14:textId="77777777" w:rsidTr="00AD64D2">
        <w:tc>
          <w:tcPr>
            <w:tcW w:w="3070" w:type="dxa"/>
            <w:shd w:val="clear" w:color="auto" w:fill="4472C4" w:themeFill="accent1"/>
          </w:tcPr>
          <w:p w14:paraId="24CD2E2D" w14:textId="77777777" w:rsidR="00110CE0" w:rsidRPr="0055737D" w:rsidRDefault="00110CE0" w:rsidP="00AD64D2">
            <w:pPr>
              <w:pStyle w:val="Default"/>
              <w:jc w:val="center"/>
              <w:rPr>
                <w:color w:val="FFFFFF" w:themeColor="background1"/>
              </w:rPr>
            </w:pPr>
            <w:r w:rsidRPr="0055737D">
              <w:rPr>
                <w:color w:val="FFFFFF" w:themeColor="background1"/>
              </w:rPr>
              <w:t>Import IVA exclòs</w:t>
            </w:r>
          </w:p>
        </w:tc>
        <w:tc>
          <w:tcPr>
            <w:tcW w:w="3070" w:type="dxa"/>
            <w:shd w:val="clear" w:color="auto" w:fill="4472C4" w:themeFill="accent1"/>
          </w:tcPr>
          <w:p w14:paraId="6E7146B1" w14:textId="77777777" w:rsidR="00110CE0" w:rsidRPr="0055737D" w:rsidRDefault="00110CE0" w:rsidP="00AD64D2">
            <w:pPr>
              <w:pStyle w:val="Default"/>
              <w:jc w:val="center"/>
              <w:rPr>
                <w:color w:val="FFFFFF" w:themeColor="background1"/>
              </w:rPr>
            </w:pPr>
            <w:r w:rsidRPr="0055737D">
              <w:rPr>
                <w:color w:val="FFFFFF" w:themeColor="background1"/>
              </w:rPr>
              <w:t>IVA</w:t>
            </w:r>
          </w:p>
        </w:tc>
        <w:tc>
          <w:tcPr>
            <w:tcW w:w="3071" w:type="dxa"/>
            <w:shd w:val="clear" w:color="auto" w:fill="4472C4" w:themeFill="accent1"/>
          </w:tcPr>
          <w:p w14:paraId="0AB1E60C" w14:textId="77777777" w:rsidR="00110CE0" w:rsidRPr="0055737D" w:rsidRDefault="00110CE0" w:rsidP="00AD64D2">
            <w:pPr>
              <w:pStyle w:val="Default"/>
              <w:jc w:val="center"/>
              <w:rPr>
                <w:color w:val="FFFFFF" w:themeColor="background1"/>
              </w:rPr>
            </w:pPr>
            <w:r w:rsidRPr="0055737D">
              <w:rPr>
                <w:color w:val="FFFFFF" w:themeColor="background1"/>
              </w:rPr>
              <w:t>Import IVA inclòs</w:t>
            </w:r>
          </w:p>
        </w:tc>
      </w:tr>
      <w:tr w:rsidR="00110CE0" w:rsidRPr="0055737D" w14:paraId="5C842A18" w14:textId="77777777" w:rsidTr="00AD64D2">
        <w:trPr>
          <w:trHeight w:val="687"/>
        </w:trPr>
        <w:tc>
          <w:tcPr>
            <w:tcW w:w="3070" w:type="dxa"/>
          </w:tcPr>
          <w:p w14:paraId="6B3FAE00" w14:textId="77777777" w:rsidR="00110CE0" w:rsidRPr="0055737D" w:rsidRDefault="00110CE0" w:rsidP="00AD64D2">
            <w:pPr>
              <w:pStyle w:val="Default"/>
            </w:pPr>
          </w:p>
        </w:tc>
        <w:tc>
          <w:tcPr>
            <w:tcW w:w="3070" w:type="dxa"/>
          </w:tcPr>
          <w:p w14:paraId="050326C5" w14:textId="77777777" w:rsidR="00110CE0" w:rsidRPr="0055737D" w:rsidRDefault="00110CE0" w:rsidP="00AD64D2">
            <w:pPr>
              <w:pStyle w:val="Default"/>
            </w:pPr>
          </w:p>
        </w:tc>
        <w:tc>
          <w:tcPr>
            <w:tcW w:w="3071" w:type="dxa"/>
          </w:tcPr>
          <w:p w14:paraId="64F31547" w14:textId="77777777" w:rsidR="00110CE0" w:rsidRPr="0055737D" w:rsidRDefault="00110CE0" w:rsidP="00AD64D2">
            <w:pPr>
              <w:pStyle w:val="Default"/>
            </w:pPr>
          </w:p>
        </w:tc>
      </w:tr>
    </w:tbl>
    <w:p w14:paraId="554FCABC" w14:textId="77777777" w:rsidR="00110CE0" w:rsidRPr="0055737D" w:rsidRDefault="00110CE0" w:rsidP="00110CE0">
      <w:pPr>
        <w:pStyle w:val="Default"/>
      </w:pPr>
    </w:p>
    <w:p w14:paraId="71217D57" w14:textId="77777777" w:rsidR="00110CE0" w:rsidRPr="0055737D" w:rsidRDefault="00110CE0" w:rsidP="00110CE0">
      <w:pPr>
        <w:pStyle w:val="Sangradetextonormal"/>
        <w:spacing w:after="0"/>
        <w:ind w:left="0"/>
        <w:jc w:val="both"/>
        <w:rPr>
          <w:rFonts w:ascii="Arial" w:hAnsi="Arial" w:cs="Arial"/>
          <w:sz w:val="24"/>
          <w:szCs w:val="22"/>
        </w:rPr>
      </w:pPr>
      <w:r w:rsidRPr="0055737D">
        <w:rPr>
          <w:rFonts w:ascii="Arial" w:hAnsi="Arial" w:cs="Arial"/>
          <w:sz w:val="24"/>
          <w:szCs w:val="22"/>
        </w:rPr>
        <w:t>Aquesta oferta representa una baixa sobre e tipus de licitació de _____%</w:t>
      </w:r>
    </w:p>
    <w:p w14:paraId="2CD253CA" w14:textId="77777777" w:rsidR="00110CE0" w:rsidRPr="0055737D" w:rsidRDefault="00110CE0" w:rsidP="00110CE0">
      <w:pPr>
        <w:pStyle w:val="Sangradetextonormal"/>
        <w:spacing w:after="0"/>
        <w:ind w:left="0"/>
        <w:jc w:val="both"/>
        <w:rPr>
          <w:rFonts w:ascii="Arial" w:hAnsi="Arial" w:cs="Arial"/>
          <w:sz w:val="24"/>
          <w:szCs w:val="22"/>
        </w:rPr>
      </w:pPr>
    </w:p>
    <w:p w14:paraId="1BE5367D" w14:textId="77777777" w:rsidR="00110CE0" w:rsidRPr="0055737D" w:rsidRDefault="00110CE0" w:rsidP="00110CE0">
      <w:pPr>
        <w:pStyle w:val="Sangradetextonormal"/>
        <w:spacing w:after="0"/>
        <w:ind w:left="0"/>
        <w:jc w:val="both"/>
        <w:rPr>
          <w:rFonts w:ascii="Arial" w:hAnsi="Arial" w:cs="Arial"/>
          <w:i/>
          <w:iCs/>
          <w:sz w:val="24"/>
          <w:szCs w:val="22"/>
        </w:rPr>
      </w:pPr>
      <w:r w:rsidRPr="0055737D">
        <w:rPr>
          <w:rFonts w:ascii="Arial" w:hAnsi="Arial" w:cs="Arial"/>
          <w:i/>
          <w:iCs/>
          <w:sz w:val="24"/>
          <w:szCs w:val="22"/>
        </w:rPr>
        <w:t>Quedaran excloses del procediment de licitació les ofertes que presentin un import superior al del pressupost d’execució del contracte fixat en el projecte, 88.837,82 euros IVA exclòs.</w:t>
      </w:r>
    </w:p>
    <w:p w14:paraId="4368258A" w14:textId="77777777" w:rsidR="00110CE0" w:rsidRPr="0055737D" w:rsidRDefault="00110CE0" w:rsidP="00110CE0">
      <w:pPr>
        <w:pStyle w:val="Default"/>
      </w:pPr>
    </w:p>
    <w:p w14:paraId="0D74E798" w14:textId="77777777" w:rsidR="00110CE0" w:rsidRPr="0055737D" w:rsidRDefault="00110CE0" w:rsidP="00110CE0">
      <w:pPr>
        <w:pStyle w:val="Prrafodelista"/>
        <w:numPr>
          <w:ilvl w:val="0"/>
          <w:numId w:val="1"/>
        </w:numPr>
        <w:jc w:val="both"/>
        <w:rPr>
          <w:b/>
          <w:color w:val="000000" w:themeColor="text1"/>
          <w:lang w:val="ca-ES"/>
        </w:rPr>
      </w:pPr>
      <w:r w:rsidRPr="0055737D">
        <w:rPr>
          <w:b/>
          <w:color w:val="000000" w:themeColor="text1"/>
          <w:sz w:val="24"/>
          <w:lang w:val="ca-ES"/>
        </w:rPr>
        <w:t xml:space="preserve">Experiència en l’execució d’obres d’igual naturalesa </w:t>
      </w:r>
    </w:p>
    <w:p w14:paraId="58E55822" w14:textId="77777777" w:rsidR="00110CE0" w:rsidRPr="0055737D" w:rsidRDefault="00110CE0" w:rsidP="00110CE0">
      <w:pPr>
        <w:pStyle w:val="Default"/>
        <w:jc w:val="both"/>
        <w:rPr>
          <w:b/>
        </w:rPr>
      </w:pPr>
    </w:p>
    <w:tbl>
      <w:tblPr>
        <w:tblStyle w:val="Tablaconcuadrcula4-nfasis111"/>
        <w:tblpPr w:leftFromText="141" w:rightFromText="141" w:vertAnchor="text" w:horzAnchor="margin" w:tblpX="40" w:tblpY="92"/>
        <w:tblW w:w="9247" w:type="dxa"/>
        <w:tblLook w:val="04A0" w:firstRow="1" w:lastRow="0" w:firstColumn="1" w:lastColumn="0" w:noHBand="0" w:noVBand="1"/>
      </w:tblPr>
      <w:tblGrid>
        <w:gridCol w:w="3794"/>
        <w:gridCol w:w="3474"/>
        <w:gridCol w:w="1979"/>
      </w:tblGrid>
      <w:tr w:rsidR="00110CE0" w:rsidRPr="0055737D" w14:paraId="0F0EAD3C" w14:textId="77777777" w:rsidTr="00AD6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7172E6BE" w14:textId="77777777" w:rsidR="00110CE0" w:rsidRPr="0055737D" w:rsidRDefault="00110CE0" w:rsidP="00AD64D2">
            <w:pPr>
              <w:pStyle w:val="Default"/>
              <w:rPr>
                <w:color w:val="FFFFFF" w:themeColor="background1"/>
              </w:rPr>
            </w:pPr>
            <w:r w:rsidRPr="0055737D">
              <w:rPr>
                <w:color w:val="FFFFFF" w:themeColor="background1"/>
              </w:rPr>
              <w:t xml:space="preserve">Denominació del projecte </w:t>
            </w:r>
          </w:p>
        </w:tc>
        <w:tc>
          <w:tcPr>
            <w:tcW w:w="3474" w:type="dxa"/>
          </w:tcPr>
          <w:p w14:paraId="600AF16C" w14:textId="77777777" w:rsidR="00110CE0" w:rsidRPr="0055737D" w:rsidRDefault="00110CE0" w:rsidP="00AD64D2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55737D">
              <w:rPr>
                <w:color w:val="FFFFFF" w:themeColor="background1"/>
              </w:rPr>
              <w:t>Empresa executora</w:t>
            </w:r>
          </w:p>
        </w:tc>
        <w:tc>
          <w:tcPr>
            <w:tcW w:w="1979" w:type="dxa"/>
          </w:tcPr>
          <w:p w14:paraId="1EDC9361" w14:textId="77777777" w:rsidR="00110CE0" w:rsidRPr="0055737D" w:rsidRDefault="00110CE0" w:rsidP="00AD64D2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55737D">
              <w:rPr>
                <w:color w:val="FFFFFF" w:themeColor="background1"/>
              </w:rPr>
              <w:t>Anualitat</w:t>
            </w:r>
          </w:p>
        </w:tc>
      </w:tr>
      <w:tr w:rsidR="00110CE0" w:rsidRPr="0055737D" w14:paraId="13516FF7" w14:textId="77777777" w:rsidTr="00AD6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11884BA" w14:textId="77777777" w:rsidR="00110CE0" w:rsidRPr="0055737D" w:rsidRDefault="00110CE0" w:rsidP="00AD64D2">
            <w:pPr>
              <w:pStyle w:val="Default"/>
            </w:pPr>
          </w:p>
        </w:tc>
        <w:tc>
          <w:tcPr>
            <w:tcW w:w="3474" w:type="dxa"/>
          </w:tcPr>
          <w:p w14:paraId="64A8BAAB" w14:textId="77777777" w:rsidR="00110CE0" w:rsidRPr="0055737D" w:rsidRDefault="00110CE0" w:rsidP="00AD64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14:paraId="380E2FED" w14:textId="77777777" w:rsidR="00110CE0" w:rsidRPr="0055737D" w:rsidRDefault="00110CE0" w:rsidP="00AD64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CE0" w:rsidRPr="0055737D" w14:paraId="6A1722E9" w14:textId="77777777" w:rsidTr="00AD6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36411A8B" w14:textId="77777777" w:rsidR="00110CE0" w:rsidRPr="0055737D" w:rsidRDefault="00110CE0" w:rsidP="00AD64D2">
            <w:pPr>
              <w:pStyle w:val="Default"/>
            </w:pPr>
          </w:p>
        </w:tc>
        <w:tc>
          <w:tcPr>
            <w:tcW w:w="3474" w:type="dxa"/>
          </w:tcPr>
          <w:p w14:paraId="7AA408BB" w14:textId="77777777" w:rsidR="00110CE0" w:rsidRPr="0055737D" w:rsidRDefault="00110CE0" w:rsidP="00AD64D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14:paraId="01EFDDA8" w14:textId="77777777" w:rsidR="00110CE0" w:rsidRPr="0055737D" w:rsidRDefault="00110CE0" w:rsidP="00AD64D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CE0" w:rsidRPr="0055737D" w14:paraId="275773CB" w14:textId="77777777" w:rsidTr="00AD6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14A33D49" w14:textId="77777777" w:rsidR="00110CE0" w:rsidRPr="0055737D" w:rsidRDefault="00110CE0" w:rsidP="00AD64D2">
            <w:pPr>
              <w:pStyle w:val="Default"/>
            </w:pPr>
          </w:p>
        </w:tc>
        <w:tc>
          <w:tcPr>
            <w:tcW w:w="3474" w:type="dxa"/>
          </w:tcPr>
          <w:p w14:paraId="5572CE91" w14:textId="77777777" w:rsidR="00110CE0" w:rsidRPr="0055737D" w:rsidRDefault="00110CE0" w:rsidP="00AD64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14:paraId="306B8198" w14:textId="77777777" w:rsidR="00110CE0" w:rsidRPr="0055737D" w:rsidRDefault="00110CE0" w:rsidP="00AD64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CE0" w:rsidRPr="0055737D" w14:paraId="17C70065" w14:textId="77777777" w:rsidTr="00AD6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610208D6" w14:textId="77777777" w:rsidR="00110CE0" w:rsidRPr="0055737D" w:rsidRDefault="00110CE0" w:rsidP="00AD64D2">
            <w:pPr>
              <w:pStyle w:val="Default"/>
            </w:pPr>
          </w:p>
        </w:tc>
        <w:tc>
          <w:tcPr>
            <w:tcW w:w="3474" w:type="dxa"/>
          </w:tcPr>
          <w:p w14:paraId="2619EEA2" w14:textId="77777777" w:rsidR="00110CE0" w:rsidRPr="0055737D" w:rsidRDefault="00110CE0" w:rsidP="00AD64D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14:paraId="4BE47E1D" w14:textId="77777777" w:rsidR="00110CE0" w:rsidRPr="0055737D" w:rsidRDefault="00110CE0" w:rsidP="00AD64D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0CE0" w:rsidRPr="0055737D" w14:paraId="18EDB98F" w14:textId="77777777" w:rsidTr="00AD6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14:paraId="4866DEB5" w14:textId="77777777" w:rsidR="00110CE0" w:rsidRPr="0055737D" w:rsidRDefault="00110CE0" w:rsidP="00AD64D2">
            <w:pPr>
              <w:pStyle w:val="Default"/>
            </w:pPr>
          </w:p>
        </w:tc>
        <w:tc>
          <w:tcPr>
            <w:tcW w:w="3474" w:type="dxa"/>
          </w:tcPr>
          <w:p w14:paraId="2D7AB28D" w14:textId="77777777" w:rsidR="00110CE0" w:rsidRPr="0055737D" w:rsidRDefault="00110CE0" w:rsidP="00AD64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9" w:type="dxa"/>
          </w:tcPr>
          <w:p w14:paraId="57209B2C" w14:textId="77777777" w:rsidR="00110CE0" w:rsidRPr="0055737D" w:rsidRDefault="00110CE0" w:rsidP="00AD64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F45CDE" w14:textId="77777777" w:rsidR="00110CE0" w:rsidRPr="0055737D" w:rsidRDefault="00110CE0" w:rsidP="00110CE0">
      <w:pPr>
        <w:pStyle w:val="Default"/>
        <w:jc w:val="both"/>
        <w:rPr>
          <w:b/>
        </w:rPr>
      </w:pPr>
    </w:p>
    <w:p w14:paraId="239B9A26" w14:textId="77777777" w:rsidR="00110CE0" w:rsidRPr="0055737D" w:rsidRDefault="00110CE0" w:rsidP="00110CE0">
      <w:pPr>
        <w:pStyle w:val="Default"/>
        <w:numPr>
          <w:ilvl w:val="0"/>
          <w:numId w:val="1"/>
        </w:numPr>
        <w:rPr>
          <w:b/>
        </w:rPr>
      </w:pPr>
      <w:r w:rsidRPr="0055737D">
        <w:rPr>
          <w:b/>
        </w:rPr>
        <w:t>Ampliació del termini de garantia de l’obra</w:t>
      </w:r>
    </w:p>
    <w:p w14:paraId="2375740E" w14:textId="77777777" w:rsidR="00110CE0" w:rsidRPr="0055737D" w:rsidRDefault="00110CE0" w:rsidP="00110CE0">
      <w:pPr>
        <w:pStyle w:val="Default"/>
      </w:pPr>
    </w:p>
    <w:p w14:paraId="6BF2052A" w14:textId="77777777" w:rsidR="00110CE0" w:rsidRPr="0055737D" w:rsidRDefault="00110CE0" w:rsidP="00110CE0">
      <w:pPr>
        <w:pStyle w:val="Default"/>
        <w:jc w:val="both"/>
      </w:pPr>
      <w:r w:rsidRPr="0055737D">
        <w:t>Es puntuarà aquells licitadors que ofereixin un període superior de garantia de l'obra, prevista per dos anys des de la data de recepció:</w:t>
      </w:r>
    </w:p>
    <w:p w14:paraId="3EBD126C" w14:textId="77777777" w:rsidR="00110CE0" w:rsidRPr="0055737D" w:rsidRDefault="00110CE0" w:rsidP="00110CE0">
      <w:pPr>
        <w:pStyle w:val="Default"/>
        <w:jc w:val="both"/>
      </w:pPr>
    </w:p>
    <w:p w14:paraId="76787DF1" w14:textId="77777777" w:rsidR="00110CE0" w:rsidRPr="0055737D" w:rsidRDefault="00110CE0" w:rsidP="00110CE0">
      <w:pPr>
        <w:pStyle w:val="Default"/>
        <w:jc w:val="both"/>
      </w:pPr>
      <w:r w:rsidRPr="0055737D">
        <w:t xml:space="preserve">S’ofereix un període de garantia de 4 anys (1 any d’ampliació):     SÍ </w:t>
      </w:r>
      <w:r w:rsidRPr="0055737D">
        <w:rPr>
          <w:bdr w:val="single" w:sz="4" w:space="0" w:color="auto"/>
        </w:rPr>
        <w:t>__</w:t>
      </w:r>
      <w:r w:rsidRPr="0055737D">
        <w:tab/>
        <w:t xml:space="preserve"> NO </w:t>
      </w:r>
      <w:r w:rsidRPr="0055737D">
        <w:rPr>
          <w:bdr w:val="single" w:sz="4" w:space="0" w:color="auto"/>
        </w:rPr>
        <w:t>__</w:t>
      </w:r>
    </w:p>
    <w:p w14:paraId="0784760C" w14:textId="77777777" w:rsidR="00110CE0" w:rsidRPr="0055737D" w:rsidRDefault="00110CE0" w:rsidP="00110CE0">
      <w:pPr>
        <w:pStyle w:val="Default"/>
        <w:jc w:val="both"/>
      </w:pPr>
    </w:p>
    <w:p w14:paraId="7FB1689F" w14:textId="77777777" w:rsidR="00110CE0" w:rsidRPr="0055737D" w:rsidRDefault="00110CE0" w:rsidP="00110CE0">
      <w:pPr>
        <w:pStyle w:val="Default"/>
        <w:jc w:val="both"/>
      </w:pPr>
      <w:r w:rsidRPr="0055737D">
        <w:t xml:space="preserve">S’ofereix un període de garantia de 5 anys (2 anys d’ampliació):     SÍ </w:t>
      </w:r>
      <w:r w:rsidRPr="0055737D">
        <w:rPr>
          <w:bdr w:val="single" w:sz="4" w:space="0" w:color="auto"/>
        </w:rPr>
        <w:t>__</w:t>
      </w:r>
      <w:r w:rsidRPr="0055737D">
        <w:tab/>
        <w:t xml:space="preserve"> NO </w:t>
      </w:r>
      <w:r w:rsidRPr="0055737D">
        <w:rPr>
          <w:bdr w:val="single" w:sz="4" w:space="0" w:color="auto"/>
        </w:rPr>
        <w:t>__</w:t>
      </w:r>
    </w:p>
    <w:p w14:paraId="540799CA" w14:textId="77777777" w:rsidR="00110CE0" w:rsidRPr="0055737D" w:rsidRDefault="00110CE0" w:rsidP="00110CE0">
      <w:pPr>
        <w:pStyle w:val="Default"/>
        <w:jc w:val="both"/>
        <w:rPr>
          <w:b/>
        </w:rPr>
      </w:pPr>
    </w:p>
    <w:p w14:paraId="42A3C84E" w14:textId="77777777" w:rsidR="00110CE0" w:rsidRPr="0055737D" w:rsidRDefault="00110CE0" w:rsidP="00110CE0">
      <w:pPr>
        <w:rPr>
          <w:szCs w:val="24"/>
          <w:lang w:eastAsia="ca-ES"/>
        </w:rPr>
      </w:pPr>
    </w:p>
    <w:p w14:paraId="20481DB9" w14:textId="77777777" w:rsidR="00110CE0" w:rsidRPr="0055737D" w:rsidRDefault="00110CE0" w:rsidP="00110CE0">
      <w:pPr>
        <w:rPr>
          <w:b/>
          <w:szCs w:val="24"/>
        </w:rPr>
      </w:pPr>
    </w:p>
    <w:p w14:paraId="09A8FD54" w14:textId="2526648D" w:rsidR="00110CE0" w:rsidRPr="0055737D" w:rsidRDefault="00110CE0" w:rsidP="00110CE0">
      <w:pPr>
        <w:jc w:val="center"/>
        <w:rPr>
          <w:rFonts w:eastAsiaTheme="majorEastAsia"/>
          <w:b/>
          <w:bCs/>
          <w:color w:val="44546A" w:themeColor="text2"/>
          <w:szCs w:val="24"/>
          <w:lang w:eastAsia="es-ES"/>
        </w:rPr>
      </w:pPr>
      <w:r w:rsidRPr="0055737D">
        <w:rPr>
          <w:b/>
          <w:szCs w:val="24"/>
        </w:rPr>
        <w:t>SIGNAR ELECTRÒNICAMENT”</w:t>
      </w:r>
      <w:bookmarkEnd w:id="0"/>
      <w:bookmarkEnd w:id="1"/>
      <w:bookmarkEnd w:id="2"/>
    </w:p>
    <w:p w14:paraId="4FDB5DC1" w14:textId="77777777" w:rsidR="00B81B84" w:rsidRPr="0055737D" w:rsidRDefault="00B81B84"/>
    <w:sectPr w:rsidR="00B81B84" w:rsidRPr="0055737D" w:rsidSect="00CC74E8">
      <w:footerReference w:type="even" r:id="rId8"/>
      <w:pgSz w:w="11906" w:h="16838" w:code="9"/>
      <w:pgMar w:top="2268" w:right="1134" w:bottom="1134" w:left="1701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B246F" w14:textId="77777777" w:rsidR="0055737D" w:rsidRDefault="0055737D" w:rsidP="0055737D">
      <w:r>
        <w:separator/>
      </w:r>
    </w:p>
  </w:endnote>
  <w:endnote w:type="continuationSeparator" w:id="0">
    <w:p w14:paraId="596AD7A9" w14:textId="77777777" w:rsidR="0055737D" w:rsidRDefault="0055737D" w:rsidP="0055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46207746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110113518"/>
          <w:docPartObj>
            <w:docPartGallery w:val="Page Numbers (Top of Page)"/>
            <w:docPartUnique/>
          </w:docPartObj>
        </w:sdtPr>
        <w:sdtEndPr/>
        <w:sdtContent>
          <w:p w14:paraId="3F7D8682" w14:textId="77777777" w:rsidR="00624B06" w:rsidRPr="003F5DDC" w:rsidRDefault="0055737D" w:rsidP="007E7BDC">
            <w:pPr>
              <w:pStyle w:val="Piedepgina"/>
              <w:tabs>
                <w:tab w:val="clear" w:pos="4252"/>
                <w:tab w:val="clear" w:pos="8504"/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3F5DDC">
              <w:rPr>
                <w:sz w:val="18"/>
                <w:szCs w:val="18"/>
              </w:rPr>
              <w:tab/>
            </w:r>
            <w:r w:rsidRPr="003F5DDC">
              <w:rPr>
                <w:sz w:val="18"/>
                <w:szCs w:val="18"/>
              </w:rPr>
              <w:t xml:space="preserve">Pàgina </w:t>
            </w:r>
            <w:r w:rsidRPr="003F5DDC">
              <w:rPr>
                <w:b/>
                <w:bCs/>
                <w:sz w:val="18"/>
                <w:szCs w:val="18"/>
              </w:rPr>
              <w:fldChar w:fldCharType="begin"/>
            </w:r>
            <w:r w:rsidRPr="003F5DDC">
              <w:rPr>
                <w:b/>
                <w:bCs/>
                <w:sz w:val="18"/>
                <w:szCs w:val="18"/>
              </w:rPr>
              <w:instrText>PAGE</w:instrText>
            </w:r>
            <w:r w:rsidRPr="003F5DD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40</w:t>
            </w:r>
            <w:r w:rsidRPr="003F5DDC">
              <w:rPr>
                <w:b/>
                <w:bCs/>
                <w:sz w:val="18"/>
                <w:szCs w:val="18"/>
              </w:rPr>
              <w:fldChar w:fldCharType="end"/>
            </w:r>
            <w:r w:rsidRPr="003F5DDC">
              <w:rPr>
                <w:sz w:val="18"/>
                <w:szCs w:val="18"/>
              </w:rPr>
              <w:t xml:space="preserve"> de </w:t>
            </w:r>
            <w:r w:rsidRPr="003F5DDC">
              <w:rPr>
                <w:b/>
                <w:bCs/>
                <w:sz w:val="18"/>
                <w:szCs w:val="18"/>
              </w:rPr>
              <w:fldChar w:fldCharType="begin"/>
            </w:r>
            <w:r w:rsidRPr="003F5DDC">
              <w:rPr>
                <w:b/>
                <w:bCs/>
                <w:sz w:val="18"/>
                <w:szCs w:val="18"/>
              </w:rPr>
              <w:instrText>NUMPAGES</w:instrText>
            </w:r>
            <w:r w:rsidRPr="003F5DD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67</w:t>
            </w:r>
            <w:r w:rsidRPr="003F5D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D9E1174" w14:textId="77777777" w:rsidR="00624B06" w:rsidRDefault="005573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5616" w14:textId="77777777" w:rsidR="0055737D" w:rsidRDefault="0055737D" w:rsidP="0055737D">
      <w:r>
        <w:separator/>
      </w:r>
    </w:p>
  </w:footnote>
  <w:footnote w:type="continuationSeparator" w:id="0">
    <w:p w14:paraId="267505AD" w14:textId="77777777" w:rsidR="0055737D" w:rsidRDefault="0055737D" w:rsidP="00557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E0"/>
    <w:rsid w:val="00110CE0"/>
    <w:rsid w:val="0055737D"/>
    <w:rsid w:val="00B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05D2"/>
  <w15:chartTrackingRefBased/>
  <w15:docId w15:val="{D658FDAF-7438-4F8E-8214-F856E8B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E0"/>
    <w:pPr>
      <w:spacing w:after="0" w:line="240" w:lineRule="auto"/>
    </w:pPr>
    <w:rPr>
      <w:rFonts w:ascii="Arial" w:eastAsia="Times New Roman" w:hAnsi="Arial" w:cs="Arial"/>
      <w:sz w:val="24"/>
    </w:rPr>
  </w:style>
  <w:style w:type="paragraph" w:styleId="Ttulo2">
    <w:name w:val="heading 2"/>
    <w:basedOn w:val="Normal"/>
    <w:next w:val="Normal"/>
    <w:link w:val="Ttulo2Car"/>
    <w:unhideWhenUsed/>
    <w:qFormat/>
    <w:rsid w:val="00110C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10CE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Encabezado">
    <w:name w:val="header"/>
    <w:basedOn w:val="Normal"/>
    <w:link w:val="EncabezadoCar"/>
    <w:rsid w:val="00110C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0CE0"/>
    <w:rPr>
      <w:rFonts w:ascii="Arial" w:eastAsia="Times New Roman" w:hAnsi="Arial" w:cs="Arial"/>
      <w:sz w:val="24"/>
    </w:rPr>
  </w:style>
  <w:style w:type="paragraph" w:styleId="Piedepgina">
    <w:name w:val="footer"/>
    <w:basedOn w:val="Normal"/>
    <w:link w:val="PiedepginaCar"/>
    <w:uiPriority w:val="99"/>
    <w:rsid w:val="00110C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CE0"/>
    <w:rPr>
      <w:rFonts w:ascii="Arial" w:eastAsia="Times New Roman" w:hAnsi="Arial" w:cs="Arial"/>
      <w:sz w:val="24"/>
    </w:rPr>
  </w:style>
  <w:style w:type="table" w:styleId="Tablaconcuadrcula">
    <w:name w:val="Table Grid"/>
    <w:basedOn w:val="Tablanormal"/>
    <w:rsid w:val="00110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10CE0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10CE0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110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">
    <w:name w:val="Tabla con cuadrícula 4 - Énfasis 11"/>
    <w:basedOn w:val="Tablanormal"/>
    <w:uiPriority w:val="49"/>
    <w:rsid w:val="00110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4-nfasis111">
    <w:name w:val="Tabla con cuadrícula 4 - Énfasis 111"/>
    <w:basedOn w:val="Tablanormal"/>
    <w:uiPriority w:val="49"/>
    <w:rsid w:val="00110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angradetextonormal">
    <w:name w:val="Body Text Indent"/>
    <w:basedOn w:val="Normal"/>
    <w:link w:val="SangradetextonormalCar1"/>
    <w:rsid w:val="00110CE0"/>
    <w:pPr>
      <w:widowControl w:val="0"/>
      <w:suppressAutoHyphens/>
      <w:spacing w:after="120"/>
      <w:ind w:left="283"/>
    </w:pPr>
    <w:rPr>
      <w:rFonts w:ascii="Georgia" w:eastAsia="Lucida Sans Unicode" w:hAnsi="Georgia" w:cs="Georgia"/>
      <w:kern w:val="1"/>
      <w:sz w:val="22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uiPriority w:val="99"/>
    <w:semiHidden/>
    <w:rsid w:val="00110CE0"/>
    <w:rPr>
      <w:rFonts w:ascii="Arial" w:eastAsia="Times New Roman" w:hAnsi="Arial" w:cs="Arial"/>
      <w:sz w:val="24"/>
    </w:rPr>
  </w:style>
  <w:style w:type="character" w:customStyle="1" w:styleId="SangradetextonormalCar1">
    <w:name w:val="Sangría de texto normal Car1"/>
    <w:link w:val="Sangradetextonormal"/>
    <w:rsid w:val="00110CE0"/>
    <w:rPr>
      <w:rFonts w:ascii="Georgia" w:eastAsia="Lucida Sans Unicode" w:hAnsi="Georgia" w:cs="Georgia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55C3F-3F10-47A8-ACAE-5E030F69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M. López Quesada</dc:creator>
  <cp:keywords/>
  <dc:description/>
  <cp:lastModifiedBy>Eva M. López Quesada</cp:lastModifiedBy>
  <cp:revision>2</cp:revision>
  <dcterms:created xsi:type="dcterms:W3CDTF">2026-07-14T07:40:00Z</dcterms:created>
  <dcterms:modified xsi:type="dcterms:W3CDTF">2026-07-14T07:40:00Z</dcterms:modified>
</cp:coreProperties>
</file>