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single" w:sz="4" w:space="1" w:color="00000A"/>
        </w:pBdr>
        <w:shd w:val="clear" w:color="auto" w:fill="EAF1DD" w:themeFill="accent3" w:themeFillTint="33"/>
        <w:jc w:val="center"/>
        <w:rPr>
          <w:rFonts w:cs="Calibri" w:cstheme="minorHAnsi"/>
          <w:b/>
        </w:rPr>
      </w:pPr>
      <w:r>
        <w:rPr>
          <w:rFonts w:cs="Calibri" w:cstheme="minorHAnsi"/>
          <w:b/>
        </w:rPr>
        <w:t>ANNEX II</w:t>
      </w:r>
    </w:p>
    <w:p>
      <w:pPr>
        <w:pStyle w:val="Normal"/>
        <w:pBdr>
          <w:bottom w:val="single" w:sz="4" w:space="1" w:color="00000A"/>
        </w:pBdr>
        <w:shd w:val="clear" w:color="auto" w:fill="EAF1DD" w:themeFill="accent3" w:themeFillTint="33"/>
        <w:jc w:val="center"/>
        <w:rPr>
          <w:rFonts w:cs="Calibri" w:cstheme="minorHAnsi"/>
        </w:rPr>
      </w:pPr>
      <w:r>
        <w:rPr>
          <w:rFonts w:cs="Calibri" w:cstheme="minorHAnsi"/>
          <w:b/>
        </w:rPr>
        <w:t>CLÀUSULA DE PROTECCIÓ DE DADES I DEURE DE CONFIDENCIALITAT</w:t>
      </w:r>
    </w:p>
    <w:p>
      <w:pPr>
        <w:pStyle w:val="Normal"/>
        <w:spacing w:lineRule="auto" w:line="240" w:before="0" w:after="120"/>
        <w:jc w:val="both"/>
        <w:rPr>
          <w:rFonts w:cs="Calibri" w:cstheme="minorHAnsi"/>
        </w:rPr>
      </w:pPr>
      <w:r>
        <w:rPr>
          <w:rFonts w:cs="Calibri" w:cstheme="minorHAnsi"/>
        </w:rPr>
      </w:r>
    </w:p>
    <w:p>
      <w:pPr>
        <w:pStyle w:val="Normal"/>
        <w:spacing w:lineRule="auto" w:line="240" w:before="0" w:after="120"/>
        <w:jc w:val="both"/>
        <w:rPr>
          <w:rFonts w:cs="Calibri" w:cstheme="minorHAnsi"/>
        </w:rPr>
      </w:pPr>
      <w:r>
        <w:rPr>
          <w:rFonts w:cs="Calibri" w:cstheme="minorHAnsi"/>
        </w:rPr>
        <w:t>L’execució de l’objecte del contra</w:t>
      </w:r>
      <w:r>
        <w:rPr>
          <w:rFonts w:cs="Calibri" w:cstheme="minorHAnsi"/>
          <w:shd w:fill="auto" w:val="clear"/>
        </w:rPr>
        <w:t xml:space="preserve">cte </w:t>
      </w:r>
      <w:r>
        <w:rPr>
          <w:rFonts w:cs="Calibri" w:cstheme="minorHAnsi"/>
          <w:b/>
          <w:bCs/>
          <w:color w:val="000000"/>
          <w:shd w:fill="auto" w:val="clear"/>
        </w:rPr>
        <w:t>(2073/2025)</w:t>
      </w:r>
      <w:r>
        <w:rPr>
          <w:rFonts w:cs="Calibri" w:cstheme="minorHAnsi"/>
          <w:color w:val="000000"/>
          <w:shd w:fill="auto" w:val="clear"/>
        </w:rPr>
        <w:t xml:space="preserve"> </w:t>
      </w:r>
      <w:r>
        <w:rPr>
          <w:rFonts w:cs="Calibri" w:cstheme="minorHAnsi"/>
          <w:shd w:fill="auto" w:val="clear"/>
        </w:rPr>
        <w:t>re</w:t>
      </w:r>
      <w:r>
        <w:rPr>
          <w:rFonts w:cs="Calibri" w:cstheme="minorHAnsi"/>
        </w:rPr>
        <w:t>latiu a les obres de</w:t>
      </w:r>
      <w:r>
        <w:rPr>
          <w:rFonts w:cs="Calibri" w:cstheme="minorHAnsi"/>
          <w:b/>
          <w:bCs/>
        </w:rPr>
        <w:t xml:space="preserve"> “PER A LA IMPLANTACIÓ DE LA TELELECTURA AL MUNICIPI D’ARTESA DE SEGRE” </w:t>
      </w:r>
      <w:r>
        <w:rPr>
          <w:rFonts w:cs="Calibri" w:cstheme="minorHAnsi"/>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Pr>
          <w:rFonts w:cs="Calibri" w:cstheme="minorHAnsi"/>
          <w:color w:themeColor="background1" w:themeShade="80" w:val="808080"/>
        </w:rPr>
        <w:t>(empresa contractista)</w:t>
      </w:r>
      <w:r>
        <w:rPr>
          <w:rFonts w:cs="Calibri" w:cstheme="minorHAnsi"/>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pPr>
        <w:pStyle w:val="Normal"/>
        <w:spacing w:lineRule="auto" w:line="240" w:before="0" w:after="120"/>
        <w:jc w:val="both"/>
        <w:rPr>
          <w:rFonts w:cs="Calibri" w:cstheme="minorHAnsi"/>
        </w:rPr>
      </w:pPr>
      <w:r>
        <w:rPr>
          <w:rFonts w:cs="Calibri" w:cstheme="minorHAnsi"/>
        </w:rPr>
        <w:t xml:space="preserve">No obstant això, quan el personal de </w:t>
      </w:r>
      <w:r>
        <w:rPr>
          <w:rFonts w:cs="Calibri" w:cstheme="minorHAnsi"/>
          <w:color w:themeColor="background1" w:themeShade="80" w:val="808080"/>
        </w:rPr>
        <w:t xml:space="preserve">(empresa contractista) </w:t>
      </w:r>
      <w:r>
        <w:rPr>
          <w:rFonts w:cs="Calibri" w:cstheme="minorHAnsi"/>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pPr>
        <w:pStyle w:val="Normal"/>
        <w:spacing w:lineRule="auto" w:line="240" w:before="0" w:after="120"/>
        <w:jc w:val="both"/>
        <w:rPr>
          <w:rFonts w:cs="Calibri" w:cstheme="minorHAnsi"/>
        </w:rPr>
      </w:pPr>
      <w:r>
        <w:rPr>
          <w:rFonts w:cs="Calibri" w:cstheme="minorHAnsi"/>
        </w:rPr>
        <w:t xml:space="preserve">El personal de </w:t>
      </w:r>
      <w:r>
        <w:rPr>
          <w:rFonts w:cs="Calibri" w:cstheme="minorHAnsi"/>
          <w:color w:themeColor="background1" w:themeShade="80" w:val="808080"/>
        </w:rPr>
        <w:t xml:space="preserve">(empresa contractista) </w:t>
      </w:r>
      <w:r>
        <w:rPr>
          <w:rFonts w:cs="Calibri" w:cstheme="minorHAnsi"/>
        </w:rPr>
        <w:t xml:space="preserve">i, en el seu cas el de les empreses subcontractades, tot i que no siguin encarregades del tractament, han de respectar les mesures de seguretat que hagi establert l’(òrgan de contractació), responsable del tractament. En particular, ha de tenir en compte el següent: </w:t>
      </w:r>
    </w:p>
    <w:p>
      <w:pPr>
        <w:pStyle w:val="ListParagraph"/>
        <w:numPr>
          <w:ilvl w:val="0"/>
          <w:numId w:val="1"/>
        </w:numPr>
        <w:spacing w:lineRule="auto" w:line="240" w:before="0" w:after="120"/>
        <w:contextualSpacing/>
        <w:jc w:val="both"/>
        <w:rPr>
          <w:rFonts w:cs="Calibri" w:cstheme="minorHAnsi"/>
        </w:rPr>
      </w:pPr>
      <w:r>
        <w:rPr>
          <w:rFonts w:cs="Calibri" w:cstheme="minorHAnsi"/>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pPr>
        <w:pStyle w:val="ListParagraph"/>
        <w:spacing w:lineRule="auto" w:line="240" w:before="0" w:after="120"/>
        <w:contextualSpacing/>
        <w:jc w:val="both"/>
        <w:rPr>
          <w:rFonts w:cs="Calibri" w:cstheme="minorHAnsi"/>
        </w:rPr>
      </w:pPr>
      <w:r>
        <w:rPr>
          <w:rFonts w:cs="Calibri" w:cstheme="minorHAnsi"/>
        </w:rPr>
      </w:r>
    </w:p>
    <w:p>
      <w:pPr>
        <w:pStyle w:val="ListParagraph"/>
        <w:numPr>
          <w:ilvl w:val="0"/>
          <w:numId w:val="1"/>
        </w:numPr>
        <w:spacing w:lineRule="auto" w:line="240" w:before="0" w:after="120"/>
        <w:contextualSpacing/>
        <w:jc w:val="both"/>
        <w:rPr>
          <w:rFonts w:cs="Calibri" w:cstheme="minorHAnsi"/>
        </w:rPr>
      </w:pPr>
      <w:r>
        <w:rPr>
          <w:rFonts w:cs="Calibri" w:cstheme="minorHAnsi"/>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pPr>
        <w:pStyle w:val="ListParagraph"/>
        <w:spacing w:lineRule="auto" w:line="240" w:before="0" w:after="120"/>
        <w:contextualSpacing/>
        <w:jc w:val="both"/>
        <w:rPr>
          <w:rFonts w:cs="Calibri" w:cstheme="minorHAnsi"/>
        </w:rPr>
      </w:pPr>
      <w:r>
        <w:rPr>
          <w:rFonts w:cs="Calibri" w:cstheme="minorHAnsi"/>
        </w:rPr>
      </w:r>
    </w:p>
    <w:p>
      <w:pPr>
        <w:pStyle w:val="ListParagraph"/>
        <w:numPr>
          <w:ilvl w:val="0"/>
          <w:numId w:val="1"/>
        </w:numPr>
        <w:spacing w:lineRule="auto" w:line="240" w:before="0" w:after="120"/>
        <w:contextualSpacing/>
        <w:jc w:val="both"/>
        <w:rPr>
          <w:rFonts w:cs="Calibri" w:cstheme="minorHAnsi"/>
        </w:rPr>
      </w:pPr>
      <w:r>
        <w:rPr>
          <w:rFonts w:cs="Calibri" w:cstheme="minorHAnsi"/>
        </w:rPr>
        <w:t xml:space="preserve">En tot el procés d’execució de les tasques pròpies del contracte, </w:t>
      </w:r>
      <w:r>
        <w:rPr>
          <w:rFonts w:cs="Calibri" w:cstheme="minorHAnsi"/>
          <w:color w:themeColor="background1" w:themeShade="80" w:val="808080"/>
        </w:rPr>
        <w:t xml:space="preserve">(empresa contractista) </w:t>
      </w:r>
      <w:r>
        <w:rPr>
          <w:rFonts w:cs="Calibri" w:cstheme="minorHAnsi"/>
        </w:rPr>
        <w:t xml:space="preserve">i, en el seu cas, les empreses subcontractades han de complir estrictes normes de seguretat a fi d’assegurar en tot moment la confidencialitat, la integritat i la disponibilitat de la informació referent a les tasques executades. </w:t>
      </w:r>
    </w:p>
    <w:p>
      <w:pPr>
        <w:pStyle w:val="ListParagraph"/>
        <w:spacing w:lineRule="auto" w:line="240" w:before="0" w:after="120"/>
        <w:contextualSpacing/>
        <w:jc w:val="both"/>
        <w:rPr>
          <w:rFonts w:cs="Calibri" w:cstheme="minorHAnsi"/>
        </w:rPr>
      </w:pPr>
      <w:r>
        <w:rPr>
          <w:rFonts w:cs="Calibri" w:cstheme="minorHAnsi"/>
        </w:rPr>
      </w:r>
    </w:p>
    <w:p>
      <w:pPr>
        <w:pStyle w:val="ListParagraph"/>
        <w:numPr>
          <w:ilvl w:val="0"/>
          <w:numId w:val="1"/>
        </w:numPr>
        <w:spacing w:lineRule="auto" w:line="240" w:before="0" w:after="120"/>
        <w:contextualSpacing/>
        <w:jc w:val="both"/>
        <w:rPr>
          <w:rFonts w:cs="Calibri" w:cstheme="minorHAnsi"/>
        </w:rPr>
      </w:pPr>
      <w:r>
        <w:rPr>
          <w:rFonts w:cs="Calibri" w:cstheme="minorHAnsi"/>
        </w:rPr>
        <w:t xml:space="preserve">Igualment, caldrà garantir la seguretat i la confidencialitat de la informació continguda en la documentació dels registres i seguiments duts per (empresa contractista) respecte al procés d’execució. </w:t>
      </w:r>
    </w:p>
    <w:p>
      <w:pPr>
        <w:pStyle w:val="Normal"/>
        <w:spacing w:lineRule="auto" w:line="240" w:before="0" w:after="120"/>
        <w:jc w:val="both"/>
        <w:rPr>
          <w:rFonts w:cs="Calibri" w:cstheme="minorHAnsi"/>
        </w:rPr>
      </w:pPr>
      <w:r>
        <w:rPr>
          <w:rFonts w:cs="Calibri" w:cstheme="minorHAnsi"/>
        </w:rPr>
        <w:t>L’</w:t>
      </w:r>
      <w:r>
        <w:rPr>
          <w:rFonts w:cs="Calibri" w:cstheme="minorHAnsi"/>
          <w:color w:themeColor="background1" w:themeShade="80" w:val="808080"/>
        </w:rPr>
        <w:t xml:space="preserve">(empresa contractista) </w:t>
      </w:r>
      <w:r>
        <w:rPr>
          <w:rFonts w:cs="Calibri" w:cstheme="minorHAnsi"/>
        </w:rPr>
        <w:t xml:space="preserve">ha de posar en coneixement dels treballadors afectats les mesures establertes a la clàusula anterior i conservar l’acreditació de la comunicació d’aquest deure. </w:t>
      </w:r>
    </w:p>
    <w:p>
      <w:pPr>
        <w:pStyle w:val="Normal"/>
        <w:spacing w:lineRule="auto" w:line="240" w:before="0" w:after="120"/>
        <w:jc w:val="both"/>
        <w:rPr>
          <w:rFonts w:cs="Calibri" w:cstheme="minorHAnsi"/>
        </w:rPr>
      </w:pPr>
      <w:r>
        <w:rPr>
          <w:rFonts w:cs="Calibri" w:cstheme="minorHAnsi"/>
        </w:rPr>
        <w:t xml:space="preserve">Així mateix, </w:t>
      </w:r>
      <w:r>
        <w:rPr>
          <w:rFonts w:cs="Calibri" w:cstheme="minorHAnsi"/>
          <w:color w:themeColor="background1" w:themeShade="80" w:val="808080"/>
        </w:rPr>
        <w:t xml:space="preserve">(empresa contractista) </w:t>
      </w:r>
      <w:r>
        <w:rPr>
          <w:rFonts w:cs="Calibri" w:cstheme="minorHAnsi"/>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pPr>
        <w:pStyle w:val="Normal"/>
        <w:spacing w:lineRule="auto" w:line="240" w:before="0" w:after="120"/>
        <w:jc w:val="both"/>
        <w:rPr>
          <w:rFonts w:cs="Calibri" w:cstheme="minorHAnsi"/>
        </w:rPr>
      </w:pPr>
      <w:r>
        <w:rPr>
          <w:rFonts w:cs="Calibri" w:cstheme="minorHAnsi"/>
        </w:rPr>
        <w:t>L’</w:t>
      </w:r>
      <w:r>
        <w:rPr>
          <w:rFonts w:cs="Calibri" w:cstheme="minorHAnsi"/>
          <w:color w:themeColor="background1" w:themeShade="80" w:val="808080"/>
        </w:rPr>
        <w:t xml:space="preserve">(empresa contractista) </w:t>
      </w:r>
      <w:r>
        <w:rPr>
          <w:rFonts w:cs="Calibri" w:cstheme="minorHAnsi"/>
        </w:rPr>
        <w:t>haurà de retornar tots aquells suports o materials que continguin dades personals a l’</w:t>
      </w:r>
      <w:r>
        <w:rPr>
          <w:rFonts w:cs="Calibri" w:cstheme="minorHAnsi"/>
          <w:color w:themeColor="background1" w:themeShade="80" w:val="808080"/>
        </w:rPr>
        <w:t xml:space="preserve">(òrgan de contractació) </w:t>
      </w:r>
      <w:r>
        <w:rPr>
          <w:rFonts w:cs="Calibri" w:cstheme="minorHAnsi"/>
        </w:rPr>
        <w:t xml:space="preserve">o destruir-los, immediatament després de la finalització de les tasques que n’han originat l’ús temporal, i en qualsevol cas, a la finalització del projecte o de la relació laboral. </w:t>
      </w:r>
    </w:p>
    <w:p>
      <w:pPr>
        <w:pStyle w:val="Normal"/>
        <w:spacing w:lineRule="auto" w:line="240" w:before="0" w:after="120"/>
        <w:jc w:val="both"/>
        <w:rPr>
          <w:rFonts w:cs="Calibri" w:cstheme="minorHAnsi"/>
        </w:rPr>
      </w:pPr>
      <w:r>
        <w:rPr>
          <w:rFonts w:cs="Calibri" w:cstheme="minorHAnsi"/>
        </w:rPr>
        <w:t xml:space="preserve">L’incompliment del que s’estableix en els apartats anteriors pot donar lloc a què </w:t>
      </w:r>
      <w:r>
        <w:rPr>
          <w:rFonts w:cs="Calibri" w:cstheme="minorHAnsi"/>
          <w:color w:themeColor="background1" w:themeShade="80" w:val="808080"/>
        </w:rPr>
        <w:t xml:space="preserve">(empresa contractista) </w:t>
      </w:r>
      <w:r>
        <w:rPr>
          <w:rFonts w:cs="Calibri" w:cstheme="minorHAnsi"/>
        </w:rPr>
        <w:t>sigui considerada responsable del tractament, als efectes d’aplicar el règim sancionador i de responsabilitats previst a la normativa de protecció de dades.</w:t>
      </w:r>
    </w:p>
    <w:p>
      <w:pPr>
        <w:pStyle w:val="Normal"/>
        <w:spacing w:lineRule="auto" w:line="240" w:before="0" w:after="120"/>
        <w:jc w:val="both"/>
        <w:rPr>
          <w:rFonts w:cs="Calibri" w:cstheme="minorHAnsi"/>
        </w:rPr>
      </w:pPr>
      <w:r>
        <w:rPr>
          <w:rFonts w:cs="Calibri" w:cstheme="minorHAnsi"/>
        </w:rPr>
      </w:r>
    </w:p>
    <w:p>
      <w:pPr>
        <w:pStyle w:val="Normal"/>
        <w:spacing w:lineRule="auto" w:line="240" w:before="0" w:after="120"/>
        <w:jc w:val="both"/>
        <w:rPr>
          <w:rFonts w:cs="Calibri" w:cstheme="minorHAnsi"/>
        </w:rPr>
      </w:pPr>
      <w:r>
        <w:rPr>
          <w:rFonts w:cs="Calibri" w:cstheme="minorHAnsi"/>
        </w:rPr>
        <w:t xml:space="preserve"> </w:t>
      </w:r>
      <w:r>
        <w:rPr>
          <w:rFonts w:cs="Calibri" w:cstheme="minorHAnsi"/>
        </w:rPr>
        <w:t xml:space="preserve">............., a .........de ......... de 20... </w:t>
      </w:r>
    </w:p>
    <w:p>
      <w:pPr>
        <w:pStyle w:val="Normal"/>
        <w:spacing w:lineRule="auto" w:line="240" w:before="0" w:after="120"/>
        <w:jc w:val="both"/>
        <w:rPr>
          <w:rFonts w:cs="Calibri" w:cstheme="minorHAnsi"/>
        </w:rPr>
      </w:pPr>
      <w:r>
        <w:rPr>
          <w:rFonts w:cs="Calibri" w:cstheme="minorHAnsi"/>
        </w:rPr>
      </w:r>
    </w:p>
    <w:p>
      <w:pPr>
        <w:pStyle w:val="Normal"/>
        <w:spacing w:lineRule="auto" w:line="240" w:before="0" w:after="120"/>
        <w:jc w:val="both"/>
        <w:rPr>
          <w:rFonts w:cs="Calibri" w:cstheme="minorHAnsi"/>
        </w:rPr>
      </w:pPr>
      <w:r>
        <w:rPr>
          <w:rFonts w:cs="Calibri" w:cstheme="minorHAnsi"/>
        </w:rPr>
        <w:t>Signat, ..............</w:t>
      </w:r>
    </w:p>
    <w:sectPr>
      <w:headerReference w:type="even" r:id="rId2"/>
      <w:headerReference w:type="default" r:id="rId3"/>
      <w:headerReference w:type="first" r:id="rId4"/>
      <w:type w:val="nextPage"/>
      <w:pgSz w:w="11906" w:h="16838"/>
      <w:pgMar w:left="1588" w:right="1588" w:gutter="0" w:header="0" w:top="1247"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1" locked="0" layoutInCell="1" allowOverlap="1">
          <wp:simplePos x="0" y="0"/>
          <wp:positionH relativeFrom="column">
            <wp:posOffset>-498475</wp:posOffset>
          </wp:positionH>
          <wp:positionV relativeFrom="paragraph">
            <wp:posOffset>154305</wp:posOffset>
          </wp:positionV>
          <wp:extent cx="1762125" cy="6946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1762125" cy="694690"/>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a-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ca-ES" w:eastAsia="en-US" w:bidi="ar-SA"/>
    </w:rPr>
  </w:style>
  <w:style w:type="character" w:styleId="DefaultParagraphFont" w:default="1">
    <w:name w:val="Default Paragraph Font"/>
    <w:uiPriority w:val="1"/>
    <w:semiHidden/>
    <w:unhideWhenUsed/>
    <w:qFormat/>
    <w:rPr/>
  </w:style>
  <w:style w:type="character" w:styleId="CapaleraCar" w:customStyle="1">
    <w:name w:val="Capçalera Car"/>
    <w:basedOn w:val="DefaultParagraphFont"/>
    <w:uiPriority w:val="99"/>
    <w:qFormat/>
    <w:rsid w:val="00f65520"/>
    <w:rPr/>
  </w:style>
  <w:style w:type="character" w:styleId="PeuCar" w:customStyle="1">
    <w:name w:val="Peu Car"/>
    <w:basedOn w:val="DefaultParagraphFont"/>
    <w:uiPriority w:val="99"/>
    <w:qFormat/>
    <w:rsid w:val="00f65520"/>
    <w:rPr/>
  </w:style>
  <w:style w:type="character" w:styleId="TextdeglobusCar" w:customStyle="1">
    <w:name w:val="Text de globus Car"/>
    <w:basedOn w:val="DefaultParagraphFont"/>
    <w:link w:val="BalloonText"/>
    <w:uiPriority w:val="99"/>
    <w:semiHidden/>
    <w:qFormat/>
    <w:rsid w:val="00f65520"/>
    <w:rPr>
      <w:rFonts w:ascii="Tahoma" w:hAnsi="Tahoma" w:cs="Tahoma"/>
      <w:sz w:val="16"/>
      <w:szCs w:val="16"/>
    </w:rPr>
  </w:style>
  <w:style w:type="character" w:styleId="TextdecomentariCar" w:customStyle="1">
    <w:name w:val="Text de comentari Car"/>
    <w:basedOn w:val="DefaultParagraphFont"/>
    <w:uiPriority w:val="99"/>
    <w:semiHidden/>
    <w:qFormat/>
    <w:rPr>
      <w:color w:val="00000A"/>
      <w:szCs w:val="20"/>
    </w:rPr>
  </w:style>
  <w:style w:type="character" w:styleId="CommentReference">
    <w:name w:val="annotation reference"/>
    <w:basedOn w:val="DefaultParagraphFont"/>
    <w:uiPriority w:val="99"/>
    <w:semiHidden/>
    <w:unhideWhenUsed/>
    <w:qFormat/>
    <w:rPr>
      <w:sz w:val="16"/>
      <w:szCs w:val="16"/>
    </w:rPr>
  </w:style>
  <w:style w:type="paragraph" w:styleId="Encapalament" w:customStyle="1">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customStyle="1">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Arial"/>
      <w:sz w:val="28"/>
      <w:szCs w:val="28"/>
    </w:rPr>
  </w:style>
  <w:style w:type="paragraph" w:styleId="ndexuser">
    <w:name w:val="Índex (user)"/>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ndice" w:customStyle="1">
    <w:name w:val="Índice"/>
    <w:basedOn w:val="Normal"/>
    <w:qFormat/>
    <w:pPr>
      <w:suppressLineNumbers/>
    </w:pPr>
    <w:rPr>
      <w:rFonts w:cs="Lucida Sans"/>
    </w:rPr>
  </w:style>
  <w:style w:type="paragraph" w:styleId="Capaleraipeudepginauser">
    <w:name w:val="Capçalera i peu de pàgina (user)"/>
    <w:basedOn w:val="Normal"/>
    <w:qFormat/>
    <w:pPr/>
    <w:rPr/>
  </w:style>
  <w:style w:type="paragraph" w:styleId="Capaleraipeudepgina">
    <w:name w:val="Capçalera i peu de pàgina"/>
    <w:basedOn w:val="Normal"/>
    <w:qFormat/>
    <w:pPr/>
    <w:rPr/>
  </w:style>
  <w:style w:type="paragraph" w:styleId="Header">
    <w:name w:val="header"/>
    <w:basedOn w:val="Normal"/>
    <w:link w:val="CapaleraCar"/>
    <w:uiPriority w:val="99"/>
    <w:unhideWhenUsed/>
    <w:rsid w:val="00f65520"/>
    <w:pPr>
      <w:tabs>
        <w:tab w:val="clear" w:pos="708"/>
        <w:tab w:val="center" w:pos="4252" w:leader="none"/>
        <w:tab w:val="right" w:pos="8504" w:leader="none"/>
      </w:tabs>
      <w:spacing w:lineRule="auto" w:line="240" w:before="0" w:after="0"/>
    </w:pPr>
    <w:rPr/>
  </w:style>
  <w:style w:type="paragraph" w:styleId="Footer">
    <w:name w:val="footer"/>
    <w:basedOn w:val="Normal"/>
    <w:link w:val="PeuCar"/>
    <w:uiPriority w:val="99"/>
    <w:unhideWhenUsed/>
    <w:rsid w:val="00f65520"/>
    <w:pPr>
      <w:tabs>
        <w:tab w:val="clear" w:pos="708"/>
        <w:tab w:val="center" w:pos="4252" w:leader="none"/>
        <w:tab w:val="right" w:pos="8504" w:leader="none"/>
      </w:tabs>
      <w:spacing w:lineRule="auto" w:line="240" w:before="0" w:after="0"/>
    </w:pPr>
    <w:rPr/>
  </w:style>
  <w:style w:type="paragraph" w:styleId="BalloonText">
    <w:name w:val="Balloon Text"/>
    <w:basedOn w:val="Normal"/>
    <w:link w:val="TextdeglobusCar"/>
    <w:uiPriority w:val="99"/>
    <w:semiHidden/>
    <w:unhideWhenUsed/>
    <w:qFormat/>
    <w:rsid w:val="00f65520"/>
    <w:pPr>
      <w:spacing w:lineRule="auto" w:line="240" w:before="0" w:after="0"/>
    </w:pPr>
    <w:rPr>
      <w:rFonts w:ascii="Tahoma" w:hAnsi="Tahoma" w:cs="Tahoma"/>
      <w:sz w:val="16"/>
      <w:szCs w:val="16"/>
    </w:rPr>
  </w:style>
  <w:style w:type="paragraph" w:styleId="ListParagraph">
    <w:name w:val="List Paragraph"/>
    <w:basedOn w:val="Normal"/>
    <w:uiPriority w:val="34"/>
    <w:qFormat/>
    <w:rsid w:val="00f65520"/>
    <w:pPr>
      <w:spacing w:before="0" w:after="200"/>
      <w:ind w:left="720"/>
      <w:contextualSpacing/>
    </w:pPr>
    <w:rPr/>
  </w:style>
  <w:style w:type="paragraph" w:styleId="CommentText">
    <w:name w:val="annotation text"/>
    <w:basedOn w:val="Normal"/>
    <w:link w:val="TextdecomentariCar"/>
    <w:uiPriority w:val="99"/>
    <w:semiHidden/>
    <w:unhideWhenUsed/>
    <w:pPr>
      <w:spacing w:lineRule="auto" w:line="240"/>
    </w:pPr>
    <w:rPr>
      <w:sz w:val="20"/>
      <w:szCs w:val="20"/>
    </w:rPr>
  </w:style>
  <w:style w:type="paragraph" w:styleId="NoSpacing">
    <w:name w:val="No Spacing"/>
    <w:uiPriority w:val="1"/>
    <w:qFormat/>
    <w:rsid w:val="001d0788"/>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ca-ES" w:eastAsia="en-US" w:bidi="ar-SA"/>
    </w:rPr>
  </w:style>
  <w:style w:type="numbering" w:styleId="Capllistauser" w:default="1">
    <w:name w:val="Cap llista (user)"/>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a7caad-6bfe-49ae-ae6d-ce3a41f9f399" xsi:nil="true"/>
    <lcf76f155ced4ddcb4097134ff3c332f xmlns="1b8c790a-880f-41f2-9ebd-6904046b7a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1C72EBB2727428DCC7BD2F9668D02" ma:contentTypeVersion="15" ma:contentTypeDescription="Crea un document nou" ma:contentTypeScope="" ma:versionID="c78c40d7b4a3ddc4da46a26dc47711fd">
  <xsd:schema xmlns:xsd="http://www.w3.org/2001/XMLSchema" xmlns:xs="http://www.w3.org/2001/XMLSchema" xmlns:p="http://schemas.microsoft.com/office/2006/metadata/properties" xmlns:ns2="1b8c790a-880f-41f2-9ebd-6904046b7a1b" xmlns:ns3="d6a7caad-6bfe-49ae-ae6d-ce3a41f9f399" targetNamespace="http://schemas.microsoft.com/office/2006/metadata/properties" ma:root="true" ma:fieldsID="015d81db8fb3aa2b05fdd549603979ca" ns2:_="" ns3:_="">
    <xsd:import namespace="1b8c790a-880f-41f2-9ebd-6904046b7a1b"/>
    <xsd:import namespace="d6a7caad-6bfe-49ae-ae6d-ce3a41f9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c790a-880f-41f2-9ebd-6904046b7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b50fc4-ea4b-4629-aa89-a94b6a8a9c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a7caad-6bfe-49ae-ae6d-ce3a41f9f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63f70e-8770-4419-a67a-48786acd76eb}" ma:internalName="TaxCatchAll" ma:showField="CatchAllData" ma:web="d6a7caad-6bfe-49ae-ae6d-ce3a41f9f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AD54F-EE78-42B5-9564-87F8C9F0BFC0}">
  <ds:schemaRefs>
    <ds:schemaRef ds:uri="http://schemas.microsoft.com/sharepoint/v3/contenttype/forms"/>
  </ds:schemaRefs>
</ds:datastoreItem>
</file>

<file path=customXml/itemProps2.xml><?xml version="1.0" encoding="utf-8"?>
<ds:datastoreItem xmlns:ds="http://schemas.openxmlformats.org/officeDocument/2006/customXml" ds:itemID="{6DF6A58D-6044-401B-A600-B585CF8ABE30}">
  <ds:schemaRefs>
    <ds:schemaRef ds:uri="http://schemas.microsoft.com/office/2006/metadata/properties"/>
    <ds:schemaRef ds:uri="http://schemas.microsoft.com/office/infopath/2007/PartnerControls"/>
    <ds:schemaRef ds:uri="d6a7caad-6bfe-49ae-ae6d-ce3a41f9f399"/>
    <ds:schemaRef ds:uri="1b8c790a-880f-41f2-9ebd-6904046b7a1b"/>
  </ds:schemaRefs>
</ds:datastoreItem>
</file>

<file path=customXml/itemProps3.xml><?xml version="1.0" encoding="utf-8"?>
<ds:datastoreItem xmlns:ds="http://schemas.openxmlformats.org/officeDocument/2006/customXml" ds:itemID="{E2233D2B-5D29-4BA7-B212-22775262E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c790a-880f-41f2-9ebd-6904046b7a1b"/>
    <ds:schemaRef ds:uri="d6a7caad-6bfe-49ae-ae6d-ce3a41f9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LibreOffice/26.2.4.2$Windows_X86_64 LibreOffice_project/0229ac93fcf0d7cbc6376066c6f35021cef002dc</Application>
  <AppVersion>15.0000</AppVersion>
  <Pages>2</Pages>
  <Words>641</Words>
  <Characters>3504</Characters>
  <CharactersWithSpaces>4138</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2026-05-04T06:50:00Z</dcterms:created>
  <dc:creator>Usuario de Windows</dc:creator>
  <dc:description/>
  <dc:language>ca-ES</dc:language>
  <cp:lastModifiedBy/>
  <cp:lastPrinted>2018-03-21T09:11:00Z</cp:lastPrinted>
  <dcterms:modified xsi:type="dcterms:W3CDTF">2026-07-09T12:44:08Z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0x010100D681C72EBB2727428DCC7BD2F9668D02</vt:lpwstr>
  </property>
  <property fmtid="{D5CDD505-2E9C-101B-9397-08002B2CF9AE}" pid="3" name="HyperlinksChanged">
    <vt:bool>0</vt:bool>
  </property>
  <property fmtid="{D5CDD505-2E9C-101B-9397-08002B2CF9AE}" pid="4" name="LinksUpToDate">
    <vt:bool>0</vt:bool>
  </property>
  <property fmtid="{D5CDD505-2E9C-101B-9397-08002B2CF9AE}" pid="5" name="MediaServiceImageTags">
    <vt:lpwstr/>
  </property>
  <property fmtid="{D5CDD505-2E9C-101B-9397-08002B2CF9AE}" pid="6" name="ScaleCrop">
    <vt:bool>0</vt:bool>
  </property>
  <property fmtid="{D5CDD505-2E9C-101B-9397-08002B2CF9AE}" pid="7" name="ShareDoc">
    <vt:bool>0</vt:bool>
  </property>
</Properties>
</file>