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84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shd w:color="auto" w:fill="E2EFD9" w:themeFill="accent6" w:themeFillTint="33" w:val="clear"/>
          </w:tcPr>
          <w:p>
            <w:pPr>
              <w:pStyle w:val="NoSpacing"/>
              <w:widowControl/>
              <w:suppressAutoHyphens w:val="true"/>
              <w:spacing w:before="0" w:after="0"/>
              <w:jc w:val="center"/>
              <w:rPr>
                <w:rFonts w:cs="Calibri" w:cstheme="minorHAnsi"/>
                <w:b/>
                <w:bCs/>
                <w:lang w:eastAsia="ca-ES" w:bidi="ca-ES"/>
              </w:rPr>
            </w:pPr>
            <w:r>
              <w:rPr>
                <w:rFonts w:cs="Calibri" w:cstheme="minorHAnsi"/>
                <w:b/>
                <w:bCs/>
                <w:lang w:eastAsia="ca-ES" w:bidi="ca-ES"/>
              </w:rPr>
            </w:r>
          </w:p>
          <w:p>
            <w:pPr>
              <w:pStyle w:val="NoSpacing"/>
              <w:widowControl/>
              <w:suppressAutoHyphens w:val="true"/>
              <w:spacing w:before="0" w:after="0"/>
              <w:jc w:val="center"/>
              <w:rPr>
                <w:rFonts w:cs="Calibri" w:cstheme="minorHAnsi"/>
                <w:b/>
                <w:bCs/>
                <w:lang w:eastAsia="ca-ES" w:bidi="ca-ES"/>
              </w:rPr>
            </w:pPr>
            <w:r>
              <w:rPr>
                <w:rFonts w:eastAsia="Calibri" w:cs="Calibri" w:cstheme="minorHAnsi"/>
                <w:b/>
                <w:bCs/>
                <w:kern w:val="0"/>
                <w:sz w:val="22"/>
                <w:szCs w:val="22"/>
                <w:lang w:val="ca-ES" w:eastAsia="ca-ES" w:bidi="ca-ES"/>
              </w:rPr>
              <w:t>QUADRE DE CARACTERÍSTIQUES DEL PCAP</w:t>
            </w:r>
          </w:p>
          <w:p>
            <w:pPr>
              <w:pStyle w:val="NoSpacing"/>
              <w:widowControl/>
              <w:suppressAutoHyphens w:val="true"/>
              <w:spacing w:before="0" w:after="0"/>
              <w:jc w:val="center"/>
              <w:rPr>
                <w:rFonts w:cs="Calibri" w:cstheme="minorHAnsi"/>
                <w:b/>
                <w:bCs/>
                <w:lang w:eastAsia="ca-ES" w:bidi="ca-ES"/>
              </w:rPr>
            </w:pPr>
            <w:r>
              <w:rPr>
                <w:rFonts w:cs="Calibri" w:cstheme="minorHAnsi"/>
                <w:b/>
                <w:bCs/>
                <w:lang w:eastAsia="ca-ES" w:bidi="ca-ES"/>
              </w:rPr>
            </w:r>
          </w:p>
          <w:p>
            <w:pPr>
              <w:pStyle w:val="NoSpacing"/>
              <w:widowControl/>
              <w:suppressAutoHyphens w:val="true"/>
              <w:spacing w:before="0" w:after="0"/>
              <w:jc w:val="center"/>
              <w:rPr>
                <w:rFonts w:cs="Calibri" w:cstheme="minorHAnsi"/>
                <w:b/>
                <w:bCs/>
                <w:lang w:eastAsia="ca-ES" w:bidi="ca-ES"/>
              </w:rPr>
            </w:pPr>
            <w:r>
              <w:rPr>
                <w:rFonts w:eastAsia="Calibri" w:cs="Calibri" w:cstheme="minorHAnsi"/>
                <w:b/>
                <w:bCs/>
                <w:kern w:val="0"/>
                <w:sz w:val="22"/>
                <w:szCs w:val="22"/>
                <w:lang w:val="ca-ES" w:eastAsia="ca-ES" w:bidi="ca-ES"/>
              </w:rPr>
              <w:t>CONTRACTE D’OBRES “DE CONNEXIÓ DE LA XARXA DE DISTRIBUCIÓ D’AIGUA D’ARTESA DE SEGRE AMB LA XARXA EN ALTA DEL POLÍGON INDUSTRIAL EL PLA”.</w:t>
            </w:r>
          </w:p>
          <w:p>
            <w:pPr>
              <w:pStyle w:val="NoSpacing"/>
              <w:widowControl/>
              <w:suppressAutoHyphens w:val="true"/>
              <w:spacing w:before="0" w:after="0"/>
              <w:jc w:val="center"/>
              <w:rPr>
                <w:rFonts w:cs="Calibri" w:cstheme="minorHAnsi"/>
                <w:b/>
                <w:bCs/>
                <w:lang w:eastAsia="ca-ES" w:bidi="ca-ES"/>
              </w:rPr>
            </w:pPr>
            <w:r>
              <w:rPr>
                <w:rFonts w:cs="Calibri" w:cstheme="minorHAnsi"/>
                <w:b/>
                <w:bCs/>
                <w:lang w:eastAsia="ca-ES" w:bidi="ca-ES"/>
              </w:rPr>
            </w:r>
          </w:p>
          <w:p>
            <w:pPr>
              <w:pStyle w:val="NoSpacing"/>
              <w:widowControl/>
              <w:suppressAutoHyphens w:val="true"/>
              <w:spacing w:before="0" w:after="0"/>
              <w:jc w:val="center"/>
              <w:rPr>
                <w:rFonts w:cs="Calibri" w:cstheme="minorHAnsi"/>
                <w:b/>
                <w:bCs/>
                <w:lang w:eastAsia="ca-ES" w:bidi="ca-ES"/>
              </w:rPr>
            </w:pPr>
            <w:r>
              <w:rPr>
                <w:rFonts w:eastAsia="Calibri" w:cs="Calibri" w:cstheme="minorHAnsi"/>
                <w:b/>
                <w:bCs/>
                <w:kern w:val="0"/>
                <w:sz w:val="22"/>
                <w:szCs w:val="22"/>
                <w:lang w:val="ca-ES" w:eastAsia="ca-ES" w:bidi="ca-ES"/>
              </w:rPr>
              <w:t>-Ajuntament d’Artesa de Segre-</w:t>
            </w:r>
          </w:p>
          <w:p>
            <w:pPr>
              <w:pStyle w:val="NoSpacing"/>
              <w:widowControl/>
              <w:suppressAutoHyphens w:val="true"/>
              <w:spacing w:before="0" w:after="0"/>
              <w:jc w:val="center"/>
              <w:rPr>
                <w:rFonts w:cs="Calibri" w:cstheme="minorHAnsi"/>
                <w:lang w:eastAsia="ca-ES" w:bidi="ca-ES"/>
              </w:rPr>
            </w:pPr>
            <w:r>
              <w:rPr>
                <w:rFonts w:cs="Calibri" w:cstheme="minorHAnsi"/>
                <w:lang w:eastAsia="ca-ES" w:bidi="ca-ES"/>
              </w:rPr>
            </w:r>
          </w:p>
        </w:tc>
      </w:tr>
    </w:tbl>
    <w:p>
      <w:pPr>
        <w:pStyle w:val="NoSpacing"/>
        <w:rPr>
          <w:rFonts w:cs="Calibri" w:cstheme="minorHAnsi"/>
          <w:lang w:eastAsia="ca-ES" w:bidi="ca-ES"/>
        </w:rPr>
      </w:pPr>
      <w:r>
        <w:rPr>
          <w:rFonts w:cs="Calibri" w:cstheme="minorHAnsi"/>
          <w:lang w:eastAsia="ca-ES" w:bidi="ca-ES"/>
        </w:rPr>
      </w:r>
    </w:p>
    <w:p>
      <w:pPr>
        <w:pStyle w:val="NoSpacing"/>
        <w:rPr>
          <w:rFonts w:cs="Calibri" w:cstheme="minorHAnsi"/>
          <w:lang w:eastAsia="ca-ES" w:bidi="ca-ES"/>
        </w:rPr>
      </w:pPr>
      <w:r>
        <w:rPr>
          <w:rFonts w:cs="Calibri" w:cstheme="minorHAnsi"/>
          <w:lang w:eastAsia="ca-ES" w:bidi="ca-ES"/>
        </w:rPr>
      </w:r>
    </w:p>
    <w:p>
      <w:pPr>
        <w:pStyle w:val="NoSpacing"/>
        <w:pBdr>
          <w:bottom w:val="single" w:sz="4" w:space="1" w:color="000000"/>
        </w:pBdr>
        <w:jc w:val="both"/>
        <w:rPr>
          <w:rFonts w:cs="Calibri" w:cstheme="minorHAnsi"/>
          <w:lang w:eastAsia="ca-ES" w:bidi="ca-ES"/>
        </w:rPr>
      </w:pPr>
      <w:r>
        <w:rPr>
          <w:rFonts w:cs="Calibri" w:cstheme="minorHAnsi"/>
          <w:lang w:eastAsia="ca-ES" w:bidi="ca-ES"/>
        </w:rPr>
        <w:t>A. OBJECTE I CARACTERÍSTIQUES DEL CONTRACTE</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b/>
          <w:bCs/>
          <w:lang w:eastAsia="ca-ES" w:bidi="ca-ES"/>
        </w:rPr>
      </w:pPr>
      <w:r>
        <w:rPr>
          <w:rFonts w:cs="Calibri" w:cstheme="minorHAnsi"/>
          <w:b/>
          <w:bCs/>
          <w:lang w:eastAsia="ca-ES" w:bidi="ca-ES"/>
        </w:rPr>
        <w:t>A.1 Descripció:</w:t>
      </w:r>
    </w:p>
    <w:p>
      <w:pPr>
        <w:pStyle w:val="NoSpacing"/>
        <w:jc w:val="both"/>
        <w:rPr>
          <w:rFonts w:cs="Calibri" w:cstheme="minorHAnsi"/>
          <w:lang w:eastAsia="ca-ES" w:bidi="ca-ES"/>
        </w:rPr>
      </w:pPr>
      <w:r>
        <w:rPr>
          <w:rFonts w:cs="Calibri" w:cstheme="minorHAnsi"/>
          <w:lang w:eastAsia="ca-ES" w:bidi="ca-ES"/>
        </w:rPr>
        <w:t>L’objecte del present contracte és la connexió  de la xarxa de distribució d’aigua d’Artesa de Segre amb la xarxa en alta del Polígon Industrial “El Pla”, d’acord amb  el Projecte redactat per l’enginyer tècnic industrial Daniel Lladó Gassó (Col·legiat núm. 16.280).</w:t>
      </w:r>
    </w:p>
    <w:p>
      <w:pPr>
        <w:pStyle w:val="NoSpacing"/>
        <w:jc w:val="both"/>
        <w:rPr>
          <w:rFonts w:cs="Calibri" w:cstheme="minorHAnsi"/>
          <w:lang w:eastAsia="ca-ES" w:bidi="ca-ES"/>
        </w:rPr>
      </w:pPr>
      <w:r>
        <w:rPr>
          <w:rFonts w:cs="Calibri" w:cstheme="minorHAnsi"/>
          <w:lang w:eastAsia="ca-ES" w:bidi="ca-ES"/>
        </w:rPr>
      </w:r>
    </w:p>
    <w:p>
      <w:pPr>
        <w:pStyle w:val="Normal"/>
        <w:spacing w:lineRule="auto" w:line="240" w:before="0" w:after="0"/>
        <w:jc w:val="both"/>
        <w:rPr>
          <w:rFonts w:ascii="Calibri" w:hAnsi="Calibri" w:cs="Calibri"/>
        </w:rPr>
      </w:pPr>
      <w:r>
        <w:rPr>
          <w:rFonts w:cs="Calibri"/>
        </w:rPr>
        <w:t>Aquesta actuació bé emmarcada dins del Pla Director d’Abastament d’aigua potable del municipi d’Artesa de Segre, de l’any 2020, aprovat per l’ACA i certificat per l’acord del Ple d’aprovació en data 2 de març de 2020.</w:t>
      </w:r>
    </w:p>
    <w:p>
      <w:pPr>
        <w:pStyle w:val="NoSpacing"/>
        <w:jc w:val="both"/>
        <w:rPr>
          <w:rFonts w:cs="Calibri" w:cstheme="minorHAnsi"/>
          <w:b/>
          <w:bCs/>
          <w:lang w:eastAsia="ca-ES" w:bidi="ca-ES"/>
        </w:rPr>
      </w:pPr>
      <w:r>
        <w:rPr>
          <w:rFonts w:cs="Calibri" w:cstheme="minorHAnsi"/>
          <w:b/>
          <w:bCs/>
          <w:lang w:eastAsia="ca-ES" w:bidi="ca-ES"/>
        </w:rPr>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b/>
          <w:bCs/>
          <w:lang w:eastAsia="ca-ES" w:bidi="ca-ES"/>
        </w:rPr>
        <w:t>A.2 Divisió en lots:</w:t>
      </w:r>
      <w:r>
        <w:rPr>
          <w:rFonts w:cs="Calibri" w:cstheme="minorHAnsi"/>
          <w:lang w:eastAsia="ca-ES" w:bidi="ca-ES"/>
        </w:rPr>
        <w:t xml:space="preserve"> </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No procedeix, per raons d’idoneïtat en l’execució global de tota l’obra, d’acord amb les especificacions del Projecte. En cas de dividir en lots, l’execució del contracte a través de diferents adjudicataris esdevindria en excés complexa i incidiria en la pèrdua d’efectivitat així com en la òptima forma d’execució de les obres l’execució de les quals es contracta.</w:t>
      </w:r>
    </w:p>
    <w:p>
      <w:pPr>
        <w:pStyle w:val="NoSpacing"/>
        <w:jc w:val="both"/>
        <w:rPr>
          <w:rFonts w:cs="Calibri" w:cstheme="minorHAnsi"/>
          <w:lang w:eastAsia="ca-ES" w:bidi="ca-ES"/>
        </w:rPr>
      </w:pPr>
      <w:r>
        <w:rPr>
          <w:rFonts w:cs="Calibri" w:cstheme="minorHAnsi"/>
          <w:lang w:eastAsia="ca-ES" w:bidi="ca-ES"/>
        </w:rPr>
      </w:r>
    </w:p>
    <w:p>
      <w:pPr>
        <w:pStyle w:val="Normal"/>
        <w:spacing w:lineRule="auto" w:line="276" w:before="0" w:after="200"/>
        <w:jc w:val="both"/>
        <w:rPr>
          <w:rFonts w:eastAsia="Times New Roman" w:cs="Calibri" w:cstheme="minorHAnsi"/>
          <w:lang w:eastAsia="ca-ES"/>
        </w:rPr>
      </w:pPr>
      <w:r>
        <w:rPr>
          <w:rFonts w:eastAsia="Times New Roman" w:cs="Calibri" w:cstheme="minorHAnsi"/>
          <w:lang w:eastAsia="ca-ES"/>
        </w:rPr>
        <w:t xml:space="preserve">La possibilitat d’excepcionar la divisió en lots consta expressament prevista en l’article 99.3 LCSP, d’acord amb el qual: </w:t>
      </w:r>
    </w:p>
    <w:p>
      <w:pPr>
        <w:pStyle w:val="Normal"/>
        <w:shd w:val="clear" w:color="auto" w:fill="FFFFFF"/>
        <w:spacing w:lineRule="auto" w:line="276" w:before="0" w:after="158"/>
        <w:jc w:val="both"/>
        <w:rPr>
          <w:rFonts w:eastAsia="Times New Roman" w:cs="Calibri" w:cstheme="minorHAnsi"/>
          <w:bCs/>
          <w:i/>
          <w:i/>
          <w:color w:val="222222"/>
          <w:sz w:val="19"/>
          <w:szCs w:val="19"/>
          <w:lang w:eastAsia="ca-ES"/>
        </w:rPr>
      </w:pPr>
      <w:r>
        <w:rPr>
          <w:rFonts w:eastAsia="Times New Roman" w:cs="Calibri" w:cstheme="minorHAnsi"/>
          <w:bCs/>
          <w:i/>
          <w:color w:val="222222"/>
          <w:sz w:val="19"/>
          <w:szCs w:val="19"/>
          <w:lang w:val="es-ES" w:eastAsia="ca-ES"/>
        </w:rPr>
        <w:t>“</w:t>
      </w:r>
      <w:r>
        <w:rPr>
          <w:rFonts w:eastAsia="Times New Roman" w:cs="Calibri" w:cstheme="minorHAnsi"/>
          <w:bCs/>
          <w:i/>
          <w:color w:val="222222"/>
          <w:sz w:val="19"/>
          <w:szCs w:val="19"/>
          <w:lang w:eastAsia="ca-ES"/>
        </w:rPr>
        <w:t xml:space="preserve">Sempre que la naturalesa o l’objecte del contracte ho permetin, s’ha de preveure la realització independent de cadascuna de les seves parts mitjançant la seva divisió en lots, i es poden reservar lots de conformitat amb el que disposa la disposició addicional quarta. </w:t>
      </w:r>
    </w:p>
    <w:p>
      <w:pPr>
        <w:pStyle w:val="Normal"/>
        <w:shd w:val="clear" w:color="auto" w:fill="FFFFFF"/>
        <w:spacing w:lineRule="auto" w:line="276" w:before="0" w:after="158"/>
        <w:jc w:val="both"/>
        <w:rPr>
          <w:rFonts w:eastAsia="Times New Roman" w:cs="Calibri" w:cstheme="minorHAnsi"/>
          <w:bCs/>
          <w:i/>
          <w:i/>
          <w:color w:val="222222"/>
          <w:sz w:val="19"/>
          <w:szCs w:val="19"/>
          <w:lang w:eastAsia="ca-ES"/>
        </w:rPr>
      </w:pPr>
      <w:r>
        <w:rPr>
          <w:rFonts w:eastAsia="Times New Roman" w:cs="Calibri" w:cstheme="minorHAnsi"/>
          <w:bCs/>
          <w:i/>
          <w:color w:val="222222"/>
          <w:sz w:val="19"/>
          <w:szCs w:val="19"/>
          <w:lang w:eastAsia="ca-ES"/>
        </w:rPr>
        <w:t xml:space="preserve">No obstant això, </w:t>
      </w:r>
      <w:r>
        <w:rPr>
          <w:rFonts w:eastAsia="Times New Roman" w:cs="Calibri" w:cstheme="minorHAnsi"/>
          <w:bCs/>
          <w:i/>
          <w:color w:val="222222"/>
          <w:sz w:val="19"/>
          <w:szCs w:val="19"/>
          <w:u w:val="single"/>
          <w:lang w:eastAsia="ca-ES"/>
        </w:rPr>
        <w:t>l’òrgan de contractació pot no dividir en lots l’objecte del contracte quan hi hagi motius vàlids</w:t>
      </w:r>
      <w:r>
        <w:rPr>
          <w:rFonts w:eastAsia="Times New Roman" w:cs="Calibri" w:cstheme="minorHAnsi"/>
          <w:bCs/>
          <w:i/>
          <w:color w:val="222222"/>
          <w:sz w:val="19"/>
          <w:szCs w:val="19"/>
          <w:lang w:eastAsia="ca-ES"/>
        </w:rPr>
        <w:t xml:space="preserve">, que s’han de justificar degudament en l’expedient, excepte en els casos de contractes de concessió d’obres. </w:t>
      </w:r>
    </w:p>
    <w:p>
      <w:pPr>
        <w:pStyle w:val="Normal"/>
        <w:shd w:val="clear" w:color="auto" w:fill="FFFFFF"/>
        <w:spacing w:lineRule="auto" w:line="276" w:before="0" w:after="158"/>
        <w:jc w:val="both"/>
        <w:rPr>
          <w:rFonts w:eastAsia="Times New Roman" w:cs="Calibri" w:cstheme="minorHAnsi"/>
          <w:bCs/>
          <w:i/>
          <w:i/>
          <w:color w:val="222222"/>
          <w:sz w:val="19"/>
          <w:szCs w:val="19"/>
          <w:lang w:eastAsia="ca-ES"/>
        </w:rPr>
      </w:pPr>
      <w:r>
        <w:rPr>
          <w:rFonts w:eastAsia="Times New Roman" w:cs="Calibri" w:cstheme="minorHAnsi"/>
          <w:bCs/>
          <w:i/>
          <w:color w:val="222222"/>
          <w:sz w:val="19"/>
          <w:szCs w:val="19"/>
          <w:lang w:eastAsia="ca-ES"/>
        </w:rPr>
        <w:t xml:space="preserve">En tot cas, es consideren motius vàlids, a l’efecte de justificar la no-divisió en lots de l’objecte del contracte, els següents: </w:t>
      </w:r>
    </w:p>
    <w:p>
      <w:pPr>
        <w:pStyle w:val="Normal"/>
        <w:shd w:val="clear" w:color="auto" w:fill="FFFFFF"/>
        <w:spacing w:lineRule="auto" w:line="276" w:before="0" w:after="158"/>
        <w:jc w:val="both"/>
        <w:rPr>
          <w:rFonts w:eastAsia="Times New Roman" w:cs="Calibri" w:cstheme="minorHAnsi"/>
          <w:bCs/>
          <w:i/>
          <w:i/>
          <w:color w:val="222222"/>
          <w:sz w:val="19"/>
          <w:szCs w:val="19"/>
          <w:lang w:val="es-ES" w:eastAsia="ca-ES"/>
        </w:rPr>
      </w:pPr>
      <w:r>
        <w:rPr>
          <w:rFonts w:eastAsia="Times New Roman" w:cs="Calibri" w:cstheme="minorHAnsi"/>
          <w:bCs/>
          <w:i/>
          <w:color w:val="222222"/>
          <w:sz w:val="19"/>
          <w:szCs w:val="19"/>
          <w:lang w:eastAsia="ca-ES"/>
        </w:rPr>
        <w:t xml:space="preserve">b) El fet </w:t>
      </w:r>
      <w:r>
        <w:rPr>
          <w:rFonts w:eastAsia="Times New Roman" w:cs="Calibri" w:cstheme="minorHAnsi"/>
          <w:b/>
          <w:i/>
          <w:color w:val="222222"/>
          <w:sz w:val="19"/>
          <w:szCs w:val="19"/>
          <w:lang w:eastAsia="ca-ES"/>
        </w:rPr>
        <w:t>que la realització independent de les diverses prestacions compreses en l’objecte del contracte en dificulti l’execució correcta des del punt de vista tècnic; o bé que el risc per a l’execució correcta del contracte procedeixi de la naturalesa del seu objecte, en implicar la necessitat de coordinar l’execució de les diferents prestacions, qüestió que es podria veure impossibilitada per la seva divisió en lots i l’execució per una pluralitat de contractistes diferents</w:t>
      </w:r>
      <w:r>
        <w:rPr>
          <w:rFonts w:eastAsia="Times New Roman" w:cs="Calibri" w:cstheme="minorHAnsi"/>
          <w:bCs/>
          <w:i/>
          <w:color w:val="222222"/>
          <w:sz w:val="19"/>
          <w:szCs w:val="19"/>
          <w:lang w:eastAsia="ca-ES"/>
        </w:rPr>
        <w:t>. Tots dos aspectes, si s’escau, s’han de justificar degudament en l’expedient”.</w:t>
      </w:r>
    </w:p>
    <w:p>
      <w:pPr>
        <w:pStyle w:val="NoSpacing"/>
        <w:jc w:val="both"/>
        <w:rPr>
          <w:rFonts w:cs="Calibri" w:cstheme="minorHAnsi"/>
          <w:lang w:eastAsia="ca-ES" w:bidi="ca-ES"/>
        </w:rPr>
      </w:pPr>
      <w:r>
        <w:rPr>
          <w:rFonts w:cs="Calibri" w:cstheme="minorHAnsi"/>
          <w:lang w:eastAsia="ca-ES" w:bidi="ca-ES"/>
        </w:rPr>
        <w:t>En el cas de les obres que es liciten cal que es gestionin de forma unificada i sota una mateixa coordinació i supervisió, raó per la qual s’ha acordat la no divisió en lots.</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b/>
          <w:bCs/>
          <w:lang w:eastAsia="ca-ES" w:bidi="ca-ES"/>
        </w:rPr>
        <w:t>A.3 Codificació del contracte CPV:</w:t>
      </w:r>
      <w:r>
        <w:rPr>
          <w:rFonts w:cs="Calibri" w:cstheme="minorHAnsi"/>
          <w:lang w:eastAsia="ca-ES" w:bidi="ca-ES"/>
        </w:rPr>
        <w:t xml:space="preserve"> </w:t>
      </w:r>
      <w:r>
        <w:rPr>
          <w:rFonts w:cs="Calibri" w:cstheme="minorHAnsi"/>
          <w:i/>
          <w:lang w:eastAsia="ca-ES" w:bidi="ca-ES"/>
        </w:rPr>
        <w:t>Segons el Reglament (CE) núm. 213/2008, de la Comissió, de 28 de novembre de 2007, pel qual es modifica el Reglament 2195/2002 del Parlament Europeu i del Consell pel qual s’aprova el Vocabulari comú de contractes públics (CPV), i les directives 2004/17/CE i 2004/18/CE del Parlament Europeu i del Consell sobre els procediments dels contractes públics, pel que fa a la revisió del CPV:</w:t>
      </w:r>
    </w:p>
    <w:p>
      <w:pPr>
        <w:pStyle w:val="NoSpacing"/>
        <w:jc w:val="both"/>
        <w:rPr>
          <w:rFonts w:cs="Calibri" w:cstheme="minorHAnsi"/>
          <w:lang w:eastAsia="ca-ES" w:bidi="ca-ES"/>
        </w:rPr>
      </w:pPr>
      <w:r>
        <w:rPr>
          <w:rFonts w:cs="Calibri" w:cstheme="minorHAnsi"/>
          <w:lang w:eastAsia="ca-ES" w:bidi="ca-ES"/>
        </w:rPr>
      </w:r>
    </w:p>
    <w:p>
      <w:pPr>
        <w:pStyle w:val="NoSpacing"/>
        <w:rPr>
          <w:rFonts w:cs="Calibri" w:cstheme="minorHAnsi"/>
          <w:lang w:eastAsia="ca-ES" w:bidi="ca-ES"/>
        </w:rPr>
      </w:pPr>
      <w:r>
        <w:rPr>
          <w:rStyle w:val="Strong"/>
        </w:rPr>
        <w:t xml:space="preserve">45232150-8 — </w:t>
      </w:r>
      <w:r>
        <w:rPr>
          <w:rStyle w:val="Strong"/>
          <w:b w:val="false"/>
          <w:bCs w:val="false"/>
        </w:rPr>
        <w:t>Treballs relacionats amb canonades de distribució d’aigua</w:t>
      </w:r>
      <w:r>
        <w:rPr/>
        <w:br/>
      </w:r>
      <w:r>
        <w:rPr>
          <w:rStyle w:val="Strong"/>
        </w:rPr>
        <w:t>45240000-1 —</w:t>
      </w:r>
      <w:r>
        <w:rPr>
          <w:rStyle w:val="Strong"/>
          <w:b w:val="false"/>
          <w:bCs w:val="false"/>
        </w:rPr>
        <w:t xml:space="preserve"> Obres hidràuliques</w:t>
      </w:r>
    </w:p>
    <w:p>
      <w:pPr>
        <w:pStyle w:val="NoSpacing"/>
        <w:jc w:val="both"/>
        <w:rPr>
          <w:rFonts w:cs="Calibri" w:cstheme="minorHAnsi"/>
          <w:lang w:eastAsia="ca-ES" w:bidi="ca-ES"/>
        </w:rPr>
      </w:pPr>
      <w:r>
        <w:rPr>
          <w:rFonts w:cs="Calibri" w:cstheme="minorHAnsi"/>
          <w:lang w:eastAsia="ca-ES" w:bidi="ca-ES"/>
        </w:rPr>
      </w:r>
    </w:p>
    <w:p>
      <w:pPr>
        <w:pStyle w:val="NoSpacing"/>
        <w:pBdr>
          <w:bottom w:val="single" w:sz="4" w:space="1" w:color="000000"/>
        </w:pBdr>
        <w:jc w:val="both"/>
        <w:rPr>
          <w:rFonts w:cs="Calibri" w:cstheme="minorHAnsi"/>
          <w:lang w:eastAsia="ca-ES" w:bidi="ca-ES"/>
        </w:rPr>
      </w:pPr>
      <w:r>
        <w:rPr>
          <w:rFonts w:cs="Calibri" w:cstheme="minorHAnsi"/>
          <w:lang w:eastAsia="ca-ES" w:bidi="ca-ES"/>
        </w:rPr>
        <w:t>B. DADES ECONÒMIQUES</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b/>
          <w:bCs/>
          <w:lang w:eastAsia="ca-ES" w:bidi="ca-ES"/>
        </w:rPr>
      </w:pPr>
      <w:r>
        <w:rPr>
          <w:rFonts w:cs="Calibri" w:cstheme="minorHAnsi"/>
          <w:b/>
          <w:bCs/>
          <w:lang w:eastAsia="ca-ES" w:bidi="ca-ES"/>
        </w:rPr>
        <w:t>B.1 Determinació del</w:t>
      </w:r>
      <w:r>
        <w:rPr>
          <w:rFonts w:cs="Calibri" w:cstheme="minorHAnsi"/>
          <w:b/>
          <w:bCs/>
          <w:spacing w:val="-3"/>
          <w:lang w:eastAsia="ca-ES" w:bidi="ca-ES"/>
        </w:rPr>
        <w:t xml:space="preserve"> </w:t>
      </w:r>
      <w:r>
        <w:rPr>
          <w:rFonts w:cs="Calibri" w:cstheme="minorHAnsi"/>
          <w:b/>
          <w:bCs/>
          <w:lang w:eastAsia="ca-ES" w:bidi="ca-ES"/>
        </w:rPr>
        <w:t>preu:</w:t>
      </w:r>
    </w:p>
    <w:p>
      <w:pPr>
        <w:pStyle w:val="NoSpacing"/>
        <w:jc w:val="both"/>
        <w:rPr>
          <w:rFonts w:cs="Calibri" w:cstheme="minorHAnsi"/>
          <w:lang w:eastAsia="ca-ES" w:bidi="ca-ES"/>
        </w:rPr>
      </w:pPr>
      <w:r>
        <w:rPr>
          <w:rFonts w:cs="Calibri" w:cstheme="minorHAnsi"/>
          <w:lang w:eastAsia="ca-ES" w:bidi="ca-ES"/>
        </w:rPr>
        <w:t>D’acord amb les especificacions del projecte executiu.</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b/>
          <w:bCs/>
          <w:lang w:eastAsia="ca-ES" w:bidi="ca-ES"/>
        </w:rPr>
      </w:pPr>
      <w:r>
        <w:rPr>
          <w:rFonts w:cs="Calibri" w:cstheme="minorHAnsi"/>
          <w:b/>
          <w:bCs/>
          <w:lang w:eastAsia="ca-ES" w:bidi="ca-ES"/>
        </w:rPr>
        <w:t xml:space="preserve">B.2 Valor </w:t>
      </w:r>
      <w:r>
        <w:rPr>
          <w:rFonts w:cs="Calibri" w:cstheme="minorHAnsi"/>
          <w:b/>
          <w:bCs/>
          <w:spacing w:val="-3"/>
          <w:lang w:eastAsia="ca-ES" w:bidi="ca-ES"/>
        </w:rPr>
        <w:t xml:space="preserve">estimat </w:t>
      </w:r>
      <w:r>
        <w:rPr>
          <w:rFonts w:cs="Calibri" w:cstheme="minorHAnsi"/>
          <w:b/>
          <w:bCs/>
          <w:lang w:eastAsia="ca-ES" w:bidi="ca-ES"/>
        </w:rPr>
        <w:t>del contracte:</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El valor estimat del contracte, d’acord amb el que disposa l’article 101 de la LCSP, és de VUITANTA-UN MIL CENT VINT-I-SET EUROS AMB NORANTA-SET CÈNTIMS (81.127,97€), IVA exclòs.</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El mètode de càlcul per a la determinació del VEC, és el següent:</w:t>
      </w:r>
    </w:p>
    <w:p>
      <w:pPr>
        <w:pStyle w:val="NoSpacing"/>
        <w:jc w:val="both"/>
        <w:rPr>
          <w:rFonts w:cs="Calibri" w:cstheme="minorHAnsi"/>
          <w:lang w:eastAsia="ca-ES" w:bidi="ca-ES"/>
        </w:rPr>
      </w:pPr>
      <w:r>
        <w:rPr>
          <w:rFonts w:cs="Calibri" w:cstheme="minorHAnsi"/>
          <w:lang w:eastAsia="ca-ES" w:bidi="ca-ES"/>
        </w:rPr>
        <w:t>Import del contracte: 81.127,97€</w:t>
      </w:r>
    </w:p>
    <w:p>
      <w:pPr>
        <w:pStyle w:val="NoSpacing"/>
        <w:jc w:val="both"/>
        <w:rPr>
          <w:rFonts w:cs="Calibri" w:cstheme="minorHAnsi"/>
          <w:lang w:eastAsia="ca-ES" w:bidi="ca-ES"/>
        </w:rPr>
      </w:pPr>
      <w:r>
        <w:rPr>
          <w:rFonts w:cs="Calibri" w:cstheme="minorHAnsi"/>
          <w:lang w:eastAsia="ca-ES" w:bidi="ca-ES"/>
        </w:rPr>
        <w:t>Import possibles pròrrogues: 0,00€</w:t>
      </w:r>
    </w:p>
    <w:p>
      <w:pPr>
        <w:pStyle w:val="NoSpacing"/>
        <w:jc w:val="both"/>
        <w:rPr>
          <w:rFonts w:cs="Calibri" w:cstheme="minorHAnsi"/>
          <w:lang w:eastAsia="ca-ES" w:bidi="ca-ES"/>
        </w:rPr>
      </w:pPr>
      <w:r>
        <w:rPr>
          <w:rFonts w:cs="Calibri" w:cstheme="minorHAnsi"/>
          <w:lang w:eastAsia="ca-ES" w:bidi="ca-ES"/>
        </w:rPr>
        <w:t>Import modificacions previstes en els plecs (Art. 204 LCSP): 0,00€</w:t>
      </w:r>
    </w:p>
    <w:p>
      <w:pPr>
        <w:pStyle w:val="NoSpacing"/>
        <w:jc w:val="both"/>
        <w:rPr>
          <w:rFonts w:cs="Calibri" w:cstheme="minorHAnsi"/>
          <w:lang w:eastAsia="ca-ES" w:bidi="ca-ES"/>
        </w:rPr>
      </w:pPr>
      <w:r>
        <w:rPr>
          <w:rFonts w:cs="Calibri" w:cstheme="minorHAnsi"/>
          <w:lang w:eastAsia="ca-ES" w:bidi="ca-ES"/>
        </w:rPr>
        <w:t>Total valor estimat del contracte: 81.127,97€</w:t>
      </w:r>
    </w:p>
    <w:p>
      <w:pPr>
        <w:pStyle w:val="NoSpacing"/>
        <w:jc w:val="both"/>
        <w:rPr>
          <w:rFonts w:cs="Calibri" w:cstheme="minorHAnsi"/>
          <w:b/>
          <w:bCs/>
          <w:lang w:eastAsia="ca-ES" w:bidi="ca-ES"/>
        </w:rPr>
      </w:pPr>
      <w:r>
        <w:rPr>
          <w:rFonts w:cs="Calibri" w:cstheme="minorHAnsi"/>
          <w:b/>
          <w:bCs/>
          <w:lang w:eastAsia="ca-ES" w:bidi="ca-ES"/>
        </w:rPr>
      </w:r>
    </w:p>
    <w:p>
      <w:pPr>
        <w:pStyle w:val="NoSpacing"/>
        <w:jc w:val="both"/>
        <w:rPr>
          <w:rFonts w:cs="Calibri" w:cstheme="minorHAnsi"/>
          <w:b/>
          <w:bCs/>
          <w:lang w:eastAsia="ca-ES" w:bidi="ca-ES"/>
        </w:rPr>
      </w:pPr>
      <w:r>
        <w:rPr>
          <w:rFonts w:cs="Calibri" w:cstheme="minorHAnsi"/>
          <w:b/>
          <w:bCs/>
          <w:lang w:eastAsia="ca-ES" w:bidi="ca-ES"/>
        </w:rPr>
      </w:r>
    </w:p>
    <w:p>
      <w:pPr>
        <w:pStyle w:val="NoSpacing"/>
        <w:jc w:val="both"/>
        <w:rPr>
          <w:rFonts w:cs="Calibri" w:cstheme="minorHAnsi"/>
          <w:b/>
          <w:bCs/>
          <w:lang w:eastAsia="ca-ES" w:bidi="ca-ES"/>
        </w:rPr>
      </w:pPr>
      <w:r>
        <w:rPr>
          <w:rFonts w:cs="Calibri" w:cstheme="minorHAnsi"/>
          <w:b/>
          <w:bCs/>
          <w:lang w:eastAsia="ca-ES" w:bidi="ca-ES"/>
        </w:rPr>
        <w:t>B.3 Pressupost base de</w:t>
      </w:r>
      <w:r>
        <w:rPr>
          <w:rFonts w:cs="Calibri" w:cstheme="minorHAnsi"/>
          <w:b/>
          <w:bCs/>
          <w:spacing w:val="-3"/>
          <w:lang w:eastAsia="ca-ES" w:bidi="ca-ES"/>
        </w:rPr>
        <w:t xml:space="preserve"> </w:t>
      </w:r>
      <w:r>
        <w:rPr>
          <w:rFonts w:cs="Calibri" w:cstheme="minorHAnsi"/>
          <w:b/>
          <w:bCs/>
          <w:lang w:eastAsia="ca-ES" w:bidi="ca-ES"/>
        </w:rPr>
        <w:t>licitació:</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El pressupost base de licitació total és de VUITANTA-UN MIL CENT VINT-I-SET EUROS AMB NORANTA-SET CÈNTIMS (81.127,97€), IVA exclòs, més 17.036,87€ corresponents al 21% d’IVA, essent una despesa total de NORANTA-VUIT MIL CENT SEIXANTA-QUATRE EUROS AMB VUITANTA-QUATRE CÈNTIMS (98.164,84€), IVA inclòs.</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El pressupost base de licitació, per a tota la durada del contracte, es desglossa d’acord amb els costos directes i indirectes següents:</w:t>
      </w:r>
    </w:p>
    <w:p>
      <w:pPr>
        <w:pStyle w:val="NoSpacing"/>
        <w:rPr>
          <w:rFonts w:cs="Calibri" w:cstheme="minorHAnsi"/>
          <w:lang w:eastAsia="ca-ES" w:bidi="ca-ES"/>
        </w:rPr>
      </w:pPr>
      <w:r>
        <w:rPr>
          <w:rFonts w:cs="Calibri" w:cstheme="minorHAnsi"/>
          <w:lang w:eastAsia="ca-ES" w:bidi="ca-ES"/>
        </w:rPr>
      </w:r>
    </w:p>
    <w:tbl>
      <w:tblPr>
        <w:tblW w:w="6516"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3899"/>
        <w:gridCol w:w="2616"/>
      </w:tblGrid>
      <w:tr>
        <w:trPr>
          <w:trHeight w:val="262" w:hRule="atLeast"/>
        </w:trPr>
        <w:tc>
          <w:tcPr>
            <w:tcW w:w="3899" w:type="dxa"/>
            <w:tcBorders>
              <w:top w:val="single" w:sz="4" w:space="0" w:color="000000"/>
              <w:left w:val="single" w:sz="4" w:space="0" w:color="000000"/>
              <w:bottom w:val="single" w:sz="4" w:space="0" w:color="000000"/>
              <w:right w:val="single" w:sz="4" w:space="0" w:color="000000"/>
            </w:tcBorders>
            <w:shd w:color="000000" w:fill="A6A6A6" w:val="clear"/>
            <w:vAlign w:val="center"/>
          </w:tcPr>
          <w:p>
            <w:pPr>
              <w:pStyle w:val="Normal"/>
              <w:spacing w:lineRule="auto" w:line="240" w:before="0" w:after="0"/>
              <w:rPr>
                <w:rFonts w:ascii="Calibri" w:hAnsi="Calibri" w:eastAsia="Times New Roman" w:cs="Calibri"/>
                <w:b/>
                <w:bCs/>
                <w:color w:val="000000"/>
                <w:sz w:val="20"/>
                <w:szCs w:val="20"/>
                <w:lang w:eastAsia="ca-ES"/>
              </w:rPr>
            </w:pPr>
            <w:r>
              <w:rPr>
                <w:rFonts w:eastAsia="Times New Roman" w:cs="Calibri"/>
                <w:b/>
                <w:bCs/>
                <w:color w:val="000000"/>
                <w:sz w:val="20"/>
                <w:szCs w:val="20"/>
                <w:lang w:eastAsia="ca-ES"/>
              </w:rPr>
              <w:t>Concepte</w:t>
            </w:r>
          </w:p>
        </w:tc>
        <w:tc>
          <w:tcPr>
            <w:tcW w:w="2616" w:type="dxa"/>
            <w:tcBorders>
              <w:top w:val="single" w:sz="4" w:space="0" w:color="000000"/>
              <w:left w:val="single" w:sz="4" w:space="0" w:color="000000"/>
              <w:bottom w:val="single" w:sz="4" w:space="0" w:color="000000"/>
              <w:right w:val="single" w:sz="4" w:space="0" w:color="000000"/>
            </w:tcBorders>
            <w:shd w:color="000000" w:fill="A6A6A6" w:val="clear"/>
            <w:vAlign w:val="center"/>
          </w:tcPr>
          <w:p>
            <w:pPr>
              <w:pStyle w:val="Normal"/>
              <w:spacing w:lineRule="auto" w:line="240" w:before="0" w:after="0"/>
              <w:jc w:val="center"/>
              <w:rPr>
                <w:rFonts w:ascii="Calibri" w:hAnsi="Calibri" w:eastAsia="Times New Roman" w:cs="Calibri"/>
                <w:b/>
                <w:bCs/>
                <w:color w:val="000000"/>
                <w:sz w:val="20"/>
                <w:szCs w:val="20"/>
                <w:lang w:eastAsia="ca-ES"/>
              </w:rPr>
            </w:pPr>
            <w:r>
              <w:rPr>
                <w:rFonts w:eastAsia="Times New Roman" w:cs="Calibri"/>
                <w:b/>
                <w:bCs/>
                <w:color w:val="000000"/>
                <w:sz w:val="20"/>
                <w:szCs w:val="20"/>
                <w:lang w:eastAsia="ca-ES"/>
              </w:rPr>
              <w:t>Import total del contracte</w:t>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20"/>
                <w:szCs w:val="20"/>
                <w:lang w:eastAsia="ca-ES"/>
              </w:rPr>
            </w:pPr>
            <w:r>
              <w:rPr>
                <w:rFonts w:eastAsia="Times New Roman" w:cs="Calibri"/>
                <w:color w:val="000000"/>
                <w:sz w:val="20"/>
                <w:szCs w:val="20"/>
                <w:lang w:eastAsia="ca-ES"/>
              </w:rPr>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sz w:val="20"/>
                <w:szCs w:val="20"/>
                <w:lang w:eastAsia="ca-ES"/>
              </w:rPr>
            </w:pPr>
            <w:r>
              <w:rPr>
                <w:rFonts w:eastAsia="Times New Roman" w:cs="Calibri"/>
                <w:sz w:val="20"/>
                <w:szCs w:val="20"/>
                <w:lang w:eastAsia="ca-ES"/>
              </w:rPr>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20"/>
                <w:szCs w:val="20"/>
                <w:lang w:eastAsia="ca-ES"/>
              </w:rPr>
            </w:pPr>
            <w:r>
              <w:rPr>
                <w:rFonts w:eastAsia="Times New Roman" w:cs="Calibri"/>
                <w:color w:val="000000"/>
                <w:sz w:val="20"/>
                <w:szCs w:val="20"/>
                <w:lang w:eastAsia="ca-ES"/>
              </w:rPr>
              <w:t>PRESSUPOST D'EXECUCIÓ MATERIAL</w:t>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jc w:val="center"/>
              <w:rPr>
                <w:rFonts w:ascii="Calibri" w:hAnsi="Calibri" w:eastAsia="Times New Roman" w:cs="Calibri"/>
                <w:sz w:val="20"/>
                <w:szCs w:val="20"/>
                <w:lang w:eastAsia="ca-ES"/>
              </w:rPr>
            </w:pPr>
            <w:r>
              <w:rPr>
                <w:rFonts w:eastAsia="Times New Roman" w:cs="Calibri"/>
                <w:sz w:val="20"/>
                <w:szCs w:val="20"/>
                <w:lang w:eastAsia="ca-ES"/>
              </w:rPr>
              <w:t>68.174,76 €</w:t>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2F2F2" w:val="clear"/>
            <w:vAlign w:val="bottom"/>
          </w:tcPr>
          <w:p>
            <w:pPr>
              <w:pStyle w:val="Normal"/>
              <w:spacing w:lineRule="auto" w:line="240" w:before="0" w:after="0"/>
              <w:rPr>
                <w:rFonts w:ascii="Calibri" w:hAnsi="Calibri" w:eastAsia="Times New Roman" w:cs="Calibri"/>
                <w:b/>
                <w:bCs/>
                <w:color w:val="000000"/>
                <w:sz w:val="20"/>
                <w:szCs w:val="20"/>
                <w:lang w:eastAsia="ca-ES"/>
              </w:rPr>
            </w:pPr>
            <w:r>
              <w:rPr>
                <w:rFonts w:eastAsia="Times New Roman" w:cs="Calibri"/>
                <w:b/>
                <w:bCs/>
                <w:color w:val="000000"/>
                <w:sz w:val="20"/>
                <w:szCs w:val="20"/>
                <w:lang w:eastAsia="ca-ES"/>
              </w:rPr>
              <w:t>Total costos directes</w:t>
            </w:r>
          </w:p>
        </w:tc>
        <w:tc>
          <w:tcPr>
            <w:tcW w:w="2616" w:type="dxa"/>
            <w:tcBorders>
              <w:top w:val="single" w:sz="4" w:space="0" w:color="000000"/>
              <w:left w:val="single" w:sz="4" w:space="0" w:color="000000"/>
              <w:bottom w:val="single" w:sz="4" w:space="0" w:color="000000"/>
              <w:right w:val="single" w:sz="4" w:space="0" w:color="000000"/>
            </w:tcBorders>
            <w:shd w:color="000000" w:fill="F2F2F2" w:val="clear"/>
            <w:vAlign w:val="bottom"/>
          </w:tcPr>
          <w:p>
            <w:pPr>
              <w:pStyle w:val="Normal"/>
              <w:spacing w:lineRule="auto" w:line="240" w:before="0" w:after="0"/>
              <w:jc w:val="center"/>
              <w:rPr>
                <w:rFonts w:ascii="Calibri" w:hAnsi="Calibri" w:eastAsia="Times New Roman" w:cs="Calibri"/>
                <w:b/>
                <w:bCs/>
                <w:sz w:val="20"/>
                <w:szCs w:val="20"/>
                <w:lang w:eastAsia="ca-ES"/>
              </w:rPr>
            </w:pPr>
            <w:r>
              <w:rPr>
                <w:rFonts w:eastAsia="Times New Roman" w:cs="Calibri"/>
                <w:b/>
                <w:bCs/>
                <w:sz w:val="20"/>
                <w:szCs w:val="20"/>
                <w:lang w:eastAsia="ca-ES"/>
              </w:rPr>
              <w:t>68.174,76 €</w:t>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b/>
                <w:bCs/>
                <w:sz w:val="20"/>
                <w:szCs w:val="20"/>
                <w:lang w:eastAsia="ca-ES"/>
              </w:rPr>
            </w:pPr>
            <w:r>
              <w:rPr>
                <w:rFonts w:eastAsia="Times New Roman" w:cs="Calibri"/>
                <w:b/>
                <w:bCs/>
                <w:sz w:val="20"/>
                <w:szCs w:val="20"/>
                <w:lang w:eastAsia="ca-ES"/>
              </w:rPr>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jc w:val="center"/>
              <w:rPr>
                <w:rFonts w:ascii="Calibri" w:hAnsi="Calibri" w:eastAsia="Times New Roman" w:cs="Calibri"/>
                <w:b/>
                <w:bCs/>
                <w:sz w:val="20"/>
                <w:szCs w:val="20"/>
                <w:lang w:eastAsia="ca-ES"/>
              </w:rPr>
            </w:pPr>
            <w:r>
              <w:rPr>
                <w:rFonts w:eastAsia="Times New Roman" w:cs="Calibri"/>
                <w:b/>
                <w:bCs/>
                <w:sz w:val="20"/>
                <w:szCs w:val="20"/>
                <w:lang w:eastAsia="ca-ES"/>
              </w:rPr>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b/>
                <w:bCs/>
                <w:color w:val="000000"/>
                <w:sz w:val="20"/>
                <w:szCs w:val="20"/>
                <w:lang w:eastAsia="ca-ES"/>
              </w:rPr>
            </w:pPr>
            <w:r>
              <w:rPr>
                <w:rFonts w:eastAsia="Times New Roman" w:cs="Calibri"/>
                <w:b/>
                <w:bCs/>
                <w:color w:val="000000"/>
                <w:sz w:val="20"/>
                <w:szCs w:val="20"/>
                <w:lang w:eastAsia="ca-ES"/>
              </w:rPr>
              <w:t>Costos indirectes:</w:t>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jc w:val="center"/>
              <w:rPr>
                <w:rFonts w:ascii="Calibri" w:hAnsi="Calibri" w:eastAsia="Times New Roman" w:cs="Calibri"/>
                <w:b/>
                <w:bCs/>
                <w:sz w:val="20"/>
                <w:szCs w:val="20"/>
                <w:lang w:eastAsia="ca-ES"/>
              </w:rPr>
            </w:pPr>
            <w:r>
              <w:rPr>
                <w:rFonts w:eastAsia="Times New Roman" w:cs="Calibri"/>
                <w:b/>
                <w:bCs/>
                <w:sz w:val="20"/>
                <w:szCs w:val="20"/>
                <w:lang w:eastAsia="ca-ES"/>
              </w:rPr>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20"/>
                <w:szCs w:val="20"/>
                <w:lang w:eastAsia="ca-ES"/>
              </w:rPr>
            </w:pPr>
            <w:r>
              <w:rPr>
                <w:rFonts w:eastAsia="Times New Roman" w:cs="Calibri"/>
                <w:color w:val="000000"/>
                <w:sz w:val="20"/>
                <w:szCs w:val="20"/>
                <w:lang w:eastAsia="ca-ES"/>
              </w:rPr>
              <w:t>Despeses generals (13%)</w:t>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jc w:val="center"/>
              <w:rPr>
                <w:rFonts w:ascii="Calibri" w:hAnsi="Calibri" w:eastAsia="Times New Roman" w:cs="Calibri"/>
                <w:sz w:val="20"/>
                <w:szCs w:val="20"/>
                <w:lang w:eastAsia="ca-ES"/>
              </w:rPr>
            </w:pPr>
            <w:r>
              <w:rPr>
                <w:rFonts w:eastAsia="Times New Roman" w:cs="Calibri"/>
                <w:sz w:val="20"/>
                <w:szCs w:val="20"/>
                <w:lang w:eastAsia="ca-ES"/>
              </w:rPr>
              <w:t>8.862,72 €</w:t>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20"/>
                <w:szCs w:val="20"/>
                <w:lang w:eastAsia="ca-ES"/>
              </w:rPr>
            </w:pPr>
            <w:r>
              <w:rPr>
                <w:rFonts w:eastAsia="Times New Roman" w:cs="Calibri"/>
                <w:color w:val="000000"/>
                <w:sz w:val="20"/>
                <w:szCs w:val="20"/>
                <w:lang w:eastAsia="ca-ES"/>
              </w:rPr>
              <w:t>Benefici industrial (6%)</w:t>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jc w:val="center"/>
              <w:rPr>
                <w:rFonts w:ascii="Calibri" w:hAnsi="Calibri" w:eastAsia="Times New Roman" w:cs="Calibri"/>
                <w:sz w:val="20"/>
                <w:szCs w:val="20"/>
                <w:lang w:eastAsia="ca-ES"/>
              </w:rPr>
            </w:pPr>
            <w:r>
              <w:rPr>
                <w:rFonts w:eastAsia="Times New Roman" w:cs="Calibri"/>
                <w:sz w:val="20"/>
                <w:szCs w:val="20"/>
                <w:lang w:eastAsia="ca-ES"/>
              </w:rPr>
              <w:t>4.090,49 €</w:t>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DE9D9" w:val="clear"/>
            <w:vAlign w:val="bottom"/>
          </w:tcPr>
          <w:p>
            <w:pPr>
              <w:pStyle w:val="Normal"/>
              <w:spacing w:lineRule="auto" w:line="240" w:before="0" w:after="0"/>
              <w:rPr>
                <w:rFonts w:ascii="Calibri" w:hAnsi="Calibri" w:eastAsia="Times New Roman" w:cs="Calibri"/>
                <w:b/>
                <w:bCs/>
                <w:color w:val="000000"/>
                <w:sz w:val="20"/>
                <w:szCs w:val="20"/>
                <w:lang w:eastAsia="ca-ES"/>
              </w:rPr>
            </w:pPr>
            <w:r>
              <w:rPr>
                <w:rFonts w:eastAsia="Times New Roman" w:cs="Calibri"/>
                <w:b/>
                <w:bCs/>
                <w:color w:val="000000"/>
                <w:sz w:val="20"/>
                <w:szCs w:val="20"/>
                <w:lang w:eastAsia="ca-ES"/>
              </w:rPr>
              <w:t>PRESSUPOST BASE (sense IVA)</w:t>
            </w:r>
          </w:p>
        </w:tc>
        <w:tc>
          <w:tcPr>
            <w:tcW w:w="2616" w:type="dxa"/>
            <w:tcBorders>
              <w:top w:val="single" w:sz="4" w:space="0" w:color="000000"/>
              <w:left w:val="single" w:sz="4" w:space="0" w:color="000000"/>
              <w:bottom w:val="single" w:sz="4" w:space="0" w:color="000000"/>
              <w:right w:val="single" w:sz="4" w:space="0" w:color="000000"/>
            </w:tcBorders>
            <w:shd w:color="000000" w:fill="FDE9D9" w:val="clear"/>
            <w:vAlign w:val="bottom"/>
          </w:tcPr>
          <w:p>
            <w:pPr>
              <w:pStyle w:val="Normal"/>
              <w:spacing w:lineRule="auto" w:line="240" w:before="0" w:after="0"/>
              <w:jc w:val="center"/>
              <w:rPr>
                <w:rFonts w:ascii="Calibri" w:hAnsi="Calibri" w:eastAsia="Times New Roman" w:cs="Calibri"/>
                <w:sz w:val="20"/>
                <w:szCs w:val="20"/>
                <w:lang w:eastAsia="ca-ES"/>
              </w:rPr>
            </w:pPr>
            <w:r>
              <w:rPr>
                <w:rFonts w:eastAsia="Times New Roman" w:cs="Calibri"/>
                <w:sz w:val="20"/>
                <w:szCs w:val="20"/>
                <w:lang w:eastAsia="ca-ES"/>
              </w:rPr>
              <w:t>81.127,97 €</w:t>
            </w:r>
          </w:p>
        </w:tc>
      </w:tr>
      <w:tr>
        <w:trPr>
          <w:trHeight w:val="290"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color w:val="000000"/>
                <w:sz w:val="20"/>
                <w:szCs w:val="20"/>
                <w:lang w:eastAsia="ca-ES"/>
              </w:rPr>
            </w:pPr>
            <w:r>
              <w:rPr>
                <w:rFonts w:eastAsia="Times New Roman" w:cs="Calibri"/>
                <w:color w:val="000000"/>
                <w:sz w:val="20"/>
                <w:szCs w:val="20"/>
                <w:lang w:eastAsia="ca-ES"/>
              </w:rPr>
              <w:t>IVA</w:t>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jc w:val="center"/>
              <w:rPr>
                <w:rFonts w:ascii="Calibri" w:hAnsi="Calibri" w:eastAsia="Times New Roman" w:cs="Calibri"/>
                <w:sz w:val="20"/>
                <w:szCs w:val="20"/>
                <w:lang w:eastAsia="ca-ES"/>
              </w:rPr>
            </w:pPr>
            <w:r>
              <w:rPr>
                <w:rFonts w:eastAsia="Times New Roman" w:cs="Calibri"/>
                <w:sz w:val="20"/>
                <w:szCs w:val="20"/>
                <w:lang w:eastAsia="ca-ES"/>
              </w:rPr>
              <w:t>17.036,87 €</w:t>
            </w:r>
          </w:p>
        </w:tc>
      </w:tr>
      <w:tr>
        <w:trPr>
          <w:trHeight w:val="328" w:hRule="atLeast"/>
        </w:trPr>
        <w:tc>
          <w:tcPr>
            <w:tcW w:w="389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b/>
                <w:bCs/>
                <w:sz w:val="20"/>
                <w:szCs w:val="20"/>
                <w:lang w:eastAsia="ca-ES"/>
              </w:rPr>
            </w:pPr>
            <w:r>
              <w:rPr>
                <w:rFonts w:eastAsia="Times New Roman" w:cs="Calibri"/>
                <w:b/>
                <w:bCs/>
                <w:sz w:val="20"/>
                <w:szCs w:val="20"/>
                <w:lang w:eastAsia="ca-ES"/>
              </w:rPr>
            </w:r>
          </w:p>
        </w:tc>
        <w:tc>
          <w:tcPr>
            <w:tcW w:w="26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spacing w:lineRule="auto" w:line="240" w:before="0" w:after="0"/>
              <w:rPr>
                <w:rFonts w:ascii="Calibri" w:hAnsi="Calibri" w:eastAsia="Times New Roman" w:cs="Calibri"/>
                <w:b/>
                <w:bCs/>
                <w:sz w:val="20"/>
                <w:szCs w:val="20"/>
                <w:lang w:eastAsia="ca-ES"/>
              </w:rPr>
            </w:pPr>
            <w:r>
              <w:rPr>
                <w:rFonts w:eastAsia="Times New Roman" w:cs="Calibri"/>
                <w:b/>
                <w:bCs/>
                <w:sz w:val="20"/>
                <w:szCs w:val="20"/>
                <w:lang w:eastAsia="ca-ES"/>
              </w:rPr>
            </w:r>
          </w:p>
        </w:tc>
      </w:tr>
      <w:tr>
        <w:trPr>
          <w:trHeight w:val="300" w:hRule="atLeast"/>
        </w:trPr>
        <w:tc>
          <w:tcPr>
            <w:tcW w:w="3899"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spacing w:lineRule="auto" w:line="240" w:before="0" w:after="0"/>
              <w:rPr>
                <w:rFonts w:ascii="Calibri" w:hAnsi="Calibri" w:eastAsia="Times New Roman" w:cs="Calibri"/>
                <w:b/>
                <w:bCs/>
                <w:color w:val="000000"/>
                <w:sz w:val="20"/>
                <w:szCs w:val="20"/>
                <w:lang w:eastAsia="ca-ES"/>
              </w:rPr>
            </w:pPr>
            <w:r>
              <w:rPr>
                <w:rFonts w:eastAsia="Times New Roman" w:cs="Calibri"/>
                <w:b/>
                <w:bCs/>
                <w:color w:val="000000"/>
                <w:sz w:val="20"/>
                <w:szCs w:val="20"/>
                <w:lang w:eastAsia="ca-ES"/>
              </w:rPr>
              <w:t>PRESSUPOST BASE DE LICITACIÓ</w:t>
            </w:r>
          </w:p>
        </w:tc>
        <w:tc>
          <w:tcPr>
            <w:tcW w:w="2616"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spacing w:lineRule="auto" w:line="240" w:before="0" w:after="0"/>
              <w:jc w:val="center"/>
              <w:rPr>
                <w:rFonts w:ascii="Calibri" w:hAnsi="Calibri" w:eastAsia="Times New Roman" w:cs="Calibri"/>
                <w:b/>
                <w:bCs/>
                <w:color w:val="000000"/>
                <w:sz w:val="20"/>
                <w:szCs w:val="20"/>
                <w:lang w:eastAsia="ca-ES"/>
              </w:rPr>
            </w:pPr>
            <w:r>
              <w:rPr>
                <w:rFonts w:eastAsia="Times New Roman" w:cs="Calibri"/>
                <w:b/>
                <w:bCs/>
                <w:color w:val="000000"/>
                <w:sz w:val="20"/>
                <w:szCs w:val="20"/>
                <w:lang w:eastAsia="ca-ES"/>
              </w:rPr>
              <w:t>98.164,84 €</w:t>
            </w:r>
          </w:p>
        </w:tc>
      </w:tr>
    </w:tbl>
    <w:p>
      <w:pPr>
        <w:pStyle w:val="NormalWeb"/>
        <w:spacing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Per a la determinació dels costos laborals s’ha pres com a referència el </w:t>
      </w:r>
      <w:r>
        <w:rPr>
          <w:rStyle w:val="Strong"/>
          <w:rFonts w:cs="Calibri" w:ascii="Calibri" w:hAnsi="Calibri" w:asciiTheme="minorHAnsi" w:cstheme="minorHAnsi" w:hAnsiTheme="minorHAnsi"/>
          <w:b w:val="false"/>
          <w:bCs w:val="false"/>
          <w:sz w:val="22"/>
          <w:szCs w:val="22"/>
        </w:rPr>
        <w:t>Conveni col·lectiu de treball del sector de la construcció i obres públiques de les Terres de Lleida / província de Lleida</w:t>
      </w:r>
      <w:r>
        <w:rPr>
          <w:rFonts w:cs="Calibri" w:ascii="Calibri" w:hAnsi="Calibri" w:asciiTheme="minorHAnsi" w:cstheme="minorHAnsi" w:hAnsiTheme="minorHAnsi"/>
          <w:sz w:val="22"/>
          <w:szCs w:val="22"/>
        </w:rPr>
        <w:t xml:space="preserve">, amb codi de conveni </w:t>
      </w:r>
      <w:r>
        <w:rPr>
          <w:rStyle w:val="Strong"/>
          <w:rFonts w:cs="Calibri" w:ascii="Calibri" w:hAnsi="Calibri" w:asciiTheme="minorHAnsi" w:cstheme="minorHAnsi" w:hAnsiTheme="minorHAnsi"/>
          <w:b w:val="false"/>
          <w:bCs w:val="false"/>
          <w:sz w:val="22"/>
          <w:szCs w:val="22"/>
        </w:rPr>
        <w:t>25000095011994</w:t>
      </w:r>
      <w:r>
        <w:rPr>
          <w:rFonts w:cs="Calibri" w:ascii="Calibri" w:hAnsi="Calibri" w:asciiTheme="minorHAnsi" w:cstheme="minorHAnsi" w:hAnsiTheme="minorHAnsi"/>
          <w:sz w:val="22"/>
          <w:szCs w:val="22"/>
        </w:rPr>
        <w:t>, en tant que l’objecte del contracte consisteix en l’execució d’una obra hidràulica d’abastament d’aigua, amb treballs d’obra civil, excavació de rases, instal·lació de canonades, arquetes, vàlvules, equips auxiliars i actuacions en dipòsits.</w:t>
      </w:r>
    </w:p>
    <w:p>
      <w:pPr>
        <w:pStyle w:val="NormalWeb"/>
        <w:spacing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Sens perjudici que l’empresa adjudicatària hagi d’aplicar el conveni col·lectiu que correspongui al seu personal d’acord amb la seva activitat principal i l’enquadrament laboral efectiu, el conveni indicat s’utilitza com a referència per a la justificació del pressupost i dels costos laborals associats a l’execució de les prestacions principals del contracte.</w:t>
      </w:r>
    </w:p>
    <w:p>
      <w:pPr>
        <w:pStyle w:val="NoSpacing"/>
        <w:jc w:val="both"/>
        <w:rPr>
          <w:rFonts w:cs="Calibri" w:cstheme="minorHAnsi"/>
          <w:lang w:eastAsia="ca-ES" w:bidi="ca-ES"/>
        </w:rPr>
      </w:pPr>
      <w:r>
        <w:rPr>
          <w:rFonts w:cs="Calibri" w:cstheme="minorHAnsi"/>
          <w:lang w:eastAsia="ca-ES" w:bidi="ca-ES"/>
        </w:rPr>
        <w:t>Per altra banda, la referida estimació s’ha calculat a partir d’una plantilla de persones treballadores amb les categories professionals i nombre, segons s’especifica en el Projecte (preus ITEC).</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r>
    </w:p>
    <w:p>
      <w:pPr>
        <w:pStyle w:val="NoSpacing"/>
        <w:pBdr>
          <w:bottom w:val="single" w:sz="4" w:space="1" w:color="000000"/>
        </w:pBdr>
        <w:jc w:val="both"/>
        <w:rPr>
          <w:rFonts w:cs="Calibri" w:cstheme="minorHAnsi"/>
          <w:lang w:eastAsia="ca-ES" w:bidi="ca-ES"/>
        </w:rPr>
      </w:pPr>
      <w:r>
        <w:rPr>
          <w:rFonts w:cs="Calibri" w:cstheme="minorHAnsi"/>
          <w:lang w:eastAsia="ca-ES" w:bidi="ca-ES"/>
        </w:rPr>
        <w:t>C. EXISTÈNCIA DE CRÈDIT</w:t>
      </w:r>
    </w:p>
    <w:p>
      <w:pPr>
        <w:pStyle w:val="NoSpacing"/>
        <w:jc w:val="both"/>
        <w:rPr>
          <w:rFonts w:cs="Calibri" w:cstheme="minorHAnsi"/>
          <w:lang w:eastAsia="ca-ES" w:bidi="ca-ES"/>
        </w:rPr>
      </w:pPr>
      <w:r>
        <w:rPr>
          <w:rFonts w:cs="Calibri" w:cstheme="minorHAnsi"/>
          <w:lang w:eastAsia="ca-ES" w:bidi="ca-ES"/>
        </w:rPr>
      </w:r>
    </w:p>
    <w:p>
      <w:pPr>
        <w:pStyle w:val="NoSpacing"/>
        <w:jc w:val="both"/>
        <w:rPr>
          <w:highlight w:val="none"/>
          <w:shd w:fill="auto" w:val="clear"/>
        </w:rPr>
      </w:pPr>
      <w:r>
        <w:rPr>
          <w:rFonts w:cs="Calibri" w:cstheme="minorHAnsi"/>
          <w:b/>
          <w:bCs/>
          <w:shd w:fill="auto" w:val="clear"/>
          <w:lang w:eastAsia="ca-ES" w:bidi="ca-ES"/>
        </w:rPr>
        <w:t>C.1 Aplicació</w:t>
      </w:r>
      <w:r>
        <w:rPr>
          <w:rFonts w:cs="Calibri" w:cstheme="minorHAnsi"/>
          <w:b/>
          <w:bCs/>
          <w:spacing w:val="-3"/>
          <w:shd w:fill="auto" w:val="clear"/>
          <w:lang w:eastAsia="ca-ES" w:bidi="ca-ES"/>
        </w:rPr>
        <w:t xml:space="preserve"> </w:t>
      </w:r>
      <w:r>
        <w:rPr>
          <w:rFonts w:cs="Calibri" w:cstheme="minorHAnsi"/>
          <w:b/>
          <w:bCs/>
          <w:shd w:fill="auto" w:val="clear"/>
          <w:lang w:eastAsia="ca-ES" w:bidi="ca-ES"/>
        </w:rPr>
        <w:t>pressupostària:</w:t>
      </w:r>
      <w:r>
        <w:rPr>
          <w:rFonts w:cs="Calibri" w:cstheme="minorHAnsi"/>
          <w:shd w:fill="auto" w:val="clear"/>
          <w:lang w:eastAsia="ca-ES" w:bidi="ca-ES"/>
        </w:rPr>
        <w:t xml:space="preserve"> 161-609,10,01 del pressupost de l’exercici 2026.</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b/>
          <w:bCs/>
          <w:lang w:eastAsia="ca-ES" w:bidi="ca-ES"/>
        </w:rPr>
        <w:t>C.2 Expedient d’abast plurianual:</w:t>
      </w:r>
      <w:r>
        <w:rPr>
          <w:rFonts w:cs="Calibri" w:cstheme="minorHAnsi"/>
          <w:lang w:eastAsia="ca-ES" w:bidi="ca-ES"/>
        </w:rPr>
        <w:t xml:space="preserve"> No. </w:t>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r>
    </w:p>
    <w:p>
      <w:pPr>
        <w:pStyle w:val="NoSpacing"/>
        <w:pBdr>
          <w:bottom w:val="single" w:sz="4" w:space="1" w:color="000000"/>
        </w:pBdr>
        <w:jc w:val="both"/>
        <w:rPr>
          <w:rFonts w:cs="Calibri" w:cstheme="minorHAnsi"/>
          <w:lang w:eastAsia="ca-ES" w:bidi="ca-ES"/>
        </w:rPr>
      </w:pPr>
      <w:r>
        <w:rPr>
          <w:rFonts w:cs="Calibri" w:cstheme="minorHAnsi"/>
          <w:lang w:eastAsia="ca-ES" w:bidi="ca-ES"/>
        </w:rPr>
        <w:t>D. DURADA DEL CONTRACTE</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b/>
          <w:bCs/>
          <w:lang w:eastAsia="ca-ES" w:bidi="ca-ES"/>
        </w:rPr>
      </w:pPr>
      <w:r>
        <w:rPr>
          <w:rFonts w:cs="Calibri" w:cstheme="minorHAnsi"/>
          <w:b/>
          <w:bCs/>
          <w:lang w:eastAsia="ca-ES" w:bidi="ca-ES"/>
        </w:rPr>
        <w:t>D.1 Termini de durada del contracte:</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El termini d’execució del contracte es preveu en un total de: 90 dies a comptar des de l’acte de comprovació del replanteig.</w:t>
      </w:r>
    </w:p>
    <w:p>
      <w:pPr>
        <w:pStyle w:val="NoSpacing"/>
        <w:jc w:val="both"/>
        <w:rPr>
          <w:rFonts w:cs="Calibri" w:cstheme="minorHAnsi"/>
          <w:lang w:eastAsia="ca-ES" w:bidi="ca-ES"/>
        </w:rPr>
      </w:pPr>
      <w:r>
        <w:rPr>
          <w:rFonts w:cs="Calibri" w:cstheme="minorHAnsi"/>
          <w:lang w:eastAsia="ca-ES" w:bidi="ca-ES"/>
        </w:rPr>
      </w:r>
    </w:p>
    <w:p>
      <w:pPr>
        <w:pStyle w:val="NoSpacing"/>
        <w:numPr>
          <w:ilvl w:val="0"/>
          <w:numId w:val="1"/>
        </w:numPr>
        <w:jc w:val="both"/>
        <w:rPr>
          <w:rFonts w:cs="Calibri" w:cstheme="minorHAnsi"/>
          <w:lang w:eastAsia="ca-ES" w:bidi="ca-ES"/>
        </w:rPr>
      </w:pPr>
      <w:r>
        <w:rPr>
          <w:rFonts w:cs="Calibri" w:cstheme="minorHAnsi"/>
          <w:lang w:eastAsia="ca-ES" w:bidi="ca-ES"/>
        </w:rPr>
        <w:t>Terminis parcials: No es preveuen.</w:t>
      </w:r>
    </w:p>
    <w:p>
      <w:pPr>
        <w:pStyle w:val="NoSpacing"/>
        <w:numPr>
          <w:ilvl w:val="0"/>
          <w:numId w:val="1"/>
        </w:numPr>
        <w:jc w:val="both"/>
        <w:rPr>
          <w:rFonts w:cs="Calibri" w:cstheme="minorHAnsi"/>
          <w:lang w:eastAsia="ca-ES" w:bidi="ca-ES"/>
        </w:rPr>
      </w:pPr>
      <w:r>
        <w:rPr>
          <w:rFonts w:cs="Calibri" w:cstheme="minorHAnsi"/>
          <w:lang w:eastAsia="ca-ES" w:bidi="ca-ES"/>
        </w:rPr>
        <w:t xml:space="preserve">Recepcions parcials:  No es preveuen. </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Les recepcions parcials, en el seu cas, no donaran dret al contractista a sol·licitar la cancel·lació de la part proporcional de la garantia definitiva.</w:t>
      </w:r>
    </w:p>
    <w:p>
      <w:pPr>
        <w:pStyle w:val="NoSpacing"/>
        <w:rPr>
          <w:rFonts w:cs="Calibri" w:cstheme="minorHAnsi"/>
          <w:lang w:eastAsia="ca-ES" w:bidi="ca-ES"/>
        </w:rPr>
      </w:pPr>
      <w:r>
        <w:rPr>
          <w:rFonts w:cs="Calibri" w:cstheme="minorHAnsi"/>
          <w:lang w:eastAsia="ca-ES" w:bidi="ca-ES"/>
        </w:rPr>
      </w:r>
    </w:p>
    <w:p>
      <w:pPr>
        <w:pStyle w:val="NoSpacing"/>
        <w:rPr>
          <w:rFonts w:cs="Calibri" w:cstheme="minorHAnsi"/>
          <w:iCs/>
          <w:lang w:eastAsia="ca-ES" w:bidi="ca-ES"/>
        </w:rPr>
      </w:pPr>
      <w:r>
        <w:rPr>
          <w:rFonts w:cs="Calibri" w:cstheme="minorHAnsi"/>
          <w:b/>
          <w:bCs/>
          <w:lang w:eastAsia="ca-ES" w:bidi="ca-ES"/>
        </w:rPr>
        <w:t>D.2 Possibilitat i durada de les pròrrogues:</w:t>
      </w:r>
      <w:r>
        <w:rPr>
          <w:rFonts w:cs="Calibri" w:cstheme="minorHAnsi"/>
          <w:lang w:eastAsia="ca-ES" w:bidi="ca-ES"/>
        </w:rPr>
        <w:t xml:space="preserve"> No es contemplen pròrrogues</w:t>
      </w:r>
      <w:r>
        <w:rPr>
          <w:rFonts w:cs="Calibri" w:cstheme="minorHAnsi"/>
          <w:iCs/>
          <w:lang w:eastAsia="ca-ES" w:bidi="ca-ES"/>
        </w:rPr>
        <w:t>.</w:t>
      </w:r>
    </w:p>
    <w:p>
      <w:pPr>
        <w:pStyle w:val="NoSpacing"/>
        <w:rPr>
          <w:rFonts w:cs="Calibri" w:cstheme="minorHAnsi"/>
          <w:lang w:eastAsia="ca-ES" w:bidi="ca-ES"/>
        </w:rPr>
      </w:pPr>
      <w:r>
        <w:rPr>
          <w:rFonts w:cs="Calibri" w:cstheme="minorHAnsi"/>
          <w:lang w:eastAsia="ca-ES" w:bidi="ca-ES"/>
        </w:rPr>
      </w:r>
    </w:p>
    <w:p>
      <w:pPr>
        <w:pStyle w:val="NoSpacing"/>
        <w:pBdr>
          <w:bottom w:val="single" w:sz="4" w:space="1" w:color="000000"/>
        </w:pBdr>
        <w:jc w:val="both"/>
        <w:rPr>
          <w:rFonts w:cs="Calibri" w:cstheme="minorHAnsi"/>
          <w:lang w:eastAsia="ca-ES" w:bidi="ca-ES"/>
        </w:rPr>
      </w:pPr>
      <w:r>
        <w:rPr>
          <w:rFonts w:cs="Calibri" w:cstheme="minorHAnsi"/>
          <w:lang w:eastAsia="ca-ES" w:bidi="ca-ES"/>
        </w:rPr>
        <w:t>E. ADMISSIÓ DE VARIANTS</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 xml:space="preserve">No s’admeten variants. </w:t>
      </w:r>
    </w:p>
    <w:p>
      <w:pPr>
        <w:pStyle w:val="NoSpacing"/>
        <w:jc w:val="both"/>
        <w:rPr>
          <w:rFonts w:cs="Calibri" w:cstheme="minorHAnsi"/>
          <w:lang w:eastAsia="ca-ES" w:bidi="ca-ES"/>
        </w:rPr>
      </w:pPr>
      <w:r>
        <w:rPr>
          <w:rFonts w:cs="Calibri" w:cstheme="minorHAnsi"/>
          <w:lang w:eastAsia="ca-ES" w:bidi="ca-ES"/>
        </w:rPr>
      </w:r>
    </w:p>
    <w:p>
      <w:pPr>
        <w:pStyle w:val="NoSpacing"/>
        <w:pBdr>
          <w:bottom w:val="single" w:sz="4" w:space="1" w:color="000000"/>
        </w:pBdr>
        <w:jc w:val="both"/>
        <w:rPr>
          <w:rFonts w:cs="Calibri" w:cstheme="minorHAnsi"/>
          <w:lang w:eastAsia="ca-ES" w:bidi="ca-ES"/>
        </w:rPr>
      </w:pPr>
      <w:r>
        <w:rPr>
          <w:rFonts w:cs="Calibri" w:cstheme="minorHAnsi"/>
          <w:lang w:eastAsia="ca-ES" w:bidi="ca-ES"/>
        </w:rPr>
        <w:t>F. TRAMITACIÓ DE L’EXPEDIENT</w:t>
      </w:r>
    </w:p>
    <w:p>
      <w:pPr>
        <w:pStyle w:val="NoSpacing"/>
        <w:jc w:val="both"/>
        <w:rPr>
          <w:rFonts w:cs="Calibri" w:cstheme="minorHAnsi"/>
          <w:lang w:eastAsia="ca-ES" w:bidi="ca-ES"/>
        </w:rPr>
      </w:pPr>
      <w:r>
        <w:rPr>
          <w:rFonts w:cs="Calibri" w:cstheme="minorHAnsi"/>
          <w:lang w:eastAsia="ca-ES" w:bidi="ca-ES"/>
        </w:rPr>
      </w:r>
    </w:p>
    <w:p>
      <w:pPr>
        <w:pStyle w:val="NoSpacing"/>
        <w:jc w:val="both"/>
        <w:rPr>
          <w:rFonts w:eastAsia="Calibri" w:cs="Calibri" w:cstheme="minorHAnsi"/>
          <w:i/>
          <w:i/>
          <w:iCs/>
          <w:color w:val="818181"/>
        </w:rPr>
      </w:pPr>
      <w:r>
        <w:rPr>
          <w:rFonts w:cs="Calibri" w:cstheme="minorHAnsi"/>
          <w:b/>
          <w:bCs/>
          <w:lang w:eastAsia="ca-ES" w:bidi="ca-ES"/>
        </w:rPr>
        <w:t>Forma de tramitació:</w:t>
      </w:r>
      <w:r>
        <w:rPr>
          <w:rFonts w:cs="Calibri" w:cstheme="minorHAnsi"/>
          <w:lang w:eastAsia="ca-ES" w:bidi="ca-ES"/>
        </w:rPr>
        <w:t xml:space="preserve"> Ordinària.</w:t>
      </w:r>
      <w:r>
        <w:rPr>
          <w:rFonts w:cs="Calibri" w:cstheme="minorHAnsi"/>
          <w:i/>
          <w:iCs/>
          <w:lang w:eastAsia="ca-ES" w:bidi="ca-ES"/>
        </w:rPr>
        <w:t xml:space="preserve"> </w:t>
      </w:r>
    </w:p>
    <w:p>
      <w:pPr>
        <w:pStyle w:val="NoSpacing"/>
        <w:jc w:val="both"/>
        <w:rPr>
          <w:rFonts w:cs="Calibri" w:cstheme="minorHAnsi"/>
          <w:i/>
          <w:i/>
          <w:iCs/>
          <w:lang w:eastAsia="ca-ES" w:bidi="ca-ES"/>
        </w:rPr>
      </w:pPr>
      <w:r>
        <w:rPr>
          <w:rFonts w:cs="Calibri" w:cstheme="minorHAnsi"/>
          <w:i/>
          <w:iCs/>
          <w:lang w:eastAsia="ca-ES" w:bidi="ca-ES"/>
        </w:rPr>
      </w:r>
    </w:p>
    <w:p>
      <w:pPr>
        <w:pStyle w:val="NoSpacing"/>
        <w:rPr>
          <w:rFonts w:cs="Calibri" w:cstheme="minorHAnsi"/>
          <w:lang w:eastAsia="ca-ES" w:bidi="ca-ES"/>
        </w:rPr>
      </w:pPr>
      <w:r>
        <w:rPr>
          <w:rFonts w:cs="Calibri" w:cstheme="minorHAnsi"/>
          <w:b/>
          <w:bCs/>
          <w:lang w:eastAsia="ca-ES" w:bidi="ca-ES"/>
        </w:rPr>
        <w:t xml:space="preserve">Procediment d’adjudicació: </w:t>
      </w:r>
      <w:r>
        <w:rPr>
          <w:rFonts w:cs="Calibri" w:cstheme="minorHAnsi"/>
          <w:lang w:eastAsia="ca-ES" w:bidi="ca-ES"/>
        </w:rPr>
        <w:t>Obert simplificat (art. 159 de la LCSP).</w:t>
      </w:r>
    </w:p>
    <w:p>
      <w:pPr>
        <w:pStyle w:val="NoSpacing"/>
        <w:rPr>
          <w:rFonts w:cs="Calibri" w:cstheme="minorHAnsi"/>
          <w:lang w:eastAsia="ca-ES" w:bidi="ca-ES"/>
        </w:rPr>
      </w:pPr>
      <w:r>
        <w:rPr>
          <w:rFonts w:cs="Calibri" w:cstheme="minorHAnsi"/>
          <w:lang w:eastAsia="ca-ES" w:bidi="ca-ES"/>
        </w:rPr>
      </w:r>
    </w:p>
    <w:p>
      <w:pPr>
        <w:pStyle w:val="NoSpacing"/>
        <w:rPr>
          <w:rFonts w:cs="Calibri" w:cstheme="minorHAnsi"/>
          <w:lang w:eastAsia="ca-ES" w:bidi="ca-ES"/>
        </w:rPr>
      </w:pPr>
      <w:r>
        <w:rPr>
          <w:rFonts w:cs="Calibri" w:cstheme="minorHAnsi"/>
          <w:b/>
          <w:bCs/>
          <w:lang w:eastAsia="ca-ES" w:bidi="ca-ES"/>
        </w:rPr>
        <w:t>Presentació d’ofertes mitjançant eina de Sobre Digital:</w:t>
      </w:r>
      <w:r>
        <w:rPr>
          <w:rFonts w:cs="Calibri" w:cstheme="minorHAnsi"/>
          <w:lang w:eastAsia="ca-ES" w:bidi="ca-ES"/>
        </w:rPr>
        <w:t xml:space="preserve"> Sí.</w:t>
      </w:r>
    </w:p>
    <w:p>
      <w:pPr>
        <w:pStyle w:val="NoSpacing"/>
        <w:pBdr>
          <w:bottom w:val="single" w:sz="4" w:space="1" w:color="000000"/>
        </w:pBdr>
        <w:rPr>
          <w:rFonts w:cs="Calibri" w:cstheme="minorHAnsi"/>
          <w:lang w:eastAsia="ca-ES" w:bidi="ca-ES"/>
        </w:rPr>
      </w:pPr>
      <w:r>
        <w:rPr>
          <w:rFonts w:cs="Calibri" w:cstheme="minorHAnsi"/>
          <w:lang w:eastAsia="ca-ES" w:bidi="ca-ES"/>
        </w:rPr>
      </w:r>
    </w:p>
    <w:p>
      <w:pPr>
        <w:pStyle w:val="NoSpacing"/>
        <w:pBdr>
          <w:bottom w:val="single" w:sz="4" w:space="1" w:color="000000"/>
        </w:pBdr>
        <w:rPr>
          <w:rFonts w:cs="Calibri" w:cstheme="minorHAnsi"/>
          <w:lang w:eastAsia="ca-ES" w:bidi="ca-ES"/>
        </w:rPr>
      </w:pPr>
      <w:r>
        <w:rPr>
          <w:rFonts w:cs="Calibri" w:cstheme="minorHAnsi"/>
          <w:lang w:eastAsia="ca-ES" w:bidi="ca-ES"/>
        </w:rPr>
        <w:t>G. CLASSIFICACIÓ I SOLVÈNCIA DE LES EMPRESES LICITADORES</w:t>
      </w:r>
    </w:p>
    <w:p>
      <w:pPr>
        <w:pStyle w:val="NoSpacing"/>
        <w:rPr>
          <w:rFonts w:cs="Calibri" w:cstheme="minorHAnsi"/>
          <w:lang w:eastAsia="ca-ES" w:bidi="ca-ES"/>
        </w:rPr>
      </w:pPr>
      <w:r>
        <w:rPr>
          <w:rFonts w:cs="Calibri" w:cstheme="minorHAnsi"/>
          <w:lang w:eastAsia="ca-ES" w:bidi="ca-ES"/>
        </w:rPr>
      </w:r>
    </w:p>
    <w:p>
      <w:pPr>
        <w:pStyle w:val="NoSpacing"/>
        <w:jc w:val="both"/>
        <w:rPr>
          <w:rFonts w:cs="Calibri" w:cstheme="minorHAnsi"/>
          <w:b/>
          <w:bCs/>
          <w:lang w:eastAsia="ca-ES" w:bidi="ca-ES"/>
        </w:rPr>
      </w:pPr>
      <w:r>
        <w:rPr>
          <w:rFonts w:cs="Calibri" w:cstheme="minorHAnsi"/>
          <w:b/>
          <w:bCs/>
          <w:lang w:eastAsia="ca-ES" w:bidi="ca-ES"/>
        </w:rPr>
        <w:t>G.1 Classificació empresarial:</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 xml:space="preserve">Classificacions admeses per la licitació: </w:t>
      </w:r>
      <w:r>
        <w:rPr>
          <w:rFonts w:cs="Calibri" w:cstheme="minorHAnsi"/>
          <w:bCs/>
          <w:u w:val="single"/>
          <w:lang w:eastAsia="ca-ES" w:bidi="ca-ES"/>
        </w:rPr>
        <w:t>No s’exigeix</w:t>
      </w:r>
      <w:r>
        <w:rPr>
          <w:rFonts w:cs="Calibri" w:cstheme="minorHAnsi"/>
          <w:u w:val="single"/>
          <w:lang w:eastAsia="ca-ES" w:bidi="ca-ES"/>
        </w:rPr>
        <w:t xml:space="preserve"> </w:t>
      </w:r>
      <w:r>
        <w:rPr>
          <w:rFonts w:cs="Calibri" w:cstheme="minorHAnsi"/>
          <w:lang w:eastAsia="ca-ES" w:bidi="ca-ES"/>
        </w:rPr>
        <w:t xml:space="preserve">d’acord amb l’article 77 LCSP per ser el VEC inferior als 500.000 €. Per tant, les empreses licitadores podran acreditar la seva solvència, </w:t>
      </w:r>
      <w:r>
        <w:rPr>
          <w:rFonts w:cs="Calibri" w:cstheme="minorHAnsi"/>
          <w:i/>
          <w:lang w:eastAsia="ca-ES" w:bidi="ca-ES"/>
        </w:rPr>
        <w:t>indistintament</w:t>
      </w:r>
      <w:r>
        <w:rPr>
          <w:rFonts w:cs="Calibri" w:cstheme="minorHAnsi"/>
          <w:lang w:eastAsia="ca-ES" w:bidi="ca-ES"/>
        </w:rPr>
        <w:t>, mitjançant l’acreditació del compliment dels requisits mínims de solvència econòmica i financera, i de solvència tècnica detallats en l’apartat G.2, o bé mitjançant la seva classificació en el grup o subgrup de classificació corresponent a l’objecte del contracte, detallat, si s’escau, en el present punt G.1.</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A aquests efectes, la classificació que correspon a l’obra, de conformitat amb el RD 1098/2001, de 12 d’octubre, modificat pel RD 773/2015, de 28 d’agost és:</w:t>
      </w:r>
    </w:p>
    <w:p>
      <w:pPr>
        <w:pStyle w:val="NoSpacing"/>
        <w:rPr>
          <w:rFonts w:cs="Calibri" w:cstheme="minorHAnsi"/>
          <w:lang w:eastAsia="ca-ES" w:bidi="ca-ES"/>
        </w:rPr>
      </w:pPr>
      <w:r>
        <w:rPr>
          <w:rFonts w:cs="Calibri" w:cstheme="minorHAnsi"/>
          <w:lang w:eastAsia="ca-ES" w:bidi="ca-ES"/>
        </w:rPr>
      </w:r>
    </w:p>
    <w:p>
      <w:pPr>
        <w:pStyle w:val="ListParagraph"/>
        <w:numPr>
          <w:ilvl w:val="0"/>
          <w:numId w:val="5"/>
        </w:numPr>
        <w:spacing w:lineRule="auto" w:line="240" w:before="0" w:after="0"/>
        <w:contextualSpacing/>
        <w:jc w:val="both"/>
        <w:rPr>
          <w:rFonts w:eastAsia="Times New Roman" w:cs="Calibri" w:cstheme="minorHAnsi"/>
          <w:lang w:eastAsia="ca-ES"/>
        </w:rPr>
      </w:pPr>
      <w:r>
        <w:rPr>
          <w:rFonts w:eastAsia="Times New Roman" w:cs="Calibri" w:cstheme="minorHAnsi"/>
          <w:b/>
          <w:bCs/>
          <w:lang w:eastAsia="ca-ES"/>
        </w:rPr>
        <w:t>Grup E –</w:t>
      </w:r>
      <w:r>
        <w:rPr>
          <w:rFonts w:eastAsia="Times New Roman" w:cs="Calibri" w:cstheme="minorHAnsi"/>
          <w:lang w:eastAsia="ca-ES"/>
        </w:rPr>
        <w:t xml:space="preserve"> Hidràuliques.</w:t>
      </w:r>
    </w:p>
    <w:p>
      <w:pPr>
        <w:pStyle w:val="ListParagraph"/>
        <w:numPr>
          <w:ilvl w:val="0"/>
          <w:numId w:val="5"/>
        </w:numPr>
        <w:spacing w:lineRule="auto" w:line="240" w:before="0" w:after="0"/>
        <w:contextualSpacing/>
        <w:jc w:val="both"/>
        <w:rPr>
          <w:rFonts w:eastAsia="Times New Roman" w:cs="Calibri" w:cstheme="minorHAnsi"/>
          <w:lang w:eastAsia="ca-ES"/>
        </w:rPr>
      </w:pPr>
      <w:r>
        <w:rPr>
          <w:rFonts w:eastAsia="Times New Roman" w:cs="Calibri" w:cstheme="minorHAnsi"/>
          <w:b/>
          <w:bCs/>
          <w:lang w:eastAsia="ca-ES"/>
        </w:rPr>
        <w:t>Subgrup 1 –</w:t>
      </w:r>
      <w:r>
        <w:rPr>
          <w:rFonts w:eastAsia="Times New Roman" w:cs="Calibri" w:cstheme="minorHAnsi"/>
          <w:lang w:eastAsia="ca-ES"/>
        </w:rPr>
        <w:t xml:space="preserve"> Abastaments i sanejaments.</w:t>
      </w:r>
    </w:p>
    <w:p>
      <w:pPr>
        <w:pStyle w:val="ListParagraph"/>
        <w:numPr>
          <w:ilvl w:val="0"/>
          <w:numId w:val="5"/>
        </w:numPr>
        <w:spacing w:lineRule="auto" w:line="240" w:before="0" w:after="0"/>
        <w:contextualSpacing/>
        <w:jc w:val="both"/>
        <w:rPr>
          <w:rFonts w:eastAsia="Times New Roman" w:cs="Calibri" w:cstheme="minorHAnsi"/>
          <w:lang w:eastAsia="ca-ES"/>
        </w:rPr>
      </w:pPr>
      <w:r>
        <w:rPr>
          <w:rFonts w:eastAsia="Times New Roman" w:cs="Calibri" w:cstheme="minorHAnsi"/>
          <w:b/>
          <w:bCs/>
          <w:lang w:eastAsia="ca-ES"/>
        </w:rPr>
        <w:t>Categoria 1 –</w:t>
      </w:r>
      <w:r>
        <w:rPr>
          <w:rFonts w:eastAsia="Times New Roman" w:cs="Calibri" w:cstheme="minorHAnsi"/>
          <w:lang w:eastAsia="ca-ES"/>
        </w:rPr>
        <w:t xml:space="preserve"> </w:t>
      </w:r>
      <w:r>
        <w:rPr>
          <w:rFonts w:cs="Calibri"/>
        </w:rPr>
        <w:t xml:space="preserve">Per contractes d’obra per quanties inferiors o iguals a 150.000€. </w:t>
      </w:r>
    </w:p>
    <w:p>
      <w:pPr>
        <w:pStyle w:val="NoSpacing"/>
        <w:rPr>
          <w:rFonts w:cs="Calibri" w:cstheme="minorHAnsi"/>
          <w:b/>
          <w:bCs/>
          <w:lang w:eastAsia="ca-ES" w:bidi="ca-ES"/>
        </w:rPr>
      </w:pPr>
      <w:r>
        <w:rPr>
          <w:rFonts w:cs="Calibri" w:cstheme="minorHAnsi"/>
          <w:b/>
          <w:bCs/>
          <w:lang w:eastAsia="ca-ES" w:bidi="ca-ES"/>
        </w:rPr>
      </w:r>
    </w:p>
    <w:p>
      <w:pPr>
        <w:pStyle w:val="NoSpacing"/>
        <w:rPr>
          <w:rFonts w:cs="Calibri" w:cstheme="minorHAnsi"/>
          <w:b/>
          <w:bCs/>
          <w:lang w:eastAsia="ca-ES" w:bidi="ca-ES"/>
        </w:rPr>
      </w:pPr>
      <w:r>
        <w:rPr>
          <w:rFonts w:cs="Calibri" w:cstheme="minorHAnsi"/>
          <w:b/>
          <w:bCs/>
          <w:lang w:eastAsia="ca-ES" w:bidi="ca-ES"/>
        </w:rPr>
        <w:t>G.2 Criteris de selecció relatius a la solvència econòmica i financera, i tècnica exigibles als empresaris no obligats al requisit de classificació:</w:t>
      </w:r>
    </w:p>
    <w:p>
      <w:pPr>
        <w:pStyle w:val="NoSpacing"/>
        <w:rPr>
          <w:rFonts w:cs="Calibri" w:cstheme="minorHAnsi"/>
          <w:lang w:eastAsia="ca-ES" w:bidi="ca-ES"/>
        </w:rPr>
      </w:pPr>
      <w:r>
        <w:rPr>
          <w:rFonts w:cs="Calibri" w:cstheme="minorHAnsi"/>
          <w:lang w:eastAsia="ca-ES" w:bidi="ca-ES"/>
        </w:rPr>
      </w:r>
    </w:p>
    <w:p>
      <w:pPr>
        <w:pStyle w:val="NoSpacing"/>
        <w:jc w:val="both"/>
        <w:rPr>
          <w:rFonts w:cs="Calibri" w:cstheme="minorHAnsi"/>
          <w:b/>
          <w:bCs/>
          <w:lang w:eastAsia="ca-ES" w:bidi="ca-ES"/>
        </w:rPr>
      </w:pPr>
      <w:r>
        <w:rPr>
          <w:rFonts w:cs="Calibri" w:cstheme="minorHAnsi"/>
          <w:b/>
          <w:bCs/>
          <w:lang w:eastAsia="ca-ES" w:bidi="ca-ES"/>
        </w:rPr>
        <w:t>a) Solvència econòmica financera:</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Per tal d’acreditar la solvència econòmica-financera, les empreses hauran d’acreditar:</w:t>
      </w:r>
    </w:p>
    <w:p>
      <w:pPr>
        <w:pStyle w:val="NoSpacing"/>
        <w:jc w:val="both"/>
        <w:rPr>
          <w:rFonts w:cs="Calibri" w:cstheme="minorHAnsi"/>
          <w:lang w:eastAsia="ca-ES" w:bidi="ca-ES"/>
        </w:rPr>
      </w:pPr>
      <w:r>
        <w:rPr>
          <w:rFonts w:cs="Calibri" w:cstheme="minorHAnsi"/>
          <w:lang w:eastAsia="ca-ES" w:bidi="ca-ES"/>
        </w:rPr>
      </w:r>
    </w:p>
    <w:p>
      <w:pPr>
        <w:pStyle w:val="NoSpacing"/>
        <w:numPr>
          <w:ilvl w:val="0"/>
          <w:numId w:val="2"/>
        </w:numPr>
        <w:jc w:val="both"/>
        <w:rPr>
          <w:rFonts w:cs="Calibri" w:cstheme="minorHAnsi"/>
          <w:color w:themeColor="background2" w:themeShade="bf" w:val="AEAAAA"/>
          <w:lang w:eastAsia="ca-ES" w:bidi="ca-ES"/>
        </w:rPr>
      </w:pPr>
      <w:r>
        <w:rPr>
          <w:rFonts w:cs="Calibri" w:cstheme="minorHAnsi"/>
          <w:lang w:eastAsia="ca-ES" w:bidi="ca-ES"/>
        </w:rPr>
        <w:t xml:space="preserve">Volum anual de negocis en l’àmbit al qual es refereixi el contracte, referit al millor exercici dins dels tres (3) últims disponibles en funció de les dates de constitució o d’inici d’activitats de l’empresari i de presentació de les ofertes, per un import igual o superior al valor estimat del contracte. </w:t>
      </w:r>
    </w:p>
    <w:p>
      <w:pPr>
        <w:pStyle w:val="NoSpacing"/>
        <w:jc w:val="both"/>
        <w:rPr>
          <w:rFonts w:cs="Calibri" w:cstheme="minorHAnsi"/>
          <w:lang w:eastAsia="ca-ES" w:bidi="ca-ES"/>
        </w:rPr>
      </w:pPr>
      <w:r>
        <w:rPr>
          <w:rFonts w:cs="Calibri" w:cstheme="minorHAnsi"/>
          <w:lang w:eastAsia="ca-ES" w:bidi="ca-ES"/>
        </w:rPr>
      </w:r>
    </w:p>
    <w:p>
      <w:pPr>
        <w:pStyle w:val="NoSpacing"/>
        <w:numPr>
          <w:ilvl w:val="0"/>
          <w:numId w:val="2"/>
        </w:numPr>
        <w:jc w:val="both"/>
        <w:rPr>
          <w:rFonts w:cs="Calibri" w:cstheme="minorHAnsi"/>
          <w:lang w:eastAsia="ca-ES" w:bidi="ca-ES"/>
        </w:rPr>
      </w:pPr>
      <w:r>
        <w:rPr>
          <w:rFonts w:cs="Calibri" w:cstheme="minorHAnsi"/>
          <w:lang w:eastAsia="ca-ES" w:bidi="ca-ES"/>
        </w:rPr>
        <w:t>Justificant de l’existència d’una assegurança de responsabilitat civil per riscos professionals per import igual o superior al valor estimat del contracte.</w:t>
      </w:r>
    </w:p>
    <w:p>
      <w:pPr>
        <w:pStyle w:val="NoSpacing"/>
        <w:jc w:val="both"/>
        <w:rPr>
          <w:rFonts w:cs="Calibri" w:cstheme="minorHAnsi"/>
          <w:lang w:eastAsia="ca-ES" w:bidi="ca-ES"/>
        </w:rPr>
      </w:pPr>
      <w:r>
        <w:rPr>
          <w:rFonts w:cs="Calibri" w:cstheme="minorHAnsi"/>
          <w:lang w:eastAsia="ca-ES" w:bidi="ca-ES"/>
        </w:rPr>
      </w:r>
    </w:p>
    <w:p>
      <w:pPr>
        <w:pStyle w:val="Normal"/>
        <w:spacing w:lineRule="auto" w:line="240" w:before="0" w:after="0"/>
        <w:ind w:left="720"/>
        <w:contextualSpacing/>
        <w:jc w:val="both"/>
        <w:rPr>
          <w:rFonts w:eastAsia="Calibri" w:cs="Calibri" w:cstheme="minorHAnsi"/>
          <w:u w:val="single"/>
        </w:rPr>
      </w:pPr>
      <w:r>
        <w:rPr>
          <w:rFonts w:eastAsia="Calibri" w:cs="Calibri" w:cstheme="minorHAnsi"/>
          <w:u w:val="single"/>
        </w:rPr>
        <w:t>Forma d’acreditació de la solvència econòmica:</w:t>
      </w:r>
    </w:p>
    <w:p>
      <w:pPr>
        <w:pStyle w:val="NoSpacing"/>
        <w:jc w:val="both"/>
        <w:rPr>
          <w:rFonts w:cs="Calibri" w:cstheme="minorHAnsi"/>
          <w:lang w:eastAsia="ca-ES" w:bidi="ca-ES"/>
        </w:rPr>
      </w:pPr>
      <w:r>
        <w:rPr>
          <w:rFonts w:cs="Calibri" w:cstheme="minorHAnsi"/>
          <w:lang w:eastAsia="ca-ES" w:bidi="ca-ES"/>
        </w:rPr>
      </w:r>
    </w:p>
    <w:p>
      <w:pPr>
        <w:pStyle w:val="NoSpacing"/>
        <w:ind w:left="708"/>
        <w:jc w:val="both"/>
        <w:rPr>
          <w:rFonts w:cs="Calibri" w:cstheme="minorHAnsi"/>
          <w:lang w:eastAsia="ca-ES" w:bidi="ca-ES"/>
        </w:rPr>
      </w:pPr>
      <w:r>
        <w:rPr>
          <w:rFonts w:cs="Calibri" w:cstheme="minorHAnsi"/>
          <w:lang w:eastAsia="ca-ES" w:bidi="ca-ES"/>
        </w:rPr>
        <w:t>S’acreditarà amb l’aportació de certificats i documents com ara: certificacions bancàries, pòlisses o certificats d’assegurança per riscos professionals, comptes anuals i declaracions de l’empresari indicant el volum anual de negocis global de l’empresa. En tot cas, al inscripció al ROLECE també pot acreditar les condicions de solvència econòmica i financer a de l’empresari.</w:t>
      </w:r>
    </w:p>
    <w:p>
      <w:pPr>
        <w:pStyle w:val="NoSpacing"/>
        <w:ind w:left="708"/>
        <w:jc w:val="both"/>
        <w:rPr>
          <w:rFonts w:cs="Calibri" w:cstheme="minorHAnsi"/>
          <w:lang w:eastAsia="ca-ES" w:bidi="ca-ES"/>
        </w:rPr>
      </w:pPr>
      <w:r>
        <w:rPr>
          <w:rFonts w:cs="Calibri" w:cstheme="minorHAnsi"/>
          <w:lang w:eastAsia="ca-ES" w:bidi="ca-ES"/>
        </w:rPr>
      </w:r>
    </w:p>
    <w:p>
      <w:pPr>
        <w:pStyle w:val="NoSpacing"/>
        <w:ind w:left="708"/>
        <w:jc w:val="both"/>
        <w:rPr>
          <w:rFonts w:cs="Calibri" w:cstheme="minorHAnsi"/>
          <w:lang w:eastAsia="ca-ES" w:bidi="ca-ES"/>
        </w:rPr>
      </w:pPr>
      <w:r>
        <w:rPr>
          <w:rFonts w:cs="Calibri" w:cstheme="minorHAnsi"/>
          <w:lang w:eastAsia="ca-ES" w:bidi="ca-ES"/>
        </w:rPr>
        <w:t>Pel que fa els comptes anuals, han d’estar aprovats i dipositats al Registre Mercantil, en el seu cas, en el registre oficial corresponent. En cas d’empresaris individuals no inscrits al Registre Mercantil, mitjançant llibres d’inventaris i comptes anuals degudament legalitzats.</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b/>
          <w:bCs/>
          <w:lang w:eastAsia="ca-ES" w:bidi="ca-ES"/>
        </w:rPr>
      </w:pPr>
      <w:r>
        <w:rPr>
          <w:rFonts w:cs="Calibri" w:cstheme="minorHAnsi"/>
          <w:b/>
          <w:bCs/>
          <w:lang w:eastAsia="ca-ES" w:bidi="ca-ES"/>
        </w:rPr>
        <w:t>b) Solvència tècnica i/o professional</w:t>
      </w:r>
    </w:p>
    <w:p>
      <w:pPr>
        <w:pStyle w:val="NoSpacing"/>
        <w:jc w:val="both"/>
        <w:rPr>
          <w:rFonts w:cs="Calibri" w:cstheme="minorHAnsi"/>
          <w:b/>
          <w:bCs/>
          <w:lang w:eastAsia="ca-ES" w:bidi="ca-ES"/>
        </w:rPr>
      </w:pPr>
      <w:r>
        <w:rPr>
          <w:rFonts w:cs="Calibri" w:cstheme="minorHAnsi"/>
          <w:b/>
          <w:bCs/>
          <w:lang w:eastAsia="ca-ES" w:bidi="ca-ES"/>
        </w:rPr>
      </w:r>
    </w:p>
    <w:p>
      <w:pPr>
        <w:pStyle w:val="NoSpacing"/>
        <w:jc w:val="both"/>
        <w:rPr>
          <w:rFonts w:cs="Calibri" w:cstheme="minorHAnsi"/>
          <w:lang w:eastAsia="ca-ES" w:bidi="ca-ES"/>
        </w:rPr>
      </w:pPr>
      <w:r>
        <w:rPr>
          <w:rFonts w:cs="Calibri" w:cstheme="minorHAnsi"/>
          <w:lang w:eastAsia="ca-ES" w:bidi="ca-ES"/>
        </w:rPr>
        <w:t>D’acord amb l’article 88 de la LCSP els licitadors, en relació a l’acreditació de la seva solvència tècnica i professional:</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 xml:space="preserve">Caldrà acreditar experiència suficient en la realització de </w:t>
      </w:r>
      <w:r>
        <w:rPr>
          <w:rFonts w:cs="Calibri" w:cstheme="minorHAnsi"/>
          <w:b/>
          <w:bCs/>
          <w:u w:val="single"/>
          <w:lang w:eastAsia="ca-ES" w:bidi="ca-ES"/>
        </w:rPr>
        <w:t>feines anàlogues o similars a les que constitueixen l’objecte del contracte</w:t>
      </w:r>
      <w:r>
        <w:rPr>
          <w:rFonts w:cs="Calibri" w:cstheme="minorHAnsi"/>
          <w:lang w:eastAsia="ca-ES" w:bidi="ca-ES"/>
        </w:rPr>
        <w:t xml:space="preserve">, executades en el curs dels </w:t>
      </w:r>
      <w:r>
        <w:rPr>
          <w:rFonts w:cs="Calibri" w:cstheme="minorHAnsi"/>
          <w:b/>
          <w:bCs/>
          <w:lang w:eastAsia="ca-ES" w:bidi="ca-ES"/>
        </w:rPr>
        <w:t>darrers cinc (5) anys</w:t>
      </w:r>
      <w:r>
        <w:rPr>
          <w:rFonts w:cs="Calibri" w:cstheme="minorHAnsi"/>
          <w:lang w:eastAsia="ca-ES" w:bidi="ca-ES"/>
        </w:rPr>
        <w:t>.</w:t>
      </w:r>
    </w:p>
    <w:p>
      <w:pPr>
        <w:pStyle w:val="NoSpacing"/>
        <w:jc w:val="both"/>
        <w:rPr>
          <w:rFonts w:cs="Calibri" w:cstheme="minorHAnsi"/>
          <w:lang w:eastAsia="ca-ES" w:bidi="ca-ES"/>
        </w:rPr>
      </w:pPr>
      <w:r>
        <w:rPr>
          <w:rFonts w:cs="Calibri" w:cstheme="minorHAnsi"/>
          <w:lang w:eastAsia="ca-ES" w:bidi="ca-ES"/>
        </w:rPr>
      </w:r>
    </w:p>
    <w:p>
      <w:pPr>
        <w:pStyle w:val="NoSpacing"/>
        <w:jc w:val="both"/>
        <w:rPr>
          <w:rFonts w:cs="Calibri" w:cstheme="minorHAnsi"/>
          <w:lang w:eastAsia="ca-ES" w:bidi="ca-ES"/>
        </w:rPr>
      </w:pPr>
      <w:r>
        <w:rPr>
          <w:rFonts w:cs="Calibri" w:cstheme="minorHAnsi"/>
          <w:lang w:eastAsia="ca-ES" w:bidi="ca-ES"/>
        </w:rPr>
        <w:t xml:space="preserve">Igualment, l’import mínim anual acumulat referit a l’any de major execució dels cinc indicats, haurà de ser igual o superior al </w:t>
      </w:r>
      <w:r>
        <w:rPr>
          <w:rFonts w:cs="Calibri" w:cstheme="minorHAnsi"/>
          <w:b/>
          <w:bCs/>
          <w:lang w:eastAsia="ca-ES" w:bidi="ca-ES"/>
        </w:rPr>
        <w:t>70%</w:t>
      </w:r>
      <w:r>
        <w:rPr>
          <w:rFonts w:cs="Calibri" w:cstheme="minorHAnsi"/>
          <w:lang w:eastAsia="ca-ES" w:bidi="ca-ES"/>
        </w:rPr>
        <w:t xml:space="preserve"> de l’anualitat mitjana del contracte.</w:t>
      </w:r>
    </w:p>
    <w:p>
      <w:pPr>
        <w:pStyle w:val="NoSpacing"/>
        <w:rPr>
          <w:rFonts w:cs="Calibri" w:cstheme="minorHAnsi"/>
          <w:lang w:eastAsia="ca-ES" w:bidi="ca-ES"/>
        </w:rPr>
      </w:pPr>
      <w:r>
        <w:rPr>
          <w:rFonts w:cs="Calibri" w:cstheme="minorHAnsi"/>
          <w:lang w:eastAsia="ca-ES" w:bidi="ca-ES"/>
        </w:rPr>
      </w:r>
    </w:p>
    <w:p>
      <w:pPr>
        <w:pStyle w:val="Normal"/>
        <w:spacing w:lineRule="auto" w:line="240" w:before="0" w:after="0"/>
        <w:jc w:val="both"/>
        <w:rPr>
          <w:rFonts w:eastAsia="Calibri" w:cs="Calibri" w:cstheme="minorHAnsi"/>
        </w:rPr>
      </w:pPr>
      <w:r>
        <w:rPr>
          <w:rFonts w:eastAsia="Calibri" w:cs="Calibri" w:cstheme="minorHAnsi"/>
        </w:rPr>
        <w:t xml:space="preserve">Per altra banda, no es considerarà que l’empresa té suficient solvència tècnica, si no pot </w:t>
      </w:r>
      <w:r>
        <w:rPr>
          <w:rFonts w:eastAsia="Calibri" w:cs="Calibri" w:cstheme="minorHAnsi"/>
          <w:u w:val="single"/>
        </w:rPr>
        <w:t xml:space="preserve">acreditar haver executat com a </w:t>
      </w:r>
      <w:r>
        <w:rPr>
          <w:rFonts w:eastAsia="Calibri" w:cs="Calibri" w:cstheme="minorHAnsi"/>
          <w:b/>
          <w:bCs/>
          <w:u w:val="single"/>
        </w:rPr>
        <w:t>mínim TRES (3) projectes/contractes</w:t>
      </w:r>
      <w:r>
        <w:rPr>
          <w:rFonts w:eastAsia="Calibri" w:cs="Calibri" w:cstheme="minorHAnsi"/>
          <w:u w:val="single"/>
        </w:rPr>
        <w:t xml:space="preserve"> de tipologia anàloga o similar a la que constitueix l’objecte del contracte</w:t>
      </w:r>
      <w:r>
        <w:rPr>
          <w:rFonts w:eastAsia="Calibri" w:cs="Calibri" w:cstheme="minorHAnsi"/>
        </w:rPr>
        <w:t>, d’acord amb la definició continguda en els punts anteriors.</w:t>
      </w:r>
    </w:p>
    <w:p>
      <w:pPr>
        <w:pStyle w:val="Normal"/>
        <w:spacing w:lineRule="auto" w:line="240" w:before="0" w:after="0"/>
        <w:jc w:val="both"/>
        <w:rPr>
          <w:rFonts w:eastAsia="Calibri" w:cs="Calibri" w:cstheme="minorHAnsi"/>
        </w:rPr>
      </w:pPr>
      <w:r>
        <w:rPr>
          <w:rFonts w:eastAsia="Calibri" w:cs="Calibri" w:cstheme="minorHAnsi"/>
        </w:rPr>
      </w:r>
    </w:p>
    <w:p>
      <w:pPr>
        <w:pStyle w:val="Normal"/>
        <w:numPr>
          <w:ilvl w:val="0"/>
          <w:numId w:val="3"/>
        </w:numPr>
        <w:spacing w:lineRule="auto" w:line="240" w:before="0" w:after="0"/>
        <w:contextualSpacing/>
        <w:jc w:val="both"/>
        <w:rPr>
          <w:rFonts w:eastAsia="Calibri" w:cs="Calibri" w:cstheme="minorHAnsi"/>
          <w:u w:val="single"/>
        </w:rPr>
      </w:pPr>
      <w:r>
        <w:rPr>
          <w:rFonts w:eastAsia="Calibri" w:cs="Calibri" w:cstheme="minorHAnsi"/>
          <w:u w:val="single"/>
        </w:rPr>
        <w:t xml:space="preserve">Determinació de feines anàlogues o similars: </w:t>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t xml:space="preserve">S’entendran per feines anàlogues o similars a les que constitueixen l’objecte del contracte, les feines definides al Projecte/Memòria.  </w:t>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t xml:space="preserve">Igualment, per tal de determinar que un treball o servei és de la mateixa o similar naturalesa que el que constitueix l’objecte del contracte, s’estarà al </w:t>
      </w:r>
      <w:r>
        <w:rPr>
          <w:rFonts w:eastAsia="Calibri" w:cs="Calibri" w:cstheme="minorHAnsi"/>
          <w:b/>
          <w:bCs/>
        </w:rPr>
        <w:t>codi CPV</w:t>
      </w:r>
      <w:r>
        <w:rPr>
          <w:rFonts w:eastAsia="Calibri" w:cs="Calibri" w:cstheme="minorHAnsi"/>
        </w:rPr>
        <w:t xml:space="preserve"> consignat en </w:t>
      </w:r>
      <w:r>
        <w:rPr>
          <w:rFonts w:eastAsia="Calibri" w:cs="Calibri" w:cstheme="minorHAnsi"/>
          <w:b/>
          <w:bCs/>
        </w:rPr>
        <w:t>l’apartat A.3</w:t>
      </w:r>
      <w:r>
        <w:rPr>
          <w:rFonts w:eastAsia="Calibri" w:cs="Calibri" w:cstheme="minorHAnsi"/>
        </w:rPr>
        <w:t xml:space="preserve"> del present quadre de característiques. </w:t>
      </w:r>
    </w:p>
    <w:p>
      <w:pPr>
        <w:pStyle w:val="Normal"/>
        <w:spacing w:lineRule="auto" w:line="240" w:before="0" w:after="0"/>
        <w:jc w:val="both"/>
        <w:rPr>
          <w:rFonts w:eastAsia="Calibri" w:cs="Calibri" w:cstheme="minorHAnsi"/>
        </w:rPr>
      </w:pPr>
      <w:r>
        <w:rPr>
          <w:rFonts w:eastAsia="Calibri" w:cs="Calibri" w:cstheme="minorHAnsi"/>
        </w:rPr>
      </w:r>
    </w:p>
    <w:p>
      <w:pPr>
        <w:pStyle w:val="Normal"/>
        <w:numPr>
          <w:ilvl w:val="0"/>
          <w:numId w:val="4"/>
        </w:numPr>
        <w:spacing w:lineRule="auto" w:line="240" w:before="0" w:after="0"/>
        <w:contextualSpacing/>
        <w:jc w:val="both"/>
        <w:rPr>
          <w:rFonts w:eastAsia="Calibri" w:cs="Calibri" w:cstheme="minorHAnsi"/>
          <w:u w:val="single"/>
        </w:rPr>
      </w:pPr>
      <w:r>
        <w:rPr>
          <w:rFonts w:eastAsia="Calibri" w:cs="Calibri" w:cstheme="minorHAnsi"/>
          <w:u w:val="single"/>
        </w:rPr>
        <w:t>Forma d’acreditació de la solvència tècnica:</w:t>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t xml:space="preserve">S’acreditarà mitjançant aportació de </w:t>
      </w:r>
      <w:r>
        <w:rPr>
          <w:rFonts w:eastAsia="Calibri" w:cs="Calibri" w:cstheme="minorHAnsi"/>
          <w:u w:val="single"/>
        </w:rPr>
        <w:t>certificats de bona execució</w:t>
      </w:r>
      <w:r>
        <w:rPr>
          <w:rFonts w:eastAsia="Calibri" w:cs="Calibri" w:cstheme="minorHAnsi"/>
        </w:rPr>
        <w:t xml:space="preserve"> expedits o visats per l’òrgan competent (en cas de treballs realitzats per al sector públic) o certificats equivalents o declaració del empresari en cas de treballs realitzats per al sector privat, als quals s’acompanyarà dels documents que acreditin la realització de la prestació.</w:t>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t xml:space="preserve">En qualsevol cas, els certificats o documents corresponents comprendran els treballs realitzats, tal com s’ha indicat, en el curs dels </w:t>
      </w:r>
      <w:r>
        <w:rPr>
          <w:rFonts w:eastAsia="Calibri" w:cs="Calibri" w:cstheme="minorHAnsi"/>
          <w:u w:val="single"/>
        </w:rPr>
        <w:t>darrers cinc (5) anys</w:t>
      </w:r>
      <w:r>
        <w:rPr>
          <w:rFonts w:eastAsia="Calibri" w:cs="Calibri" w:cstheme="minorHAnsi"/>
        </w:rPr>
        <w:t>, i caldrà que identifiquin les dades següents:</w:t>
      </w:r>
    </w:p>
    <w:p>
      <w:pPr>
        <w:pStyle w:val="Normal"/>
        <w:spacing w:lineRule="auto" w:line="240" w:before="0" w:after="0"/>
        <w:jc w:val="both"/>
        <w:rPr>
          <w:rFonts w:eastAsia="Calibri" w:cs="Calibri" w:cstheme="minorHAnsi"/>
        </w:rPr>
      </w:pPr>
      <w:r>
        <w:rPr>
          <w:rFonts w:eastAsia="Calibri" w:cs="Calibri" w:cstheme="minorHAnsi"/>
        </w:rPr>
      </w:r>
    </w:p>
    <w:p>
      <w:pPr>
        <w:pStyle w:val="Normal"/>
        <w:numPr>
          <w:ilvl w:val="0"/>
          <w:numId w:val="5"/>
        </w:numPr>
        <w:spacing w:lineRule="auto" w:line="240" w:before="0" w:after="0"/>
        <w:contextualSpacing/>
        <w:jc w:val="both"/>
        <w:rPr>
          <w:rFonts w:eastAsia="Calibri" w:cs="Calibri" w:cstheme="minorHAnsi"/>
        </w:rPr>
      </w:pPr>
      <w:r>
        <w:rPr>
          <w:rFonts w:eastAsia="Calibri" w:cs="Calibri" w:cstheme="minorHAnsi"/>
        </w:rPr>
        <w:t>Breu descripció del projecte o feines realitzades (indicant també lloc on s’ha portat a terme, destinatari de les mateixes, data de realització)</w:t>
      </w:r>
    </w:p>
    <w:p>
      <w:pPr>
        <w:pStyle w:val="Normal"/>
        <w:numPr>
          <w:ilvl w:val="0"/>
          <w:numId w:val="5"/>
        </w:numPr>
        <w:spacing w:lineRule="auto" w:line="240" w:before="0" w:after="0"/>
        <w:contextualSpacing/>
        <w:jc w:val="both"/>
        <w:rPr>
          <w:rFonts w:eastAsia="Calibri" w:cs="Calibri" w:cstheme="minorHAnsi"/>
        </w:rPr>
      </w:pPr>
      <w:r>
        <w:rPr>
          <w:rFonts w:eastAsia="Calibri" w:cs="Calibri" w:cstheme="minorHAnsi"/>
        </w:rPr>
        <w:t>Import del projecte executat.</w:t>
      </w:r>
    </w:p>
    <w:p>
      <w:pPr>
        <w:pStyle w:val="Normal"/>
        <w:numPr>
          <w:ilvl w:val="0"/>
          <w:numId w:val="5"/>
        </w:numPr>
        <w:spacing w:lineRule="auto" w:line="240" w:before="0" w:after="0"/>
        <w:contextualSpacing/>
        <w:jc w:val="both"/>
        <w:rPr>
          <w:rFonts w:eastAsia="Calibri" w:cs="Calibri" w:cstheme="minorHAnsi"/>
        </w:rPr>
      </w:pPr>
      <w:r>
        <w:rPr>
          <w:rFonts w:eastAsia="Calibri" w:cs="Calibri" w:cstheme="minorHAnsi"/>
        </w:rPr>
        <w:t>Especificar si es dur a bon terme i segons les regles que regeixen la professió.</w:t>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t xml:space="preserve">En cas que la licitadora no acrediti la solvència tècnica mínima exigida, serà </w:t>
      </w:r>
      <w:r>
        <w:rPr>
          <w:rFonts w:eastAsia="Calibri" w:cs="Calibri" w:cstheme="minorHAnsi"/>
          <w:u w:val="single"/>
        </w:rPr>
        <w:t>exclosa</w:t>
      </w:r>
      <w:r>
        <w:rPr>
          <w:rFonts w:eastAsia="Calibri" w:cs="Calibri" w:cstheme="minorHAnsi"/>
        </w:rPr>
        <w:t xml:space="preserve"> de la licitació. </w:t>
      </w:r>
    </w:p>
    <w:p>
      <w:pPr>
        <w:pStyle w:val="Normal"/>
        <w:spacing w:lineRule="auto" w:line="240" w:before="0" w:after="0"/>
        <w:jc w:val="both"/>
        <w:rPr>
          <w:rFonts w:eastAsia="Calibri" w:cs="Calibri" w:cstheme="minorHAnsi"/>
        </w:rPr>
      </w:pPr>
      <w:r>
        <w:rPr>
          <w:rFonts w:eastAsia="Calibri" w:cs="Calibri" w:cstheme="minorHAnsi"/>
        </w:rPr>
      </w:r>
    </w:p>
    <w:p>
      <w:pPr>
        <w:pStyle w:val="Normal"/>
        <w:numPr>
          <w:ilvl w:val="0"/>
          <w:numId w:val="6"/>
        </w:numPr>
        <w:spacing w:lineRule="auto" w:line="240" w:before="0" w:after="0"/>
        <w:contextualSpacing/>
        <w:jc w:val="both"/>
        <w:rPr>
          <w:rFonts w:eastAsia="Calibri" w:cs="Calibri" w:cstheme="minorHAnsi"/>
        </w:rPr>
      </w:pPr>
      <w:r>
        <w:rPr>
          <w:rFonts w:eastAsia="Calibri" w:cs="Calibri" w:cstheme="minorHAnsi"/>
          <w:b/>
          <w:bCs/>
        </w:rPr>
        <w:t>Empreses de nova creació</w:t>
      </w:r>
      <w:r>
        <w:rPr>
          <w:rFonts w:eastAsia="Calibri" w:cs="Calibri" w:cstheme="minorHAnsi"/>
        </w:rPr>
        <w:t>: Quan el licitador sigui una empresa de nova creació (això és, una empresa amb antiguitat inferior a cinc anys), podrà acreditar la seva solvència tècnica, de conformitat amb allò establert a l’art. 88.2 LCSP, mitjançant l'acreditació de la concurrència d’algun dels mitjans contemplats als apartats b) a f) de l’article 88.1 LCSP.</w:t>
      </w:r>
    </w:p>
    <w:p>
      <w:pPr>
        <w:pStyle w:val="NoSpacing"/>
        <w:rPr>
          <w:rFonts w:cs="Calibri" w:cstheme="minorHAnsi"/>
          <w:b/>
          <w:bCs/>
          <w:lang w:eastAsia="ca-ES" w:bidi="ca-ES"/>
        </w:rPr>
      </w:pPr>
      <w:r>
        <w:rPr>
          <w:rFonts w:cs="Calibri" w:cstheme="minorHAnsi"/>
          <w:b/>
          <w:bCs/>
          <w:lang w:eastAsia="ca-ES" w:bidi="ca-ES"/>
        </w:rPr>
      </w:r>
    </w:p>
    <w:p>
      <w:pPr>
        <w:pStyle w:val="Normal"/>
        <w:spacing w:lineRule="auto" w:line="240" w:before="0" w:after="0"/>
        <w:jc w:val="both"/>
        <w:rPr>
          <w:rFonts w:eastAsia="Times New Roman" w:cs="Calibri" w:cstheme="minorHAnsi"/>
          <w:color w:val="000000"/>
          <w:lang w:eastAsia="ca-ES"/>
        </w:rPr>
      </w:pPr>
      <w:r>
        <w:rPr>
          <w:rFonts w:eastAsia="Times New Roman" w:cs="Calibri" w:cstheme="minorHAnsi"/>
          <w:b/>
          <w:color w:val="000000"/>
          <w:lang w:eastAsia="ca-ES"/>
        </w:rPr>
        <w:t>G.3 Adscripció de mitjans materials i/o personals a l’execució del contracte:</w:t>
      </w:r>
    </w:p>
    <w:p>
      <w:pPr>
        <w:pStyle w:val="Normal"/>
        <w:shd w:val="clear" w:color="auto" w:fill="FFFFFF"/>
        <w:spacing w:lineRule="auto" w:line="240" w:before="0" w:after="0"/>
        <w:jc w:val="both"/>
        <w:rPr>
          <w:rFonts w:eastAsia="Times New Roman" w:cs="Calibri" w:cstheme="minorHAnsi"/>
          <w:highlight w:val="yellow"/>
          <w:lang w:eastAsia="ca-ES"/>
        </w:rPr>
      </w:pPr>
      <w:r>
        <w:rPr>
          <w:rFonts w:eastAsia="Times New Roman" w:cs="Calibri" w:cstheme="minorHAnsi"/>
          <w:highlight w:val="yellow"/>
          <w:lang w:eastAsia="ca-ES"/>
        </w:rPr>
      </w:r>
    </w:p>
    <w:p>
      <w:pPr>
        <w:pStyle w:val="Normal"/>
        <w:spacing w:lineRule="auto" w:line="240" w:before="0" w:after="0"/>
        <w:jc w:val="both"/>
        <w:rPr>
          <w:rFonts w:eastAsia="Times New Roman" w:cs="Calibri" w:cstheme="minorHAnsi"/>
          <w:lang w:eastAsia="ca-ES"/>
        </w:rPr>
      </w:pPr>
      <w:r>
        <w:rPr>
          <w:rFonts w:eastAsia="Times New Roman" w:cs="Calibri" w:cstheme="minorHAnsi"/>
          <w:b/>
          <w:bCs/>
          <w:lang w:eastAsia="ca-ES"/>
        </w:rPr>
        <w:t>a)</w:t>
      </w:r>
      <w:r>
        <w:rPr>
          <w:rFonts w:eastAsia="Times New Roman" w:cs="Calibri" w:cstheme="minorHAnsi"/>
          <w:lang w:eastAsia="ca-ES"/>
        </w:rPr>
        <w:t xml:space="preserve"> L’empresa s’ha de </w:t>
      </w:r>
      <w:r>
        <w:rPr>
          <w:rFonts w:eastAsia="Times New Roman" w:cs="Calibri" w:cstheme="minorHAnsi"/>
          <w:b/>
          <w:bCs/>
          <w:lang w:eastAsia="ca-ES"/>
        </w:rPr>
        <w:t>comprometre</w:t>
      </w:r>
      <w:r>
        <w:rPr>
          <w:rFonts w:eastAsia="Times New Roman" w:cs="Calibri" w:cstheme="minorHAnsi"/>
          <w:lang w:eastAsia="ca-ES"/>
        </w:rPr>
        <w:t xml:space="preserve">, mitjançant </w:t>
      </w:r>
      <w:r>
        <w:rPr>
          <w:rFonts w:eastAsia="Times New Roman" w:cs="Calibri" w:cstheme="minorHAnsi"/>
          <w:b/>
          <w:bCs/>
          <w:u w:val="single"/>
          <w:lang w:eastAsia="ca-ES"/>
        </w:rPr>
        <w:t>declaració responsable</w:t>
      </w:r>
      <w:r>
        <w:rPr>
          <w:rFonts w:eastAsia="Times New Roman" w:cs="Calibri" w:cstheme="minorHAnsi"/>
          <w:lang w:eastAsia="ca-ES"/>
        </w:rPr>
        <w:t xml:space="preserve">, a dedicar o adscriure a l’execució del contracte els mitjans personals i/o materials suficients per a satisfer-lo correctament. Aquesta compromís s’integrarà en el contracte, essent obligacions essencials del contracte als efectes previstos a l’article 211.1.f) de la LCSP. </w:t>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Spacing"/>
        <w:pBdr>
          <w:bottom w:val="single" w:sz="4" w:space="1" w:color="000000"/>
        </w:pBdr>
        <w:rPr>
          <w:rFonts w:cs="Calibri" w:cstheme="minorHAnsi"/>
          <w:iCs/>
          <w:lang w:eastAsia="ca-ES" w:bidi="ca-ES"/>
        </w:rPr>
      </w:pPr>
      <w:r>
        <w:rPr>
          <w:rFonts w:cs="Calibri" w:cstheme="minorHAnsi"/>
          <w:iCs/>
          <w:lang w:eastAsia="ca-ES" w:bidi="ca-ES"/>
        </w:rPr>
        <w:t>H. CRITERIS D’ADJUDICACIÓ</w:t>
      </w:r>
    </w:p>
    <w:p>
      <w:pPr>
        <w:pStyle w:val="NoSpacing"/>
        <w:rPr>
          <w:rFonts w:cs="Calibri" w:cstheme="minorHAnsi"/>
          <w:iCs/>
          <w:lang w:eastAsia="ca-ES" w:bidi="ca-ES"/>
        </w:rPr>
      </w:pPr>
      <w:r>
        <w:rPr>
          <w:rFonts w:cs="Calibri" w:cstheme="minorHAnsi"/>
          <w:iCs/>
          <w:lang w:eastAsia="ca-ES" w:bidi="ca-ES"/>
        </w:rPr>
      </w:r>
    </w:p>
    <w:p>
      <w:pPr>
        <w:pStyle w:val="NoSpacing"/>
        <w:pBdr>
          <w:bottom w:val="single" w:sz="4" w:space="1" w:color="000000"/>
        </w:pBdr>
        <w:rPr>
          <w:rFonts w:cs="Calibri" w:cstheme="minorHAnsi"/>
          <w:b/>
          <w:bCs/>
          <w:iCs/>
          <w:lang w:eastAsia="ca-ES" w:bidi="ca-ES"/>
        </w:rPr>
      </w:pPr>
      <w:r>
        <w:rPr>
          <w:rFonts w:cs="Calibri" w:cstheme="minorHAnsi"/>
          <w:b/>
          <w:bCs/>
          <w:iCs/>
          <w:lang w:eastAsia="ca-ES" w:bidi="ca-ES"/>
        </w:rPr>
        <w:t>H.1 Criteris i ponderació:</w:t>
      </w:r>
    </w:p>
    <w:p>
      <w:pPr>
        <w:pStyle w:val="NoSpacing"/>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t>Per a l’adjudicació del contracte es tindran en compte diversos criteris en base a la millor relació qualitat-preu, als efectes del que disposa l’art. 145 de la LCSP, criteris que versaran sobre els aspectes econòmics i tècnics relatius a l’objecte del contracte.</w:t>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t>Els criteris a aplicar per valoració de les ofertes presentades amb la ponderació atribuïda a cadascun d’ells i que determinaran la selecció de la proposició econòmicament més avantatjosa, són els següents, amb un màxim total per a tots ells de 100 punts:</w:t>
      </w:r>
    </w:p>
    <w:p>
      <w:pPr>
        <w:pStyle w:val="NoSpacing"/>
        <w:jc w:val="both"/>
        <w:rPr>
          <w:rFonts w:cs="Calibri" w:cstheme="minorHAnsi"/>
          <w:iCs/>
          <w:lang w:eastAsia="ca-ES" w:bidi="ca-ES"/>
        </w:rPr>
      </w:pPr>
      <w:r>
        <w:rPr>
          <w:rFonts w:cs="Calibri" w:cstheme="minorHAnsi"/>
          <w:iCs/>
          <w:lang w:eastAsia="ca-ES" w:bidi="ca-ES"/>
        </w:rPr>
      </w:r>
    </w:p>
    <w:tbl>
      <w:tblPr>
        <w:tblStyle w:val="Tablaconcuadrcula"/>
        <w:tblpPr w:vertAnchor="text" w:horzAnchor="text" w:leftFromText="141" w:rightFromText="141" w:tblpX="0" w:tblpY="1"/>
        <w:tblOverlap w:val="never"/>
        <w:tblW w:w="843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958"/>
        <w:gridCol w:w="1474"/>
      </w:tblGrid>
      <w:tr>
        <w:trPr>
          <w:trHeight w:val="260" w:hRule="atLeast"/>
        </w:trPr>
        <w:tc>
          <w:tcPr>
            <w:tcW w:w="8432" w:type="dxa"/>
            <w:gridSpan w:val="2"/>
            <w:tcBorders/>
          </w:tcPr>
          <w:p>
            <w:pPr>
              <w:pStyle w:val="NoSpacing"/>
              <w:widowControl/>
              <w:suppressAutoHyphens w:val="true"/>
              <w:spacing w:before="0" w:after="0"/>
              <w:jc w:val="both"/>
              <w:rPr>
                <w:rFonts w:cs="Calibri" w:cstheme="minorHAnsi"/>
                <w:b/>
                <w:bCs/>
                <w:iCs/>
                <w:lang w:eastAsia="ca-ES" w:bidi="ca-ES"/>
              </w:rPr>
            </w:pPr>
            <w:r>
              <w:rPr>
                <w:rFonts w:eastAsia="Calibri" w:cs="Calibri" w:cstheme="minorHAnsi"/>
                <w:b/>
                <w:bCs/>
                <w:iCs/>
                <w:kern w:val="0"/>
                <w:sz w:val="22"/>
                <w:szCs w:val="22"/>
                <w:lang w:val="ca-ES" w:eastAsia="ca-ES" w:bidi="ca-ES"/>
              </w:rPr>
              <w:t>RESUM PUNTUACIÓ</w:t>
            </w:r>
          </w:p>
        </w:tc>
      </w:tr>
      <w:tr>
        <w:trPr>
          <w:trHeight w:val="260" w:hRule="atLeast"/>
        </w:trPr>
        <w:tc>
          <w:tcPr>
            <w:tcW w:w="6958" w:type="dxa"/>
            <w:tcBorders/>
          </w:tcPr>
          <w:p>
            <w:pPr>
              <w:pStyle w:val="NoSpacing"/>
              <w:widowControl/>
              <w:suppressAutoHyphens w:val="true"/>
              <w:spacing w:before="0" w:after="0"/>
              <w:jc w:val="both"/>
              <w:rPr>
                <w:rFonts w:cs="Calibri" w:cstheme="minorHAnsi"/>
                <w:b/>
                <w:bCs/>
                <w:i/>
                <w:i/>
                <w:lang w:eastAsia="ca-ES" w:bidi="ca-ES"/>
              </w:rPr>
            </w:pPr>
            <w:r>
              <w:rPr>
                <w:rFonts w:eastAsia="Calibri" w:cs="Calibri" w:cstheme="minorHAnsi"/>
                <w:b/>
                <w:bCs/>
                <w:i/>
                <w:kern w:val="0"/>
                <w:sz w:val="22"/>
                <w:szCs w:val="22"/>
                <w:lang w:val="ca-ES" w:eastAsia="ca-ES" w:bidi="ca-ES"/>
              </w:rPr>
              <w:t>Criteris de valoració automàtica</w:t>
            </w:r>
          </w:p>
        </w:tc>
        <w:tc>
          <w:tcPr>
            <w:tcW w:w="1474" w:type="dxa"/>
            <w:tcBorders/>
          </w:tcPr>
          <w:p>
            <w:pPr>
              <w:pStyle w:val="NoSpacing"/>
              <w:widowControl/>
              <w:suppressAutoHyphens w:val="true"/>
              <w:spacing w:before="0" w:after="0"/>
              <w:jc w:val="both"/>
              <w:rPr>
                <w:rFonts w:cs="Calibri" w:cstheme="minorHAnsi"/>
                <w:b/>
                <w:bCs/>
                <w:i/>
                <w:i/>
                <w:lang w:eastAsia="ca-ES" w:bidi="ca-ES"/>
              </w:rPr>
            </w:pPr>
            <w:r>
              <w:rPr>
                <w:rFonts w:eastAsia="Calibri" w:cs="Calibri" w:cstheme="minorHAnsi"/>
                <w:b/>
                <w:bCs/>
                <w:i/>
                <w:kern w:val="0"/>
                <w:sz w:val="22"/>
                <w:szCs w:val="22"/>
                <w:lang w:val="ca-ES" w:eastAsia="ca-ES" w:bidi="ca-ES"/>
              </w:rPr>
              <w:t>100 punts</w:t>
            </w:r>
          </w:p>
        </w:tc>
      </w:tr>
      <w:tr>
        <w:trPr>
          <w:trHeight w:val="243" w:hRule="atLeast"/>
        </w:trPr>
        <w:tc>
          <w:tcPr>
            <w:tcW w:w="6958" w:type="dxa"/>
            <w:tcBorders/>
          </w:tcPr>
          <w:p>
            <w:pPr>
              <w:pStyle w:val="NoSpacing"/>
              <w:widowControl/>
              <w:suppressAutoHyphens w:val="true"/>
              <w:spacing w:before="0" w:after="0"/>
              <w:jc w:val="both"/>
              <w:rPr>
                <w:rFonts w:cs="Calibri" w:cstheme="minorHAnsi"/>
                <w:iCs/>
                <w:lang w:eastAsia="ca-ES" w:bidi="ca-ES"/>
              </w:rPr>
            </w:pPr>
            <w:r>
              <w:rPr>
                <w:rFonts w:eastAsia="Calibri" w:cs="Calibri" w:cstheme="minorHAnsi"/>
                <w:iCs/>
                <w:kern w:val="0"/>
                <w:sz w:val="22"/>
                <w:szCs w:val="22"/>
                <w:lang w:val="ca-ES" w:eastAsia="ca-ES" w:bidi="ca-ES"/>
              </w:rPr>
              <w:t>Oferta econòmica</w:t>
            </w:r>
          </w:p>
        </w:tc>
        <w:tc>
          <w:tcPr>
            <w:tcW w:w="1474" w:type="dxa"/>
            <w:tcBorders/>
          </w:tcPr>
          <w:p>
            <w:pPr>
              <w:pStyle w:val="NoSpacing"/>
              <w:widowControl/>
              <w:suppressAutoHyphens w:val="true"/>
              <w:spacing w:before="0" w:after="0"/>
              <w:jc w:val="both"/>
              <w:rPr>
                <w:rFonts w:cs="Calibri" w:cstheme="minorHAnsi"/>
                <w:iCs/>
                <w:lang w:eastAsia="ca-ES" w:bidi="ca-ES"/>
              </w:rPr>
            </w:pPr>
            <w:r>
              <w:rPr>
                <w:rFonts w:eastAsia="Calibri" w:cs="Calibri" w:cstheme="minorHAnsi"/>
                <w:iCs/>
                <w:kern w:val="0"/>
                <w:sz w:val="22"/>
                <w:szCs w:val="22"/>
                <w:lang w:val="ca-ES" w:eastAsia="ca-ES" w:bidi="ca-ES"/>
              </w:rPr>
              <w:t>70 punts</w:t>
            </w:r>
          </w:p>
        </w:tc>
      </w:tr>
      <w:tr>
        <w:trPr>
          <w:trHeight w:val="260" w:hRule="atLeast"/>
        </w:trPr>
        <w:tc>
          <w:tcPr>
            <w:tcW w:w="6958" w:type="dxa"/>
            <w:tcBorders/>
          </w:tcPr>
          <w:p>
            <w:pPr>
              <w:pStyle w:val="NoSpacing"/>
              <w:widowControl/>
              <w:suppressAutoHyphens w:val="true"/>
              <w:spacing w:before="0" w:after="0"/>
              <w:jc w:val="both"/>
              <w:rPr>
                <w:rFonts w:cs="Calibri" w:cstheme="minorHAnsi"/>
                <w:iCs/>
                <w:lang w:eastAsia="ca-ES" w:bidi="ca-ES"/>
              </w:rPr>
            </w:pPr>
            <w:r>
              <w:rPr>
                <w:rFonts w:eastAsia="Calibri" w:cs="Calibri" w:cstheme="minorHAnsi"/>
                <w:iCs/>
                <w:kern w:val="0"/>
                <w:sz w:val="22"/>
                <w:szCs w:val="22"/>
                <w:lang w:val="ca-ES" w:eastAsia="ca-ES" w:bidi="ca-ES"/>
              </w:rPr>
              <w:t>Ampliació del termini de garantia</w:t>
            </w:r>
          </w:p>
        </w:tc>
        <w:tc>
          <w:tcPr>
            <w:tcW w:w="1474" w:type="dxa"/>
            <w:tcBorders/>
          </w:tcPr>
          <w:p>
            <w:pPr>
              <w:pStyle w:val="NoSpacing"/>
              <w:widowControl/>
              <w:suppressAutoHyphens w:val="true"/>
              <w:spacing w:before="0" w:after="0"/>
              <w:jc w:val="both"/>
              <w:rPr>
                <w:rFonts w:cs="Calibri" w:cstheme="minorHAnsi"/>
                <w:iCs/>
                <w:lang w:eastAsia="ca-ES" w:bidi="ca-ES"/>
              </w:rPr>
            </w:pPr>
            <w:r>
              <w:rPr>
                <w:rFonts w:eastAsia="Calibri" w:cs="Calibri" w:cstheme="minorHAnsi"/>
                <w:iCs/>
                <w:kern w:val="0"/>
                <w:sz w:val="22"/>
                <w:szCs w:val="22"/>
                <w:lang w:val="ca-ES" w:eastAsia="ca-ES" w:bidi="ca-ES"/>
              </w:rPr>
              <w:t>30 punts</w:t>
            </w:r>
          </w:p>
        </w:tc>
      </w:tr>
    </w:tbl>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t>La valoració es farà d’acord amb la documentació aportada pel licitador, segons el contingut i requeriments dels presents plecs.</w:t>
      </w:r>
    </w:p>
    <w:p>
      <w:pPr>
        <w:pStyle w:val="NoSpacing"/>
        <w:jc w:val="both"/>
        <w:rPr>
          <w:rFonts w:cs="Calibri" w:cstheme="minorHAnsi"/>
          <w:iCs/>
          <w:lang w:eastAsia="ca-ES" w:bidi="ca-ES"/>
        </w:rPr>
      </w:pPr>
      <w:r>
        <w:rPr>
          <w:rFonts w:cs="Calibri" w:cstheme="minorHAnsi"/>
          <w:iCs/>
          <w:lang w:eastAsia="ca-ES" w:bidi="ca-ES"/>
        </w:rPr>
      </w:r>
    </w:p>
    <w:p>
      <w:pPr>
        <w:pStyle w:val="NoSpacing"/>
        <w:rPr>
          <w:rFonts w:cs="Calibri" w:cstheme="minorHAnsi"/>
          <w:iCs/>
          <w:lang w:eastAsia="ca-ES" w:bidi="ca-ES"/>
        </w:rPr>
      </w:pPr>
      <w:r>
        <w:rPr>
          <w:rFonts w:cs="Calibri" w:cstheme="minorHAnsi"/>
          <w:iCs/>
          <w:lang w:eastAsia="ca-ES" w:bidi="ca-ES"/>
        </w:rPr>
        <w:t>En cas que les propostes presentades comportin dubtes d’interpretació i, per tant, de valoració, la Mesa pot acordar-ne la seva exclusió.</w:t>
      </w:r>
    </w:p>
    <w:p>
      <w:pPr>
        <w:pStyle w:val="NoSpacing"/>
        <w:jc w:val="both"/>
        <w:rPr>
          <w:rFonts w:cs="Calibri" w:cstheme="minorHAnsi"/>
          <w:i/>
          <w:i/>
          <w:lang w:eastAsia="ca-ES" w:bidi="ca-ES"/>
        </w:rPr>
      </w:pPr>
      <w:r>
        <w:rPr>
          <w:rFonts w:cs="Calibri" w:cstheme="minorHAnsi"/>
          <w:i/>
          <w:lang w:eastAsia="ca-ES" w:bidi="ca-ES"/>
        </w:rPr>
      </w:r>
    </w:p>
    <w:p>
      <w:pPr>
        <w:pStyle w:val="NoSpacing"/>
        <w:jc w:val="both"/>
        <w:rPr>
          <w:rFonts w:cs="Calibri" w:cstheme="minorHAnsi"/>
          <w:i/>
          <w:i/>
          <w:lang w:eastAsia="ca-ES" w:bidi="ca-ES"/>
        </w:rPr>
      </w:pPr>
      <w:r>
        <w:rPr>
          <w:rFonts w:cs="Calibri" w:cstheme="minorHAnsi"/>
          <w:i/>
          <w:lang w:eastAsia="ca-ES" w:bidi="ca-ES"/>
        </w:rPr>
      </w:r>
    </w:p>
    <w:p>
      <w:pPr>
        <w:pStyle w:val="NoSpacing"/>
        <w:pBdr>
          <w:bottom w:val="single" w:sz="4" w:space="1" w:color="000000"/>
        </w:pBdr>
        <w:rPr>
          <w:rFonts w:cs="Calibri" w:cstheme="minorHAnsi"/>
          <w:b/>
          <w:bCs/>
          <w:iCs/>
          <w:lang w:eastAsia="ca-ES" w:bidi="ca-ES"/>
        </w:rPr>
      </w:pPr>
      <w:r>
        <w:rPr>
          <w:rFonts w:cs="Calibri" w:cstheme="minorHAnsi"/>
          <w:b/>
          <w:bCs/>
          <w:iCs/>
          <w:lang w:eastAsia="ca-ES" w:bidi="ca-ES"/>
        </w:rPr>
        <w:t>H.2 Descripció dels criteris de valoració automàtica</w:t>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b/>
          <w:bCs/>
          <w:iCs/>
          <w:lang w:eastAsia="ca-ES" w:bidi="ca-ES"/>
        </w:rPr>
      </w:pPr>
      <w:r>
        <w:rPr>
          <w:rFonts w:cs="Calibri" w:cstheme="minorHAnsi"/>
          <w:b/>
          <w:bCs/>
          <w:iCs/>
          <w:lang w:eastAsia="ca-ES" w:bidi="ca-ES"/>
        </w:rPr>
        <w:t>H.2.1 Oferta econòmica</w:t>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t>Es valorarà amb un màxim de 70 punts l’oferta més econòmica, això és, baixa sobre el pressupost base de licitació sense incloure l’IVA, d’acord amb els següents criteris:</w:t>
      </w:r>
    </w:p>
    <w:p>
      <w:pPr>
        <w:pStyle w:val="NoSpacing"/>
        <w:jc w:val="both"/>
        <w:rPr>
          <w:rFonts w:cs="Calibri" w:cstheme="minorHAnsi"/>
          <w:iCs/>
          <w:lang w:eastAsia="ca-ES" w:bidi="ca-ES"/>
        </w:rPr>
      </w:pPr>
      <w:r>
        <w:rPr>
          <w:rFonts w:cs="Calibri" w:cstheme="minorHAnsi"/>
          <w:iCs/>
          <w:lang w:eastAsia="ca-ES" w:bidi="ca-ES"/>
        </w:rPr>
      </w:r>
    </w:p>
    <w:p>
      <w:pPr>
        <w:pStyle w:val="Normal"/>
        <w:numPr>
          <w:ilvl w:val="0"/>
          <w:numId w:val="8"/>
        </w:numPr>
        <w:spacing w:lineRule="auto" w:line="240" w:before="0" w:after="120"/>
        <w:contextualSpacing/>
        <w:jc w:val="both"/>
        <w:rPr>
          <w:rFonts w:eastAsia="Times New Roman" w:cs="Calibri" w:cstheme="minorHAnsi"/>
          <w:i/>
          <w:i/>
          <w:lang w:eastAsia="ca-ES"/>
        </w:rPr>
      </w:pPr>
      <w:r>
        <w:rPr>
          <w:rFonts w:eastAsia="Times New Roman" w:cs="Calibri" w:cstheme="minorHAnsi"/>
          <w:lang w:eastAsia="ca-ES"/>
        </w:rPr>
        <w:t>Obtindrà la màxima puntuació (70 punts) l’oferta que presenti la baixa més econòmica sobre el preu de licitació total, sense comptar aquelles que, d’acord amb els criteris establerts en els presents Plecs, es considerin com a baixes anormals.</w:t>
      </w:r>
    </w:p>
    <w:p>
      <w:pPr>
        <w:pStyle w:val="Normal"/>
        <w:spacing w:lineRule="auto" w:line="240" w:before="0" w:after="120"/>
        <w:ind w:left="720"/>
        <w:contextualSpacing/>
        <w:jc w:val="both"/>
        <w:rPr>
          <w:rFonts w:eastAsia="Times New Roman" w:cs="Calibri" w:cstheme="minorHAnsi"/>
          <w:i/>
          <w:i/>
          <w:lang w:eastAsia="ca-ES"/>
        </w:rPr>
      </w:pPr>
      <w:r>
        <w:rPr>
          <w:rFonts w:eastAsia="Times New Roman" w:cs="Calibri" w:cstheme="minorHAnsi"/>
          <w:lang w:eastAsia="ca-ES"/>
        </w:rPr>
        <w:t xml:space="preserve"> </w:t>
      </w:r>
    </w:p>
    <w:p>
      <w:pPr>
        <w:pStyle w:val="Normal"/>
        <w:numPr>
          <w:ilvl w:val="0"/>
          <w:numId w:val="8"/>
        </w:numPr>
        <w:spacing w:lineRule="auto" w:line="240" w:before="0" w:after="120"/>
        <w:contextualSpacing/>
        <w:jc w:val="both"/>
        <w:rPr>
          <w:rFonts w:eastAsia="Times New Roman" w:cs="Calibri" w:cstheme="minorHAnsi"/>
          <w:lang w:eastAsia="ca-ES"/>
        </w:rPr>
      </w:pPr>
      <w:r>
        <w:rPr>
          <w:rFonts w:eastAsia="Times New Roman" w:cs="Calibri" w:cstheme="minorHAnsi"/>
          <w:lang w:eastAsia="ca-ES"/>
        </w:rPr>
        <w:t>Per a la determinació dels punts que corresponen a la resta d’ofertes, d’acord amb un criteri de proporcionalitat, s’aplicarà la següent fórmula:</w:t>
      </w:r>
    </w:p>
    <w:p>
      <w:pPr>
        <w:pStyle w:val="Normal"/>
        <w:spacing w:lineRule="auto" w:line="240" w:before="0" w:after="120"/>
        <w:ind w:left="72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40" w:before="0" w:after="0"/>
        <w:jc w:val="center"/>
        <w:rPr>
          <w:rFonts w:eastAsia="Calibri" w:cs="Calibri" w:cstheme="minorHAnsi"/>
        </w:rPr>
      </w:pPr>
      <w:r>
        <w:rPr/>
        <w:drawing>
          <wp:inline distT="0" distB="0" distL="0" distR="0">
            <wp:extent cx="2456815" cy="434975"/>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2"/>
                    <a:stretch>
                      <a:fillRect/>
                    </a:stretch>
                  </pic:blipFill>
                  <pic:spPr bwMode="auto">
                    <a:xfrm>
                      <a:off x="0" y="0"/>
                      <a:ext cx="2456815" cy="434975"/>
                    </a:xfrm>
                    <a:prstGeom prst="rect">
                      <a:avLst/>
                    </a:prstGeom>
                    <a:noFill/>
                  </pic:spPr>
                </pic:pic>
              </a:graphicData>
            </a:graphic>
          </wp:inline>
        </w:drawing>
      </w:r>
    </w:p>
    <w:p>
      <w:pPr>
        <w:pStyle w:val="Normal"/>
        <w:spacing w:lineRule="auto" w:line="240" w:before="0" w:after="0"/>
        <w:rPr>
          <w:rFonts w:eastAsia="Calibri" w:cs="Calibri" w:cstheme="minorHAnsi"/>
        </w:rPr>
      </w:pPr>
      <w:r>
        <w:rPr>
          <w:rFonts w:eastAsia="Calibri" w:cs="Calibri" w:cstheme="minorHAnsi"/>
        </w:rPr>
      </w:r>
    </w:p>
    <w:p>
      <w:pPr>
        <w:pStyle w:val="Normal"/>
        <w:spacing w:lineRule="auto" w:line="240" w:before="0" w:after="0"/>
        <w:rPr>
          <w:rFonts w:eastAsia="Calibri" w:cs="Calibri" w:cstheme="minorHAnsi"/>
        </w:rPr>
      </w:pPr>
      <w:r>
        <w:rPr>
          <w:rFonts w:eastAsia="Calibri" w:cs="Calibri" w:cstheme="minorHAnsi"/>
        </w:rPr>
        <w:t>On:</w:t>
      </w:r>
    </w:p>
    <w:p>
      <w:pPr>
        <w:pStyle w:val="Normal"/>
        <w:spacing w:lineRule="auto" w:line="240" w:before="0" w:after="0"/>
        <w:rPr>
          <w:rFonts w:eastAsia="Calibri" w:cs="Calibri" w:cstheme="minorHAnsi"/>
        </w:rPr>
      </w:pPr>
      <w:r>
        <w:rPr>
          <w:rFonts w:eastAsia="Calibri" w:cs="Calibri" w:cstheme="minorHAnsi"/>
        </w:rPr>
      </w:r>
    </w:p>
    <w:p>
      <w:pPr>
        <w:pStyle w:val="Normal"/>
        <w:spacing w:lineRule="auto" w:line="240" w:before="0" w:after="0"/>
        <w:rPr>
          <w:rFonts w:eastAsia="Calibri" w:cs="Calibri" w:cstheme="minorHAnsi"/>
          <w:i/>
          <w:i/>
        </w:rPr>
      </w:pPr>
      <w:r>
        <w:rPr>
          <w:rFonts w:eastAsia="Calibri" w:cs="Calibri" w:cstheme="minorHAnsi"/>
          <w:i/>
        </w:rPr>
        <w:t>P= Puntuació màxima del criteri de preu = 70</w:t>
      </w:r>
    </w:p>
    <w:p>
      <w:pPr>
        <w:pStyle w:val="Normal"/>
        <w:spacing w:lineRule="auto" w:line="240" w:before="0" w:after="0"/>
        <w:rPr>
          <w:rFonts w:eastAsia="Calibri" w:cs="Calibri" w:cstheme="minorHAnsi"/>
          <w:i/>
          <w:i/>
        </w:rPr>
      </w:pPr>
      <w:r>
        <w:rPr>
          <w:rFonts w:eastAsia="Calibri" w:cs="Calibri" w:cstheme="minorHAnsi"/>
          <w:i/>
        </w:rPr>
        <w:t>Pv = Puntuació de l’oferta a valorar</w:t>
      </w:r>
    </w:p>
    <w:p>
      <w:pPr>
        <w:pStyle w:val="Normal"/>
        <w:spacing w:lineRule="auto" w:line="240" w:before="0" w:after="0"/>
        <w:rPr>
          <w:rFonts w:eastAsia="Calibri" w:cs="Calibri" w:cstheme="minorHAnsi"/>
          <w:i/>
          <w:i/>
        </w:rPr>
      </w:pPr>
      <w:r>
        <w:rPr>
          <w:rFonts w:eastAsia="Calibri" w:cs="Calibri" w:cstheme="minorHAnsi"/>
          <w:i/>
        </w:rPr>
        <w:t>Om = Millor oferta</w:t>
      </w:r>
    </w:p>
    <w:p>
      <w:pPr>
        <w:pStyle w:val="Normal"/>
        <w:spacing w:lineRule="auto" w:line="240" w:before="0" w:after="0"/>
        <w:rPr>
          <w:rFonts w:eastAsia="Calibri" w:cs="Calibri" w:cstheme="minorHAnsi"/>
          <w:i/>
          <w:i/>
        </w:rPr>
      </w:pPr>
      <w:r>
        <w:rPr>
          <w:rFonts w:eastAsia="Calibri" w:cs="Calibri" w:cstheme="minorHAnsi"/>
          <w:i/>
        </w:rPr>
        <w:t>Ov = Oferta a valorar</w:t>
      </w:r>
    </w:p>
    <w:p>
      <w:pPr>
        <w:pStyle w:val="Normal"/>
        <w:spacing w:lineRule="auto" w:line="240" w:before="0" w:after="0"/>
        <w:rPr>
          <w:rFonts w:eastAsia="Calibri" w:cs="Calibri" w:cstheme="minorHAnsi"/>
          <w:i/>
          <w:i/>
        </w:rPr>
      </w:pPr>
      <w:r>
        <w:rPr>
          <w:rFonts w:eastAsia="Calibri" w:cs="Calibri" w:cstheme="minorHAnsi"/>
          <w:i/>
        </w:rPr>
        <w:t>IL = Pressupost de licitació</w:t>
      </w:r>
    </w:p>
    <w:p>
      <w:pPr>
        <w:pStyle w:val="Normal"/>
        <w:rPr/>
      </w:pPr>
      <w:r>
        <w:rPr/>
        <w:t>M = Factor de Modulació = 1,70</w:t>
      </w:r>
    </w:p>
    <w:p>
      <w:pPr>
        <w:pStyle w:val="Normal"/>
        <w:spacing w:lineRule="auto" w:line="240" w:before="0" w:after="0"/>
        <w:rPr>
          <w:rFonts w:eastAsia="Calibri" w:cs="Calibri" w:cstheme="minorHAnsi"/>
          <w:i/>
          <w:i/>
        </w:rPr>
      </w:pPr>
      <w:r>
        <w:rPr>
          <w:rFonts w:eastAsia="Calibri" w:cs="Calibri" w:cstheme="minorHAnsi"/>
          <w:i/>
        </w:rPr>
      </w:r>
    </w:p>
    <w:p>
      <w:pPr>
        <w:pStyle w:val="Normal"/>
        <w:spacing w:lineRule="auto" w:line="240" w:before="0" w:after="0"/>
        <w:jc w:val="both"/>
        <w:rPr>
          <w:rFonts w:eastAsia="Calibri" w:cs="Calibri" w:cstheme="minorHAnsi"/>
          <w:i/>
          <w:i/>
          <w:color w:val="000000"/>
        </w:rPr>
      </w:pPr>
      <w:r>
        <w:rPr>
          <w:rFonts w:eastAsia="Calibri" w:cs="Calibri" w:cstheme="minorHAnsi"/>
          <w:i/>
        </w:rPr>
        <w:t xml:space="preserve">*Fórmula segons “INFORME SOBRE L’ANÀLISI DE FÓRMULES </w:t>
      </w:r>
      <w:r>
        <w:rPr>
          <w:rFonts w:eastAsia="Calibri" w:cs="Calibri" w:cstheme="minorHAnsi"/>
          <w:i/>
          <w:color w:val="000000"/>
        </w:rPr>
        <w:t>DE VALORACIÓ I PUNTUACIÓ PROPORCIONALS PER A LES OFERTES ECONÒMIQUES I LES PROPOSTES TÈCNIQUES”, de 23 de juny de 2017, redactat per Albert Olives Estruch, responsable d’anàlisi econòmica de la Direcció General de Contractació Pública de la Generalitat de Catalunya.</w:t>
      </w:r>
    </w:p>
    <w:p>
      <w:pPr>
        <w:pStyle w:val="Normal"/>
        <w:spacing w:lineRule="auto" w:line="240" w:before="0" w:after="0"/>
        <w:rPr>
          <w:rFonts w:eastAsia="Calibri" w:cs="Calibri" w:cstheme="minorHAnsi"/>
          <w:i/>
          <w:i/>
          <w:bdr w:val="single" w:sz="4" w:space="0" w:color="000000"/>
        </w:rPr>
      </w:pPr>
      <w:r>
        <w:rPr>
          <w:rFonts w:eastAsia="Calibri" w:cs="Calibri" w:cstheme="minorHAnsi"/>
          <w:i/>
          <w:bdr w:val="single" w:sz="4" w:space="0" w:color="000000"/>
        </w:rPr>
      </w:r>
    </w:p>
    <w:p>
      <w:pPr>
        <w:pStyle w:val="Normal"/>
        <w:numPr>
          <w:ilvl w:val="0"/>
          <w:numId w:val="7"/>
        </w:numPr>
        <w:spacing w:lineRule="auto" w:line="240" w:before="0" w:after="0"/>
        <w:contextualSpacing/>
        <w:jc w:val="both"/>
        <w:rPr>
          <w:rFonts w:eastAsia="Times New Roman" w:cs="Calibri" w:cstheme="minorHAnsi"/>
          <w:lang w:eastAsia="ca-ES"/>
        </w:rPr>
      </w:pPr>
      <w:r>
        <w:rPr>
          <w:rFonts w:eastAsia="Times New Roman" w:cs="Calibri" w:cstheme="minorHAnsi"/>
          <w:i/>
          <w:lang w:eastAsia="ca-ES"/>
        </w:rPr>
        <w:t xml:space="preserve">Les ofertes que es trobin per sobre del pressupost de licitació seran </w:t>
      </w:r>
      <w:r>
        <w:rPr>
          <w:rFonts w:eastAsia="Times New Roman" w:cs="Calibri" w:cstheme="minorHAnsi"/>
          <w:i/>
          <w:u w:val="single"/>
          <w:lang w:eastAsia="ca-ES"/>
        </w:rPr>
        <w:t>excloses</w:t>
      </w:r>
      <w:r>
        <w:rPr>
          <w:rFonts w:eastAsia="Times New Roman" w:cs="Calibri" w:cstheme="minorHAnsi"/>
          <w:i/>
          <w:lang w:eastAsia="ca-ES"/>
        </w:rPr>
        <w:t xml:space="preserve">. </w:t>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b/>
          <w:bCs/>
          <w:iCs/>
          <w:lang w:eastAsia="ca-ES" w:bidi="ca-ES"/>
        </w:rPr>
      </w:pPr>
      <w:r>
        <w:rPr>
          <w:rFonts w:cs="Calibri" w:cstheme="minorHAnsi"/>
          <w:b/>
          <w:bCs/>
          <w:iCs/>
          <w:lang w:eastAsia="ca-ES" w:bidi="ca-ES"/>
        </w:rPr>
        <w:t>H.2.2 Millores</w:t>
      </w:r>
    </w:p>
    <w:p>
      <w:pPr>
        <w:pStyle w:val="NoSpacing"/>
        <w:jc w:val="both"/>
        <w:rPr>
          <w:rFonts w:cs="Calibri" w:cstheme="minorHAnsi"/>
          <w:b/>
          <w:bCs/>
          <w:iCs/>
          <w:lang w:eastAsia="ca-ES" w:bidi="ca-ES"/>
        </w:rPr>
      </w:pPr>
      <w:r>
        <w:rPr>
          <w:rFonts w:cs="Calibri" w:cstheme="minorHAnsi"/>
          <w:b/>
          <w:bCs/>
          <w:iCs/>
          <w:lang w:eastAsia="ca-ES" w:bidi="ca-ES"/>
        </w:rPr>
      </w:r>
    </w:p>
    <w:p>
      <w:pPr>
        <w:pStyle w:val="NoSpacing"/>
        <w:jc w:val="both"/>
        <w:rPr>
          <w:rFonts w:cs="Calibri" w:cstheme="minorHAnsi"/>
          <w:b/>
          <w:bCs/>
          <w:iCs/>
          <w:lang w:eastAsia="ca-ES" w:bidi="ca-ES"/>
        </w:rPr>
      </w:pPr>
      <w:r>
        <w:rPr>
          <w:rFonts w:cs="Calibri" w:cstheme="minorHAnsi"/>
          <w:b/>
          <w:bCs/>
          <w:iCs/>
          <w:lang w:eastAsia="ca-ES" w:bidi="ca-ES"/>
        </w:rPr>
        <w:t xml:space="preserve">Ampliació del termini de garantia (màxim 30 punts). </w:t>
      </w:r>
    </w:p>
    <w:p>
      <w:pPr>
        <w:pStyle w:val="Normal"/>
        <w:spacing w:lineRule="auto" w:line="240" w:beforeAutospacing="1" w:afterAutospacing="1"/>
        <w:jc w:val="both"/>
        <w:rPr>
          <w:rFonts w:eastAsia="Times New Roman" w:cs="Calibri" w:cstheme="minorHAnsi"/>
          <w:lang w:eastAsia="ca-ES"/>
        </w:rPr>
      </w:pPr>
      <w:r>
        <w:rPr>
          <w:rFonts w:eastAsia="Times New Roman" w:cs="Calibri" w:cstheme="minorHAnsi"/>
          <w:lang w:eastAsia="ca-ES"/>
        </w:rPr>
        <w:t>Es valorarà l’ampliació del termini de garantia ofert pel licitador respecte del termini mínim establert en el plec.</w:t>
      </w:r>
    </w:p>
    <w:p>
      <w:pPr>
        <w:pStyle w:val="Normal"/>
        <w:spacing w:lineRule="auto" w:line="240" w:beforeAutospacing="1" w:afterAutospacing="1"/>
        <w:jc w:val="both"/>
        <w:rPr>
          <w:rFonts w:eastAsia="Times New Roman" w:cs="Calibri" w:cstheme="minorHAnsi"/>
          <w:lang w:eastAsia="ca-ES"/>
        </w:rPr>
      </w:pPr>
      <w:r>
        <w:rPr>
          <w:rFonts w:eastAsia="Times New Roman" w:cs="Calibri" w:cstheme="minorHAnsi"/>
          <w:lang w:eastAsia="ca-ES"/>
        </w:rPr>
        <w:t>S’atorgaran 7,5 punts per cada any complet addicional de garantia, fins a un màxim de 4 anys addicionals, d’acord amb la següent escala:</w:t>
      </w:r>
    </w:p>
    <w:p>
      <w:pPr>
        <w:pStyle w:val="Normal"/>
        <w:numPr>
          <w:ilvl w:val="0"/>
          <w:numId w:val="10"/>
        </w:numPr>
        <w:spacing w:lineRule="auto" w:line="240" w:beforeAutospacing="1" w:after="0"/>
        <w:jc w:val="both"/>
        <w:rPr>
          <w:rFonts w:eastAsia="Times New Roman" w:cs="Calibri" w:cstheme="minorHAnsi"/>
          <w:lang w:eastAsia="ca-ES"/>
        </w:rPr>
      </w:pPr>
      <w:r>
        <w:rPr>
          <w:rFonts w:eastAsia="Times New Roman" w:cs="Calibri" w:cstheme="minorHAnsi"/>
          <w:lang w:eastAsia="ca-ES"/>
        </w:rPr>
        <w:t xml:space="preserve">1 any addicional: </w:t>
      </w:r>
      <w:r>
        <w:rPr>
          <w:rFonts w:eastAsia="Times New Roman" w:cs="Calibri" w:cstheme="minorHAnsi"/>
          <w:b/>
          <w:bCs/>
          <w:lang w:eastAsia="ca-ES"/>
        </w:rPr>
        <w:t>7,5 punts.</w:t>
      </w:r>
      <w:r>
        <w:rPr>
          <w:rFonts w:eastAsia="Times New Roman" w:cs="Calibri" w:cstheme="minorHAnsi"/>
          <w:lang w:eastAsia="ca-ES"/>
        </w:rPr>
        <w:t xml:space="preserve"> </w:t>
      </w:r>
    </w:p>
    <w:p>
      <w:pPr>
        <w:pStyle w:val="Normal"/>
        <w:numPr>
          <w:ilvl w:val="0"/>
          <w:numId w:val="10"/>
        </w:numPr>
        <w:spacing w:lineRule="auto" w:line="240" w:before="0" w:after="0"/>
        <w:jc w:val="both"/>
        <w:rPr>
          <w:rFonts w:eastAsia="Times New Roman" w:cs="Calibri" w:cstheme="minorHAnsi"/>
          <w:lang w:eastAsia="ca-ES"/>
        </w:rPr>
      </w:pPr>
      <w:r>
        <w:rPr>
          <w:rFonts w:eastAsia="Times New Roman" w:cs="Calibri" w:cstheme="minorHAnsi"/>
          <w:lang w:eastAsia="ca-ES"/>
        </w:rPr>
        <w:t>2 anys addicionals:</w:t>
      </w:r>
      <w:r>
        <w:rPr>
          <w:rFonts w:eastAsia="Times New Roman" w:cs="Calibri" w:cstheme="minorHAnsi"/>
          <w:b/>
          <w:bCs/>
          <w:lang w:eastAsia="ca-ES"/>
        </w:rPr>
        <w:t xml:space="preserve"> 15 punts. </w:t>
      </w:r>
    </w:p>
    <w:p>
      <w:pPr>
        <w:pStyle w:val="Normal"/>
        <w:numPr>
          <w:ilvl w:val="0"/>
          <w:numId w:val="10"/>
        </w:numPr>
        <w:spacing w:lineRule="auto" w:line="240" w:before="0" w:after="0"/>
        <w:jc w:val="both"/>
        <w:rPr>
          <w:rFonts w:eastAsia="Times New Roman" w:cs="Calibri" w:cstheme="minorHAnsi"/>
          <w:lang w:eastAsia="ca-ES"/>
        </w:rPr>
      </w:pPr>
      <w:r>
        <w:rPr>
          <w:rFonts w:eastAsia="Times New Roman" w:cs="Calibri" w:cstheme="minorHAnsi"/>
          <w:lang w:eastAsia="ca-ES"/>
        </w:rPr>
        <w:t xml:space="preserve">3 anys addicionals: </w:t>
      </w:r>
      <w:r>
        <w:rPr>
          <w:rFonts w:eastAsia="Times New Roman" w:cs="Calibri" w:cstheme="minorHAnsi"/>
          <w:b/>
          <w:bCs/>
          <w:lang w:eastAsia="ca-ES"/>
        </w:rPr>
        <w:t>22,5 punts.</w:t>
      </w:r>
      <w:r>
        <w:rPr>
          <w:rFonts w:eastAsia="Times New Roman" w:cs="Calibri" w:cstheme="minorHAnsi"/>
          <w:lang w:eastAsia="ca-ES"/>
        </w:rPr>
        <w:t xml:space="preserve"> </w:t>
      </w:r>
    </w:p>
    <w:p>
      <w:pPr>
        <w:pStyle w:val="Normal"/>
        <w:numPr>
          <w:ilvl w:val="0"/>
          <w:numId w:val="10"/>
        </w:numPr>
        <w:spacing w:lineRule="auto" w:line="240" w:before="0" w:afterAutospacing="1"/>
        <w:jc w:val="both"/>
        <w:rPr>
          <w:rFonts w:eastAsia="Times New Roman" w:cs="Calibri" w:cstheme="minorHAnsi"/>
          <w:lang w:eastAsia="ca-ES"/>
        </w:rPr>
      </w:pPr>
      <w:r>
        <w:rPr>
          <w:rFonts w:eastAsia="Times New Roman" w:cs="Calibri" w:cstheme="minorHAnsi"/>
          <w:lang w:eastAsia="ca-ES"/>
        </w:rPr>
        <w:t xml:space="preserve">4 anys addicionals o més: </w:t>
      </w:r>
      <w:r>
        <w:rPr>
          <w:rFonts w:eastAsia="Times New Roman" w:cs="Calibri" w:cstheme="minorHAnsi"/>
          <w:b/>
          <w:bCs/>
          <w:lang w:eastAsia="ca-ES"/>
        </w:rPr>
        <w:t>30 punts.</w:t>
      </w:r>
    </w:p>
    <w:p>
      <w:pPr>
        <w:pStyle w:val="Normal"/>
        <w:spacing w:lineRule="auto" w:line="240" w:beforeAutospacing="1" w:afterAutospacing="1"/>
        <w:jc w:val="both"/>
        <w:rPr>
          <w:rFonts w:eastAsia="Times New Roman" w:cs="Calibri" w:cstheme="minorHAnsi"/>
          <w:lang w:eastAsia="ca-ES"/>
        </w:rPr>
      </w:pPr>
      <w:r>
        <w:rPr>
          <w:rFonts w:eastAsia="Times New Roman" w:cs="Calibri" w:cstheme="minorHAnsi"/>
          <w:lang w:eastAsia="ca-ES"/>
        </w:rPr>
        <w:t>No es valoraran ampliacions inferiors a un any complet ni aquelles que superin el màxim de 4 anys addicionals.</w:t>
      </w:r>
    </w:p>
    <w:p>
      <w:pPr>
        <w:pStyle w:val="Normal"/>
        <w:spacing w:lineRule="auto" w:line="240" w:beforeAutospacing="1" w:afterAutospacing="1"/>
        <w:jc w:val="both"/>
        <w:rPr>
          <w:rFonts w:eastAsia="Times New Roman" w:cs="Calibri" w:cstheme="minorHAnsi"/>
          <w:lang w:eastAsia="ca-ES"/>
        </w:rPr>
      </w:pPr>
      <w:r>
        <w:rPr>
          <w:rFonts w:eastAsia="Times New Roman" w:cs="Calibri" w:cstheme="minorHAnsi"/>
          <w:lang w:eastAsia="ca-ES"/>
        </w:rPr>
        <w:t>L’ampliació del termini de garantia ofertada tindrà caràcter contractual i serà exigible en els mateixos termes que la garantia mínima prevista en el plec.</w:t>
      </w:r>
    </w:p>
    <w:p>
      <w:pPr>
        <w:pStyle w:val="NoSpacing"/>
        <w:jc w:val="both"/>
        <w:rPr>
          <w:rFonts w:cs="Calibri" w:cstheme="minorHAnsi"/>
          <w:iCs/>
          <w:lang w:eastAsia="ca-ES" w:bidi="ca-ES"/>
        </w:rPr>
      </w:pPr>
      <w:r>
        <w:rPr>
          <w:rFonts w:cs="Calibri" w:cstheme="minorHAnsi"/>
          <w:iCs/>
          <w:lang w:eastAsia="ca-ES" w:bidi="ca-ES"/>
        </w:rPr>
      </w:r>
    </w:p>
    <w:p>
      <w:pPr>
        <w:pStyle w:val="NoSpacing"/>
        <w:pBdr>
          <w:bottom w:val="single" w:sz="4" w:space="1" w:color="000000"/>
        </w:pBdr>
        <w:jc w:val="both"/>
        <w:rPr>
          <w:rFonts w:cs="Calibri" w:cstheme="minorHAnsi"/>
          <w:iCs/>
          <w:lang w:eastAsia="ca-ES" w:bidi="ca-ES"/>
        </w:rPr>
      </w:pPr>
      <w:r>
        <w:rPr>
          <w:rFonts w:cs="Calibri" w:cstheme="minorHAnsi"/>
          <w:iCs/>
          <w:lang w:eastAsia="ca-ES" w:bidi="ca-ES"/>
        </w:rPr>
        <w:t>I. CRITERIS PER A LA DETERMINACIÓ DE PROPOSTES PRESUMPTAMENT EN SITUACIÓ DE BAIXA ANORMAL</w:t>
      </w:r>
    </w:p>
    <w:p>
      <w:pPr>
        <w:pStyle w:val="NoSpacing"/>
        <w:jc w:val="both"/>
        <w:rPr>
          <w:rFonts w:cs="Calibri" w:cstheme="minorHAnsi"/>
          <w:iCs/>
          <w:lang w:eastAsia="ca-ES" w:bidi="ca-ES"/>
        </w:rPr>
      </w:pPr>
      <w:r>
        <w:rPr>
          <w:rFonts w:cs="Calibri" w:cstheme="minorHAnsi"/>
          <w:iCs/>
          <w:lang w:eastAsia="ca-ES" w:bidi="ca-ES"/>
        </w:rPr>
      </w:r>
    </w:p>
    <w:p>
      <w:pPr>
        <w:pStyle w:val="Normal"/>
        <w:suppressAutoHyphens w:val="true"/>
        <w:spacing w:lineRule="auto" w:line="240" w:before="0" w:after="0"/>
        <w:jc w:val="both"/>
        <w:rPr>
          <w:rFonts w:eastAsia="MS Mincho" w:cs="Calibri" w:cstheme="minorHAnsi"/>
        </w:rPr>
      </w:pPr>
      <w:r>
        <w:rPr>
          <w:rFonts w:eastAsia="MS Mincho" w:cs="Calibri" w:cstheme="minorHAnsi"/>
        </w:rPr>
        <w:t>En cas que l’òrgan de contractació presumeixi que una oferta resulta inviable per haver estat formulada en termes que la facin anormalment baixa, només podrà excloure-la del procediment prèvia tramitació del procediment establert a l’article 149 LCSP.</w:t>
      </w:r>
    </w:p>
    <w:p>
      <w:pPr>
        <w:pStyle w:val="Normal"/>
        <w:suppressAutoHyphens w:val="true"/>
        <w:spacing w:lineRule="auto" w:line="240" w:before="0" w:after="0"/>
        <w:jc w:val="both"/>
        <w:rPr>
          <w:rFonts w:eastAsia="MS Mincho" w:cs="Calibri" w:cstheme="minorHAnsi"/>
        </w:rPr>
      </w:pPr>
      <w:r>
        <w:rPr>
          <w:rFonts w:eastAsia="MS Mincho" w:cs="Calibri" w:cstheme="minorHAnsi"/>
        </w:rPr>
      </w:r>
    </w:p>
    <w:p>
      <w:pPr>
        <w:pStyle w:val="Normal"/>
        <w:suppressAutoHyphens w:val="true"/>
        <w:spacing w:lineRule="auto" w:line="240" w:before="0" w:after="0"/>
        <w:jc w:val="both"/>
        <w:rPr>
          <w:rFonts w:eastAsia="MS Mincho" w:cs="Calibri" w:cstheme="minorHAnsi"/>
        </w:rPr>
      </w:pPr>
      <w:r>
        <w:rPr>
          <w:rFonts w:eastAsia="MS Mincho" w:cs="Calibri" w:cstheme="minorHAnsi"/>
        </w:rPr>
        <w:t xml:space="preserve">A efectes de determinar l’existència d’ofertes anormalment baixes, es tindrà en compte l’oferta considerada en el seu conjunt i, en cap cas, exclusivament el preu. </w:t>
      </w:r>
    </w:p>
    <w:p>
      <w:pPr>
        <w:pStyle w:val="Normal"/>
        <w:suppressAutoHyphens w:val="true"/>
        <w:spacing w:lineRule="auto" w:line="240" w:before="0" w:after="0"/>
        <w:jc w:val="both"/>
        <w:rPr>
          <w:rFonts w:eastAsia="MS Mincho" w:cs="Calibri" w:cstheme="minorHAnsi"/>
        </w:rPr>
      </w:pPr>
      <w:r>
        <w:rPr>
          <w:rFonts w:eastAsia="MS Mincho" w:cs="Calibri" w:cstheme="minorHAnsi"/>
        </w:rPr>
      </w:r>
    </w:p>
    <w:p>
      <w:pPr>
        <w:pStyle w:val="Normal"/>
        <w:suppressAutoHyphens w:val="true"/>
        <w:spacing w:lineRule="auto" w:line="240" w:before="0" w:after="0"/>
        <w:jc w:val="both"/>
        <w:rPr>
          <w:rFonts w:eastAsia="MS Mincho" w:cs="Calibri" w:cstheme="minorHAnsi"/>
        </w:rPr>
      </w:pPr>
      <w:r>
        <w:rPr>
          <w:rFonts w:eastAsia="MS Mincho" w:cs="Calibri" w:cstheme="minorHAnsi"/>
        </w:rPr>
        <w:t>Per ser considerada una oferta anormal o desproporcionada, caldrà complir una de les següents condicions:</w:t>
      </w:r>
    </w:p>
    <w:p>
      <w:pPr>
        <w:pStyle w:val="Normal"/>
        <w:suppressAutoHyphens w:val="true"/>
        <w:spacing w:lineRule="auto" w:line="240" w:before="0" w:after="0"/>
        <w:jc w:val="both"/>
        <w:rPr>
          <w:rFonts w:eastAsia="MS Mincho" w:cs="Calibri" w:cstheme="minorHAnsi"/>
        </w:rPr>
      </w:pPr>
      <w:r>
        <w:rPr>
          <w:rFonts w:eastAsia="MS Mincho" w:cs="Calibri" w:cstheme="minorHAnsi"/>
        </w:rPr>
      </w:r>
    </w:p>
    <w:p>
      <w:pPr>
        <w:pStyle w:val="Normal"/>
        <w:suppressAutoHyphens w:val="true"/>
        <w:spacing w:lineRule="auto" w:line="240" w:before="0" w:after="0"/>
        <w:jc w:val="both"/>
        <w:rPr>
          <w:rFonts w:eastAsia="MS Mincho" w:cs="Calibri" w:cstheme="minorHAnsi"/>
        </w:rPr>
      </w:pPr>
      <w:r>
        <w:rPr>
          <w:rFonts w:eastAsia="MS Mincho" w:cs="Calibri" w:cstheme="minorHAnsi"/>
          <w:b/>
          <w:bCs/>
        </w:rPr>
        <w:t>Primera</w:t>
      </w:r>
      <w:r>
        <w:rPr>
          <w:rFonts w:eastAsia="MS Mincho" w:cs="Calibri" w:cstheme="minorHAnsi"/>
        </w:rPr>
        <w:t>.- En cas que només hi hagi una oferta, es considerarà oferta anormalment baixa si la proposta econòmica és un 25% inferior al pressupost de licitació.</w:t>
      </w:r>
    </w:p>
    <w:p>
      <w:pPr>
        <w:pStyle w:val="Normal"/>
        <w:suppressAutoHyphens w:val="true"/>
        <w:spacing w:lineRule="auto" w:line="240" w:before="0" w:after="0"/>
        <w:jc w:val="both"/>
        <w:rPr>
          <w:rFonts w:eastAsia="MS Mincho" w:cs="Calibri" w:cstheme="minorHAnsi"/>
        </w:rPr>
      </w:pPr>
      <w:r>
        <w:rPr>
          <w:rFonts w:eastAsia="MS Mincho" w:cs="Calibri" w:cstheme="minorHAnsi"/>
        </w:rPr>
      </w:r>
    </w:p>
    <w:p>
      <w:pPr>
        <w:pStyle w:val="Normal"/>
        <w:suppressAutoHyphens w:val="true"/>
        <w:spacing w:lineRule="auto" w:line="240" w:before="0" w:after="0"/>
        <w:jc w:val="both"/>
        <w:rPr>
          <w:rFonts w:eastAsia="MS Mincho" w:cs="Calibri" w:cstheme="minorHAnsi"/>
          <w:highlight w:val="yellow"/>
        </w:rPr>
      </w:pPr>
      <w:r>
        <w:rPr>
          <w:rFonts w:eastAsia="MS Mincho" w:cs="Calibri" w:cstheme="minorHAnsi"/>
          <w:b/>
          <w:bCs/>
        </w:rPr>
        <w:t>Segona</w:t>
      </w:r>
      <w:r>
        <w:rPr>
          <w:rFonts w:eastAsia="MS Mincho" w:cs="Calibri" w:cstheme="minorHAnsi"/>
        </w:rPr>
        <w:t>.-En cas que hi hagi dues ofertes o més, es tindrà en compte la puntuació dels criteris continguts en el SOBRE ÚNIC Serà oferta anormalment baixa quan la puntuació obtinguda provisionalment per la licitadora superi en un 10% la puntuació de la mitjana de les ofertes en els criteris descrits. No obstant això, en cas que hi hagi tres o més ofertes, si entre aquestes hi ha puntuacions que són un 10% inferiors a la mitjana, es calcularà una nova mitjana només amb les puntuacions que no estiguin en el cas indicat.</w:t>
      </w:r>
    </w:p>
    <w:p>
      <w:pPr>
        <w:pStyle w:val="Normal"/>
        <w:suppressAutoHyphens w:val="true"/>
        <w:spacing w:lineRule="auto" w:line="240" w:before="0" w:after="0"/>
        <w:jc w:val="both"/>
        <w:rPr>
          <w:rFonts w:eastAsia="MS Mincho" w:cs="Calibri" w:cstheme="minorHAnsi"/>
        </w:rPr>
      </w:pPr>
      <w:r>
        <w:rPr>
          <w:rFonts w:eastAsia="MS Mincho" w:cs="Calibri" w:cstheme="minorHAnsi"/>
        </w:rPr>
      </w:r>
    </w:p>
    <w:p>
      <w:pPr>
        <w:pStyle w:val="Normal"/>
        <w:suppressAutoHyphens w:val="true"/>
        <w:spacing w:lineRule="auto" w:line="240" w:before="0" w:after="0"/>
        <w:jc w:val="both"/>
        <w:rPr>
          <w:rFonts w:eastAsia="MS Mincho" w:cs="Calibri" w:cstheme="minorHAnsi"/>
        </w:rPr>
      </w:pPr>
      <w:r>
        <w:rPr>
          <w:rFonts w:eastAsia="MS Mincho" w:cs="Calibri" w:cstheme="minorHAnsi"/>
        </w:rPr>
        <w:t xml:space="preserve">En cas que es </w:t>
      </w:r>
      <w:r>
        <w:rPr>
          <w:rFonts w:eastAsia="MS Mincho" w:cs="Calibri" w:cstheme="minorHAnsi"/>
          <w:b/>
        </w:rPr>
        <w:t>presentessin dues o més empreses d’un mateix grup d’empreses</w:t>
      </w:r>
      <w:r>
        <w:rPr>
          <w:rFonts w:eastAsia="MS Mincho" w:cs="Calibri" w:cstheme="minorHAnsi"/>
        </w:rPr>
        <w:t xml:space="preserve">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w:t>
      </w:r>
    </w:p>
    <w:p>
      <w:pPr>
        <w:pStyle w:val="Normal"/>
        <w:suppressAutoHyphens w:val="true"/>
        <w:spacing w:lineRule="auto" w:line="240" w:before="0" w:after="0"/>
        <w:jc w:val="both"/>
        <w:rPr>
          <w:rFonts w:eastAsia="MS Mincho" w:cs="Calibri" w:cstheme="minorHAnsi"/>
        </w:rPr>
      </w:pPr>
      <w:r>
        <w:rPr>
          <w:rFonts w:eastAsia="MS Mincho" w:cs="Calibri" w:cstheme="minorHAnsi"/>
        </w:rPr>
      </w:r>
    </w:p>
    <w:p>
      <w:pPr>
        <w:pStyle w:val="Normal"/>
        <w:spacing w:lineRule="auto" w:line="240" w:before="0" w:after="0"/>
        <w:contextualSpacing/>
        <w:jc w:val="both"/>
        <w:rPr>
          <w:rFonts w:eastAsia="Calibri" w:cs="Calibri" w:cstheme="minorHAnsi"/>
          <w:b/>
        </w:rPr>
      </w:pPr>
      <w:r>
        <w:rPr>
          <w:rFonts w:eastAsia="Calibri" w:cs="Calibri" w:cstheme="minorHAnsi"/>
          <w:b/>
        </w:rPr>
        <w:t xml:space="preserve">Procediment en cas de propostes en baixa anormal </w:t>
      </w:r>
    </w:p>
    <w:p>
      <w:pPr>
        <w:pStyle w:val="Normal"/>
        <w:spacing w:lineRule="auto" w:line="240" w:before="0" w:after="0"/>
        <w:ind w:left="720"/>
        <w:contextualSpacing/>
        <w:jc w:val="both"/>
        <w:rPr>
          <w:rFonts w:eastAsia="Calibri" w:cs="Calibri" w:cstheme="minorHAnsi"/>
          <w:b/>
        </w:rPr>
      </w:pPr>
      <w:r>
        <w:rPr>
          <w:rFonts w:eastAsia="Calibri" w:cs="Calibri" w:cstheme="minorHAnsi"/>
          <w:b/>
        </w:rPr>
      </w:r>
    </w:p>
    <w:p>
      <w:pPr>
        <w:pStyle w:val="Normal"/>
        <w:spacing w:lineRule="auto" w:line="240" w:before="0" w:after="0"/>
        <w:jc w:val="both"/>
        <w:rPr>
          <w:rFonts w:eastAsia="Calibri" w:cs="Calibri" w:cstheme="minorHAnsi"/>
        </w:rPr>
      </w:pPr>
      <w:r>
        <w:rPr>
          <w:rFonts w:eastAsia="Calibri" w:cs="Calibri" w:cstheme="minorHAnsi"/>
        </w:rPr>
        <w:t>Tal com disposa l’art. 149 de la LCSP quan s’identifiqui una proposició que pugui ser considerada anormalment baixa, haurà de donar-se audiència al licitador que l’hagi presentat, per termini suficient, perquè justifiqui i desglossin raonadament i detalladament la valoració de l’oferta, precisant les condicions de la mateixa, en particular en allò que es refereix al baix nivell de preus, o de costos o de qualsevol altre paràmetre en base al qual s’hagi definit l’anormalitat. Lògicament, caldrà que justifiqui especialment aquells capítols que a efectes d’aquests càlculs han portat a què l’oferta de l’empresa sigui considerada anormalment baixa.</w:t>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t>La justificació es portarà a terme mitjançant la presentació d’aquella informació i documents que resultin pertinents als efectes indicats.</w:t>
      </w:r>
    </w:p>
    <w:p>
      <w:pPr>
        <w:pStyle w:val="Normal"/>
        <w:spacing w:lineRule="auto" w:line="240" w:before="0" w:after="0"/>
        <w:jc w:val="both"/>
        <w:rPr>
          <w:rFonts w:eastAsia="Calibri" w:cs="Calibri" w:cstheme="minorHAnsi"/>
        </w:rPr>
      </w:pPr>
      <w:r>
        <w:rPr>
          <w:rFonts w:eastAsia="Calibri" w:cs="Calibri" w:cstheme="minorHAnsi"/>
        </w:rPr>
      </w:r>
    </w:p>
    <w:p>
      <w:pPr>
        <w:pStyle w:val="Normal"/>
        <w:spacing w:lineRule="auto" w:line="240" w:before="0" w:after="0"/>
        <w:jc w:val="both"/>
        <w:rPr>
          <w:rFonts w:eastAsia="Calibri" w:cs="Calibri" w:cstheme="minorHAnsi"/>
        </w:rPr>
      </w:pPr>
      <w:r>
        <w:rPr>
          <w:rFonts w:eastAsia="Calibri" w:cs="Calibri" w:cstheme="minorHAnsi"/>
        </w:rPr>
        <w:t>En qualsevol cas, s’estarà a allò que disposa la clàusula 14.5 del present PCAP.</w:t>
      </w:r>
    </w:p>
    <w:p>
      <w:pPr>
        <w:pStyle w:val="Normal"/>
        <w:suppressAutoHyphens w:val="true"/>
        <w:spacing w:lineRule="auto" w:line="240" w:before="0" w:after="0"/>
        <w:jc w:val="both"/>
        <w:rPr>
          <w:rFonts w:eastAsia="MS Mincho" w:cs="Calibri" w:cstheme="minorHAnsi"/>
        </w:rPr>
      </w:pPr>
      <w:r>
        <w:rPr>
          <w:rFonts w:eastAsia="MS Mincho" w:cs="Calibri" w:cstheme="minorHAnsi"/>
        </w:rPr>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40" w:before="0" w:after="0"/>
        <w:jc w:val="both"/>
        <w:rPr>
          <w:rFonts w:eastAsia="Times New Roman" w:cs="Calibri" w:cstheme="minorHAnsi"/>
          <w:lang w:eastAsia="ca-ES"/>
        </w:rPr>
      </w:pPr>
      <w:r>
        <w:rPr>
          <w:rFonts w:eastAsia="Times New Roman" w:cs="Calibri" w:cstheme="minorHAnsi"/>
          <w:lang w:eastAsia="ca-ES"/>
        </w:rPr>
        <w:t>J. ALTRA DOCUMENTACIÓ A PRESENTAR PER LES LICITADORES</w:t>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spacing w:lineRule="auto" w:line="240" w:before="0" w:after="0"/>
        <w:jc w:val="both"/>
        <w:rPr>
          <w:rFonts w:eastAsia="Calibri" w:cs="Calibri" w:cstheme="minorHAnsi"/>
          <w:b/>
        </w:rPr>
      </w:pPr>
      <w:r>
        <w:rPr>
          <w:rFonts w:eastAsia="Calibri" w:cs="Calibri" w:cstheme="minorHAnsi"/>
          <w:b/>
        </w:rPr>
        <w:t>J.1. Característiques formals de la documentació:</w:t>
      </w:r>
    </w:p>
    <w:p>
      <w:pPr>
        <w:pStyle w:val="Normal"/>
        <w:spacing w:lineRule="auto" w:line="240" w:before="0" w:after="0"/>
        <w:rPr>
          <w:rFonts w:eastAsia="Calibri" w:cs="Calibri" w:cstheme="minorHAnsi"/>
        </w:rPr>
      </w:pPr>
      <w:r>
        <w:rPr>
          <w:rFonts w:eastAsia="Calibri" w:cs="Calibri" w:cstheme="minorHAnsi"/>
        </w:rPr>
        <w:t>No s’exigeix.</w:t>
      </w:r>
    </w:p>
    <w:p>
      <w:pPr>
        <w:pStyle w:val="Normal"/>
        <w:spacing w:lineRule="auto" w:line="240" w:before="0" w:after="0"/>
        <w:rPr>
          <w:rFonts w:eastAsia="Calibri" w:cs="Calibri" w:cstheme="minorHAnsi"/>
          <w:b/>
        </w:rPr>
      </w:pPr>
      <w:r>
        <w:rPr>
          <w:rFonts w:eastAsia="Calibri" w:cs="Calibri" w:cstheme="minorHAnsi"/>
          <w:b/>
        </w:rPr>
      </w:r>
    </w:p>
    <w:p>
      <w:pPr>
        <w:pStyle w:val="Normal"/>
        <w:spacing w:lineRule="auto" w:line="240" w:before="0" w:after="0"/>
        <w:rPr>
          <w:rFonts w:eastAsia="Calibri" w:cs="Calibri" w:cstheme="minorHAnsi"/>
          <w:b/>
        </w:rPr>
      </w:pPr>
      <w:r>
        <w:rPr>
          <w:rFonts w:eastAsia="Calibri" w:cs="Calibri" w:cstheme="minorHAnsi"/>
          <w:b/>
        </w:rPr>
        <w:t>J.2. Altre documentació a presentar:</w:t>
      </w:r>
    </w:p>
    <w:p>
      <w:pPr>
        <w:pStyle w:val="Normal"/>
        <w:spacing w:lineRule="auto" w:line="240" w:before="0" w:after="0"/>
        <w:rPr>
          <w:rFonts w:eastAsia="Calibri" w:cs="Calibri" w:cstheme="minorHAnsi"/>
        </w:rPr>
      </w:pPr>
      <w:r>
        <w:rPr>
          <w:rFonts w:eastAsia="Calibri" w:cs="Calibri" w:cstheme="minorHAnsi"/>
        </w:rPr>
        <w:t>No.</w:t>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40" w:before="0" w:after="0"/>
        <w:jc w:val="both"/>
        <w:rPr>
          <w:rFonts w:eastAsia="Times New Roman" w:cs="Calibri" w:cstheme="minorHAnsi"/>
          <w:lang w:eastAsia="ca-ES"/>
        </w:rPr>
      </w:pPr>
      <w:r>
        <w:rPr>
          <w:rFonts w:eastAsia="Times New Roman" w:cs="Calibri" w:cstheme="minorHAnsi"/>
          <w:lang w:eastAsia="ca-ES"/>
        </w:rPr>
        <w:t>K. GARANTIA PROVISIONAL</w:t>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spacing w:lineRule="auto" w:line="240" w:before="0" w:after="0"/>
        <w:jc w:val="both"/>
        <w:rPr>
          <w:rFonts w:eastAsia="Calibri" w:cs="Calibri" w:cstheme="minorHAnsi"/>
          <w:color w:themeColor="text1" w:val="000000"/>
        </w:rPr>
      </w:pPr>
      <w:r>
        <w:rPr>
          <w:rFonts w:eastAsia="Calibri" w:cs="Calibri" w:cstheme="minorHAnsi"/>
          <w:color w:themeColor="text1" w:val="000000"/>
        </w:rPr>
        <w:t xml:space="preserve">No s’exigeix la constitució de garantia provisional (art.106 del LCSP) i art.159.4 b), respecte del procediment obert simplificat. </w:t>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40" w:before="0" w:after="0"/>
        <w:jc w:val="both"/>
        <w:rPr>
          <w:rFonts w:eastAsia="Times New Roman" w:cs="Calibri" w:cstheme="minorHAnsi"/>
          <w:lang w:eastAsia="ca-ES"/>
        </w:rPr>
      </w:pPr>
      <w:r>
        <w:rPr>
          <w:rFonts w:eastAsia="Times New Roman" w:cs="Calibri" w:cstheme="minorHAnsi"/>
          <w:lang w:eastAsia="ca-ES"/>
        </w:rPr>
        <w:t>L. GARANTIA DEFINITIVA</w:t>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spacing w:lineRule="auto" w:line="240" w:before="0" w:after="0"/>
        <w:rPr>
          <w:rFonts w:eastAsia="Calibri" w:cs="Calibri" w:cstheme="minorHAnsi"/>
        </w:rPr>
      </w:pPr>
      <w:r>
        <w:rPr>
          <w:rFonts w:eastAsia="Calibri" w:cs="Calibri" w:cstheme="minorHAnsi"/>
          <w:b/>
          <w:bCs/>
        </w:rPr>
        <w:t>L.1</w:t>
      </w:r>
      <w:r>
        <w:rPr>
          <w:rFonts w:eastAsia="Calibri" w:cs="Calibri" w:cstheme="minorHAnsi"/>
        </w:rPr>
        <w:t xml:space="preserve"> Sí, s’exigeix la constitució de garantia definitiva (art. 107 de la LCSP) i art.159.4.f), respecte del procediment obert simplificat.</w:t>
      </w:r>
    </w:p>
    <w:p>
      <w:pPr>
        <w:pStyle w:val="Normal"/>
        <w:spacing w:lineRule="auto" w:line="240" w:before="0" w:after="0"/>
        <w:rPr>
          <w:rFonts w:eastAsia="Calibri" w:cs="Calibri" w:cstheme="minorHAnsi"/>
        </w:rPr>
      </w:pPr>
      <w:r>
        <w:rPr>
          <w:rFonts w:eastAsia="Calibri" w:cs="Calibri" w:cstheme="minorHAnsi"/>
        </w:rPr>
      </w:r>
    </w:p>
    <w:p>
      <w:pPr>
        <w:pStyle w:val="Normal"/>
        <w:spacing w:lineRule="auto" w:line="240" w:before="0" w:after="0"/>
        <w:rPr>
          <w:rFonts w:eastAsia="Times New Roman" w:cs="Calibri" w:cstheme="minorHAnsi"/>
          <w:lang w:eastAsia="ca-ES"/>
        </w:rPr>
      </w:pPr>
      <w:r>
        <w:rPr>
          <w:rFonts w:eastAsia="Times New Roman" w:cs="Calibri" w:cstheme="minorHAnsi"/>
          <w:b/>
          <w:bCs/>
          <w:lang w:eastAsia="ca-ES"/>
        </w:rPr>
        <w:t>L.2</w:t>
      </w:r>
      <w:r>
        <w:rPr>
          <w:rFonts w:eastAsia="Times New Roman" w:cs="Calibri" w:cstheme="minorHAnsi"/>
          <w:lang w:eastAsia="ca-ES"/>
        </w:rPr>
        <w:t xml:space="preserve"> Import: 5% de l’import d’adjudicació (sense IVA).</w:t>
      </w:r>
    </w:p>
    <w:p>
      <w:pPr>
        <w:pStyle w:val="Normal"/>
        <w:spacing w:lineRule="auto" w:line="240" w:before="0" w:after="0"/>
        <w:jc w:val="both"/>
        <w:rPr>
          <w:rFonts w:eastAsia="Times New Roman" w:cs="Calibri" w:cstheme="minorHAnsi"/>
          <w:color w:val="00B050"/>
          <w:lang w:eastAsia="ca-ES"/>
        </w:rPr>
      </w:pPr>
      <w:r>
        <w:rPr>
          <w:rFonts w:eastAsia="Times New Roman" w:cs="Calibri" w:cstheme="minorHAnsi"/>
          <w:color w:val="00B050"/>
          <w:lang w:eastAsia="ca-ES"/>
        </w:rPr>
      </w:r>
    </w:p>
    <w:p>
      <w:pPr>
        <w:pStyle w:val="Normal"/>
        <w:spacing w:lineRule="auto" w:line="240" w:before="0" w:after="0"/>
        <w:jc w:val="both"/>
        <w:rPr>
          <w:rFonts w:eastAsia="Times New Roman" w:cs="Calibri" w:cstheme="minorHAnsi"/>
          <w:lang w:eastAsia="ca-ES"/>
        </w:rPr>
      </w:pPr>
      <w:r>
        <w:rPr>
          <w:rFonts w:eastAsia="Times New Roman" w:cs="Calibri" w:cstheme="minorHAnsi"/>
          <w:b/>
          <w:bCs/>
          <w:lang w:eastAsia="ca-ES"/>
        </w:rPr>
        <w:t>L.3</w:t>
      </w:r>
      <w:r>
        <w:rPr>
          <w:rFonts w:eastAsia="Times New Roman" w:cs="Calibri" w:cstheme="minorHAnsi"/>
          <w:lang w:eastAsia="ca-ES"/>
        </w:rPr>
        <w:t xml:space="preserve"> Forma de constitució:</w:t>
      </w:r>
    </w:p>
    <w:p>
      <w:pPr>
        <w:pStyle w:val="Normal"/>
        <w:spacing w:lineRule="auto" w:line="240" w:before="0" w:after="0"/>
        <w:jc w:val="both"/>
        <w:rPr>
          <w:rFonts w:eastAsia="Times New Roman" w:cs="Calibri" w:cstheme="minorHAnsi"/>
          <w:lang w:eastAsia="ca-ES"/>
        </w:rPr>
      </w:pPr>
      <w:r>
        <w:rPr>
          <w:rFonts w:eastAsia="Times New Roman" w:cs="Calibri" w:cstheme="minorHAnsi"/>
          <w:lang w:eastAsia="ca-ES"/>
        </w:rPr>
      </w:r>
    </w:p>
    <w:p>
      <w:pPr>
        <w:pStyle w:val="Normal"/>
        <w:numPr>
          <w:ilvl w:val="0"/>
          <w:numId w:val="9"/>
        </w:numPr>
        <w:suppressAutoHyphens w:val="true"/>
        <w:spacing w:lineRule="auto" w:line="240" w:before="0" w:after="0"/>
        <w:contextualSpacing/>
        <w:jc w:val="both"/>
        <w:rPr>
          <w:rFonts w:eastAsia="Times New Roman" w:cs="Calibri" w:cstheme="minorHAnsi"/>
          <w:lang w:eastAsia="ca-ES"/>
        </w:rPr>
      </w:pPr>
      <w:r>
        <w:rPr>
          <w:rFonts w:eastAsia="Times New Roman" w:cs="Calibri" w:cstheme="minorHAnsi"/>
          <w:lang w:eastAsia="ca-ES"/>
        </w:rPr>
        <w:t>En efectiu o en valors, que en tot cas seran de Deute Públic, amb subjecció a les condicions establertes a la LCSP i en la normativa de desenvolupament. L’efectiu o els valors s’han de dipositar a la tresoreria general de l’ens contractant.</w:t>
      </w:r>
    </w:p>
    <w:p>
      <w:pPr>
        <w:pStyle w:val="Normal"/>
        <w:suppressAutoHyphens w:val="true"/>
        <w:spacing w:lineRule="auto" w:line="240" w:before="0" w:after="0"/>
        <w:ind w:left="720"/>
        <w:contextualSpacing/>
        <w:jc w:val="both"/>
        <w:rPr>
          <w:rFonts w:eastAsia="Times New Roman" w:cs="Calibri" w:cstheme="minorHAnsi"/>
          <w:lang w:eastAsia="ca-ES"/>
        </w:rPr>
      </w:pPr>
      <w:r>
        <w:rPr>
          <w:rFonts w:eastAsia="Times New Roman" w:cs="Calibri" w:cstheme="minorHAnsi"/>
          <w:lang w:eastAsia="ca-ES"/>
        </w:rPr>
      </w:r>
    </w:p>
    <w:p>
      <w:pPr>
        <w:pStyle w:val="Normal"/>
        <w:numPr>
          <w:ilvl w:val="0"/>
          <w:numId w:val="9"/>
        </w:numPr>
        <w:suppressAutoHyphens w:val="true"/>
        <w:spacing w:lineRule="auto" w:line="240" w:before="0" w:after="0"/>
        <w:contextualSpacing/>
        <w:jc w:val="both"/>
        <w:rPr>
          <w:rFonts w:eastAsia="Times New Roman" w:cs="Calibri" w:cstheme="minorHAnsi"/>
          <w:lang w:eastAsia="ca-ES"/>
        </w:rPr>
      </w:pPr>
      <w:r>
        <w:rPr>
          <w:rFonts w:eastAsia="Times New Roman" w:cs="Calibri" w:cstheme="minorHAnsi"/>
          <w:lang w:eastAsia="ca-ES"/>
        </w:rPr>
        <w:t>Mitjançant aval, prestat en la forma i condicions establertes reglamentàriament, per algun dels bancs, caixes d’estalvi, cooperatives de crèdit, establiments financers de crèdit o societats de garantia recíproca autoritzats per operar a Espanya, en la forma i condicions establertes reglamentàriament. L’aval s’ha de dipositar a la tresoreria general de l’ens contractant.</w:t>
      </w:r>
    </w:p>
    <w:p>
      <w:pPr>
        <w:pStyle w:val="ListParagraph"/>
        <w:spacing w:before="0" w:after="0"/>
        <w:contextualSpacing/>
        <w:rPr>
          <w:rFonts w:eastAsia="Times New Roman" w:cs="Calibri" w:cstheme="minorHAnsi"/>
          <w:lang w:eastAsia="ca-ES"/>
        </w:rPr>
      </w:pPr>
      <w:r>
        <w:rPr>
          <w:rFonts w:eastAsia="Times New Roman" w:cs="Calibri" w:cstheme="minorHAnsi"/>
          <w:lang w:eastAsia="ca-ES"/>
        </w:rPr>
      </w:r>
    </w:p>
    <w:p>
      <w:pPr>
        <w:pStyle w:val="Normal"/>
        <w:numPr>
          <w:ilvl w:val="0"/>
          <w:numId w:val="9"/>
        </w:numPr>
        <w:suppressAutoHyphens w:val="true"/>
        <w:spacing w:lineRule="auto" w:line="240" w:before="0" w:after="0"/>
        <w:contextualSpacing/>
        <w:jc w:val="both"/>
        <w:rPr>
          <w:rFonts w:eastAsia="Times New Roman" w:cs="Calibri" w:cstheme="minorHAnsi"/>
          <w:lang w:eastAsia="ca-ES"/>
        </w:rPr>
      </w:pPr>
      <w:r>
        <w:rPr>
          <w:rFonts w:eastAsia="Times New Roman" w:cs="Calibri" w:cstheme="minorHAnsi"/>
          <w:lang w:eastAsia="ca-ES"/>
        </w:rPr>
        <w:t>Mitjançant contracte d’assegurança de caució amb una entitat asseguradora autoritzada per operar en la forma i condicions establertes reglamentàriament. El certificat de l’assegurança s’ha de dipositar a la tresoreria general de l’ens contractant.</w:t>
      </w:r>
    </w:p>
    <w:p>
      <w:pPr>
        <w:pStyle w:val="ListParagraph"/>
        <w:spacing w:before="0" w:after="0"/>
        <w:contextualSpacing/>
        <w:rPr>
          <w:rFonts w:eastAsia="Times New Roman" w:cs="Calibri" w:cstheme="minorHAnsi"/>
          <w:lang w:eastAsia="ca-ES"/>
        </w:rPr>
      </w:pPr>
      <w:r>
        <w:rPr>
          <w:rFonts w:eastAsia="Times New Roman" w:cs="Calibri" w:cstheme="minorHAnsi"/>
          <w:lang w:eastAsia="ca-ES"/>
        </w:rPr>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t xml:space="preserve">L’acreditació de la constitució de la garantia definitiva podrà fer-se mitjançant medis electrònics. </w:t>
      </w:r>
    </w:p>
    <w:p>
      <w:pPr>
        <w:pStyle w:val="NoSpacing"/>
        <w:jc w:val="both"/>
        <w:rPr>
          <w:rFonts w:cs="Calibri" w:cstheme="minorHAnsi"/>
          <w:iCs/>
          <w:lang w:eastAsia="ca-ES" w:bidi="ca-ES"/>
        </w:rPr>
      </w:pPr>
      <w:r>
        <w:rPr>
          <w:rFonts w:cs="Calibri" w:cstheme="minorHAnsi"/>
          <w:iCs/>
          <w:lang w:eastAsia="ca-ES" w:bidi="ca-ES"/>
        </w:rPr>
      </w:r>
    </w:p>
    <w:p>
      <w:pPr>
        <w:pStyle w:val="NoSpacing"/>
        <w:jc w:val="both"/>
        <w:rPr>
          <w:rFonts w:cs="Calibri" w:cstheme="minorHAnsi"/>
          <w:iCs/>
          <w:lang w:eastAsia="ca-ES" w:bidi="ca-ES"/>
        </w:rPr>
      </w:pPr>
      <w:r>
        <w:rPr>
          <w:rFonts w:cs="Calibri" w:cstheme="minorHAnsi"/>
          <w:iCs/>
          <w:lang w:eastAsia="ca-ES" w:bidi="ca-ES"/>
        </w:rPr>
      </w:r>
    </w:p>
    <w:p>
      <w:pPr>
        <w:pStyle w:val="NoSpacing"/>
        <w:pBdr>
          <w:bottom w:val="single" w:sz="4" w:space="1" w:color="000000"/>
        </w:pBdr>
        <w:jc w:val="both"/>
        <w:rPr>
          <w:rFonts w:cs="Calibri" w:cstheme="minorHAnsi"/>
          <w:iCs/>
          <w:lang w:eastAsia="ca-ES" w:bidi="ca-ES"/>
        </w:rPr>
      </w:pPr>
      <w:r>
        <w:rPr>
          <w:rFonts w:cs="Calibri" w:cstheme="minorHAnsi"/>
          <w:iCs/>
          <w:lang w:eastAsia="ca-ES" w:bidi="ca-ES"/>
        </w:rPr>
        <w:t>M. CONDICIONS ESPECIALS D’EXECUCIÓ</w:t>
      </w:r>
    </w:p>
    <w:p>
      <w:pPr>
        <w:pStyle w:val="NoSpacing"/>
        <w:jc w:val="both"/>
        <w:rPr>
          <w:rFonts w:cs="Calibri" w:cstheme="minorHAnsi"/>
          <w:iCs/>
          <w:lang w:eastAsia="ca-ES" w:bidi="ca-ES"/>
        </w:rPr>
      </w:pPr>
      <w:r>
        <w:rPr>
          <w:rFonts w:cs="Calibri" w:cstheme="minorHAnsi"/>
          <w:iCs/>
          <w:lang w:eastAsia="ca-ES" w:bidi="ca-ES"/>
        </w:rPr>
      </w:r>
    </w:p>
    <w:p>
      <w:pPr>
        <w:pStyle w:val="Normal"/>
        <w:suppressAutoHyphens w:val="true"/>
        <w:spacing w:lineRule="auto" w:line="240" w:before="0" w:after="0"/>
        <w:rPr>
          <w:rFonts w:eastAsia="MS Mincho" w:cs="Calibri" w:cstheme="minorHAnsi"/>
          <w:color w:val="00000A"/>
          <w:lang w:eastAsia="zh-CN"/>
        </w:rPr>
      </w:pPr>
      <w:r>
        <w:rPr>
          <w:rFonts w:eastAsia="Calibri" w:cs="Calibri" w:cstheme="minorHAnsi"/>
          <w:color w:val="00000A"/>
        </w:rPr>
        <w:t>S’estableixen les següents condicions especials d’execució:</w:t>
      </w:r>
    </w:p>
    <w:p>
      <w:pPr>
        <w:pStyle w:val="Normal"/>
        <w:suppressAutoHyphens w:val="true"/>
        <w:spacing w:lineRule="auto" w:line="240" w:before="0" w:after="0"/>
        <w:rPr>
          <w:rFonts w:eastAsia="Calibri" w:cs="Calibri" w:cstheme="minorHAnsi"/>
          <w:color w:val="00000A"/>
        </w:rPr>
      </w:pPr>
      <w:r>
        <w:rPr>
          <w:rFonts w:eastAsia="Calibri" w:cs="Calibri" w:cstheme="minorHAnsi"/>
          <w:color w:val="00000A"/>
        </w:rPr>
      </w:r>
    </w:p>
    <w:p>
      <w:pPr>
        <w:pStyle w:val="Normal"/>
        <w:suppressAutoHyphens w:val="true"/>
        <w:spacing w:lineRule="auto" w:line="240" w:before="0" w:after="0"/>
        <w:jc w:val="both"/>
        <w:rPr>
          <w:rFonts w:eastAsia="MS Mincho" w:cs="Calibri" w:cstheme="minorHAnsi"/>
          <w:color w:val="00000A"/>
          <w:lang w:eastAsia="zh-CN"/>
        </w:rPr>
      </w:pPr>
      <w:r>
        <w:rPr>
          <w:rFonts w:eastAsia="Calibri" w:cs="Calibri" w:cstheme="minorHAnsi"/>
          <w:b/>
          <w:color w:val="00000A"/>
        </w:rPr>
        <w:t xml:space="preserve">M.1 </w:t>
      </w:r>
      <w:r>
        <w:rPr>
          <w:rFonts w:eastAsia="Calibri" w:cs="Calibri" w:cstheme="minorHAnsi"/>
          <w:color w:val="00000A"/>
          <w:u w:val="single"/>
        </w:rPr>
        <w:t>Condicions especials d’execució de caràcter social (art.202 LCSP) - Manteniment de les condicion</w:t>
      </w:r>
      <w:r>
        <w:rPr>
          <w:rFonts w:eastAsia="MS Mincho" w:cs="Calibri" w:cstheme="minorHAnsi"/>
          <w:color w:val="00000A"/>
          <w:u w:val="single"/>
          <w:lang w:eastAsia="zh-CN"/>
        </w:rPr>
        <w:t>s</w:t>
      </w:r>
      <w:r>
        <w:rPr>
          <w:rFonts w:eastAsia="Calibri" w:cs="Calibri" w:cstheme="minorHAnsi"/>
          <w:color w:val="00000A"/>
          <w:u w:val="single"/>
        </w:rPr>
        <w:t xml:space="preserve"> laborals de les persones que executen el contracte durant tot el període contractual</w:t>
      </w:r>
      <w:r>
        <w:rPr>
          <w:rFonts w:eastAsia="Calibri" w:cs="Calibri" w:cstheme="minorHAnsi"/>
          <w:color w:val="00000A"/>
        </w:rPr>
        <w:t>:</w:t>
      </w:r>
    </w:p>
    <w:p>
      <w:pPr>
        <w:pStyle w:val="Normal"/>
        <w:suppressAutoHyphens w:val="true"/>
        <w:spacing w:lineRule="auto" w:line="240" w:before="0" w:after="0"/>
        <w:jc w:val="both"/>
        <w:rPr>
          <w:rFonts w:eastAsia="Calibri" w:cs="Calibri" w:cstheme="minorHAnsi"/>
          <w:color w:val="00000A"/>
        </w:rPr>
      </w:pPr>
      <w:r>
        <w:rPr>
          <w:rFonts w:eastAsia="Calibri" w:cs="Calibri" w:cstheme="minorHAnsi"/>
          <w:color w:val="00000A"/>
        </w:rPr>
      </w:r>
    </w:p>
    <w:p>
      <w:pPr>
        <w:pStyle w:val="Normal"/>
        <w:suppressAutoHyphens w:val="true"/>
        <w:spacing w:lineRule="auto" w:line="240" w:before="0" w:after="0"/>
        <w:jc w:val="both"/>
        <w:rPr>
          <w:rFonts w:eastAsia="MS Mincho" w:cs="Calibri" w:cstheme="minorHAnsi"/>
          <w:color w:val="00000A"/>
          <w:lang w:eastAsia="zh-CN"/>
        </w:rPr>
      </w:pPr>
      <w:r>
        <w:rPr>
          <w:rFonts w:eastAsia="Calibri" w:cs="Calibri" w:cstheme="minorHAnsi"/>
          <w:color w:val="00000A"/>
        </w:rPr>
        <w:t xml:space="preserve">L’empresa contractista haurà de mantenir, durant la vigència del contracte, les condicions laborals i socials de les persones treballadores ocupades en l’execució del contracte, fixades en el moment de presentar l’oferta, segons el conveni col·lectiu que els resulti </w:t>
      </w:r>
      <w:r>
        <w:rPr>
          <w:rFonts w:eastAsia="Calibri" w:cs="Calibri" w:cstheme="minorHAnsi"/>
        </w:rPr>
        <w:t>d’aplicació si bé, en tot cas, l’adjudicatari estarà obligat a complir les condicions laborals conforme al Conveni Col·lectiu Sectorial d’aplicació en cada moment de la vigència del contracte.</w:t>
      </w:r>
    </w:p>
    <w:p>
      <w:pPr>
        <w:pStyle w:val="Normal"/>
        <w:suppressAutoHyphens w:val="true"/>
        <w:spacing w:lineRule="auto" w:line="240" w:before="0" w:after="0"/>
        <w:jc w:val="both"/>
        <w:rPr>
          <w:rFonts w:eastAsia="Calibri" w:cs="Calibri" w:cstheme="minorHAnsi"/>
        </w:rPr>
      </w:pPr>
      <w:r>
        <w:rPr>
          <w:rFonts w:eastAsia="Calibri" w:cs="Calibri" w:cstheme="minorHAnsi"/>
        </w:rPr>
      </w:r>
    </w:p>
    <w:p>
      <w:pPr>
        <w:pStyle w:val="Normal"/>
        <w:suppressAutoHyphens w:val="true"/>
        <w:spacing w:lineRule="auto" w:line="240" w:before="0" w:after="0"/>
        <w:jc w:val="both"/>
        <w:rPr>
          <w:rFonts w:eastAsia="MS Mincho" w:cs="Calibri" w:cstheme="minorHAnsi"/>
          <w:color w:val="00000A"/>
          <w:lang w:eastAsia="zh-CN"/>
        </w:rPr>
      </w:pPr>
      <w:r>
        <w:rPr>
          <w:rFonts w:eastAsia="Calibri" w:cs="Calibri" w:cstheme="minorHAnsi"/>
          <w:color w:val="00000A"/>
        </w:rPr>
        <w:t xml:space="preserve">Aquesta </w:t>
      </w:r>
      <w:r>
        <w:rPr>
          <w:rFonts w:eastAsia="Calibri" w:cs="Calibri" w:cstheme="minorHAnsi"/>
        </w:rPr>
        <w:t>condició té el caràcter d’obligació essencial de</w:t>
      </w:r>
      <w:r>
        <w:rPr>
          <w:rFonts w:eastAsia="MS Mincho" w:cs="Calibri" w:cstheme="minorHAnsi"/>
          <w:lang w:eastAsia="zh-CN"/>
        </w:rPr>
        <w:t>l</w:t>
      </w:r>
      <w:r>
        <w:rPr>
          <w:rFonts w:eastAsia="Calibri" w:cs="Calibri" w:cstheme="minorHAnsi"/>
        </w:rPr>
        <w:t xml:space="preserve"> contracte i el seu incompliment serà causa de resolució.</w:t>
      </w:r>
    </w:p>
    <w:p>
      <w:pPr>
        <w:pStyle w:val="Normal"/>
        <w:suppressAutoHyphens w:val="true"/>
        <w:spacing w:lineRule="auto" w:line="240" w:before="0" w:after="0"/>
        <w:jc w:val="both"/>
        <w:rPr>
          <w:rFonts w:eastAsia="Calibri" w:cs="Calibri" w:cstheme="minorHAnsi"/>
        </w:rPr>
      </w:pPr>
      <w:r>
        <w:rPr>
          <w:rFonts w:eastAsia="Calibri" w:cs="Calibri" w:cstheme="minorHAnsi"/>
        </w:rPr>
      </w:r>
    </w:p>
    <w:p>
      <w:pPr>
        <w:pStyle w:val="Normal"/>
        <w:suppressAutoHyphens w:val="true"/>
        <w:spacing w:lineRule="auto" w:line="240" w:before="0" w:after="0"/>
        <w:jc w:val="both"/>
        <w:rPr>
          <w:rFonts w:eastAsia="MS Mincho" w:cs="Calibri" w:cstheme="minorHAnsi"/>
          <w:color w:val="00000A"/>
          <w:lang w:eastAsia="zh-CN"/>
        </w:rPr>
      </w:pPr>
      <w:r>
        <w:rPr>
          <w:rFonts w:eastAsia="Calibri" w:cs="Calibri" w:cstheme="minorHAnsi"/>
          <w:color w:val="00000A"/>
        </w:rPr>
        <w:t>El responsable del contracte (director facultatiu de l’obra) podrà requerir en tot moment a l’adjudicatària per tal que declari formalment que ha complert amb l’expressada obligació. Així mateix, el responsable del contracte o l’òrgan de contractació, en el seu cas, podran requerir als òrgans de representació de les persones treballadores que informin al respecte de l’esmentat compliment.</w:t>
      </w:r>
    </w:p>
    <w:p>
      <w:pPr>
        <w:pStyle w:val="Normal"/>
        <w:suppressAutoHyphens w:val="true"/>
        <w:spacing w:lineRule="auto" w:line="240" w:before="0" w:after="0"/>
        <w:rPr>
          <w:rFonts w:eastAsia="Calibri" w:cs="Calibri" w:cstheme="minorHAnsi"/>
          <w:color w:val="00000A"/>
        </w:rPr>
      </w:pPr>
      <w:r>
        <w:rPr>
          <w:rFonts w:eastAsia="Calibri" w:cs="Calibri" w:cstheme="minorHAnsi"/>
          <w:color w:val="00000A"/>
        </w:rPr>
      </w:r>
    </w:p>
    <w:p>
      <w:pPr>
        <w:pStyle w:val="Normal"/>
        <w:suppressAutoHyphens w:val="true"/>
        <w:spacing w:lineRule="auto" w:line="240" w:before="0" w:after="0"/>
        <w:jc w:val="both"/>
        <w:rPr>
          <w:rFonts w:eastAsia="MS Mincho" w:cs="Calibri" w:cstheme="minorHAnsi"/>
          <w:color w:val="00000A"/>
          <w:lang w:eastAsia="zh-CN"/>
        </w:rPr>
      </w:pPr>
      <w:r>
        <w:rPr>
          <w:rFonts w:eastAsia="MS Mincho" w:cs="Calibri" w:cstheme="minorHAnsi"/>
          <w:b/>
          <w:bCs/>
          <w:color w:val="00000A"/>
          <w:lang w:eastAsia="zh-CN"/>
        </w:rPr>
        <w:t xml:space="preserve">M.2 </w:t>
      </w:r>
      <w:r>
        <w:rPr>
          <w:rFonts w:eastAsia="MS Mincho" w:cs="Calibri" w:cstheme="minorHAnsi"/>
          <w:color w:val="00000A"/>
          <w:lang w:eastAsia="zh-CN"/>
        </w:rPr>
        <w:t xml:space="preserve">Cal aportar justificació de disposar d’una assegurança de responsabilitat civil (per import mínim de 81.127,97 € per sinistre i any), acreditada a través de certificat emès per l’asseguradora on es faci constar el capital assegurat, el seu període de vigència i prestacions assegurades, així com a través de rebut conforme s’està al corrent de pagament. </w:t>
      </w:r>
    </w:p>
    <w:p>
      <w:pPr>
        <w:pStyle w:val="Normal"/>
        <w:suppressAutoHyphens w:val="true"/>
        <w:spacing w:lineRule="auto" w:line="240" w:before="0" w:after="0"/>
        <w:ind w:left="360"/>
        <w:jc w:val="both"/>
        <w:rPr>
          <w:rFonts w:eastAsia="MS Mincho" w:cs="Calibri" w:cstheme="minorHAnsi"/>
          <w:color w:val="00000A"/>
          <w:lang w:eastAsia="zh-CN"/>
        </w:rPr>
      </w:pPr>
      <w:r>
        <w:rPr>
          <w:rFonts w:eastAsia="MS Mincho" w:cs="Calibri" w:cstheme="minorHAnsi"/>
          <w:color w:val="00000A"/>
          <w:lang w:eastAsia="zh-CN"/>
        </w:rPr>
      </w:r>
    </w:p>
    <w:p>
      <w:pPr>
        <w:pStyle w:val="Normal"/>
        <w:suppressAutoHyphens w:val="true"/>
        <w:spacing w:lineRule="auto" w:line="240" w:before="0" w:after="0"/>
        <w:jc w:val="both"/>
        <w:rPr>
          <w:rFonts w:eastAsia="Calibri" w:cs="Calibri" w:cstheme="minorHAnsi"/>
          <w:color w:val="00000A"/>
        </w:rPr>
      </w:pPr>
      <w:r>
        <w:rPr>
          <w:rFonts w:eastAsia="MS Mincho" w:cs="Calibri" w:cstheme="minorHAnsi"/>
          <w:color w:val="00000A"/>
          <w:lang w:eastAsia="zh-CN"/>
        </w:rPr>
        <w:t>Igualment, caldrà assumir el compromís de mantenir la vigència de la pòlissa durant tot el període de durada del contracte.</w:t>
      </w:r>
      <w:r>
        <w:rPr>
          <w:rFonts w:eastAsia="Calibri" w:cs="Calibri" w:cstheme="minorHAnsi"/>
          <w:color w:val="00000A"/>
        </w:rPr>
        <w:t xml:space="preserve"> L’òrgan de contractació, durant aquest període podrà demanar en qualsevol moment la justificació de la vigència i de les condicions contractades referents a l’esmentada pòlissa. </w:t>
      </w:r>
    </w:p>
    <w:p>
      <w:pPr>
        <w:pStyle w:val="Normal"/>
        <w:suppressAutoHyphens w:val="true"/>
        <w:spacing w:lineRule="auto" w:line="240" w:before="0" w:after="0"/>
        <w:ind w:left="360"/>
        <w:jc w:val="both"/>
        <w:rPr>
          <w:rFonts w:eastAsia="Calibri" w:cs="Calibri" w:cstheme="minorHAnsi"/>
          <w:color w:val="00000A"/>
        </w:rPr>
      </w:pPr>
      <w:r>
        <w:rPr>
          <w:rFonts w:eastAsia="Calibri" w:cs="Calibri" w:cstheme="minorHAnsi"/>
          <w:color w:val="00000A"/>
        </w:rPr>
      </w:r>
    </w:p>
    <w:p>
      <w:pPr>
        <w:pStyle w:val="Normal"/>
        <w:suppressAutoHyphens w:val="true"/>
        <w:spacing w:lineRule="auto" w:line="240" w:before="0" w:after="0"/>
        <w:jc w:val="both"/>
        <w:rPr>
          <w:rFonts w:eastAsia="MS Mincho" w:cs="Calibri" w:cstheme="minorHAnsi"/>
          <w:color w:val="00000A"/>
          <w:lang w:eastAsia="zh-CN"/>
        </w:rPr>
      </w:pPr>
      <w:r>
        <w:rPr>
          <w:rFonts w:eastAsia="Calibri" w:cs="Calibri" w:cstheme="minorHAnsi"/>
          <w:color w:val="00000A"/>
        </w:rPr>
        <w:t>L’incompliment d’aquesta condició tindrà la consideració d’infracció o falta greu amb</w:t>
      </w:r>
      <w:r>
        <w:rPr>
          <w:rFonts w:eastAsia="Calibri" w:cs="Calibri" w:cstheme="minorHAnsi"/>
          <w:color w:val="3366FF"/>
        </w:rPr>
        <w:t xml:space="preserve"> </w:t>
      </w:r>
      <w:r>
        <w:rPr>
          <w:rFonts w:eastAsia="Calibri" w:cs="Calibri" w:cstheme="minorHAnsi"/>
          <w:color w:val="00000A"/>
        </w:rPr>
        <w:t xml:space="preserve">els efectes previstos a l’article 202.3 de la LCSP en relació a l’incompliment de les condicions especials d’execució, responent de les mateixes a través de la garantia definitiva. </w:t>
      </w:r>
    </w:p>
    <w:p>
      <w:pPr>
        <w:pStyle w:val="Normal"/>
        <w:suppressAutoHyphens w:val="true"/>
        <w:spacing w:lineRule="auto" w:line="240" w:before="0" w:after="0"/>
        <w:jc w:val="both"/>
        <w:rPr>
          <w:rFonts w:eastAsia="Calibri" w:cs="Calibri" w:cstheme="minorHAnsi"/>
          <w:color w:val="00000A"/>
        </w:rPr>
      </w:pPr>
      <w:r>
        <w:rPr>
          <w:rFonts w:eastAsia="Calibri" w:cs="Calibri" w:cstheme="minorHAnsi"/>
          <w:color w:val="00000A"/>
        </w:rPr>
      </w:r>
    </w:p>
    <w:p>
      <w:pPr>
        <w:pStyle w:val="Normal"/>
        <w:spacing w:lineRule="auto" w:line="240" w:before="0" w:after="0"/>
        <w:jc w:val="both"/>
        <w:rPr>
          <w:rFonts w:eastAsia="Calibri" w:cs="Calibri" w:cstheme="minorHAnsi"/>
          <w:color w:themeColor="text1" w:val="000000"/>
        </w:rPr>
      </w:pPr>
      <w:r>
        <w:rPr>
          <w:rFonts w:eastAsia="Calibri" w:cs="Calibri" w:cstheme="minorHAnsi"/>
          <w:b/>
          <w:bCs/>
          <w:color w:themeColor="text1" w:val="000000"/>
        </w:rPr>
        <w:t xml:space="preserve">M.3 </w:t>
      </w:r>
      <w:r>
        <w:rPr>
          <w:rFonts w:eastAsia="Calibri" w:cs="Calibri" w:cstheme="minorHAnsi"/>
          <w:color w:themeColor="text1" w:val="000000"/>
        </w:rPr>
        <w:t>Les condicions especials d’execució establertes en els presents plecs seran igualment exigides a tots els subcontractistes que participin en l’execució del contracte.</w:t>
      </w:r>
    </w:p>
    <w:p>
      <w:pPr>
        <w:pStyle w:val="NoSpacing"/>
        <w:jc w:val="both"/>
        <w:rPr>
          <w:rFonts w:eastAsia="Calibri" w:cs="Calibri" w:cstheme="minorHAnsi"/>
          <w:color w:val="00B050"/>
          <w:highlight w:val="yellow"/>
          <w:lang w:eastAsia="ca-ES" w:bidi="ca-ES"/>
        </w:rPr>
      </w:pPr>
      <w:r>
        <w:rPr>
          <w:rFonts w:eastAsia="Calibri" w:cs="Calibri" w:cstheme="minorHAnsi"/>
          <w:color w:val="00B050"/>
          <w:highlight w:val="yellow"/>
          <w:lang w:eastAsia="ca-ES" w:bidi="ca-ES"/>
        </w:rPr>
      </w:r>
    </w:p>
    <w:p>
      <w:pPr>
        <w:pStyle w:val="NoSpacing"/>
        <w:jc w:val="both"/>
        <w:rPr>
          <w:rFonts w:eastAsia="Calibri" w:cs="Calibri" w:cstheme="minorHAnsi"/>
          <w:color w:val="00B050"/>
          <w:highlight w:val="yellow"/>
          <w:lang w:eastAsia="ca-ES" w:bidi="ca-ES"/>
        </w:rPr>
      </w:pPr>
      <w:r>
        <w:rPr>
          <w:rFonts w:eastAsia="Calibri" w:cs="Calibri" w:cstheme="minorHAnsi"/>
          <w:color w:val="00B050"/>
          <w:highlight w:val="yellow"/>
          <w:lang w:eastAsia="ca-ES" w:bidi="ca-ES"/>
        </w:rPr>
      </w:r>
    </w:p>
    <w:p>
      <w:pPr>
        <w:pStyle w:val="NoSpacing"/>
        <w:pBdr>
          <w:bottom w:val="single" w:sz="4" w:space="1" w:color="000000"/>
        </w:pBdr>
        <w:jc w:val="both"/>
        <w:rPr>
          <w:rFonts w:cs="Calibri" w:cstheme="minorHAnsi"/>
          <w:iCs/>
          <w:lang w:eastAsia="ca-ES" w:bidi="ca-ES"/>
        </w:rPr>
      </w:pPr>
      <w:r>
        <w:rPr>
          <w:rFonts w:cs="Calibri" w:cstheme="minorHAnsi"/>
          <w:iCs/>
          <w:lang w:eastAsia="ca-ES" w:bidi="ca-ES"/>
        </w:rPr>
        <w:t>N. MODIFICACIÓ DEL CONTRACTE PREVISTA</w:t>
      </w:r>
    </w:p>
    <w:p>
      <w:pPr>
        <w:pStyle w:val="NoSpacing"/>
        <w:jc w:val="both"/>
        <w:rPr>
          <w:rFonts w:cs="Calibri" w:cstheme="minorHAnsi"/>
          <w:iCs/>
          <w:lang w:eastAsia="ca-ES" w:bidi="ca-ES"/>
        </w:rPr>
      </w:pPr>
      <w:r>
        <w:rPr>
          <w:rFonts w:cs="Calibri" w:cstheme="minorHAnsi"/>
          <w:iCs/>
          <w:lang w:eastAsia="ca-ES" w:bidi="ca-ES"/>
        </w:rPr>
      </w:r>
    </w:p>
    <w:p>
      <w:pPr>
        <w:pStyle w:val="Normal"/>
        <w:spacing w:lineRule="auto" w:line="276" w:before="0" w:after="200"/>
        <w:contextualSpacing/>
        <w:jc w:val="both"/>
        <w:rPr>
          <w:rFonts w:eastAsia="Times New Roman" w:cs="Calibri" w:cstheme="minorHAnsi"/>
          <w:color w:themeColor="text1" w:val="000000"/>
          <w:lang w:eastAsia="ca-ES"/>
        </w:rPr>
      </w:pPr>
      <w:r>
        <w:rPr>
          <w:rFonts w:eastAsia="Times New Roman" w:cs="Calibri" w:cstheme="minorHAnsi"/>
          <w:color w:themeColor="text1" w:val="000000"/>
          <w:lang w:eastAsia="ca-ES"/>
        </w:rPr>
        <w:t>No, no es preveu modificació del contracte d’acord amb l’article 204 de la LCSP, en cas de requerir modificació, aquesta es tramitarà a partir de l’article 205 de la LCSP.</w:t>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O. CESSIÓ DEL CONTRACTE</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Es preveu.</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P. SUBCONTRACTACIÓ</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Sí, d’acord amb els criteris i límits definits a l’article 215 de la LCSP.</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Q. REVISIÓ DE PREUS</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40" w:before="0" w:after="0"/>
        <w:jc w:val="both"/>
        <w:rPr>
          <w:rFonts w:eastAsia="Calibri" w:cs="Calibri" w:cstheme="minorHAnsi"/>
        </w:rPr>
      </w:pPr>
      <w:r>
        <w:rPr>
          <w:rFonts w:eastAsia="Calibri" w:cs="Calibri" w:cstheme="minorHAnsi"/>
        </w:rPr>
        <w:t xml:space="preserve">El preu d’aquest contracte no estarà subjecte a revisió de preus de conformitat amb el que disposa l’art. 103 i concordants de la LCSP i d’acord amb les previsions de la Llei </w:t>
      </w:r>
      <w:r>
        <w:rPr>
          <w:rFonts w:eastAsia="Times New Roman" w:cs="Calibri" w:cstheme="minorHAnsi"/>
          <w:lang w:eastAsia="ca-ES"/>
        </w:rPr>
        <w:t>2/2015, de 30 de març, de desindexació de l’economia espanyola.</w:t>
      </w:r>
    </w:p>
    <w:p>
      <w:pPr>
        <w:pStyle w:val="Normal"/>
        <w:spacing w:lineRule="auto" w:line="240" w:before="0" w:after="0"/>
        <w:contextualSpacing/>
        <w:jc w:val="both"/>
        <w:rPr>
          <w:rFonts w:eastAsia="Calibri" w:cs="Calibri" w:cstheme="minorHAnsi"/>
        </w:rPr>
      </w:pPr>
      <w:r>
        <w:rPr>
          <w:rFonts w:eastAsia="Calibri" w:cs="Calibri" w:cstheme="minorHAnsi"/>
        </w:rPr>
      </w:r>
    </w:p>
    <w:p>
      <w:pPr>
        <w:pStyle w:val="Normal"/>
        <w:spacing w:lineRule="auto" w:line="240" w:before="0" w:after="0"/>
        <w:contextualSpacing/>
        <w:jc w:val="both"/>
        <w:rPr>
          <w:rFonts w:eastAsia="Calibri" w:cs="Calibri" w:cstheme="minorHAnsi"/>
        </w:rPr>
      </w:pPr>
      <w:r>
        <w:rPr>
          <w:rFonts w:eastAsia="Calibri" w:cs="Calibri" w:cstheme="minorHAnsi"/>
        </w:rPr>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R. TERMINI DE GARANTIA</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 xml:space="preserve">D’acord amb l’article 243.3 de la LCSP, es fixa un termini de garantia d’un (1) any a comptar des de l’acte de recepció de les obres. </w:t>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S. IMPORT MÀXIM DE LES DESPESES DE PUBLICITAT EN ANUNCIS OFICIALS</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No aplica en la present contractació.</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highlight w:val="none"/>
          <w:shd w:fill="auto" w:val="clear"/>
        </w:rPr>
      </w:pPr>
      <w:r>
        <w:rPr>
          <w:rFonts w:eastAsia="Times New Roman" w:cs="Calibri" w:cstheme="minorHAnsi"/>
          <w:shd w:fill="auto" w:val="clear"/>
          <w:lang w:eastAsia="ca-ES"/>
        </w:rPr>
        <w:t>T. PROGRAMA DE TREBALL</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No procedeix.</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highlight w:val="none"/>
          <w:shd w:fill="auto" w:val="clear"/>
        </w:rPr>
      </w:pPr>
      <w:r>
        <w:rPr>
          <w:rFonts w:eastAsia="Times New Roman" w:cs="Calibri" w:cstheme="minorHAnsi"/>
          <w:shd w:fill="auto" w:val="clear"/>
          <w:lang w:eastAsia="ca-ES"/>
        </w:rPr>
        <w:t>U. MEMÒRIA FINAL</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t>No procedeix.</w:t>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spacing w:lineRule="auto" w:line="276" w:before="0" w:after="200"/>
        <w:contextualSpacing/>
        <w:jc w:val="both"/>
        <w:rPr>
          <w:rFonts w:eastAsia="Times New Roman" w:cs="Calibri" w:cstheme="minorHAnsi"/>
          <w:lang w:eastAsia="ca-ES"/>
        </w:rPr>
      </w:pPr>
      <w:r>
        <w:rPr>
          <w:rFonts w:eastAsia="Times New Roman" w:cs="Calibri" w:cstheme="minorHAnsi"/>
          <w:lang w:eastAsia="ca-ES"/>
        </w:rPr>
      </w:r>
    </w:p>
    <w:p>
      <w:pPr>
        <w:pStyle w:val="Normal"/>
        <w:pBdr>
          <w:bottom w:val="single" w:sz="4" w:space="1" w:color="000000"/>
        </w:pBdr>
        <w:spacing w:lineRule="auto" w:line="276" w:before="0" w:after="200"/>
        <w:contextualSpacing/>
        <w:jc w:val="both"/>
        <w:rPr>
          <w:highlight w:val="none"/>
          <w:shd w:fill="auto" w:val="clear"/>
        </w:rPr>
      </w:pPr>
      <w:r>
        <w:rPr>
          <w:rFonts w:eastAsia="Times New Roman" w:cs="Calibri" w:cstheme="minorHAnsi"/>
          <w:shd w:fill="auto" w:val="clear"/>
          <w:lang w:eastAsia="ca-ES"/>
        </w:rPr>
        <w:t>V. MESA DE CONTRACTACIÓ</w:t>
      </w:r>
    </w:p>
    <w:p>
      <w:pPr>
        <w:pStyle w:val="Normal"/>
        <w:spacing w:lineRule="auto" w:line="276" w:before="0" w:after="200"/>
        <w:contextualSpacing/>
        <w:jc w:val="both"/>
        <w:rPr>
          <w:rFonts w:eastAsia="Times New Roman" w:cs="Calibri" w:cstheme="minorHAnsi"/>
          <w:highlight w:val="none"/>
          <w:shd w:fill="auto" w:val="clear"/>
          <w:lang w:eastAsia="ca-ES"/>
        </w:rPr>
      </w:pPr>
      <w:r>
        <w:rPr>
          <w:rFonts w:eastAsia="Times New Roman" w:cs="Calibri" w:cstheme="minorHAnsi"/>
          <w:shd w:fill="auto" w:val="clear"/>
          <w:lang w:eastAsia="ca-ES"/>
        </w:rPr>
      </w:r>
    </w:p>
    <w:p>
      <w:pPr>
        <w:pStyle w:val="Normal"/>
        <w:spacing w:lineRule="auto" w:line="276" w:before="0" w:after="200"/>
        <w:contextualSpacing/>
        <w:jc w:val="both"/>
        <w:rPr>
          <w:highlight w:val="none"/>
          <w:shd w:fill="auto" w:val="clear"/>
        </w:rPr>
      </w:pPr>
      <w:r>
        <w:rPr>
          <w:rFonts w:eastAsia="Times New Roman" w:cs="Calibri" w:cstheme="minorHAnsi"/>
          <w:shd w:fill="auto" w:val="clear"/>
          <w:lang w:eastAsia="ca-ES"/>
        </w:rPr>
        <w:t>La mesa de contractació estarà formada pels següents membres:</w:t>
      </w:r>
    </w:p>
    <w:p>
      <w:pPr>
        <w:pStyle w:val="Normal"/>
        <w:spacing w:lineRule="auto" w:line="276" w:before="0" w:after="200"/>
        <w:contextualSpacing/>
        <w:jc w:val="both"/>
        <w:rPr>
          <w:rFonts w:eastAsia="Times New Roman" w:cs="Calibri" w:cstheme="minorHAnsi"/>
          <w:highlight w:val="none"/>
          <w:shd w:fill="auto" w:val="clear"/>
          <w:lang w:eastAsia="ca-ES"/>
        </w:rPr>
      </w:pPr>
      <w:r>
        <w:rPr>
          <w:rFonts w:eastAsia="Times New Roman" w:cs="Calibri" w:cstheme="minorHAnsi"/>
          <w:shd w:fill="auto" w:val="clear"/>
          <w:lang w:eastAsia="ca-ES"/>
        </w:rPr>
      </w:r>
    </w:p>
    <w:p>
      <w:pPr>
        <w:pStyle w:val="Normal"/>
        <w:spacing w:lineRule="auto" w:line="276" w:before="0" w:after="200"/>
        <w:contextualSpacing/>
        <w:jc w:val="both"/>
        <w:rPr>
          <w:highlight w:val="none"/>
          <w:shd w:fill="auto" w:val="clear"/>
        </w:rPr>
      </w:pPr>
      <w:r>
        <w:rPr>
          <w:rFonts w:eastAsia="Times New Roman" w:cs="Calibri" w:cstheme="minorHAnsi"/>
          <w:shd w:fill="auto" w:val="clear"/>
          <w:lang w:eastAsia="ca-ES"/>
        </w:rPr>
        <w:t>President: Sr. Pere Martí  Fernández</w:t>
      </w:r>
    </w:p>
    <w:p>
      <w:pPr>
        <w:pStyle w:val="Normal"/>
        <w:spacing w:lineRule="auto" w:line="276" w:before="0" w:after="200"/>
        <w:contextualSpacing/>
        <w:jc w:val="both"/>
        <w:rPr>
          <w:rFonts w:eastAsia="Times New Roman" w:cs="Calibri" w:cstheme="minorHAnsi"/>
          <w:highlight w:val="none"/>
          <w:shd w:fill="auto" w:val="clear"/>
          <w:lang w:eastAsia="ca-ES"/>
        </w:rPr>
      </w:pPr>
      <w:r>
        <w:rPr>
          <w:rFonts w:eastAsia="Times New Roman" w:cs="Calibri" w:cstheme="minorHAnsi"/>
          <w:shd w:fill="auto" w:val="clear"/>
          <w:lang w:eastAsia="ca-ES"/>
        </w:rPr>
      </w:r>
    </w:p>
    <w:p>
      <w:pPr>
        <w:pStyle w:val="Normal"/>
        <w:spacing w:lineRule="auto" w:line="276" w:before="0" w:after="200"/>
        <w:contextualSpacing/>
        <w:jc w:val="both"/>
        <w:rPr>
          <w:highlight w:val="none"/>
          <w:shd w:fill="auto" w:val="clear"/>
        </w:rPr>
      </w:pPr>
      <w:r>
        <w:rPr>
          <w:rFonts w:eastAsia="Times New Roman" w:cs="Calibri" w:cstheme="minorHAnsi"/>
          <w:shd w:fill="auto" w:val="clear"/>
          <w:lang w:eastAsia="ca-ES"/>
        </w:rPr>
        <w:t xml:space="preserve">Vocals: </w:t>
      </w:r>
    </w:p>
    <w:p>
      <w:pPr>
        <w:pStyle w:val="Normal"/>
        <w:spacing w:lineRule="auto" w:line="276" w:before="0" w:after="200"/>
        <w:contextualSpacing/>
        <w:jc w:val="both"/>
        <w:rPr>
          <w:highlight w:val="none"/>
          <w:shd w:fill="auto" w:val="clear"/>
        </w:rPr>
      </w:pPr>
      <w:r>
        <w:rPr>
          <w:rFonts w:eastAsia="Times New Roman" w:cs="Calibri" w:cstheme="minorHAnsi"/>
          <w:shd w:fill="auto" w:val="clear"/>
          <w:lang w:eastAsia="ca-ES"/>
        </w:rPr>
        <w:t xml:space="preserve">Sra. Elsa Mas Rosell, Vocal (Secretària-Interventora accidental de la Corporació) </w:t>
      </w:r>
    </w:p>
    <w:p>
      <w:pPr>
        <w:pStyle w:val="Normal"/>
        <w:spacing w:lineRule="auto" w:line="276" w:before="0" w:after="200"/>
        <w:contextualSpacing/>
        <w:jc w:val="both"/>
        <w:rPr>
          <w:highlight w:val="none"/>
          <w:shd w:fill="auto" w:val="clear"/>
        </w:rPr>
      </w:pPr>
      <w:r>
        <w:rPr>
          <w:rFonts w:eastAsia="Times New Roman" w:cs="Calibri" w:cstheme="minorHAnsi"/>
          <w:shd w:fill="auto" w:val="clear"/>
          <w:lang w:eastAsia="ca-ES"/>
        </w:rPr>
        <w:t>Sra.  Alba Solé Fabregat, Tècnic/a d’Administració General de l’ens o persona en qui delegui.</w:t>
      </w:r>
    </w:p>
    <w:p>
      <w:pPr>
        <w:pStyle w:val="Normal"/>
        <w:spacing w:lineRule="auto" w:line="276" w:before="0" w:after="200"/>
        <w:contextualSpacing/>
        <w:jc w:val="both"/>
        <w:rPr>
          <w:highlight w:val="none"/>
          <w:shd w:fill="auto" w:val="clear"/>
        </w:rPr>
      </w:pPr>
      <w:r>
        <w:rPr>
          <w:rFonts w:eastAsia="Times New Roman" w:cs="Calibri" w:cstheme="minorHAnsi"/>
          <w:shd w:fill="auto" w:val="clear"/>
          <w:lang w:eastAsia="ca-ES"/>
        </w:rPr>
        <w:t>Sra.   Adela   Maria Felacan, que actuarà com a Secretari de la Mesa.</w:t>
      </w:r>
    </w:p>
    <w:p>
      <w:pPr>
        <w:pStyle w:val="Normal"/>
        <w:spacing w:lineRule="auto" w:line="276" w:before="0" w:after="200"/>
        <w:contextualSpacing/>
        <w:jc w:val="both"/>
        <w:rPr>
          <w:rFonts w:eastAsia="Times New Roman" w:cs="Calibri" w:cstheme="minorHAnsi"/>
          <w:highlight w:val="none"/>
          <w:shd w:fill="auto" w:val="clear"/>
          <w:lang w:eastAsia="ca-ES"/>
        </w:rPr>
      </w:pPr>
      <w:r>
        <w:rPr>
          <w:rFonts w:eastAsia="Times New Roman" w:cs="Calibri" w:cstheme="minorHAnsi"/>
          <w:shd w:fill="auto" w:val="clear"/>
          <w:lang w:eastAsia="ca-ES"/>
        </w:rPr>
      </w:r>
    </w:p>
    <w:p>
      <w:pPr>
        <w:pStyle w:val="Normal"/>
        <w:spacing w:lineRule="auto" w:line="276" w:before="0" w:after="200"/>
        <w:contextualSpacing/>
        <w:jc w:val="both"/>
        <w:rPr>
          <w:rFonts w:eastAsia="Times New Roman" w:cs="Calibri" w:cstheme="minorHAnsi"/>
          <w:highlight w:val="none"/>
          <w:shd w:fill="auto" w:val="clear"/>
          <w:lang w:eastAsia="ca-ES"/>
        </w:rPr>
      </w:pPr>
      <w:r>
        <w:rPr>
          <w:rFonts w:eastAsia="Times New Roman" w:cs="Calibri" w:cstheme="minorHAnsi"/>
          <w:shd w:fill="auto" w:val="clear"/>
          <w:lang w:eastAsia="ca-ES"/>
        </w:rPr>
      </w:r>
    </w:p>
    <w:p>
      <w:pPr>
        <w:pStyle w:val="Normal"/>
        <w:spacing w:lineRule="auto" w:line="276" w:before="0" w:after="200"/>
        <w:contextualSpacing/>
        <w:jc w:val="both"/>
        <w:rPr>
          <w:rFonts w:eastAsia="Times New Roman" w:cs="Calibri" w:cstheme="minorHAnsi"/>
          <w:highlight w:val="none"/>
          <w:shd w:fill="auto" w:val="clear"/>
          <w:lang w:eastAsia="ca-ES"/>
        </w:rPr>
      </w:pPr>
      <w:r>
        <w:rPr>
          <w:rFonts w:eastAsia="Times New Roman" w:cs="Calibri" w:cstheme="minorHAnsi"/>
          <w:shd w:fill="auto" w:val="clear"/>
          <w:lang w:eastAsia="ca-ES"/>
        </w:rPr>
      </w:r>
    </w:p>
    <w:p>
      <w:pPr>
        <w:pStyle w:val="Normal"/>
        <w:pBdr>
          <w:bottom w:val="single" w:sz="4" w:space="1" w:color="000000"/>
        </w:pBdr>
        <w:spacing w:lineRule="auto" w:line="276" w:before="0" w:after="200"/>
        <w:contextualSpacing/>
        <w:jc w:val="both"/>
        <w:rPr>
          <w:highlight w:val="none"/>
          <w:shd w:fill="auto" w:val="clear"/>
        </w:rPr>
      </w:pPr>
      <w:r>
        <w:rPr>
          <w:rFonts w:eastAsia="Times New Roman" w:cs="Calibri" w:cstheme="minorHAnsi"/>
          <w:shd w:fill="auto" w:val="clear"/>
          <w:lang w:eastAsia="ca-ES"/>
        </w:rPr>
        <w:t>W. UNITAT DE SEGUIMENT D’EXECUCIÓ DEL CONTRACTE</w:t>
      </w:r>
    </w:p>
    <w:p>
      <w:pPr>
        <w:pStyle w:val="Normal"/>
        <w:spacing w:lineRule="auto" w:line="276" w:before="0" w:after="200"/>
        <w:contextualSpacing/>
        <w:jc w:val="both"/>
        <w:rPr>
          <w:rFonts w:eastAsia="Calibri" w:cs="Calibri" w:cstheme="minorHAnsi"/>
          <w:color w:themeColor="text1" w:val="000000"/>
          <w:highlight w:val="none"/>
          <w:shd w:fill="auto" w:val="clear"/>
        </w:rPr>
      </w:pPr>
      <w:r>
        <w:rPr>
          <w:rFonts w:eastAsia="Calibri" w:cs="Calibri" w:cstheme="minorHAnsi"/>
          <w:color w:themeColor="text1" w:val="000000"/>
          <w:shd w:fill="auto" w:val="clear"/>
        </w:rPr>
      </w:r>
    </w:p>
    <w:p>
      <w:pPr>
        <w:pStyle w:val="Normal"/>
        <w:spacing w:lineRule="auto" w:line="276" w:before="0" w:after="200"/>
        <w:contextualSpacing/>
        <w:jc w:val="both"/>
        <w:rPr>
          <w:highlight w:val="none"/>
          <w:shd w:fill="auto" w:val="clear"/>
        </w:rPr>
      </w:pPr>
      <w:r>
        <w:rPr>
          <w:rFonts w:eastAsia="Calibri" w:cs="Calibri" w:cstheme="minorHAnsi"/>
          <w:color w:themeColor="text1" w:val="000000"/>
          <w:shd w:fill="auto" w:val="clear"/>
        </w:rPr>
        <w:t>Es designa com a responsable del contracte a Laura Juangran Rafel.</w:t>
      </w:r>
    </w:p>
    <w:p>
      <w:pPr>
        <w:pStyle w:val="NoSpacing"/>
        <w:rPr>
          <w:rFonts w:cs="Calibri" w:cstheme="minorHAnsi"/>
          <w:highlight w:val="none"/>
          <w:shd w:fill="auto" w:val="clear"/>
        </w:rPr>
      </w:pPr>
      <w:r>
        <w:rPr>
          <w:rFonts w:cs="Calibri" w:cstheme="minorHAnsi"/>
          <w:shd w:fill="auto" w:val="clear"/>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13">
          <wp:simplePos x="0" y="0"/>
          <wp:positionH relativeFrom="column">
            <wp:posOffset>-590550</wp:posOffset>
          </wp:positionH>
          <wp:positionV relativeFrom="paragraph">
            <wp:posOffset>-248285</wp:posOffset>
          </wp:positionV>
          <wp:extent cx="1762125" cy="69469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1762125" cy="69469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13">
          <wp:simplePos x="0" y="0"/>
          <wp:positionH relativeFrom="column">
            <wp:posOffset>-590550</wp:posOffset>
          </wp:positionH>
          <wp:positionV relativeFrom="paragraph">
            <wp:posOffset>-248285</wp:posOffset>
          </wp:positionV>
          <wp:extent cx="1762125" cy="69469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1762125" cy="69469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OpenSymbol" w:hAnsi="OpenSymbol" w:cs="OpenSymbol" w:hint="default"/>
        <w:w w:val="1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sz w:val="16"/>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Symbol" w:hAnsi="Symbol" w:cs="Symbol" w:hint="default"/>
        <w:sz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54baf"/>
    <w:rPr>
      <w:color w:themeColor="hyperlink" w:val="0563C1"/>
      <w:u w:val="single"/>
    </w:rPr>
  </w:style>
  <w:style w:type="character" w:styleId="UnresolvedMention">
    <w:name w:val="Unresolved Mention"/>
    <w:basedOn w:val="DefaultParagraphFont"/>
    <w:uiPriority w:val="99"/>
    <w:semiHidden/>
    <w:unhideWhenUsed/>
    <w:qFormat/>
    <w:rsid w:val="00654baf"/>
    <w:rPr>
      <w:color w:val="605E5C"/>
      <w:shd w:fill="E1DFDD" w:val="clear"/>
    </w:rPr>
  </w:style>
  <w:style w:type="character" w:styleId="TextodegloboCar" w:customStyle="1">
    <w:name w:val="Texto de globo Car"/>
    <w:basedOn w:val="DefaultParagraphFont"/>
    <w:link w:val="BalloonText"/>
    <w:uiPriority w:val="99"/>
    <w:semiHidden/>
    <w:qFormat/>
    <w:rsid w:val="007d5dff"/>
    <w:rPr>
      <w:rFonts w:ascii="Segoe UI" w:hAnsi="Segoe UI" w:cs="Segoe UI"/>
      <w:sz w:val="18"/>
      <w:szCs w:val="18"/>
    </w:rPr>
  </w:style>
  <w:style w:type="character" w:styleId="CommentReference">
    <w:name w:val="annotation reference"/>
    <w:basedOn w:val="DefaultParagraphFont"/>
    <w:uiPriority w:val="99"/>
    <w:semiHidden/>
    <w:unhideWhenUsed/>
    <w:qFormat/>
    <w:rsid w:val="009c4725"/>
    <w:rPr>
      <w:sz w:val="16"/>
      <w:szCs w:val="16"/>
    </w:rPr>
  </w:style>
  <w:style w:type="character" w:styleId="TextocomentarioCar" w:customStyle="1">
    <w:name w:val="Texto comentario Car"/>
    <w:basedOn w:val="DefaultParagraphFont"/>
    <w:uiPriority w:val="99"/>
    <w:qFormat/>
    <w:rsid w:val="009c4725"/>
    <w:rPr>
      <w:rFonts w:eastAsia="Times New Roman"/>
      <w:sz w:val="20"/>
      <w:szCs w:val="20"/>
      <w:lang w:eastAsia="ca-ES"/>
    </w:rPr>
  </w:style>
  <w:style w:type="character" w:styleId="AsuntodelcomentarioCar" w:customStyle="1">
    <w:name w:val="Asunto del comentario Car"/>
    <w:basedOn w:val="TextocomentarioCar"/>
    <w:link w:val="annotationsubject"/>
    <w:uiPriority w:val="99"/>
    <w:semiHidden/>
    <w:qFormat/>
    <w:rsid w:val="00344268"/>
    <w:rPr>
      <w:rFonts w:eastAsia="Times New Roman"/>
      <w:b/>
      <w:bCs/>
      <w:sz w:val="20"/>
      <w:szCs w:val="20"/>
      <w:lang w:eastAsia="ca-ES"/>
    </w:rPr>
  </w:style>
  <w:style w:type="character" w:styleId="EncabezadoCar" w:customStyle="1">
    <w:name w:val="Encabezado Car"/>
    <w:basedOn w:val="DefaultParagraphFont"/>
    <w:uiPriority w:val="99"/>
    <w:qFormat/>
    <w:rsid w:val="008b073a"/>
    <w:rPr/>
  </w:style>
  <w:style w:type="character" w:styleId="PiedepginaCar" w:customStyle="1">
    <w:name w:val="Pie de página Car"/>
    <w:basedOn w:val="DefaultParagraphFont"/>
    <w:uiPriority w:val="99"/>
    <w:qFormat/>
    <w:rsid w:val="008b073a"/>
    <w:rPr/>
  </w:style>
  <w:style w:type="character" w:styleId="Strong">
    <w:name w:val="Strong"/>
    <w:basedOn w:val="DefaultParagraphFont"/>
    <w:uiPriority w:val="22"/>
    <w:qFormat/>
    <w:rsid w:val="00af6597"/>
    <w:rPr>
      <w:b/>
      <w:bCs/>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Lucida Sans"/>
      <w:sz w:val="28"/>
      <w:szCs w:val="28"/>
    </w:rPr>
  </w:style>
  <w:style w:type="paragraph" w:styleId="ndexuser">
    <w:name w:val="Índex (user)"/>
    <w:basedOn w:val="Normal"/>
    <w:qFormat/>
    <w:pPr>
      <w:suppressLineNumbers/>
    </w:pPr>
    <w:rPr>
      <w:rFonts w:cs="Lucida Sans"/>
    </w:rPr>
  </w:style>
  <w:style w:type="paragraph" w:styleId="BalloonText">
    <w:name w:val="Balloon Text"/>
    <w:basedOn w:val="Normal"/>
    <w:link w:val="TextodegloboCar"/>
    <w:uiPriority w:val="99"/>
    <w:semiHidden/>
    <w:unhideWhenUsed/>
    <w:qFormat/>
    <w:rsid w:val="007d5dff"/>
    <w:pPr>
      <w:spacing w:lineRule="auto" w:line="240" w:before="0" w:after="0"/>
    </w:pPr>
    <w:rPr>
      <w:rFonts w:ascii="Segoe UI" w:hAnsi="Segoe UI" w:cs="Segoe UI"/>
      <w:sz w:val="18"/>
      <w:szCs w:val="18"/>
    </w:rPr>
  </w:style>
  <w:style w:type="paragraph" w:styleId="NoSpacing">
    <w:name w:val="No Spacing"/>
    <w:uiPriority w:val="1"/>
    <w:qFormat/>
    <w:rsid w:val="007d5dff"/>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paragraph" w:styleId="CommentText">
    <w:name w:val="annotation text"/>
    <w:basedOn w:val="Normal"/>
    <w:link w:val="TextocomentarioCar"/>
    <w:uiPriority w:val="99"/>
    <w:unhideWhenUsed/>
    <w:rsid w:val="009c4725"/>
    <w:pPr>
      <w:spacing w:lineRule="auto" w:line="240" w:before="0" w:after="200"/>
    </w:pPr>
    <w:rPr>
      <w:rFonts w:eastAsia="Times New Roman"/>
      <w:sz w:val="20"/>
      <w:szCs w:val="20"/>
      <w:lang w:eastAsia="ca-ES"/>
    </w:rPr>
  </w:style>
  <w:style w:type="paragraph" w:styleId="ListParagraph">
    <w:name w:val="List Paragraph"/>
    <w:basedOn w:val="Normal"/>
    <w:uiPriority w:val="34"/>
    <w:qFormat/>
    <w:rsid w:val="00db1c87"/>
    <w:pPr>
      <w:spacing w:before="0" w:after="160"/>
      <w:ind w:left="720"/>
      <w:contextualSpacing/>
    </w:pPr>
    <w:rPr/>
  </w:style>
  <w:style w:type="paragraph" w:styleId="annotationsubject">
    <w:name w:val="annotation subject"/>
    <w:basedOn w:val="CommentText"/>
    <w:next w:val="CommentText"/>
    <w:link w:val="AsuntodelcomentarioCar"/>
    <w:uiPriority w:val="99"/>
    <w:semiHidden/>
    <w:unhideWhenUsed/>
    <w:qFormat/>
    <w:rsid w:val="00344268"/>
    <w:pPr>
      <w:spacing w:before="0" w:after="160"/>
    </w:pPr>
    <w:rPr>
      <w:rFonts w:eastAsia="Calibri" w:eastAsiaTheme="minorHAnsi"/>
      <w:b/>
      <w:bCs/>
      <w:lang w:eastAsia="en-US"/>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link w:val="EncabezadoCar"/>
    <w:uiPriority w:val="99"/>
    <w:unhideWhenUsed/>
    <w:rsid w:val="008b073a"/>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8b073a"/>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260c53"/>
    <w:pPr>
      <w:spacing w:lineRule="auto" w:line="240" w:beforeAutospacing="1" w:afterAutospacing="1"/>
    </w:pPr>
    <w:rPr>
      <w:rFonts w:ascii="Times New Roman" w:hAnsi="Times New Roman" w:eastAsia="Times New Roman" w:cs="Times New Roman"/>
      <w:sz w:val="24"/>
      <w:szCs w:val="24"/>
      <w:lang w:eastAsia="ca-ES"/>
    </w:rPr>
  </w:style>
  <w:style w:type="paragraph" w:styleId="Contingutdelmarc">
    <w:name w:val="Contingut del marc"/>
    <w:basedOn w:val="Normal"/>
    <w:qFormat/>
    <w:pPr/>
    <w:rPr/>
  </w:style>
  <w:style w:type="paragraph" w:styleId="Contingutdelmarcuser">
    <w:name w:val="Contingut del marc (user)"/>
    <w:basedOn w:val="Normal"/>
    <w:qFormat/>
    <w:pPr/>
    <w:rPr/>
  </w:style>
  <w:style w:type="numbering" w:styleId="Capllista" w:default="1">
    <w:name w:val="Cap l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7d5d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l'Office">
  <a:themeElements>
    <a:clrScheme name="Ofici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c78c40d7b4a3ddc4da46a26dc47711fd">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015d81db8fb3aa2b05fdd549603979ca"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06C03-084D-4F1F-965D-62A34E0513B8}">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E7934BD8-6655-4005-9BED-2CCE07ACF211}">
  <ds:schemaRefs>
    <ds:schemaRef ds:uri="http://schemas.openxmlformats.org/officeDocument/2006/bibliography"/>
  </ds:schemaRefs>
</ds:datastoreItem>
</file>

<file path=customXml/itemProps3.xml><?xml version="1.0" encoding="utf-8"?>
<ds:datastoreItem xmlns:ds="http://schemas.openxmlformats.org/officeDocument/2006/customXml" ds:itemID="{4D66C7F1-9B2F-4A17-A980-B9AA3DD12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2F7D6-D591-49FE-811D-ABAE1E57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918</TotalTime>
  <Application>LibreOffice/25.2.6.2$Windows_X86_64 LibreOffice_project/729c5bfe710f5eb71ed3bbde9e06a6065e9c6c5d</Application>
  <AppVersion>15.0000</AppVersion>
  <Pages>11</Pages>
  <Words>3444</Words>
  <Characters>19112</Characters>
  <CharactersWithSpaces>22383</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2025-05-05T06:53:00Z</dcterms:created>
  <dc:creator/>
  <dc:description/>
  <dc:language>ca-ES</dc:language>
  <cp:lastModifiedBy/>
  <dcterms:modified xsi:type="dcterms:W3CDTF">2026-06-22T13:14:08Z</dcterms:modified>
  <cp:revision>272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