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A8D7" w14:textId="77777777" w:rsidR="00950D83" w:rsidRDefault="00950D83" w:rsidP="00697B24">
      <w:pPr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35F976" w14:textId="77777777" w:rsidR="00697B24" w:rsidRDefault="00FF50A5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  <w:r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ANNEX </w:t>
      </w:r>
      <w:r w:rsidR="00697B24">
        <w:rPr>
          <w:rFonts w:ascii="Roboto Light" w:eastAsia="Calibri" w:hAnsi="Roboto Light" w:cs="Arial"/>
          <w:b/>
          <w:sz w:val="22"/>
          <w:szCs w:val="22"/>
          <w:lang w:eastAsia="en-US"/>
        </w:rPr>
        <w:t>V</w:t>
      </w:r>
    </w:p>
    <w:p w14:paraId="404EF553" w14:textId="77777777" w:rsidR="00697B24" w:rsidRDefault="00697B24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4E92936" w14:textId="4A46A5C5" w:rsidR="00697B24" w:rsidRDefault="00697B24" w:rsidP="00697B24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AL PLEC DE CLÀUSULES ADMINISTRATIVES PARTICULARS APLICABLE </w:t>
      </w:r>
      <w:r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>
        <w:rPr>
          <w:rFonts w:ascii="Roboto Medium" w:hAnsi="Roboto Medium"/>
          <w:sz w:val="22"/>
          <w:szCs w:val="22"/>
        </w:rPr>
        <w:t xml:space="preserve">CONTRACTE </w:t>
      </w:r>
      <w:r w:rsidRPr="00532D1E">
        <w:rPr>
          <w:rFonts w:ascii="Roboto Medium" w:hAnsi="Roboto Medium"/>
          <w:sz w:val="22"/>
          <w:szCs w:val="22"/>
        </w:rPr>
        <w:t>DE</w:t>
      </w:r>
      <w:r>
        <w:rPr>
          <w:rFonts w:ascii="Roboto Medium" w:hAnsi="Roboto Medium"/>
          <w:sz w:val="22"/>
          <w:szCs w:val="22"/>
        </w:rPr>
        <w:t xml:space="preserve">L SERVEI DE MANTENIMENT DE LES ÀREES LÚDIQUES DE LA VILA, </w:t>
      </w:r>
      <w:r w:rsidR="0075616D">
        <w:rPr>
          <w:rFonts w:ascii="Roboto Medium" w:hAnsi="Roboto Medium"/>
          <w:sz w:val="22"/>
          <w:szCs w:val="22"/>
        </w:rPr>
        <w:t xml:space="preserve">ELS ESPAIS LÚDICS PER INFANTS, </w:t>
      </w:r>
      <w:r>
        <w:rPr>
          <w:rFonts w:ascii="Roboto Medium" w:hAnsi="Roboto Medium"/>
          <w:sz w:val="22"/>
          <w:szCs w:val="22"/>
        </w:rPr>
        <w:t>ELS ESPAIS LÚDICS PER A LA GENT GRAN I ELS ESPAIS LÚDICS PER A MASCOTES.</w:t>
      </w:r>
    </w:p>
    <w:p w14:paraId="4FDEB929" w14:textId="77777777" w:rsidR="00697B24" w:rsidRDefault="00697B24" w:rsidP="00697B24">
      <w:pPr>
        <w:spacing w:line="240" w:lineRule="atLeast"/>
        <w:jc w:val="both"/>
        <w:rPr>
          <w:b/>
          <w:bCs/>
          <w:sz w:val="22"/>
          <w:szCs w:val="22"/>
        </w:rPr>
      </w:pPr>
    </w:p>
    <w:p w14:paraId="2E722ABE" w14:textId="77777777" w:rsidR="00697B24" w:rsidRPr="00E566F6" w:rsidRDefault="00697B24" w:rsidP="00697B24">
      <w:pPr>
        <w:spacing w:line="240" w:lineRule="atLeast"/>
        <w:jc w:val="both"/>
        <w:rPr>
          <w:b/>
          <w:bCs/>
          <w:sz w:val="22"/>
          <w:szCs w:val="22"/>
        </w:rPr>
      </w:pPr>
    </w:p>
    <w:p w14:paraId="6CDE947C" w14:textId="77777777" w:rsidR="00697B24" w:rsidRPr="00697B24" w:rsidRDefault="00697B24" w:rsidP="00697B24">
      <w:pPr>
        <w:spacing w:line="240" w:lineRule="atLeast"/>
        <w:jc w:val="center"/>
        <w:rPr>
          <w:rFonts w:ascii="Roboto Light" w:hAnsi="Roboto Light"/>
          <w:b/>
          <w:bCs/>
          <w:sz w:val="22"/>
          <w:szCs w:val="22"/>
        </w:rPr>
      </w:pPr>
      <w:r w:rsidRPr="00697B24">
        <w:rPr>
          <w:rFonts w:ascii="Roboto Light" w:hAnsi="Roboto Light"/>
          <w:b/>
          <w:bCs/>
          <w:sz w:val="22"/>
          <w:szCs w:val="22"/>
        </w:rPr>
        <w:t>Expedient núm. 3085-1064/2026.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697B24" w:rsidRDefault="00993F17" w:rsidP="00993F17">
      <w:pPr>
        <w:contextualSpacing/>
        <w:rPr>
          <w:rFonts w:ascii="Roboto Light" w:eastAsia="Calibri" w:hAnsi="Roboto Light" w:cs="Arial"/>
          <w:b/>
          <w:caps/>
          <w:szCs w:val="22"/>
          <w:u w:val="single"/>
          <w:lang w:eastAsia="en-US"/>
        </w:rPr>
      </w:pPr>
      <w:r w:rsidRPr="00697B24">
        <w:rPr>
          <w:rFonts w:ascii="Roboto Light" w:eastAsia="Calibri" w:hAnsi="Roboto Light" w:cs="Arial"/>
          <w:b/>
          <w:caps/>
          <w:szCs w:val="22"/>
          <w:u w:val="single"/>
          <w:lang w:eastAsia="en-US"/>
        </w:rPr>
        <w:t>A.- Model de declaració responsable:</w:t>
      </w:r>
    </w:p>
    <w:p w14:paraId="16F8F7E8" w14:textId="77777777" w:rsidR="00993F17" w:rsidRPr="003B722C" w:rsidRDefault="00993F17" w:rsidP="00697B24">
      <w:pPr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725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Nom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CIF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Domicili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Correu electrònic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69A4426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5F24A5">
        <w:rPr>
          <w:rFonts w:ascii="Roboto Light" w:hAnsi="Roboto Light" w:cs="Arial"/>
          <w:sz w:val="22"/>
          <w:szCs w:val="22"/>
        </w:rPr>
        <w:t xml:space="preserve">suposant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C4E4" w14:textId="77777777" w:rsidR="00A401C6" w:rsidRDefault="00A401C6">
      <w:r>
        <w:separator/>
      </w:r>
    </w:p>
  </w:endnote>
  <w:endnote w:type="continuationSeparator" w:id="0">
    <w:p w14:paraId="457C95E5" w14:textId="77777777" w:rsidR="00A401C6" w:rsidRDefault="00A4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5F24A5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5F24A5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5F24A5" w:rsidRPr="00D117F6" w:rsidRDefault="005F24A5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5F24A5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5F24A5" w:rsidRPr="00D117F6" w:rsidRDefault="005F24A5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66DC" w14:textId="77777777" w:rsidR="00A401C6" w:rsidRDefault="00A401C6">
      <w:r>
        <w:separator/>
      </w:r>
    </w:p>
  </w:footnote>
  <w:footnote w:type="continuationSeparator" w:id="0">
    <w:p w14:paraId="7E927238" w14:textId="77777777" w:rsidR="00A401C6" w:rsidRDefault="00A4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5F24A5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405E"/>
    <w:rsid w:val="000B35EA"/>
    <w:rsid w:val="000F113C"/>
    <w:rsid w:val="00133C39"/>
    <w:rsid w:val="00167B92"/>
    <w:rsid w:val="00186888"/>
    <w:rsid w:val="002773D1"/>
    <w:rsid w:val="00277CD4"/>
    <w:rsid w:val="00290AF8"/>
    <w:rsid w:val="002F7A2B"/>
    <w:rsid w:val="003E533C"/>
    <w:rsid w:val="004F4932"/>
    <w:rsid w:val="0050103D"/>
    <w:rsid w:val="00512991"/>
    <w:rsid w:val="005F24A5"/>
    <w:rsid w:val="00687A61"/>
    <w:rsid w:val="00697B24"/>
    <w:rsid w:val="006B2030"/>
    <w:rsid w:val="007407FB"/>
    <w:rsid w:val="0075616D"/>
    <w:rsid w:val="0076687A"/>
    <w:rsid w:val="007B05D7"/>
    <w:rsid w:val="007E5E7B"/>
    <w:rsid w:val="00810389"/>
    <w:rsid w:val="00817B40"/>
    <w:rsid w:val="008473F0"/>
    <w:rsid w:val="008978E8"/>
    <w:rsid w:val="008B3000"/>
    <w:rsid w:val="00950D83"/>
    <w:rsid w:val="00993F17"/>
    <w:rsid w:val="00A401C6"/>
    <w:rsid w:val="00A85751"/>
    <w:rsid w:val="00A955BD"/>
    <w:rsid w:val="00AF5F60"/>
    <w:rsid w:val="00B00D92"/>
    <w:rsid w:val="00B16E82"/>
    <w:rsid w:val="00B61B0C"/>
    <w:rsid w:val="00BB046E"/>
    <w:rsid w:val="00BF749A"/>
    <w:rsid w:val="00C10CF3"/>
    <w:rsid w:val="00C44B74"/>
    <w:rsid w:val="00CC697E"/>
    <w:rsid w:val="00D13BA4"/>
    <w:rsid w:val="00D15083"/>
    <w:rsid w:val="00D569B8"/>
    <w:rsid w:val="00D62149"/>
    <w:rsid w:val="00D76EAF"/>
    <w:rsid w:val="00DA6EBA"/>
    <w:rsid w:val="00DB6F9C"/>
    <w:rsid w:val="00E12F54"/>
    <w:rsid w:val="00EA5A44"/>
    <w:rsid w:val="00F45F1E"/>
    <w:rsid w:val="00F62C71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B8E2118F-F8CC-4430-93DA-D96EB94A8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2026-07-08T09:52:00Z</dcterms:created>
  <dcterms:modified xsi:type="dcterms:W3CDTF">2026-07-08T09:52:00Z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