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57E" w:rsidRPr="00D6757E" w:rsidRDefault="00D6757E" w:rsidP="00D6757E">
      <w:pPr>
        <w:keepNext/>
        <w:widowControl w:val="0"/>
        <w:shd w:val="clear" w:color="auto" w:fill="EEEEEE"/>
        <w:suppressAutoHyphens/>
        <w:spacing w:before="240" w:after="283" w:line="240" w:lineRule="auto"/>
        <w:ind w:left="2"/>
        <w:jc w:val="both"/>
        <w:outlineLvl w:val="0"/>
        <w:rPr>
          <w:rFonts w:ascii="Arial" w:eastAsia="DejaVu Sans" w:hAnsi="Arial" w:cs="Arial"/>
          <w:b/>
          <w:bCs/>
          <w:lang w:val="ca-ES" w:eastAsia="zh-CN" w:bidi="hi-IN"/>
        </w:rPr>
      </w:pPr>
      <w:bookmarkStart w:id="0" w:name="_Toc225418860"/>
      <w:r w:rsidRPr="00D6757E">
        <w:rPr>
          <w:rFonts w:ascii="Arial" w:eastAsia="DejaVu Sans" w:hAnsi="Arial" w:cs="Arial"/>
          <w:b/>
          <w:bCs/>
          <w:lang w:val="ca-ES" w:eastAsia="zh-CN" w:bidi="hi-IN"/>
        </w:rPr>
        <w:t>ANNEX 6  MODEL D’OFERTA DE CRITERIS QUANTIFICABLES MITJANÇANT L’APLICACIÓ DE FÓRMULES</w:t>
      </w:r>
      <w:bookmarkEnd w:id="0"/>
    </w:p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DejaVu Sans" w:hAnsi="Arial" w:cs="Arial"/>
          <w:lang w:val="ca-ES" w:eastAsia="zh-CN" w:bidi="hi-IN"/>
        </w:rPr>
      </w:pPr>
      <w:r w:rsidRPr="00D6757E">
        <w:rPr>
          <w:rFonts w:ascii="Arial" w:eastAsia="Times New Roman" w:hAnsi="Arial" w:cs="Arial"/>
          <w:color w:val="000000"/>
          <w:lang w:val="ca-ES" w:eastAsia="es-ES"/>
        </w:rPr>
        <w:t>El Sr./La Sra.......................................... amb NIF núm....................., en nom propi / en representació de l’empresa ............................,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..............................., i declaro que, assabentat/</w:t>
      </w:r>
      <w:proofErr w:type="spellStart"/>
      <w:r w:rsidRPr="00D6757E">
        <w:rPr>
          <w:rFonts w:ascii="Arial" w:eastAsia="Times New Roman" w:hAnsi="Arial" w:cs="Arial"/>
          <w:color w:val="000000"/>
          <w:lang w:val="ca-ES" w:eastAsia="es-ES"/>
        </w:rPr>
        <w:t>ada</w:t>
      </w:r>
      <w:proofErr w:type="spellEnd"/>
      <w:r w:rsidRPr="00D6757E">
        <w:rPr>
          <w:rFonts w:ascii="Arial" w:eastAsia="Times New Roman" w:hAnsi="Arial" w:cs="Arial"/>
          <w:color w:val="000000"/>
          <w:lang w:val="ca-ES" w:eastAsia="es-ES"/>
        </w:rPr>
        <w:t xml:space="preserve"> de les condicions i els requisits que s’exigeixen per poder ser l’empresa adjudicatària del contracte ...................................., amb expedient número ............................ , em comprometo (en nom propi / en nom i representació de l’empresa) a executar-lo amb estricta subjecció als requisits i condicions estipulats en els plec, i segons detall:</w:t>
      </w:r>
    </w:p>
    <w:p w:rsidR="00D6757E" w:rsidRPr="00D6757E" w:rsidRDefault="00D6757E" w:rsidP="00D6757E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Arial"/>
          <w:b/>
          <w:lang w:val="ca-ES" w:eastAsia="zh-CN" w:bidi="hi-IN"/>
        </w:rPr>
      </w:pPr>
    </w:p>
    <w:p w:rsidR="00D6757E" w:rsidRPr="00D6757E" w:rsidRDefault="00D6757E" w:rsidP="00D6757E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Arial"/>
          <w:b/>
          <w:lang w:val="ca-ES" w:eastAsia="zh-CN" w:bidi="hi-IN"/>
        </w:rPr>
      </w:pPr>
    </w:p>
    <w:p w:rsidR="00D6757E" w:rsidRPr="00D6757E" w:rsidRDefault="00D6757E" w:rsidP="00D6757E">
      <w:pPr>
        <w:widowControl w:val="0"/>
        <w:numPr>
          <w:ilvl w:val="0"/>
          <w:numId w:val="1"/>
        </w:numPr>
        <w:suppressAutoHyphens/>
        <w:spacing w:after="0" w:line="240" w:lineRule="auto"/>
        <w:ind w:right="1"/>
        <w:contextualSpacing/>
        <w:jc w:val="both"/>
        <w:rPr>
          <w:rFonts w:ascii="Arial" w:eastAsia="DejaVu Sans" w:hAnsi="Arial" w:cs="Arial"/>
          <w:b/>
          <w:lang w:val="ca-ES" w:eastAsia="zh-CN" w:bidi="hi-IN"/>
        </w:rPr>
      </w:pPr>
      <w:r w:rsidRPr="00D6757E">
        <w:rPr>
          <w:rFonts w:ascii="Arial" w:eastAsia="DejaVu Sans" w:hAnsi="Arial" w:cs="Arial"/>
          <w:b/>
          <w:lang w:val="ca-ES" w:eastAsia="zh-CN" w:bidi="hi-IN"/>
        </w:rPr>
        <w:t>Oferta econòmica: fins a 2</w:t>
      </w:r>
      <w:r w:rsidR="00153D65">
        <w:rPr>
          <w:rFonts w:ascii="Arial" w:eastAsia="DejaVu Sans" w:hAnsi="Arial" w:cs="Arial"/>
          <w:b/>
          <w:lang w:val="ca-ES" w:eastAsia="zh-CN" w:bidi="hi-IN"/>
        </w:rPr>
        <w:t>5</w:t>
      </w: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 punts</w:t>
      </w:r>
    </w:p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  <w:r w:rsidRPr="00D6757E">
        <w:rPr>
          <w:rFonts w:ascii="OpenSans" w:eastAsia="Times New Roman" w:hAnsi="OpenSans" w:cs="OpenSans"/>
          <w:lang w:val="ca-ES" w:eastAsia="es-ES"/>
        </w:rPr>
        <w:t>Hem comprometo a realitzar els serveis objecte d’aquest contracte, pels dos cursos de durada del mateix i amb subjecció al Plec de Clàusules Administratives Particulars i al Plec tècnic que accepta íntegrament per la quantitat de:</w:t>
      </w:r>
    </w:p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</w:p>
    <w:tbl>
      <w:tblPr>
        <w:tblW w:w="8260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876"/>
        <w:gridCol w:w="1933"/>
        <w:gridCol w:w="905"/>
        <w:gridCol w:w="1420"/>
        <w:gridCol w:w="2126"/>
      </w:tblGrid>
      <w:tr w:rsidR="00D6757E" w:rsidRPr="00D6757E" w:rsidTr="00524A01">
        <w:trPr>
          <w:trHeight w:val="369"/>
        </w:trPr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val="ca-ES" w:eastAsia="zh-CN" w:bidi="hi-IN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b/>
                <w:lang w:val="ca-ES" w:eastAsia="zh-CN" w:bidi="hi-IN"/>
              </w:rPr>
              <w:t>OFERTA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b/>
                <w:lang w:val="ca-ES" w:eastAsia="zh-CN" w:bidi="hi-IN"/>
              </w:rPr>
              <w:t>DEL</w:t>
            </w:r>
          </w:p>
        </w:tc>
        <w:tc>
          <w:tcPr>
            <w:tcW w:w="142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b/>
                <w:lang w:val="ca-ES" w:eastAsia="zh-CN" w:bidi="hi-IN"/>
              </w:rPr>
              <w:t>LICITADOR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val="ca-ES" w:eastAsia="zh-CN" w:bidi="hi-IN"/>
              </w:rPr>
            </w:pPr>
          </w:p>
        </w:tc>
      </w:tr>
      <w:tr w:rsidR="00D6757E" w:rsidRPr="00D6757E" w:rsidTr="00524A01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b/>
                <w:bCs/>
                <w:lang w:val="ca-ES" w:eastAsia="zh-CN" w:bidi="hi-IN"/>
              </w:rPr>
              <w:t>Preu licitació</w:t>
            </w:r>
          </w:p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b/>
                <w:bCs/>
                <w:lang w:val="ca-ES" w:eastAsia="zh-CN" w:bidi="hi-IN"/>
              </w:rPr>
              <w:t>(IVA exclòs)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 xml:space="preserve">Preu </w:t>
            </w:r>
            <w:proofErr w:type="spellStart"/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ofertat</w:t>
            </w:r>
            <w:proofErr w:type="spellEnd"/>
          </w:p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(IVA exclòs)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Tipus % IVA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 xml:space="preserve">Total preu </w:t>
            </w:r>
            <w:proofErr w:type="spellStart"/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ofertat</w:t>
            </w:r>
            <w:proofErr w:type="spellEnd"/>
          </w:p>
          <w:p w:rsidR="00D6757E" w:rsidRPr="00D6757E" w:rsidRDefault="00D6757E" w:rsidP="00D6757E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(IVA inclòs)</w:t>
            </w:r>
          </w:p>
        </w:tc>
      </w:tr>
      <w:tr w:rsidR="00D6757E" w:rsidRPr="00D6757E" w:rsidTr="00524A01">
        <w:trPr>
          <w:trHeight w:val="59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57E" w:rsidRPr="00D6757E" w:rsidRDefault="00D6757E" w:rsidP="00524A01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val="ca-ES" w:eastAsia="zh-CN" w:bidi="hi-IN"/>
              </w:rPr>
            </w:pPr>
            <w:r w:rsidRPr="00D6757E">
              <w:rPr>
                <w:rFonts w:ascii="Arial" w:eastAsia="DejaVu Sans" w:hAnsi="Arial" w:cs="DejaVu Sans"/>
                <w:lang w:val="ca-ES" w:eastAsia="ca-ES" w:bidi="hi-IN"/>
              </w:rPr>
              <w:t xml:space="preserve"> </w:t>
            </w:r>
            <w:r w:rsidR="00524A01">
              <w:rPr>
                <w:rFonts w:ascii="Arial" w:eastAsia="DejaVu Sans" w:hAnsi="Arial" w:cs="DejaVu Sans"/>
                <w:lang w:val="ca-ES" w:eastAsia="ca-ES" w:bidi="hi-IN"/>
              </w:rPr>
              <w:t>138.518,16</w:t>
            </w:r>
            <w:r w:rsidRPr="00D6757E">
              <w:rPr>
                <w:rFonts w:ascii="Arial" w:eastAsia="DejaVu Sans" w:hAnsi="Arial" w:cs="DejaVu Sans"/>
                <w:lang w:val="ca-ES" w:eastAsia="ca-ES" w:bidi="hi-IN"/>
              </w:rPr>
              <w:t xml:space="preserve"> </w:t>
            </w:r>
            <w:r w:rsidRPr="00D6757E">
              <w:rPr>
                <w:rFonts w:ascii="Arial" w:eastAsia="DejaVu Sans" w:hAnsi="Arial" w:cs="DejaVu Sans"/>
                <w:lang w:val="ca-ES" w:eastAsia="zh-CN" w:bidi="hi-IN"/>
              </w:rPr>
              <w:t>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DejaVu Sans"/>
                <w:b/>
                <w:lang w:val="ca-ES" w:eastAsia="zh-CN" w:bidi="hi-I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val="ca-ES" w:eastAsia="zh-CN" w:bidi="hi-I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val="ca-ES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6757E" w:rsidRPr="00D6757E" w:rsidRDefault="00D6757E" w:rsidP="00D6757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val="ca-ES" w:eastAsia="zh-CN" w:bidi="hi-IN"/>
              </w:rPr>
            </w:pPr>
          </w:p>
        </w:tc>
      </w:tr>
    </w:tbl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D6757E" w:rsidRPr="00D6757E" w:rsidRDefault="00D6757E" w:rsidP="00D6757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DejaVu Sans" w:hAnsi="Arial" w:cs="Arial"/>
          <w:b/>
          <w:lang w:val="ca-ES" w:eastAsia="zh-CN" w:bidi="hi-IN"/>
        </w:rPr>
      </w:pP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Qualitat en l’àmbit alimentari: fins a </w:t>
      </w:r>
      <w:r w:rsidR="00524A01">
        <w:rPr>
          <w:rFonts w:ascii="Arial" w:eastAsia="DejaVu Sans" w:hAnsi="Arial" w:cs="Arial"/>
          <w:b/>
          <w:lang w:val="ca-ES" w:eastAsia="zh-CN" w:bidi="hi-IN"/>
        </w:rPr>
        <w:t>19</w:t>
      </w: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 punts.</w:t>
      </w:r>
    </w:p>
    <w:p w:rsidR="00D6757E" w:rsidRPr="00D6757E" w:rsidRDefault="00D6757E" w:rsidP="00524A01">
      <w:pPr>
        <w:widowControl w:val="0"/>
        <w:numPr>
          <w:ilvl w:val="0"/>
          <w:numId w:val="2"/>
        </w:numPr>
        <w:tabs>
          <w:tab w:val="left" w:pos="447"/>
        </w:tabs>
        <w:suppressAutoHyphens/>
        <w:autoSpaceDE w:val="0"/>
        <w:autoSpaceDN w:val="0"/>
        <w:spacing w:before="227" w:after="0" w:line="240" w:lineRule="auto"/>
        <w:ind w:left="447" w:hanging="305"/>
        <w:jc w:val="both"/>
        <w:rPr>
          <w:rFonts w:ascii="Arial" w:eastAsia="DejaVu Sans" w:hAnsi="Arial" w:cs="Mangal"/>
          <w:b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Varietat,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en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els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primers plats,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pel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que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fa al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tipus de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verdura/hortalissa</w:t>
      </w:r>
      <w:r w:rsidRPr="00D6757E">
        <w:rPr>
          <w:rFonts w:ascii="Arial" w:eastAsia="DejaVu Sans" w:hAnsi="Arial" w:cs="Mangal"/>
          <w:b/>
          <w:spacing w:val="-7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pacing w:val="-2"/>
          <w:szCs w:val="24"/>
          <w:lang w:val="ca-ES" w:eastAsia="zh-CN" w:bidi="hi-IN"/>
        </w:rPr>
        <w:t>temporada,</w:t>
      </w:r>
      <w:r w:rsidR="00524A01">
        <w:rPr>
          <w:rFonts w:ascii="Arial" w:eastAsia="DejaVu Sans" w:hAnsi="Arial" w:cs="Mangal"/>
          <w:b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diferent</w:t>
      </w:r>
      <w:r w:rsidRPr="00D6757E">
        <w:rPr>
          <w:rFonts w:ascii="Arial" w:eastAsia="DejaVu Sans" w:hAnsi="Arial" w:cs="DejaVu Sans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DejaVu Sans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la</w:t>
      </w:r>
      <w:r w:rsidRPr="00D6757E">
        <w:rPr>
          <w:rFonts w:ascii="Arial" w:eastAsia="DejaVu Sans" w:hAnsi="Arial" w:cs="DejaVu Sans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mongeta</w:t>
      </w:r>
      <w:r w:rsidRPr="00D6757E">
        <w:rPr>
          <w:rFonts w:ascii="Arial" w:eastAsia="DejaVu Sans" w:hAnsi="Arial" w:cs="DejaVu Sans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tendra,</w:t>
      </w:r>
      <w:r w:rsidRPr="00D6757E">
        <w:rPr>
          <w:rFonts w:ascii="Arial" w:eastAsia="DejaVu Sans" w:hAnsi="Arial" w:cs="DejaVu Sans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la</w:t>
      </w:r>
      <w:r w:rsidRPr="00D6757E">
        <w:rPr>
          <w:rFonts w:ascii="Arial" w:eastAsia="DejaVu Sans" w:hAnsi="Arial" w:cs="DejaVu Sans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pastanaga,</w:t>
      </w:r>
      <w:r w:rsidRPr="00D6757E">
        <w:rPr>
          <w:rFonts w:ascii="Arial" w:eastAsia="DejaVu Sans" w:hAnsi="Arial" w:cs="DejaVu Sans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l’enciam i</w:t>
      </w:r>
      <w:r w:rsidRPr="00D6757E">
        <w:rPr>
          <w:rFonts w:ascii="Arial" w:eastAsia="DejaVu Sans" w:hAnsi="Arial" w:cs="DejaVu Sans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zCs w:val="24"/>
          <w:lang w:val="ca-ES" w:eastAsia="zh-CN" w:bidi="hi-IN"/>
        </w:rPr>
        <w:t>la</w:t>
      </w:r>
      <w:r w:rsidRPr="00D6757E">
        <w:rPr>
          <w:rFonts w:ascii="Arial" w:eastAsia="DejaVu Sans" w:hAnsi="Arial" w:cs="DejaVu Sans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DejaVu Sans"/>
          <w:spacing w:val="-2"/>
          <w:szCs w:val="24"/>
          <w:lang w:val="ca-ES" w:eastAsia="zh-CN" w:bidi="hi-IN"/>
        </w:rPr>
        <w:t>patata</w:t>
      </w:r>
      <w:r w:rsidRPr="00D6757E">
        <w:rPr>
          <w:rFonts w:ascii="Arial" w:eastAsia="DejaVu Sans" w:hAnsi="Arial" w:cs="DejaVu Sans"/>
          <w:b/>
          <w:spacing w:val="-2"/>
          <w:szCs w:val="24"/>
          <w:lang w:val="ca-ES" w:eastAsia="zh-CN" w:bidi="hi-IN"/>
        </w:rPr>
        <w:t>:</w:t>
      </w:r>
    </w:p>
    <w:p w:rsidR="00D6757E" w:rsidRPr="00D6757E" w:rsidRDefault="00D6757E" w:rsidP="00D6757E">
      <w:pPr>
        <w:widowControl w:val="0"/>
        <w:suppressAutoHyphens/>
        <w:spacing w:before="5" w:after="120" w:line="240" w:lineRule="auto"/>
        <w:rPr>
          <w:rFonts w:ascii="Arial" w:eastAsia="DejaVu Sans" w:hAnsi="Arial" w:cs="DejaVu Sans"/>
          <w:b/>
          <w:sz w:val="12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560"/>
      </w:tblGrid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  <w:tc>
          <w:tcPr>
            <w:tcW w:w="1560" w:type="dxa"/>
          </w:tcPr>
          <w:p w:rsidR="00D6757E" w:rsidRPr="00D6757E" w:rsidRDefault="00D6757E" w:rsidP="00D6757E">
            <w:pPr>
              <w:spacing w:before="1"/>
              <w:ind w:left="35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4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verdura/hortalissa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3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verdura/hortalissa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2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verdura/hortalissa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1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verdura/hortalissa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No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cap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verdura/hortalissa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6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temporada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diferent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tabs>
          <w:tab w:val="left" w:pos="387"/>
          <w:tab w:val="left" w:pos="425"/>
        </w:tabs>
        <w:autoSpaceDE w:val="0"/>
        <w:autoSpaceDN w:val="0"/>
        <w:spacing w:after="0" w:line="244" w:lineRule="auto"/>
        <w:ind w:left="425" w:right="383"/>
        <w:jc w:val="both"/>
        <w:rPr>
          <w:rFonts w:ascii="Arial" w:eastAsia="DejaVu Sans" w:hAnsi="Arial" w:cs="Mangal"/>
          <w:szCs w:val="24"/>
          <w:lang w:val="ca-ES" w:eastAsia="zh-CN" w:bidi="hi-IN"/>
        </w:rPr>
      </w:pPr>
    </w:p>
    <w:p w:rsidR="00D6757E" w:rsidRPr="00D6757E" w:rsidRDefault="00D6757E" w:rsidP="00524A01">
      <w:pPr>
        <w:widowControl w:val="0"/>
        <w:numPr>
          <w:ilvl w:val="0"/>
          <w:numId w:val="2"/>
        </w:numPr>
        <w:tabs>
          <w:tab w:val="left" w:pos="387"/>
          <w:tab w:val="left" w:pos="425"/>
        </w:tabs>
        <w:suppressAutoHyphens/>
        <w:autoSpaceDE w:val="0"/>
        <w:autoSpaceDN w:val="0"/>
        <w:spacing w:after="0" w:line="244" w:lineRule="auto"/>
        <w:ind w:left="425" w:right="-143" w:hanging="284"/>
        <w:jc w:val="both"/>
        <w:rPr>
          <w:rFonts w:ascii="Arial" w:eastAsia="DejaVu Sans" w:hAnsi="Arial" w:cs="Mangal"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Varietat, en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els segons plats, pel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que</w:t>
      </w:r>
      <w:r w:rsidRPr="00D6757E">
        <w:rPr>
          <w:rFonts w:ascii="Arial" w:eastAsia="DejaVu Sans" w:hAnsi="Arial" w:cs="Mangal"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fa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al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 xml:space="preserve">tipus de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carn</w:t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fresca</w:t>
      </w:r>
      <w:r w:rsidRPr="00D6757E">
        <w:rPr>
          <w:rFonts w:ascii="Arial" w:eastAsia="DejaVu Sans" w:hAnsi="Arial" w:cs="Mangal"/>
          <w:b/>
          <w:szCs w:val="24"/>
          <w:vertAlign w:val="superscript"/>
          <w:lang w:val="ca-ES" w:eastAsia="zh-CN" w:bidi="hi-IN"/>
        </w:rPr>
        <w:footnoteReference w:id="1"/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="00524A01">
        <w:rPr>
          <w:rFonts w:ascii="Arial" w:eastAsia="DejaVu Sans" w:hAnsi="Arial" w:cs="Mangal"/>
          <w:b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proximitat</w:t>
      </w:r>
      <w:r w:rsidRPr="00D6757E">
        <w:rPr>
          <w:rFonts w:ascii="Arial" w:eastAsia="DejaVu Sans" w:hAnsi="Arial" w:cs="Mangal"/>
          <w:b/>
          <w:szCs w:val="24"/>
          <w:vertAlign w:val="superscript"/>
          <w:lang w:val="ca-ES" w:eastAsia="zh-CN" w:bidi="hi-IN"/>
        </w:rPr>
        <w:footnoteReference w:id="2"/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/trimestre, diferent del pollastre, la vedella i el porc:</w:t>
      </w:r>
    </w:p>
    <w:p w:rsidR="00D6757E" w:rsidRPr="00D6757E" w:rsidRDefault="00D6757E" w:rsidP="00D6757E">
      <w:pPr>
        <w:widowControl w:val="0"/>
        <w:suppressAutoHyphens/>
        <w:spacing w:after="120" w:line="240" w:lineRule="auto"/>
        <w:rPr>
          <w:rFonts w:ascii="Arial" w:eastAsia="DejaVu Sans" w:hAnsi="Arial" w:cs="DejaVu Sans"/>
          <w:sz w:val="12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560"/>
      </w:tblGrid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  <w:tc>
          <w:tcPr>
            <w:tcW w:w="1560" w:type="dxa"/>
          </w:tcPr>
          <w:p w:rsidR="00D6757E" w:rsidRPr="00D6757E" w:rsidRDefault="00D6757E" w:rsidP="00D6757E">
            <w:pPr>
              <w:spacing w:before="17" w:line="245" w:lineRule="exact"/>
              <w:ind w:left="35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3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4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carn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fresca/trimestre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3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carn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fresca/trimestre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3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lastRenderedPageBreak/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2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carn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fresca/trimestre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1 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carn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fresca/trimestre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3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No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cap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carn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 xml:space="preserve">fresca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diferent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suppressAutoHyphens/>
        <w:spacing w:before="6" w:after="120" w:line="240" w:lineRule="auto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6757E" w:rsidRPr="00D6757E" w:rsidRDefault="00D6757E" w:rsidP="00524A01">
      <w:pPr>
        <w:widowControl w:val="0"/>
        <w:numPr>
          <w:ilvl w:val="0"/>
          <w:numId w:val="2"/>
        </w:numPr>
        <w:tabs>
          <w:tab w:val="left" w:pos="387"/>
          <w:tab w:val="left" w:pos="425"/>
        </w:tabs>
        <w:suppressAutoHyphens/>
        <w:autoSpaceDE w:val="0"/>
        <w:autoSpaceDN w:val="0"/>
        <w:spacing w:after="0" w:line="240" w:lineRule="auto"/>
        <w:ind w:left="425" w:right="-143" w:hanging="284"/>
        <w:jc w:val="both"/>
        <w:rPr>
          <w:rFonts w:ascii="Arial" w:eastAsia="DejaVu Sans" w:hAnsi="Arial" w:cs="Mangal"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Varietat, en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les postres, pel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que</w:t>
      </w:r>
      <w:r w:rsidRPr="00D6757E">
        <w:rPr>
          <w:rFonts w:ascii="Arial" w:eastAsia="DejaVu Sans" w:hAnsi="Arial" w:cs="Mangal"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fa al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tipus de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fruita</w:t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fresca</w:t>
      </w:r>
      <w:r w:rsidRPr="00D6757E">
        <w:rPr>
          <w:rFonts w:ascii="Arial" w:eastAsia="DejaVu Sans" w:hAnsi="Arial" w:cs="Mangal"/>
          <w:b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temporada</w:t>
      </w:r>
      <w:r w:rsidRPr="00D6757E">
        <w:rPr>
          <w:rFonts w:ascii="Arial" w:eastAsia="DejaVu Sans" w:hAnsi="Arial" w:cs="Mangal"/>
          <w:b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i proximitat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/trimestre, diferent de la poma, la pera, la taronja i el plàtan:</w:t>
      </w:r>
    </w:p>
    <w:p w:rsidR="00D6757E" w:rsidRPr="00D6757E" w:rsidRDefault="00D6757E" w:rsidP="00D6757E">
      <w:pPr>
        <w:widowControl w:val="0"/>
        <w:suppressAutoHyphens/>
        <w:spacing w:before="6" w:after="120" w:line="240" w:lineRule="auto"/>
        <w:rPr>
          <w:rFonts w:ascii="Arial" w:eastAsia="DejaVu Sans" w:hAnsi="Arial" w:cs="DejaVu Sans"/>
          <w:sz w:val="12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560"/>
      </w:tblGrid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  <w:tc>
          <w:tcPr>
            <w:tcW w:w="1560" w:type="dxa"/>
          </w:tcPr>
          <w:p w:rsidR="00D6757E" w:rsidRPr="00D6757E" w:rsidRDefault="00D6757E" w:rsidP="00D6757E">
            <w:pPr>
              <w:spacing w:before="1"/>
              <w:ind w:left="35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 4 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fruita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fresca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 3 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fruita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fresca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 2 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fruita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fresca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1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fruita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fresca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temporada/trimestre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No 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cap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tipus</w:t>
            </w:r>
            <w:r w:rsidRPr="00D6757E">
              <w:rPr>
                <w:rFonts w:ascii="Microsoft Sans Serif" w:eastAsia="Microsoft Sans Serif" w:hAnsi="Microsoft Sans Serif" w:cs="Microsoft Sans Serif"/>
                <w:spacing w:val="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fruita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fresca 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 xml:space="preserve">temporada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diferent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20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suppressAutoHyphens/>
        <w:spacing w:before="36" w:after="120" w:line="240" w:lineRule="auto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6757E" w:rsidRPr="00D6757E" w:rsidRDefault="00D6757E" w:rsidP="00D6757E">
      <w:pPr>
        <w:widowControl w:val="0"/>
        <w:numPr>
          <w:ilvl w:val="0"/>
          <w:numId w:val="2"/>
        </w:numPr>
        <w:tabs>
          <w:tab w:val="left" w:pos="385"/>
        </w:tabs>
        <w:suppressAutoHyphens/>
        <w:autoSpaceDE w:val="0"/>
        <w:autoSpaceDN w:val="0"/>
        <w:spacing w:after="0" w:line="240" w:lineRule="auto"/>
        <w:ind w:left="385" w:hanging="243"/>
        <w:rPr>
          <w:rFonts w:ascii="Arial" w:eastAsia="DejaVu Sans" w:hAnsi="Arial" w:cs="Mangal"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Incorporació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mensual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peix</w:t>
      </w:r>
      <w:r w:rsidRPr="00D6757E">
        <w:rPr>
          <w:rFonts w:ascii="Arial" w:eastAsia="DejaVu Sans" w:hAnsi="Arial" w:cs="Mangal"/>
          <w:b/>
          <w:spacing w:val="-7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b/>
          <w:spacing w:val="-6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llotja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en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l’elaboració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dels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>menús:</w:t>
      </w:r>
    </w:p>
    <w:p w:rsidR="00D6757E" w:rsidRPr="00D6757E" w:rsidRDefault="00D6757E" w:rsidP="00D6757E">
      <w:pPr>
        <w:widowControl w:val="0"/>
        <w:suppressAutoHyphens/>
        <w:spacing w:before="9" w:after="120" w:line="240" w:lineRule="auto"/>
        <w:rPr>
          <w:rFonts w:ascii="Arial" w:eastAsia="DejaVu Sans" w:hAnsi="Arial" w:cs="DejaVu Sans"/>
          <w:sz w:val="14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560"/>
      </w:tblGrid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560" w:type="dxa"/>
          </w:tcPr>
          <w:p w:rsidR="00D6757E" w:rsidRPr="00D6757E" w:rsidRDefault="00D6757E" w:rsidP="00D6757E">
            <w:pPr>
              <w:spacing w:before="1"/>
              <w:ind w:left="35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3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dies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peix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fresc/mes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2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dies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peix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fresc/mes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1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dies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peix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fresc/mes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No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s’ofereix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cap dia de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peix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fresc/mes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suppressAutoHyphens/>
        <w:spacing w:before="3" w:after="120" w:line="240" w:lineRule="auto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D6757E" w:rsidRPr="00D6757E" w:rsidRDefault="00D6757E" w:rsidP="00524A01">
      <w:pPr>
        <w:widowControl w:val="0"/>
        <w:numPr>
          <w:ilvl w:val="0"/>
          <w:numId w:val="2"/>
        </w:numPr>
        <w:tabs>
          <w:tab w:val="left" w:pos="384"/>
          <w:tab w:val="left" w:pos="425"/>
        </w:tabs>
        <w:suppressAutoHyphens/>
        <w:autoSpaceDE w:val="0"/>
        <w:autoSpaceDN w:val="0"/>
        <w:spacing w:before="1" w:after="0" w:line="247" w:lineRule="auto"/>
        <w:ind w:left="425" w:right="-143" w:hanging="284"/>
        <w:jc w:val="both"/>
        <w:rPr>
          <w:rFonts w:ascii="Arial" w:eastAsia="DejaVu Sans" w:hAnsi="Arial" w:cs="Mangal"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Incorporació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mensual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 xml:space="preserve">de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productes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ecològics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i/o</w:t>
      </w:r>
      <w:r w:rsidRPr="00D6757E">
        <w:rPr>
          <w:rFonts w:ascii="Arial" w:eastAsia="DejaVu Sans" w:hAnsi="Arial" w:cs="Mangal"/>
          <w:b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producció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integrada</w:t>
      </w:r>
      <w:r w:rsidRPr="00D6757E">
        <w:rPr>
          <w:rFonts w:ascii="Arial" w:eastAsia="DejaVu Sans" w:hAnsi="Arial" w:cs="Mangal"/>
          <w:b/>
          <w:szCs w:val="24"/>
          <w:vertAlign w:val="superscript"/>
          <w:lang w:val="ca-ES" w:eastAsia="zh-CN" w:bidi="hi-IN"/>
        </w:rPr>
        <w:footnoteReference w:id="3"/>
      </w:r>
      <w:r w:rsidR="00524A01">
        <w:rPr>
          <w:rFonts w:ascii="Arial" w:eastAsia="DejaVu Sans" w:hAnsi="Arial" w:cs="Mangal"/>
          <w:b/>
          <w:spacing w:val="40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diferents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en l’elaboració diària dels menús:</w:t>
      </w:r>
    </w:p>
    <w:p w:rsidR="00D6757E" w:rsidRPr="00D6757E" w:rsidRDefault="00D6757E" w:rsidP="00D6757E">
      <w:pPr>
        <w:widowControl w:val="0"/>
        <w:suppressAutoHyphens/>
        <w:spacing w:before="8" w:after="120" w:line="240" w:lineRule="auto"/>
        <w:rPr>
          <w:rFonts w:ascii="Arial" w:eastAsia="DejaVu Sans" w:hAnsi="Arial" w:cs="DejaVu Sans"/>
          <w:sz w:val="11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1560"/>
      </w:tblGrid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560" w:type="dxa"/>
          </w:tcPr>
          <w:p w:rsidR="00D6757E" w:rsidRPr="00D6757E" w:rsidRDefault="00D6757E" w:rsidP="00D6757E">
            <w:pPr>
              <w:spacing w:before="1"/>
              <w:ind w:left="35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line="250" w:lineRule="exact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Productes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 producció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integrada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i/o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ecològic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Arial MT" w:eastAsia="Microsoft Sans Serif" w:hAnsi="Arial MT" w:cs="Microsoft Sans Serif"/>
                <w:lang w:val="ca-ES"/>
              </w:rPr>
              <w:t>≥</w:t>
            </w:r>
            <w:r w:rsidRPr="00D6757E">
              <w:rPr>
                <w:rFonts w:ascii="Times New Roman" w:eastAsia="Microsoft Sans Serif" w:hAnsi="Times New Roman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4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dies/mes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809" w:type="dxa"/>
          </w:tcPr>
          <w:p w:rsidR="00D6757E" w:rsidRPr="00D6757E" w:rsidRDefault="00D6757E" w:rsidP="00D6757E">
            <w:pPr>
              <w:spacing w:line="250" w:lineRule="exact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Productes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 producció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integrada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i/o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ecològic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Arial MT" w:eastAsia="Microsoft Sans Serif" w:hAnsi="Arial MT" w:cs="Microsoft Sans Serif"/>
                <w:lang w:val="ca-ES"/>
              </w:rPr>
              <w:t>≥</w:t>
            </w:r>
            <w:r w:rsidRPr="00D6757E">
              <w:rPr>
                <w:rFonts w:ascii="Times New Roman" w:eastAsia="Microsoft Sans Serif" w:hAnsi="Times New Roman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3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dies/mes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809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Productes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producció integrada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i/o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ecològic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z w:val="20"/>
                <w:u w:val="single"/>
                <w:lang w:val="ca-ES"/>
              </w:rPr>
              <w:t>&lt;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sz w:val="20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2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>dies/mes</w:t>
            </w:r>
          </w:p>
        </w:tc>
        <w:tc>
          <w:tcPr>
            <w:tcW w:w="1560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numPr>
          <w:ilvl w:val="0"/>
          <w:numId w:val="2"/>
        </w:numPr>
        <w:tabs>
          <w:tab w:val="left" w:pos="388"/>
        </w:tabs>
        <w:suppressAutoHyphens/>
        <w:autoSpaceDE w:val="0"/>
        <w:autoSpaceDN w:val="0"/>
        <w:spacing w:before="249" w:after="0" w:line="240" w:lineRule="auto"/>
        <w:ind w:left="388" w:hanging="246"/>
        <w:rPr>
          <w:rFonts w:ascii="Arial" w:eastAsia="DejaVu Sans" w:hAnsi="Arial" w:cs="Mangal"/>
          <w:b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t>Utilització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varietats</w:t>
      </w:r>
      <w:r w:rsidRPr="00D6757E">
        <w:rPr>
          <w:rFonts w:ascii="Arial" w:eastAsia="DejaVu Sans" w:hAnsi="Arial" w:cs="Mangal"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integrals de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pa,</w:t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pasta</w:t>
      </w:r>
      <w:r w:rsidRPr="00D6757E">
        <w:rPr>
          <w:rFonts w:ascii="Arial" w:eastAsia="DejaVu Sans" w:hAnsi="Arial" w:cs="Mangal"/>
          <w:b/>
          <w:spacing w:val="-7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i/o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arròs</w:t>
      </w:r>
      <w:r w:rsidRPr="00D6757E">
        <w:rPr>
          <w:rFonts w:ascii="Arial" w:eastAsia="DejaVu Sans" w:hAnsi="Arial" w:cs="Mangal"/>
          <w:b/>
          <w:spacing w:val="-6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zCs w:val="24"/>
          <w:lang w:val="ca-ES" w:eastAsia="zh-CN" w:bidi="hi-IN"/>
        </w:rPr>
        <w:t>al</w:t>
      </w:r>
      <w:r w:rsidRPr="00D6757E">
        <w:rPr>
          <w:rFonts w:ascii="Arial" w:eastAsia="DejaVu Sans" w:hAnsi="Arial" w:cs="Mangal"/>
          <w:b/>
          <w:spacing w:val="-5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b/>
          <w:spacing w:val="-4"/>
          <w:szCs w:val="24"/>
          <w:lang w:val="ca-ES" w:eastAsia="zh-CN" w:bidi="hi-IN"/>
        </w:rPr>
        <w:t>mes:</w:t>
      </w:r>
    </w:p>
    <w:p w:rsidR="00D6757E" w:rsidRPr="00D6757E" w:rsidRDefault="00D6757E" w:rsidP="00D6757E">
      <w:pPr>
        <w:widowControl w:val="0"/>
        <w:suppressAutoHyphens/>
        <w:spacing w:before="4" w:after="1" w:line="240" w:lineRule="auto"/>
        <w:rPr>
          <w:rFonts w:ascii="Arial" w:eastAsia="DejaVu Sans" w:hAnsi="Arial" w:cs="DejaVu Sans"/>
          <w:b/>
          <w:sz w:val="12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424"/>
      </w:tblGrid>
      <w:tr w:rsidR="00D6757E" w:rsidRPr="00D6757E" w:rsidTr="00DE1ED7">
        <w:trPr>
          <w:trHeight w:val="282"/>
        </w:trPr>
        <w:tc>
          <w:tcPr>
            <w:tcW w:w="6946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424" w:type="dxa"/>
          </w:tcPr>
          <w:p w:rsidR="00D6757E" w:rsidRPr="00D6757E" w:rsidRDefault="00D6757E" w:rsidP="00D6757E">
            <w:pPr>
              <w:spacing w:before="1"/>
              <w:ind w:left="289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S'ofereixen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varietats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integrals 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pa,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pasta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 xml:space="preserve">i/o arròs </w:t>
            </w:r>
            <w:r w:rsidRPr="00D6757E">
              <w:rPr>
                <w:rFonts w:ascii="Arial MT" w:eastAsia="Microsoft Sans Serif" w:hAnsi="Arial MT" w:cs="Microsoft Sans Serif"/>
                <w:lang w:val="ca-ES"/>
              </w:rPr>
              <w:t>≥</w:t>
            </w:r>
            <w:r w:rsidRPr="00D6757E">
              <w:rPr>
                <w:rFonts w:ascii="Times New Roman" w:eastAsia="Microsoft Sans Serif" w:hAnsi="Times New Roman" w:cs="Microsoft Sans Serif"/>
                <w:spacing w:val="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6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al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mes</w:t>
            </w: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2"/>
        </w:trPr>
        <w:tc>
          <w:tcPr>
            <w:tcW w:w="6946" w:type="dxa"/>
          </w:tcPr>
          <w:p w:rsidR="00D6757E" w:rsidRPr="00D6757E" w:rsidRDefault="00D6757E" w:rsidP="00D6757E">
            <w:pPr>
              <w:spacing w:line="250" w:lineRule="exact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S'ofereixen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varietats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integrals 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pa,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pasta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 xml:space="preserve">i/o arròs </w:t>
            </w:r>
            <w:r w:rsidRPr="00D6757E">
              <w:rPr>
                <w:rFonts w:ascii="Arial MT" w:eastAsia="Microsoft Sans Serif" w:hAnsi="Arial MT" w:cs="Microsoft Sans Serif"/>
                <w:lang w:val="ca-ES"/>
              </w:rPr>
              <w:t>≥</w:t>
            </w:r>
            <w:r w:rsidRPr="00D6757E">
              <w:rPr>
                <w:rFonts w:ascii="Times New Roman" w:eastAsia="Microsoft Sans Serif" w:hAnsi="Times New Roman" w:cs="Microsoft Sans Serif"/>
                <w:spacing w:val="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3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al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mes</w:t>
            </w: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S'ofereixen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varietats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integrals de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pa,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pasta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 xml:space="preserve">i/o arròs </w:t>
            </w:r>
            <w:r w:rsidRPr="00D6757E">
              <w:rPr>
                <w:rFonts w:ascii="Arial MT" w:eastAsia="Microsoft Sans Serif" w:hAnsi="Arial MT" w:cs="Microsoft Sans Serif"/>
                <w:lang w:val="ca-ES"/>
              </w:rPr>
              <w:t>≥</w:t>
            </w:r>
            <w:r w:rsidRPr="00D6757E">
              <w:rPr>
                <w:rFonts w:ascii="Times New Roman" w:eastAsia="Microsoft Sans Serif" w:hAnsi="Times New Roman" w:cs="Microsoft Sans Serif"/>
                <w:spacing w:val="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1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dia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al</w:t>
            </w:r>
            <w:r w:rsidRPr="00D6757E">
              <w:rPr>
                <w:rFonts w:ascii="Microsoft Sans Serif" w:eastAsia="Microsoft Sans Serif" w:hAnsi="Microsoft Sans Serif" w:cs="Microsoft Sans Serif"/>
                <w:spacing w:val="-3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mes</w:t>
            </w: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spacing w:before="1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No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s'ofereix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cap varietat</w:t>
            </w:r>
            <w:r w:rsidRPr="00D6757E">
              <w:rPr>
                <w:rFonts w:ascii="Microsoft Sans Serif" w:eastAsia="Microsoft Sans Serif" w:hAnsi="Microsoft Sans Serif" w:cs="Microsoft Sans Serif"/>
                <w:spacing w:val="-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integral</w:t>
            </w:r>
            <w:r w:rsidRPr="00D6757E">
              <w:rPr>
                <w:rFonts w:ascii="Microsoft Sans Serif" w:eastAsia="Microsoft Sans Serif" w:hAnsi="Microsoft Sans Serif" w:cs="Microsoft Sans Serif"/>
                <w:spacing w:val="-1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de pa,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pasta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i/o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arròs</w:t>
            </w: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</w:tbl>
    <w:p w:rsidR="00D6757E" w:rsidRDefault="00D6757E" w:rsidP="00D6757E">
      <w:pPr>
        <w:widowControl w:val="0"/>
        <w:suppressAutoHyphens/>
        <w:spacing w:before="2" w:after="120" w:line="240" w:lineRule="auto"/>
        <w:rPr>
          <w:rFonts w:ascii="Arial" w:eastAsia="DejaVu Sans" w:hAnsi="Arial" w:cs="DejaVu Sans"/>
          <w:b/>
          <w:szCs w:val="24"/>
          <w:lang w:val="ca-ES" w:eastAsia="zh-CN" w:bidi="hi-IN"/>
        </w:rPr>
      </w:pPr>
    </w:p>
    <w:p w:rsidR="00524A01" w:rsidRPr="00D6757E" w:rsidRDefault="00524A01" w:rsidP="00D6757E">
      <w:pPr>
        <w:widowControl w:val="0"/>
        <w:suppressAutoHyphens/>
        <w:spacing w:before="2" w:after="120" w:line="240" w:lineRule="auto"/>
        <w:rPr>
          <w:rFonts w:ascii="Arial" w:eastAsia="DejaVu Sans" w:hAnsi="Arial" w:cs="DejaVu Sans"/>
          <w:b/>
          <w:szCs w:val="24"/>
          <w:lang w:val="ca-ES" w:eastAsia="zh-CN" w:bidi="hi-IN"/>
        </w:rPr>
      </w:pPr>
    </w:p>
    <w:p w:rsidR="00D6757E" w:rsidRPr="00D6757E" w:rsidRDefault="00D6757E" w:rsidP="00524A01">
      <w:pPr>
        <w:widowControl w:val="0"/>
        <w:numPr>
          <w:ilvl w:val="0"/>
          <w:numId w:val="2"/>
        </w:numPr>
        <w:tabs>
          <w:tab w:val="left" w:pos="388"/>
        </w:tabs>
        <w:suppressAutoHyphens/>
        <w:autoSpaceDE w:val="0"/>
        <w:autoSpaceDN w:val="0"/>
        <w:spacing w:after="0" w:line="248" w:lineRule="exact"/>
        <w:ind w:left="388" w:right="-143" w:hanging="246"/>
        <w:jc w:val="both"/>
        <w:rPr>
          <w:rFonts w:ascii="Arial" w:eastAsia="DejaVu Sans" w:hAnsi="Arial" w:cs="Mangal"/>
          <w:szCs w:val="24"/>
          <w:lang w:val="ca-ES" w:eastAsia="zh-CN" w:bidi="hi-IN"/>
        </w:rPr>
      </w:pPr>
      <w:r w:rsidRPr="00D6757E">
        <w:rPr>
          <w:rFonts w:ascii="Arial" w:eastAsia="DejaVu Sans" w:hAnsi="Arial" w:cs="Mangal"/>
          <w:szCs w:val="24"/>
          <w:lang w:val="ca-ES" w:eastAsia="zh-CN" w:bidi="hi-IN"/>
        </w:rPr>
        <w:lastRenderedPageBreak/>
        <w:t>Varietat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productes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de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proteïna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d’origen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vegetal</w:t>
      </w:r>
      <w:r w:rsidRPr="00D6757E">
        <w:rPr>
          <w:rFonts w:ascii="Arial" w:eastAsia="DejaVu Sans" w:hAnsi="Arial" w:cs="Mangal"/>
          <w:spacing w:val="-4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ecològics</w:t>
      </w:r>
      <w:r w:rsidRPr="00D6757E">
        <w:rPr>
          <w:rFonts w:ascii="Arial" w:eastAsia="DejaVu Sans" w:hAnsi="Arial" w:cs="Mangal"/>
          <w:spacing w:val="-1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d’elaboració</w:t>
      </w:r>
      <w:r w:rsidRPr="00D6757E">
        <w:rPr>
          <w:rFonts w:ascii="Arial" w:eastAsia="DejaVu Sans" w:hAnsi="Arial" w:cs="Mangal"/>
          <w:spacing w:val="-3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>pròpia</w:t>
      </w:r>
      <w:r w:rsidRPr="00D6757E">
        <w:rPr>
          <w:rFonts w:ascii="Arial" w:eastAsia="DejaVu Sans" w:hAnsi="Arial" w:cs="Mangal"/>
          <w:spacing w:val="-2"/>
          <w:szCs w:val="24"/>
          <w:vertAlign w:val="superscript"/>
          <w:lang w:val="ca-ES" w:eastAsia="zh-CN" w:bidi="hi-IN"/>
        </w:rPr>
        <w:footnoteReference w:id="4"/>
      </w:r>
      <w:r w:rsidRPr="00D6757E">
        <w:rPr>
          <w:rFonts w:ascii="Arial" w:eastAsia="DejaVu Sans" w:hAnsi="Arial" w:cs="Mangal"/>
          <w:spacing w:val="-2"/>
          <w:szCs w:val="24"/>
          <w:lang w:val="ca-ES" w:eastAsia="zh-CN" w:bidi="hi-IN"/>
        </w:rPr>
        <w:t xml:space="preserve"> </w:t>
      </w:r>
      <w:r w:rsidRPr="00D6757E">
        <w:rPr>
          <w:rFonts w:ascii="Arial" w:eastAsia="DejaVu Sans" w:hAnsi="Arial" w:cs="Mangal"/>
          <w:szCs w:val="24"/>
          <w:lang w:val="ca-ES" w:eastAsia="zh-CN" w:bidi="hi-IN"/>
        </w:rPr>
        <w:t>bimensuals:</w:t>
      </w:r>
    </w:p>
    <w:p w:rsidR="00D6757E" w:rsidRPr="00D6757E" w:rsidRDefault="00D6757E" w:rsidP="00D6757E">
      <w:pPr>
        <w:widowControl w:val="0"/>
        <w:suppressAutoHyphens/>
        <w:spacing w:before="5" w:after="120" w:line="240" w:lineRule="auto"/>
        <w:rPr>
          <w:rFonts w:ascii="Arial" w:eastAsia="DejaVu Sans" w:hAnsi="Arial" w:cs="DejaVu Sans"/>
          <w:b/>
          <w:sz w:val="12"/>
          <w:szCs w:val="24"/>
          <w:lang w:val="ca-ES" w:eastAsia="zh-CN" w:bidi="hi-IN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424"/>
      </w:tblGrid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spacing w:before="3"/>
              <w:ind w:left="107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Aliments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o</w:t>
            </w:r>
            <w:r w:rsidRPr="00D6757E">
              <w:rPr>
                <w:rFonts w:ascii="Microsoft Sans Serif" w:eastAsia="Microsoft Sans Serif" w:hAnsi="Microsoft Sans Serif" w:cs="Microsoft Sans Serif"/>
                <w:spacing w:val="-2"/>
                <w:lang w:val="ca-ES"/>
              </w:rPr>
              <w:t xml:space="preserve"> complements</w:t>
            </w:r>
          </w:p>
        </w:tc>
        <w:tc>
          <w:tcPr>
            <w:tcW w:w="1424" w:type="dxa"/>
          </w:tcPr>
          <w:p w:rsidR="00D6757E" w:rsidRPr="00D6757E" w:rsidRDefault="00D6757E" w:rsidP="00D6757E">
            <w:pPr>
              <w:spacing w:before="3"/>
              <w:ind w:left="289"/>
              <w:rPr>
                <w:rFonts w:ascii="Microsoft Sans Serif" w:eastAsia="Microsoft Sans Serif" w:hAnsi="Microsoft Sans Serif" w:cs="Microsoft Sans Serif"/>
                <w:lang w:val="ca-ES"/>
              </w:rPr>
            </w:pP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SÍ</w:t>
            </w:r>
            <w:r w:rsidRPr="00D6757E">
              <w:rPr>
                <w:rFonts w:ascii="Microsoft Sans Serif" w:eastAsia="Microsoft Sans Serif" w:hAnsi="Microsoft Sans Serif" w:cs="Microsoft Sans Serif"/>
                <w:spacing w:val="4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lang w:val="ca-ES"/>
              </w:rPr>
              <w:t>/</w:t>
            </w:r>
            <w:r w:rsidRPr="00D6757E">
              <w:rPr>
                <w:rFonts w:ascii="Microsoft Sans Serif" w:eastAsia="Microsoft Sans Serif" w:hAnsi="Microsoft Sans Serif" w:cs="Microsoft Sans Serif"/>
                <w:spacing w:val="2"/>
                <w:lang w:val="ca-ES"/>
              </w:rPr>
              <w:t xml:space="preserve"> </w:t>
            </w:r>
            <w:r w:rsidRPr="00D6757E">
              <w:rPr>
                <w:rFonts w:ascii="Microsoft Sans Serif" w:eastAsia="Microsoft Sans Serif" w:hAnsi="Microsoft Sans Serif" w:cs="Microsoft Sans Serif"/>
                <w:spacing w:val="-5"/>
                <w:lang w:val="ca-ES"/>
              </w:rPr>
              <w:t>NO</w:t>
            </w:r>
          </w:p>
        </w:tc>
      </w:tr>
      <w:tr w:rsidR="00D6757E" w:rsidRPr="00D6757E" w:rsidTr="00DE1ED7">
        <w:trPr>
          <w:trHeight w:val="282"/>
        </w:trPr>
        <w:tc>
          <w:tcPr>
            <w:tcW w:w="6946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  <w:tr w:rsidR="00D6757E" w:rsidRPr="00D6757E" w:rsidTr="00DE1ED7">
        <w:trPr>
          <w:trHeight w:val="285"/>
        </w:trPr>
        <w:tc>
          <w:tcPr>
            <w:tcW w:w="6946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  <w:tc>
          <w:tcPr>
            <w:tcW w:w="1424" w:type="dxa"/>
          </w:tcPr>
          <w:p w:rsidR="00D6757E" w:rsidRPr="00D6757E" w:rsidRDefault="00D6757E" w:rsidP="00D6757E">
            <w:pPr>
              <w:rPr>
                <w:rFonts w:ascii="Times New Roman" w:eastAsia="Microsoft Sans Serif" w:hAnsi="Microsoft Sans Serif" w:cs="Microsoft Sans Serif"/>
                <w:sz w:val="18"/>
                <w:lang w:val="ca-ES"/>
              </w:rPr>
            </w:pPr>
          </w:p>
        </w:tc>
      </w:tr>
    </w:tbl>
    <w:p w:rsidR="00D6757E" w:rsidRPr="00D6757E" w:rsidRDefault="00D6757E" w:rsidP="00D6757E">
      <w:pPr>
        <w:widowControl w:val="0"/>
        <w:suppressAutoHyphens/>
        <w:spacing w:after="0" w:line="290" w:lineRule="auto"/>
        <w:ind w:right="127"/>
        <w:jc w:val="both"/>
        <w:rPr>
          <w:rFonts w:ascii="Arial" w:eastAsia="DejaVu Sans" w:hAnsi="Arial" w:cs="DejaVu Sans"/>
          <w:sz w:val="16"/>
          <w:szCs w:val="24"/>
          <w:lang w:val="ca-ES" w:eastAsia="zh-CN" w:bidi="hi-IN"/>
        </w:rPr>
      </w:pP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lang w:val="ca-ES" w:eastAsia="zh-CN" w:bidi="hi-IN"/>
        </w:rPr>
      </w:pPr>
    </w:p>
    <w:p w:rsidR="00D6757E" w:rsidRPr="00D6757E" w:rsidRDefault="00D6757E" w:rsidP="00D6757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DejaVu Sans" w:hAnsi="Arial" w:cs="Arial"/>
          <w:b/>
          <w:lang w:val="ca-ES" w:eastAsia="zh-CN" w:bidi="hi-IN"/>
        </w:rPr>
      </w:pP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Evitar el malbaratament alimentari : fins a </w:t>
      </w:r>
      <w:r w:rsidR="00524A01">
        <w:rPr>
          <w:rFonts w:ascii="Arial" w:eastAsia="DejaVu Sans" w:hAnsi="Arial" w:cs="Arial"/>
          <w:b/>
          <w:lang w:val="ca-ES" w:eastAsia="zh-CN" w:bidi="hi-IN"/>
        </w:rPr>
        <w:t>6</w:t>
      </w: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 punts.</w:t>
      </w: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b/>
          <w:lang w:val="ca-ES" w:eastAsia="zh-CN" w:bidi="hi-IN"/>
        </w:rPr>
      </w:pPr>
    </w:p>
    <w:p w:rsidR="00D6757E" w:rsidRPr="00D6757E" w:rsidRDefault="00D6757E" w:rsidP="00524A01">
      <w:pPr>
        <w:widowControl w:val="0"/>
        <w:suppressAutoHyphens/>
        <w:spacing w:after="0"/>
        <w:ind w:right="-143"/>
        <w:jc w:val="both"/>
        <w:rPr>
          <w:rFonts w:ascii="Arial" w:eastAsia="DejaVu Sans" w:hAnsi="Arial" w:cs="Arial"/>
          <w:lang w:val="ca-ES" w:eastAsia="zh-CN" w:bidi="hi-IN"/>
        </w:rPr>
      </w:pPr>
      <w:r w:rsidRPr="00D6757E">
        <w:rPr>
          <w:rFonts w:ascii="Arial" w:eastAsia="DejaVu Sans" w:hAnsi="Arial" w:cs="Arial"/>
          <w:lang w:val="ca-ES" w:eastAsia="zh-CN" w:bidi="hi-IN"/>
        </w:rPr>
        <w:t>Es valorarà que l’empresa disposi d’un programa de donació d’aliments a bancs d’aliments i entitats d’iniciatives socials i altres organitzacions sense ànim de lucre que es dediquin a la distribució d’aliments (d’acord amb la Llei 3/2020 d’11 de març).</w:t>
      </w: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b/>
          <w:lang w:val="ca-ES" w:eastAsia="zh-CN" w:bidi="hi-IN"/>
        </w:rPr>
      </w:pP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lang w:val="ca-ES" w:eastAsia="zh-CN" w:bidi="hi-IN"/>
        </w:rPr>
      </w:pPr>
      <w:r w:rsidRPr="00D6757E">
        <w:rPr>
          <w:rFonts w:ascii="Arial" w:eastAsia="DejaVu Sans" w:hAnsi="Arial" w:cs="Arial"/>
          <w:lang w:val="ca-ES" w:eastAsia="zh-CN" w:bidi="hi-IN"/>
        </w:rPr>
        <w:t xml:space="preserve">-El licitador disposa de programa de donació d´aliments:           SI              NO   </w:t>
      </w: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i/>
          <w:lang w:val="ca-ES" w:eastAsia="zh-CN" w:bidi="hi-IN"/>
        </w:rPr>
      </w:pPr>
      <w:r w:rsidRPr="00D6757E">
        <w:rPr>
          <w:rFonts w:ascii="Arial" w:eastAsia="DejaVu Sans" w:hAnsi="Arial" w:cs="Arial"/>
          <w:lang w:val="ca-ES" w:eastAsia="zh-CN" w:bidi="hi-IN"/>
        </w:rPr>
        <w:t xml:space="preserve"> </w:t>
      </w:r>
      <w:r w:rsidRPr="00D6757E">
        <w:rPr>
          <w:rFonts w:ascii="Arial" w:eastAsia="DejaVu Sans" w:hAnsi="Arial" w:cs="Arial"/>
          <w:i/>
          <w:lang w:val="ca-ES" w:eastAsia="zh-CN" w:bidi="hi-IN"/>
        </w:rPr>
        <w:t xml:space="preserve">(encercla la que correspongui)   </w:t>
      </w:r>
    </w:p>
    <w:p w:rsidR="00D6757E" w:rsidRPr="00D6757E" w:rsidRDefault="00D6757E" w:rsidP="00D6757E">
      <w:pPr>
        <w:widowControl w:val="0"/>
        <w:suppressAutoHyphens/>
        <w:spacing w:after="0"/>
        <w:rPr>
          <w:rFonts w:ascii="Arial" w:eastAsia="DejaVu Sans" w:hAnsi="Arial" w:cs="Arial"/>
          <w:b/>
          <w:lang w:val="ca-ES" w:eastAsia="zh-CN" w:bidi="hi-IN"/>
        </w:rPr>
      </w:pPr>
    </w:p>
    <w:p w:rsidR="00D6757E" w:rsidRPr="00D6757E" w:rsidRDefault="00D6757E" w:rsidP="00D6757E">
      <w:pPr>
        <w:widowControl w:val="0"/>
        <w:suppressAutoHyphens/>
        <w:spacing w:after="0"/>
        <w:jc w:val="both"/>
        <w:rPr>
          <w:rFonts w:ascii="Arial" w:eastAsia="DejaVu Sans" w:hAnsi="Arial" w:cs="Arial"/>
          <w:i/>
          <w:sz w:val="20"/>
          <w:szCs w:val="20"/>
          <w:lang w:val="ca-ES" w:eastAsia="zh-CN" w:bidi="hi-IN"/>
        </w:rPr>
      </w:pPr>
      <w:r w:rsidRPr="00D6757E">
        <w:rPr>
          <w:rFonts w:ascii="Arial" w:eastAsia="DejaVu Sans" w:hAnsi="Arial" w:cs="Arial"/>
          <w:i/>
          <w:sz w:val="20"/>
          <w:szCs w:val="20"/>
          <w:lang w:val="ca-ES" w:eastAsia="zh-CN" w:bidi="hi-IN"/>
        </w:rPr>
        <w:t>*Documentació acreditativa: L’empresa licitadora haurà de presentar el contracte o conveni de col·laboració amb l’entitat social per acreditar la donació d’aliments.</w:t>
      </w:r>
    </w:p>
    <w:p w:rsidR="00D6757E" w:rsidRPr="00D6757E" w:rsidRDefault="00D6757E" w:rsidP="00D6757E">
      <w:pPr>
        <w:widowControl w:val="0"/>
        <w:suppressAutoHyphens/>
        <w:spacing w:after="0"/>
        <w:ind w:left="5"/>
        <w:rPr>
          <w:rFonts w:ascii="Arial" w:eastAsia="DejaVu Sans" w:hAnsi="Arial" w:cs="Arial"/>
          <w:lang w:val="ca-ES" w:eastAsia="zh-CN" w:bidi="hi-IN"/>
        </w:rPr>
      </w:pPr>
    </w:p>
    <w:p w:rsidR="00D6757E" w:rsidRPr="00D6757E" w:rsidRDefault="00D6757E" w:rsidP="00D6757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DejaVu Sans" w:hAnsi="Arial" w:cs="Arial"/>
          <w:b/>
          <w:lang w:val="ca-ES" w:eastAsia="zh-CN" w:bidi="hi-IN"/>
        </w:rPr>
      </w:pPr>
      <w:r w:rsidRPr="00D6757E">
        <w:rPr>
          <w:rFonts w:ascii="Arial" w:eastAsia="DejaVu Sans" w:hAnsi="Arial" w:cs="Arial"/>
          <w:b/>
          <w:lang w:val="ca-ES" w:eastAsia="zh-CN" w:bidi="hi-IN"/>
        </w:rPr>
        <w:t>Valoració de propostes educatives complementàries vinculades al servei de menjador i alimentació saludable:</w:t>
      </w:r>
      <w:r w:rsidR="00153D65">
        <w:rPr>
          <w:rFonts w:ascii="Arial" w:eastAsia="DejaVu Sans" w:hAnsi="Arial" w:cs="Arial"/>
          <w:b/>
          <w:lang w:val="ca-ES" w:eastAsia="zh-CN" w:bidi="hi-IN"/>
        </w:rPr>
        <w:t xml:space="preserve"> fins a</w:t>
      </w:r>
      <w:r w:rsidRPr="00D6757E">
        <w:rPr>
          <w:rFonts w:ascii="Arial" w:eastAsia="DejaVu Sans" w:hAnsi="Arial" w:cs="Arial"/>
          <w:b/>
          <w:lang w:val="ca-ES" w:eastAsia="zh-CN" w:bidi="hi-IN"/>
        </w:rPr>
        <w:t xml:space="preserve"> 5 punts</w:t>
      </w:r>
      <w:r w:rsidR="00153D65">
        <w:rPr>
          <w:rFonts w:ascii="Arial" w:eastAsia="DejaVu Sans" w:hAnsi="Arial" w:cs="Arial"/>
          <w:b/>
          <w:lang w:val="ca-ES" w:eastAsia="zh-CN" w:bidi="hi-IN"/>
        </w:rPr>
        <w:t>.</w:t>
      </w:r>
    </w:p>
    <w:p w:rsidR="00D6757E" w:rsidRPr="00D6757E" w:rsidRDefault="00D6757E" w:rsidP="00D6757E">
      <w:pPr>
        <w:widowControl w:val="0"/>
        <w:suppressAutoHyphens/>
        <w:spacing w:after="0"/>
        <w:ind w:left="5"/>
        <w:rPr>
          <w:rFonts w:ascii="Arial" w:eastAsia="DejaVu Sans" w:hAnsi="Arial" w:cs="Arial"/>
          <w:lang w:val="ca-ES" w:eastAsia="zh-CN" w:bidi="hi-IN"/>
        </w:rPr>
      </w:pP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3"/>
        <w:gridCol w:w="1466"/>
      </w:tblGrid>
      <w:tr w:rsidR="00D6757E" w:rsidRPr="00D6757E" w:rsidTr="00524A01">
        <w:trPr>
          <w:trHeight w:val="699"/>
        </w:trPr>
        <w:tc>
          <w:tcPr>
            <w:tcW w:w="6613" w:type="dxa"/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DejaVu Sans" w:hAnsi="Arial" w:cs="Arial"/>
                <w:b/>
                <w:lang w:val="ca-ES" w:eastAsia="zh-CN" w:bidi="hi-IN"/>
              </w:rPr>
            </w:pPr>
          </w:p>
        </w:tc>
        <w:tc>
          <w:tcPr>
            <w:tcW w:w="1466" w:type="dxa"/>
            <w:shd w:val="clear" w:color="auto" w:fill="auto"/>
          </w:tcPr>
          <w:p w:rsidR="00D6757E" w:rsidRPr="00D6757E" w:rsidRDefault="00D6757E" w:rsidP="00D6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  <w:r w:rsidRPr="00D6757E">
              <w:rPr>
                <w:rFonts w:ascii="Arial" w:eastAsia="Times New Roman" w:hAnsi="Arial" w:cs="Arial"/>
                <w:lang w:val="ca-ES" w:eastAsia="es-ES"/>
              </w:rPr>
              <w:t>Expressar</w:t>
            </w:r>
          </w:p>
          <w:p w:rsidR="00D6757E" w:rsidRPr="00D6757E" w:rsidRDefault="00D6757E" w:rsidP="00524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ca-ES" w:eastAsia="es-ES"/>
              </w:rPr>
            </w:pPr>
            <w:r w:rsidRPr="00D6757E">
              <w:rPr>
                <w:rFonts w:ascii="Arial" w:eastAsia="Times New Roman" w:hAnsi="Arial" w:cs="Arial"/>
                <w:lang w:val="ca-ES" w:eastAsia="es-ES"/>
              </w:rPr>
              <w:t>número de propostes</w:t>
            </w:r>
          </w:p>
        </w:tc>
      </w:tr>
      <w:tr w:rsidR="00D6757E" w:rsidRPr="00D6757E" w:rsidTr="00524A01">
        <w:trPr>
          <w:trHeight w:val="562"/>
        </w:trPr>
        <w:tc>
          <w:tcPr>
            <w:tcW w:w="6613" w:type="dxa"/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/>
                <w:lang w:val="ca-ES" w:eastAsia="zh-CN" w:bidi="hi-IN"/>
              </w:rPr>
            </w:pPr>
            <w:r w:rsidRPr="00D6757E">
              <w:rPr>
                <w:rFonts w:ascii="Arial" w:eastAsia="DejaVu Sans" w:hAnsi="Arial" w:cs="Arial"/>
                <w:lang w:val="ca-ES" w:eastAsia="zh-CN" w:bidi="hi-IN"/>
              </w:rPr>
              <w:t>Propostes educatives per les famílies (0.5 punts per proposta fins a 2.5 punts)</w:t>
            </w:r>
          </w:p>
        </w:tc>
        <w:tc>
          <w:tcPr>
            <w:tcW w:w="1466" w:type="dxa"/>
            <w:shd w:val="clear" w:color="auto" w:fill="auto"/>
          </w:tcPr>
          <w:p w:rsidR="00D6757E" w:rsidRPr="00D6757E" w:rsidRDefault="00D6757E" w:rsidP="00D6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ca-ES" w:eastAsia="es-ES"/>
              </w:rPr>
            </w:pPr>
          </w:p>
        </w:tc>
      </w:tr>
      <w:tr w:rsidR="00D6757E" w:rsidRPr="00D6757E" w:rsidTr="00524A01">
        <w:tc>
          <w:tcPr>
            <w:tcW w:w="6613" w:type="dxa"/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lang w:val="ca-ES" w:eastAsia="zh-CN" w:bidi="hi-IN"/>
              </w:rPr>
            </w:pPr>
            <w:r w:rsidRPr="00D6757E">
              <w:rPr>
                <w:rFonts w:ascii="Arial" w:eastAsia="DejaVu Sans" w:hAnsi="Arial" w:cs="Arial"/>
                <w:lang w:val="ca-ES" w:eastAsia="zh-CN" w:bidi="hi-IN"/>
              </w:rPr>
              <w:t>Propostes educatives per a personal docent (0.5 punts per proposta fins a 2.5 punts)</w:t>
            </w:r>
          </w:p>
        </w:tc>
        <w:tc>
          <w:tcPr>
            <w:tcW w:w="1466" w:type="dxa"/>
            <w:shd w:val="clear" w:color="auto" w:fill="auto"/>
          </w:tcPr>
          <w:p w:rsidR="00D6757E" w:rsidRPr="00D6757E" w:rsidRDefault="00D6757E" w:rsidP="00D6757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lang w:val="ca-ES" w:eastAsia="zh-CN" w:bidi="hi-IN"/>
              </w:rPr>
            </w:pPr>
          </w:p>
        </w:tc>
      </w:tr>
    </w:tbl>
    <w:p w:rsidR="00D6757E" w:rsidRPr="00D6757E" w:rsidRDefault="00D6757E" w:rsidP="00D6757E">
      <w:pPr>
        <w:widowControl w:val="0"/>
        <w:suppressAutoHyphens/>
        <w:spacing w:after="0" w:line="240" w:lineRule="auto"/>
        <w:ind w:right="1"/>
        <w:jc w:val="both"/>
        <w:rPr>
          <w:rFonts w:ascii="Arial" w:eastAsia="DejaVu Sans" w:hAnsi="Arial" w:cs="Arial"/>
          <w:lang w:val="ca-ES" w:eastAsia="zh-CN" w:bidi="hi-IN"/>
        </w:rPr>
      </w:pPr>
      <w:r w:rsidRPr="00D6757E">
        <w:rPr>
          <w:rFonts w:ascii="Arial" w:eastAsia="DejaVu Sans" w:hAnsi="Arial" w:cs="Arial"/>
          <w:lang w:val="ca-ES" w:eastAsia="zh-CN" w:bidi="hi-IN"/>
        </w:rPr>
        <w:t xml:space="preserve"> </w:t>
      </w:r>
    </w:p>
    <w:p w:rsidR="00D6757E" w:rsidRPr="00D6757E" w:rsidRDefault="00D6757E" w:rsidP="00D6757E">
      <w:pPr>
        <w:widowControl w:val="0"/>
        <w:suppressAutoHyphens/>
        <w:spacing w:after="0" w:line="240" w:lineRule="auto"/>
        <w:ind w:right="1"/>
        <w:jc w:val="both"/>
        <w:rPr>
          <w:rFonts w:ascii="Arial" w:eastAsia="DejaVu Sans" w:hAnsi="Arial" w:cs="Arial"/>
          <w:lang w:val="ca-ES" w:eastAsia="zh-CN" w:bidi="hi-IN"/>
        </w:rPr>
      </w:pPr>
    </w:p>
    <w:p w:rsidR="00D6757E" w:rsidRPr="00D6757E" w:rsidRDefault="00D6757E" w:rsidP="00D6757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ca-ES" w:eastAsia="es-ES"/>
        </w:rPr>
      </w:pPr>
      <w:r w:rsidRPr="00D6757E">
        <w:rPr>
          <w:rFonts w:ascii="Arial" w:eastAsia="Times New Roman" w:hAnsi="Arial" w:cs="Arial"/>
          <w:lang w:val="ca-ES" w:eastAsia="es-ES"/>
        </w:rPr>
        <w:t>I per què consti, signo aquesta oferta.</w:t>
      </w:r>
    </w:p>
    <w:p w:rsidR="00D6757E" w:rsidRPr="00D6757E" w:rsidRDefault="00D6757E" w:rsidP="00D6757E">
      <w:pPr>
        <w:widowControl w:val="0"/>
        <w:suppressAutoHyphens/>
        <w:spacing w:after="0"/>
        <w:ind w:left="5"/>
        <w:jc w:val="both"/>
        <w:rPr>
          <w:rFonts w:ascii="Arial" w:eastAsia="Times New Roman" w:hAnsi="Arial" w:cs="Arial"/>
          <w:lang w:val="ca-ES" w:eastAsia="es-ES"/>
        </w:rPr>
      </w:pPr>
    </w:p>
    <w:p w:rsidR="00D6757E" w:rsidRPr="00D6757E" w:rsidRDefault="00D6757E" w:rsidP="00D6757E">
      <w:pPr>
        <w:widowControl w:val="0"/>
        <w:suppressAutoHyphens/>
        <w:spacing w:after="0"/>
        <w:ind w:left="5"/>
        <w:jc w:val="both"/>
        <w:rPr>
          <w:rFonts w:ascii="Arial" w:eastAsia="Times New Roman" w:hAnsi="Arial" w:cs="Arial"/>
          <w:lang w:val="ca-ES" w:eastAsia="es-ES"/>
        </w:rPr>
      </w:pPr>
      <w:r w:rsidRPr="00D6757E">
        <w:rPr>
          <w:rFonts w:ascii="Arial" w:eastAsia="Times New Roman" w:hAnsi="Arial" w:cs="Arial"/>
          <w:lang w:val="ca-ES" w:eastAsia="es-ES"/>
        </w:rPr>
        <w:t xml:space="preserve">Data i signatura </w:t>
      </w:r>
      <w:r w:rsidR="00524A01" w:rsidRPr="00D6757E">
        <w:rPr>
          <w:rFonts w:ascii="Arial" w:eastAsia="Times New Roman" w:hAnsi="Arial" w:cs="Arial"/>
          <w:lang w:val="ca-ES" w:eastAsia="es-ES"/>
        </w:rPr>
        <w:t>electrònica</w:t>
      </w:r>
    </w:p>
    <w:p w:rsidR="00DB5C0E" w:rsidRPr="00594F75" w:rsidRDefault="00DB5C0E" w:rsidP="00594F75">
      <w:pPr>
        <w:spacing w:after="0" w:line="240" w:lineRule="auto"/>
        <w:rPr>
          <w:rFonts w:ascii="Arial" w:eastAsia="DejaVu Sans" w:hAnsi="Arial" w:cs="Arial"/>
          <w:lang w:val="ca-ES" w:eastAsia="zh-CN" w:bidi="hi-IN"/>
        </w:rPr>
      </w:pPr>
      <w:bookmarkStart w:id="1" w:name="_GoBack"/>
      <w:bookmarkEnd w:id="1"/>
    </w:p>
    <w:sectPr w:rsidR="00DB5C0E" w:rsidRPr="00594F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1A" w:rsidRDefault="0010661A" w:rsidP="00D6757E">
      <w:pPr>
        <w:spacing w:after="0" w:line="240" w:lineRule="auto"/>
      </w:pPr>
      <w:r>
        <w:separator/>
      </w:r>
    </w:p>
  </w:endnote>
  <w:endnote w:type="continuationSeparator" w:id="0">
    <w:p w:rsidR="0010661A" w:rsidRDefault="0010661A" w:rsidP="00D6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E" w:rsidRDefault="00D6757E">
    <w:pPr>
      <w:pStyle w:val="Piedepgina"/>
    </w:pPr>
    <w:r>
      <w:rPr>
        <w:noProof/>
        <w:lang w:val="ca-ES" w:eastAsia="ca-ES"/>
      </w:rPr>
      <w:drawing>
        <wp:inline distT="0" distB="0" distL="0" distR="0" wp14:anchorId="35902437" wp14:editId="75CA1543">
          <wp:extent cx="5391150" cy="26670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1A" w:rsidRDefault="0010661A" w:rsidP="00D6757E">
      <w:pPr>
        <w:spacing w:after="0" w:line="240" w:lineRule="auto"/>
      </w:pPr>
      <w:r>
        <w:separator/>
      </w:r>
    </w:p>
  </w:footnote>
  <w:footnote w:type="continuationSeparator" w:id="0">
    <w:p w:rsidR="0010661A" w:rsidRDefault="0010661A" w:rsidP="00D6757E">
      <w:pPr>
        <w:spacing w:after="0" w:line="240" w:lineRule="auto"/>
      </w:pPr>
      <w:r>
        <w:continuationSeparator/>
      </w:r>
    </w:p>
  </w:footnote>
  <w:footnote w:id="1">
    <w:p w:rsidR="00D6757E" w:rsidRPr="00153D65" w:rsidRDefault="00D6757E" w:rsidP="00153D65">
      <w:pPr>
        <w:pStyle w:val="Textonotapie"/>
        <w:jc w:val="both"/>
        <w:rPr>
          <w:lang w:val="ca-ES"/>
        </w:rPr>
      </w:pPr>
      <w:r w:rsidRPr="00153D65">
        <w:rPr>
          <w:rStyle w:val="Refdenotaalpie"/>
          <w:lang w:val="ca-ES"/>
        </w:rPr>
        <w:footnoteRef/>
      </w:r>
      <w:r w:rsidRPr="00153D65">
        <w:rPr>
          <w:lang w:val="ca-ES"/>
        </w:rPr>
        <w:t xml:space="preserve"> </w:t>
      </w:r>
      <w:r w:rsidRPr="00153D65">
        <w:rPr>
          <w:sz w:val="16"/>
          <w:lang w:val="ca-ES"/>
        </w:rPr>
        <w:t>S'entendrà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b/>
          <w:sz w:val="16"/>
          <w:lang w:val="ca-ES"/>
        </w:rPr>
        <w:t>producte</w:t>
      </w:r>
      <w:r w:rsidRPr="00153D65">
        <w:rPr>
          <w:b/>
          <w:spacing w:val="-4"/>
          <w:sz w:val="16"/>
          <w:lang w:val="ca-ES"/>
        </w:rPr>
        <w:t xml:space="preserve"> </w:t>
      </w:r>
      <w:r w:rsidRPr="00153D65">
        <w:rPr>
          <w:b/>
          <w:sz w:val="16"/>
          <w:lang w:val="ca-ES"/>
        </w:rPr>
        <w:t>fresc</w:t>
      </w:r>
      <w:r w:rsidRPr="00153D65">
        <w:rPr>
          <w:b/>
          <w:spacing w:val="-4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d'acord</w:t>
      </w:r>
      <w:r w:rsidRPr="00153D65">
        <w:rPr>
          <w:spacing w:val="-1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amb</w:t>
      </w:r>
      <w:r w:rsidRPr="00153D65">
        <w:rPr>
          <w:spacing w:val="-2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la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definició</w:t>
      </w:r>
      <w:r w:rsidRPr="00153D65">
        <w:rPr>
          <w:spacing w:val="-4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que</w:t>
      </w:r>
      <w:r w:rsidRPr="00153D65">
        <w:rPr>
          <w:spacing w:val="-2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en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fa,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per</w:t>
      </w:r>
      <w:r w:rsidRPr="00153D65">
        <w:rPr>
          <w:spacing w:val="-1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a</w:t>
      </w:r>
      <w:r w:rsidRPr="00153D65">
        <w:rPr>
          <w:spacing w:val="-4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cada</w:t>
      </w:r>
      <w:r w:rsidRPr="00153D65">
        <w:rPr>
          <w:spacing w:val="-1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aliment,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el</w:t>
      </w:r>
      <w:r w:rsidRPr="00153D65">
        <w:rPr>
          <w:spacing w:val="-3"/>
          <w:sz w:val="16"/>
          <w:lang w:val="ca-ES"/>
        </w:rPr>
        <w:t xml:space="preserve"> </w:t>
      </w:r>
      <w:r w:rsidRPr="00153D65">
        <w:rPr>
          <w:sz w:val="16"/>
          <w:lang w:val="ca-ES"/>
        </w:rPr>
        <w:t>Codi Alimentari</w:t>
      </w:r>
      <w:r w:rsidRPr="00153D65">
        <w:rPr>
          <w:spacing w:val="-1"/>
          <w:sz w:val="16"/>
          <w:lang w:val="ca-ES"/>
        </w:rPr>
        <w:t xml:space="preserve"> </w:t>
      </w:r>
      <w:r w:rsidRPr="00153D65">
        <w:rPr>
          <w:spacing w:val="-2"/>
          <w:sz w:val="16"/>
          <w:lang w:val="ca-ES"/>
        </w:rPr>
        <w:t>Espanyol.</w:t>
      </w:r>
    </w:p>
  </w:footnote>
  <w:footnote w:id="2">
    <w:p w:rsidR="00D6757E" w:rsidRPr="00153D65" w:rsidRDefault="00D6757E" w:rsidP="00153D65">
      <w:pPr>
        <w:pStyle w:val="Textonotapie"/>
        <w:jc w:val="both"/>
        <w:rPr>
          <w:lang w:val="ca-ES"/>
        </w:rPr>
      </w:pPr>
      <w:r w:rsidRPr="00153D65">
        <w:rPr>
          <w:rStyle w:val="Refdenotaalpie"/>
          <w:lang w:val="ca-ES"/>
        </w:rPr>
        <w:footnoteRef/>
      </w:r>
      <w:r w:rsidRPr="00153D65">
        <w:rPr>
          <w:lang w:val="ca-ES"/>
        </w:rPr>
        <w:t xml:space="preserve"> </w:t>
      </w:r>
      <w:r w:rsidRPr="00153D65">
        <w:rPr>
          <w:sz w:val="16"/>
          <w:szCs w:val="16"/>
          <w:lang w:val="ca-ES"/>
        </w:rPr>
        <w:t xml:space="preserve">Es considera venda de proximitat la venda de productes agroalimentaris que productors o agrupacions de productors realitzen directament o mitjançant la intervenció de una única persona </w:t>
      </w:r>
      <w:r w:rsidR="00153D65" w:rsidRPr="00153D65">
        <w:rPr>
          <w:sz w:val="16"/>
          <w:szCs w:val="16"/>
          <w:lang w:val="ca-ES"/>
        </w:rPr>
        <w:t>intermediària</w:t>
      </w:r>
      <w:r w:rsidRPr="00153D65">
        <w:rPr>
          <w:sz w:val="16"/>
          <w:szCs w:val="16"/>
          <w:lang w:val="ca-ES"/>
        </w:rPr>
        <w:t xml:space="preserve"> a la persona consumidora final.</w:t>
      </w:r>
    </w:p>
  </w:footnote>
  <w:footnote w:id="3">
    <w:p w:rsidR="00D6757E" w:rsidRPr="00D15869" w:rsidRDefault="00D6757E" w:rsidP="00D6757E">
      <w:pPr>
        <w:pStyle w:val="Textonotapie"/>
        <w:jc w:val="both"/>
        <w:rPr>
          <w:lang w:val="ca-ES"/>
        </w:rPr>
      </w:pPr>
      <w:r w:rsidRPr="00D15869">
        <w:rPr>
          <w:rStyle w:val="Refdenotaalpie"/>
          <w:lang w:val="ca-ES"/>
        </w:rPr>
        <w:footnoteRef/>
      </w:r>
      <w:r w:rsidRPr="00D15869">
        <w:rPr>
          <w:lang w:val="ca-ES"/>
        </w:rPr>
        <w:t xml:space="preserve"> </w:t>
      </w:r>
      <w:r w:rsidRPr="00D15869">
        <w:rPr>
          <w:sz w:val="16"/>
          <w:lang w:val="ca-ES"/>
        </w:rPr>
        <w:t>Es defineix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b/>
          <w:sz w:val="16"/>
          <w:lang w:val="ca-ES"/>
        </w:rPr>
        <w:t>producte ecològic</w:t>
      </w:r>
      <w:r w:rsidRPr="00D15869">
        <w:rPr>
          <w:sz w:val="16"/>
          <w:lang w:val="ca-ES"/>
        </w:rPr>
        <w:t>, com tot aliment produït d’acord amb les especificacions tècniques que estableix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 xml:space="preserve">el Reglament 848/2018, sobre producció ecològica i etiquetatge dels productes ecològics. Es defineix </w:t>
      </w:r>
      <w:r w:rsidRPr="00D15869">
        <w:rPr>
          <w:b/>
          <w:sz w:val="16"/>
          <w:lang w:val="ca-ES"/>
        </w:rPr>
        <w:t>aliment de producció integrada</w:t>
      </w:r>
      <w:r w:rsidRPr="00D15869">
        <w:rPr>
          <w:sz w:val="16"/>
          <w:lang w:val="ca-ES"/>
        </w:rPr>
        <w:t>, aquell producte obtingut pels sistemes agrícoles d'obtenció de vegetals que utilitzen al màxim els recursos i els mecanismes de producció naturals i asseguren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a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llarg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termini una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agricultura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sostenible, i introdueixen mètodes biològics de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control, químics i d'altres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tècniques que compatibilitzen les exigències de la societat, la protecció del medi ambient i la productivitat agrícola, així com les operacions realitzades per manipular, envasar, transformar i etiquetar productes vegetals acollits al sistema, d’acord amb el Decret 241/2002, de 8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d’octubre, pel qual es regula la producció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integrada,</w:t>
      </w:r>
      <w:r w:rsidRPr="00D15869">
        <w:rPr>
          <w:spacing w:val="-2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o estàndard equivalent (DOGC núm. 3744, de 21.10.2002).</w:t>
      </w:r>
    </w:p>
  </w:footnote>
  <w:footnote w:id="4">
    <w:p w:rsidR="00D6757E" w:rsidRDefault="00D6757E" w:rsidP="00D6757E">
      <w:pPr>
        <w:pStyle w:val="Textonotapie"/>
        <w:jc w:val="both"/>
      </w:pPr>
      <w:r w:rsidRPr="00D15869">
        <w:rPr>
          <w:rStyle w:val="Refdenotaalpie"/>
          <w:lang w:val="ca-ES"/>
        </w:rPr>
        <w:footnoteRef/>
      </w:r>
      <w:r w:rsidRPr="00D15869">
        <w:rPr>
          <w:lang w:val="ca-ES"/>
        </w:rPr>
        <w:t xml:space="preserve"> </w:t>
      </w:r>
      <w:r w:rsidRPr="00D15869">
        <w:rPr>
          <w:b/>
          <w:sz w:val="16"/>
          <w:lang w:val="ca-ES"/>
        </w:rPr>
        <w:t>Elaboració</w:t>
      </w:r>
      <w:r w:rsidRPr="00D15869">
        <w:rPr>
          <w:b/>
          <w:spacing w:val="-1"/>
          <w:sz w:val="16"/>
          <w:lang w:val="ca-ES"/>
        </w:rPr>
        <w:t xml:space="preserve"> </w:t>
      </w:r>
      <w:r w:rsidRPr="00D15869">
        <w:rPr>
          <w:b/>
          <w:sz w:val="16"/>
          <w:lang w:val="ca-ES"/>
        </w:rPr>
        <w:t>pròpia</w:t>
      </w:r>
      <w:r w:rsidRPr="00D15869">
        <w:rPr>
          <w:sz w:val="16"/>
          <w:lang w:val="ca-ES"/>
        </w:rPr>
        <w:t>. S’entendrà aquells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complements o plats que formaran part del</w:t>
      </w:r>
      <w:r w:rsidRPr="00D15869">
        <w:rPr>
          <w:spacing w:val="-1"/>
          <w:sz w:val="16"/>
          <w:lang w:val="ca-ES"/>
        </w:rPr>
        <w:t xml:space="preserve"> </w:t>
      </w:r>
      <w:r w:rsidRPr="00D15869">
        <w:rPr>
          <w:sz w:val="16"/>
          <w:lang w:val="ca-ES"/>
        </w:rPr>
        <w:t>menú que són d’elaboració pròpia: postres, canelons,</w:t>
      </w:r>
      <w:r w:rsidRPr="00D15869">
        <w:rPr>
          <w:spacing w:val="-7"/>
          <w:sz w:val="16"/>
          <w:lang w:val="ca-ES"/>
        </w:rPr>
        <w:t xml:space="preserve"> </w:t>
      </w:r>
      <w:r w:rsidRPr="00D15869">
        <w:rPr>
          <w:spacing w:val="-2"/>
          <w:sz w:val="16"/>
          <w:lang w:val="ca-ES"/>
        </w:rPr>
        <w:t>croquetes...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E" w:rsidRDefault="00D6757E">
    <w:pPr>
      <w:pStyle w:val="Encabezado"/>
    </w:pPr>
    <w:r>
      <w:rPr>
        <w:noProof/>
        <w:lang w:val="ca-ES" w:eastAsia="ca-ES"/>
      </w:rPr>
      <w:drawing>
        <wp:inline distT="0" distB="0" distL="0" distR="0" wp14:anchorId="23F249BE" wp14:editId="2103CDD3">
          <wp:extent cx="2428875" cy="69532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76" r="-21" b="-76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33FC8"/>
    <w:multiLevelType w:val="hybridMultilevel"/>
    <w:tmpl w:val="285A8E58"/>
    <w:lvl w:ilvl="0" w:tplc="44EEB58A">
      <w:start w:val="1"/>
      <w:numFmt w:val="decimal"/>
      <w:lvlText w:val="%1."/>
      <w:lvlJc w:val="left"/>
      <w:pPr>
        <w:ind w:left="449" w:hanging="3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AAAE2E2">
      <w:numFmt w:val="bullet"/>
      <w:lvlText w:val="•"/>
      <w:lvlJc w:val="left"/>
      <w:pPr>
        <w:ind w:left="1330" w:hanging="308"/>
      </w:pPr>
      <w:rPr>
        <w:rFonts w:hint="default"/>
        <w:lang w:val="ca-ES" w:eastAsia="en-US" w:bidi="ar-SA"/>
      </w:rPr>
    </w:lvl>
    <w:lvl w:ilvl="2" w:tplc="91A85C14">
      <w:numFmt w:val="bullet"/>
      <w:lvlText w:val="•"/>
      <w:lvlJc w:val="left"/>
      <w:pPr>
        <w:ind w:left="2221" w:hanging="308"/>
      </w:pPr>
      <w:rPr>
        <w:rFonts w:hint="default"/>
        <w:lang w:val="ca-ES" w:eastAsia="en-US" w:bidi="ar-SA"/>
      </w:rPr>
    </w:lvl>
    <w:lvl w:ilvl="3" w:tplc="000E8F08">
      <w:numFmt w:val="bullet"/>
      <w:lvlText w:val="•"/>
      <w:lvlJc w:val="left"/>
      <w:pPr>
        <w:ind w:left="3112" w:hanging="308"/>
      </w:pPr>
      <w:rPr>
        <w:rFonts w:hint="default"/>
        <w:lang w:val="ca-ES" w:eastAsia="en-US" w:bidi="ar-SA"/>
      </w:rPr>
    </w:lvl>
    <w:lvl w:ilvl="4" w:tplc="CE2E740C">
      <w:numFmt w:val="bullet"/>
      <w:lvlText w:val="•"/>
      <w:lvlJc w:val="left"/>
      <w:pPr>
        <w:ind w:left="4003" w:hanging="308"/>
      </w:pPr>
      <w:rPr>
        <w:rFonts w:hint="default"/>
        <w:lang w:val="ca-ES" w:eastAsia="en-US" w:bidi="ar-SA"/>
      </w:rPr>
    </w:lvl>
    <w:lvl w:ilvl="5" w:tplc="7E2CD6DA">
      <w:numFmt w:val="bullet"/>
      <w:lvlText w:val="•"/>
      <w:lvlJc w:val="left"/>
      <w:pPr>
        <w:ind w:left="4894" w:hanging="308"/>
      </w:pPr>
      <w:rPr>
        <w:rFonts w:hint="default"/>
        <w:lang w:val="ca-ES" w:eastAsia="en-US" w:bidi="ar-SA"/>
      </w:rPr>
    </w:lvl>
    <w:lvl w:ilvl="6" w:tplc="115441DA">
      <w:numFmt w:val="bullet"/>
      <w:lvlText w:val="•"/>
      <w:lvlJc w:val="left"/>
      <w:pPr>
        <w:ind w:left="5785" w:hanging="308"/>
      </w:pPr>
      <w:rPr>
        <w:rFonts w:hint="default"/>
        <w:lang w:val="ca-ES" w:eastAsia="en-US" w:bidi="ar-SA"/>
      </w:rPr>
    </w:lvl>
    <w:lvl w:ilvl="7" w:tplc="DD0EDF6A">
      <w:numFmt w:val="bullet"/>
      <w:lvlText w:val="•"/>
      <w:lvlJc w:val="left"/>
      <w:pPr>
        <w:ind w:left="6676" w:hanging="308"/>
      </w:pPr>
      <w:rPr>
        <w:rFonts w:hint="default"/>
        <w:lang w:val="ca-ES" w:eastAsia="en-US" w:bidi="ar-SA"/>
      </w:rPr>
    </w:lvl>
    <w:lvl w:ilvl="8" w:tplc="6B447958">
      <w:numFmt w:val="bullet"/>
      <w:lvlText w:val="•"/>
      <w:lvlJc w:val="left"/>
      <w:pPr>
        <w:ind w:left="7567" w:hanging="308"/>
      </w:pPr>
      <w:rPr>
        <w:rFonts w:hint="default"/>
        <w:lang w:val="ca-ES" w:eastAsia="en-US" w:bidi="ar-SA"/>
      </w:rPr>
    </w:lvl>
  </w:abstractNum>
  <w:abstractNum w:abstractNumId="1" w15:restartNumberingAfterBreak="0">
    <w:nsid w:val="2C6C7089"/>
    <w:multiLevelType w:val="multilevel"/>
    <w:tmpl w:val="F3E67706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7E"/>
    <w:rsid w:val="0010661A"/>
    <w:rsid w:val="00153D65"/>
    <w:rsid w:val="00524A01"/>
    <w:rsid w:val="00594F75"/>
    <w:rsid w:val="00D6757E"/>
    <w:rsid w:val="00DB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37C9"/>
  <w15:chartTrackingRefBased/>
  <w15:docId w15:val="{75DE6D9E-C8F1-42F1-A772-8BB511CF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5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6757E"/>
    <w:pPr>
      <w:widowControl w:val="0"/>
      <w:suppressAutoHyphens/>
      <w:spacing w:after="0" w:line="240" w:lineRule="auto"/>
    </w:pPr>
    <w:rPr>
      <w:rFonts w:ascii="Arial" w:eastAsia="DejaVu Sans" w:hAnsi="Arial" w:cs="Mangal"/>
      <w:sz w:val="20"/>
      <w:szCs w:val="18"/>
      <w:lang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757E"/>
    <w:rPr>
      <w:rFonts w:ascii="Arial" w:eastAsia="DejaVu Sans" w:hAnsi="Arial" w:cs="Mangal"/>
      <w:sz w:val="20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D6757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6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57E"/>
  </w:style>
  <w:style w:type="paragraph" w:styleId="Piedepgina">
    <w:name w:val="footer"/>
    <w:basedOn w:val="Normal"/>
    <w:link w:val="PiedepginaCar"/>
    <w:uiPriority w:val="99"/>
    <w:unhideWhenUsed/>
    <w:rsid w:val="00D67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4</cp:revision>
  <dcterms:created xsi:type="dcterms:W3CDTF">2026-06-29T10:49:00Z</dcterms:created>
  <dcterms:modified xsi:type="dcterms:W3CDTF">2026-06-29T11:08:00Z</dcterms:modified>
</cp:coreProperties>
</file>