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3F03" w14:textId="77777777" w:rsidR="006C1B65" w:rsidRPr="009F4FE4" w:rsidRDefault="006C1B65" w:rsidP="00136736">
      <w:pPr>
        <w:spacing w:line="276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F4FE4">
        <w:rPr>
          <w:rFonts w:ascii="Arial" w:eastAsia="Calibri" w:hAnsi="Arial" w:cs="Arial"/>
          <w:b/>
          <w:sz w:val="22"/>
          <w:szCs w:val="22"/>
        </w:rPr>
        <w:t>ANNEX II</w:t>
      </w:r>
    </w:p>
    <w:p w14:paraId="5D2A2044" w14:textId="77777777" w:rsidR="006C1B65" w:rsidRPr="009F4FE4" w:rsidRDefault="006C1B65" w:rsidP="006C1B65">
      <w:pPr>
        <w:tabs>
          <w:tab w:val="right" w:pos="8504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424CA2A" w14:textId="77777777" w:rsidR="006C1B65" w:rsidRPr="009F4FE4" w:rsidRDefault="006C1B65" w:rsidP="006C1B65">
      <w:pPr>
        <w:tabs>
          <w:tab w:val="right" w:pos="8504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26C7199" w14:textId="77777777" w:rsidR="006C1B65" w:rsidRPr="009F4FE4" w:rsidRDefault="006C1B65" w:rsidP="006C1B65">
      <w:pPr>
        <w:tabs>
          <w:tab w:val="right" w:pos="8504"/>
        </w:tabs>
        <w:spacing w:line="276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F4FE4">
        <w:rPr>
          <w:rFonts w:ascii="Arial" w:hAnsi="Arial" w:cs="Arial"/>
          <w:b/>
          <w:color w:val="000000"/>
          <w:sz w:val="22"/>
          <w:szCs w:val="22"/>
          <w:u w:val="single"/>
        </w:rPr>
        <w:t>B.1) PROPOSICIÓ ECONÒMICA :</w:t>
      </w:r>
    </w:p>
    <w:p w14:paraId="047E5DE4" w14:textId="77777777" w:rsidR="006C1B65" w:rsidRPr="009F4FE4" w:rsidRDefault="006C1B65" w:rsidP="006C1B65">
      <w:pPr>
        <w:tabs>
          <w:tab w:val="right" w:pos="8504"/>
        </w:tabs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EE493E5" w14:textId="168F761C" w:rsidR="006C1B65" w:rsidRPr="009F4FE4" w:rsidRDefault="006C1B65" w:rsidP="006C1B65">
      <w:pPr>
        <w:tabs>
          <w:tab w:val="right" w:pos="850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4FE4">
        <w:rPr>
          <w:rFonts w:ascii="Arial" w:hAnsi="Arial" w:cs="Arial"/>
          <w:sz w:val="22"/>
          <w:szCs w:val="22"/>
        </w:rPr>
        <w:t xml:space="preserve">"El Sr./La Sra.......................................... amb NIF núm................., </w:t>
      </w:r>
      <w:r w:rsidRPr="009F4FE4">
        <w:rPr>
          <w:rFonts w:ascii="Arial" w:hAnsi="Arial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F4FE4">
        <w:rPr>
          <w:rFonts w:ascii="Arial" w:hAnsi="Arial" w:cs="Arial"/>
          <w:sz w:val="22"/>
          <w:szCs w:val="22"/>
        </w:rPr>
        <w:t xml:space="preserve"> </w:t>
      </w:r>
      <w:r w:rsidRPr="009F4FE4">
        <w:rPr>
          <w:rFonts w:ascii="Arial" w:hAnsi="Arial" w:cs="Arial"/>
          <w:i/>
          <w:sz w:val="22"/>
          <w:szCs w:val="22"/>
        </w:rPr>
        <w:t>(persona de contacte......................,</w:t>
      </w:r>
      <w:r w:rsidRPr="009F4FE4">
        <w:rPr>
          <w:rFonts w:ascii="Arial" w:hAnsi="Arial" w:cs="Arial"/>
          <w:sz w:val="22"/>
          <w:szCs w:val="22"/>
        </w:rPr>
        <w:t xml:space="preserve"> adreça de correu electrònic ................,  telèfon núm. ............... i fax núm.. .. .....................), assabentat/da de les condicions exigides per optar a la  contractació</w:t>
      </w:r>
      <w:r w:rsidR="008243AE">
        <w:rPr>
          <w:rFonts w:ascii="Arial" w:hAnsi="Arial" w:cs="Arial"/>
          <w:sz w:val="22"/>
          <w:szCs w:val="22"/>
        </w:rPr>
        <w:t xml:space="preserve"> </w:t>
      </w:r>
      <w:r w:rsidR="008243AE" w:rsidRPr="00CD3145">
        <w:rPr>
          <w:rFonts w:ascii="Arial" w:hAnsi="Arial" w:cs="Arial"/>
          <w:i/>
          <w:sz w:val="22"/>
          <w:szCs w:val="22"/>
        </w:rPr>
        <w:t>de les</w:t>
      </w:r>
      <w:r w:rsidR="00CD3145" w:rsidRPr="00CD3145">
        <w:rPr>
          <w:rFonts w:ascii="Arial" w:hAnsi="Arial" w:cs="Arial"/>
          <w:i/>
          <w:sz w:val="22"/>
          <w:szCs w:val="22"/>
        </w:rPr>
        <w:t xml:space="preserve"> obres de manteniment, reparació i adequació funcional de la xarxa existent de sanejament del carrer major al torrent de les Manrades.</w:t>
      </w:r>
      <w:r w:rsidRPr="00CD3145">
        <w:rPr>
          <w:rFonts w:ascii="Arial" w:hAnsi="Arial" w:cs="Arial"/>
          <w:i/>
          <w:sz w:val="22"/>
          <w:szCs w:val="22"/>
        </w:rPr>
        <w:t>, es compromet a portar-la a terme amb subjecció al Plec de Clàusules Administratives Particulars i al</w:t>
      </w:r>
      <w:r w:rsidRPr="009F4FE4">
        <w:rPr>
          <w:rFonts w:ascii="Arial" w:hAnsi="Arial" w:cs="Arial"/>
          <w:i/>
          <w:sz w:val="22"/>
          <w:szCs w:val="22"/>
        </w:rPr>
        <w:t xml:space="preserve"> </w:t>
      </w:r>
      <w:r w:rsidRPr="00CD3145">
        <w:rPr>
          <w:rFonts w:ascii="Arial" w:hAnsi="Arial" w:cs="Arial"/>
          <w:i/>
          <w:sz w:val="22"/>
          <w:szCs w:val="22"/>
        </w:rPr>
        <w:t>Plec de Prescripcions Tècniques Particulars, que accepta</w:t>
      </w:r>
      <w:r w:rsidRPr="009F4FE4">
        <w:rPr>
          <w:rFonts w:ascii="Arial" w:hAnsi="Arial" w:cs="Arial"/>
          <w:sz w:val="22"/>
          <w:szCs w:val="22"/>
        </w:rPr>
        <w:t xml:space="preserve"> íntegrament, per la quantitat de ……….……………….. euros, IVA exclòs. </w:t>
      </w:r>
    </w:p>
    <w:p w14:paraId="220AAE81" w14:textId="77777777" w:rsidR="006C1B65" w:rsidRPr="009F4FE4" w:rsidRDefault="006C1B65" w:rsidP="006C1B65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0ED55D83" w14:textId="77777777" w:rsidR="006C1B65" w:rsidRDefault="006C1B65" w:rsidP="006C1B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4FE4">
        <w:rPr>
          <w:rFonts w:ascii="Arial" w:hAnsi="Arial" w:cs="Arial"/>
          <w:sz w:val="22"/>
          <w:szCs w:val="22"/>
        </w:rPr>
        <w:t>L’import de l’IVA, al ... %., és de .......... €.</w:t>
      </w:r>
    </w:p>
    <w:p w14:paraId="30C9242E" w14:textId="77777777" w:rsidR="00257CD1" w:rsidRDefault="00257CD1" w:rsidP="006C1B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B77120" w14:textId="77777777" w:rsidR="00257CD1" w:rsidRPr="00257CD1" w:rsidRDefault="00257CD1" w:rsidP="00257CD1">
      <w:pPr>
        <w:widowControl/>
        <w:suppressAutoHyphens w:val="0"/>
        <w:autoSpaceDE w:val="0"/>
        <w:autoSpaceDN w:val="0"/>
        <w:adjustRightInd w:val="0"/>
        <w:jc w:val="both"/>
        <w:rPr>
          <w:rFonts w:ascii="KohinoorDevanagariRegular" w:eastAsiaTheme="minorHAnsi" w:hAnsi="KohinoorDevanagariRegular" w:cs="KohinoorDevanagariRegular"/>
          <w:iCs/>
          <w:kern w:val="0"/>
          <w:sz w:val="22"/>
          <w:szCs w:val="22"/>
          <w:lang w:eastAsia="en-US" w:bidi="ar-SA"/>
        </w:rPr>
      </w:pPr>
      <w:r w:rsidRPr="00257CD1">
        <w:rPr>
          <w:rFonts w:ascii="KohinoorDevanagariRegular" w:eastAsiaTheme="minorHAnsi" w:hAnsi="KohinoorDevanagariRegular" w:cs="KohinoorDevanagariRegular"/>
          <w:iCs/>
          <w:kern w:val="0"/>
          <w:sz w:val="22"/>
          <w:szCs w:val="22"/>
          <w:lang w:eastAsia="en-US" w:bidi="ar-SA"/>
        </w:rPr>
        <w:t xml:space="preserve">Que proposa com a millores definides a </w:t>
      </w:r>
      <w:r w:rsidRPr="00257CD1">
        <w:rPr>
          <w:rFonts w:ascii="KohinoorDevanagariRegular" w:eastAsiaTheme="minorHAnsi" w:hAnsi="KohinoorDevanagariRegular" w:cs="KohinoorDevanagariRegular"/>
          <w:b/>
          <w:iCs/>
          <w:kern w:val="0"/>
          <w:sz w:val="22"/>
          <w:szCs w:val="22"/>
          <w:lang w:eastAsia="en-US" w:bidi="ar-SA"/>
        </w:rPr>
        <w:t>l’apartat H.1  del quadre de característiques</w:t>
      </w:r>
      <w:r w:rsidRPr="00257CD1">
        <w:rPr>
          <w:rFonts w:ascii="KohinoorDevanagariRegular" w:eastAsiaTheme="minorHAnsi" w:hAnsi="KohinoorDevanagariRegular" w:cs="KohinoorDevanagariRegular"/>
          <w:iCs/>
          <w:kern w:val="0"/>
          <w:sz w:val="22"/>
          <w:szCs w:val="22"/>
          <w:lang w:eastAsia="en-US" w:bidi="ar-SA"/>
        </w:rPr>
        <w:t xml:space="preserve"> del PCAP: (els requadres taronges son on les empreses han d’indicar les seves millores):</w:t>
      </w:r>
    </w:p>
    <w:p w14:paraId="517B8A01" w14:textId="77777777" w:rsidR="00257CD1" w:rsidRPr="00257CD1" w:rsidRDefault="00257CD1" w:rsidP="00257CD1">
      <w:pPr>
        <w:widowControl/>
        <w:suppressAutoHyphens w:val="0"/>
        <w:autoSpaceDE w:val="0"/>
        <w:autoSpaceDN w:val="0"/>
        <w:adjustRightInd w:val="0"/>
        <w:jc w:val="both"/>
        <w:rPr>
          <w:rFonts w:ascii="KohinoorDevanagariRegular" w:eastAsiaTheme="minorHAnsi" w:hAnsi="KohinoorDevanagariRegular" w:cs="KohinoorDevanagariRegular"/>
          <w:iCs/>
          <w:kern w:val="0"/>
          <w:sz w:val="22"/>
          <w:szCs w:val="22"/>
          <w:lang w:eastAsia="en-US" w:bidi="ar-SA"/>
        </w:rPr>
      </w:pPr>
    </w:p>
    <w:p w14:paraId="0B6A16BE" w14:textId="77777777" w:rsidR="00257CD1" w:rsidRPr="00257CD1" w:rsidRDefault="00257CD1" w:rsidP="00257CD1">
      <w:pPr>
        <w:widowControl/>
        <w:suppressAutoHyphens w:val="0"/>
        <w:spacing w:after="160" w:line="259" w:lineRule="auto"/>
        <w:ind w:left="720"/>
        <w:contextualSpacing/>
        <w:rPr>
          <w:rFonts w:ascii="KohinoorDevanagariRegular" w:eastAsiaTheme="minorHAnsi" w:hAnsi="KohinoorDevanagariRegular" w:cs="KohinoorDevanagariRegular"/>
          <w:kern w:val="0"/>
          <w:sz w:val="22"/>
          <w:szCs w:val="22"/>
          <w:lang w:eastAsia="en-US" w:bidi="ar-SA"/>
        </w:rPr>
      </w:pPr>
    </w:p>
    <w:p w14:paraId="7FF72A59" w14:textId="0B41139F" w:rsidR="00257CD1" w:rsidRPr="00257CD1" w:rsidRDefault="00257CD1" w:rsidP="00257CD1">
      <w:pPr>
        <w:widowControl/>
        <w:numPr>
          <w:ilvl w:val="1"/>
          <w:numId w:val="2"/>
        </w:numPr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bCs/>
          <w:i/>
          <w:kern w:val="0"/>
          <w:sz w:val="22"/>
          <w:szCs w:val="22"/>
          <w:lang w:eastAsia="en-US" w:bidi="ar-SA"/>
        </w:rPr>
      </w:pPr>
      <w:r w:rsidRPr="00257CD1">
        <w:rPr>
          <w:rFonts w:asciiTheme="minorHAnsi" w:eastAsiaTheme="minorHAnsi" w:hAnsiTheme="minorHAnsi" w:cstheme="minorBidi"/>
          <w:b/>
          <w:bCs/>
          <w:iCs/>
          <w:kern w:val="0"/>
          <w:sz w:val="22"/>
          <w:szCs w:val="22"/>
          <w:lang w:eastAsia="en-US" w:bidi="ar-SA"/>
        </w:rPr>
        <w:t xml:space="preserve">Millora 1: </w:t>
      </w:r>
      <w:bookmarkStart w:id="0" w:name="_Hlk104983749"/>
      <w:r w:rsidRPr="00257CD1">
        <w:rPr>
          <w:rFonts w:asciiTheme="minorHAnsi" w:eastAsia="Calibri" w:hAnsiTheme="minorHAnsi" w:cstheme="minorBidi"/>
          <w:b/>
          <w:bCs/>
          <w:kern w:val="0"/>
          <w:sz w:val="22"/>
          <w:szCs w:val="22"/>
          <w:lang w:val="en-GB" w:eastAsia="en-US" w:bidi="ar-SA"/>
        </w:rPr>
        <w:t xml:space="preserve">Proposta </w:t>
      </w:r>
      <w:bookmarkEnd w:id="0"/>
      <w:r>
        <w:rPr>
          <w:rFonts w:asciiTheme="minorHAnsi" w:eastAsia="Calibri" w:hAnsiTheme="minorHAnsi" w:cstheme="minorBidi"/>
          <w:b/>
          <w:bCs/>
          <w:kern w:val="0"/>
          <w:sz w:val="22"/>
          <w:szCs w:val="22"/>
          <w:lang w:val="en-GB" w:eastAsia="en-US" w:bidi="ar-SA"/>
        </w:rPr>
        <w:t xml:space="preserve">ampliació de garantia </w:t>
      </w:r>
      <w:r w:rsidRPr="00257CD1">
        <w:rPr>
          <w:rFonts w:asciiTheme="minorHAnsi" w:eastAsiaTheme="minorHAnsi" w:hAnsiTheme="minorHAnsi" w:cstheme="minorBidi"/>
          <w:b/>
          <w:bCs/>
          <w:iCs/>
          <w:kern w:val="0"/>
          <w:sz w:val="22"/>
          <w:szCs w:val="22"/>
          <w:lang w:eastAsia="en-US" w:bidi="ar-SA"/>
        </w:rPr>
        <w:t>(marcar la que correspongui amb una X):</w:t>
      </w:r>
    </w:p>
    <w:p w14:paraId="06504A23" w14:textId="77777777" w:rsidR="00257CD1" w:rsidRPr="00257CD1" w:rsidRDefault="00257CD1" w:rsidP="00257CD1">
      <w:pPr>
        <w:widowControl/>
        <w:suppressAutoHyphens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bCs/>
          <w:i/>
          <w:kern w:val="0"/>
          <w:sz w:val="22"/>
          <w:szCs w:val="22"/>
          <w:lang w:eastAsia="en-US" w:bidi="ar-SA"/>
        </w:rPr>
      </w:pPr>
    </w:p>
    <w:p w14:paraId="76AEAAB6" w14:textId="1C9BF00E" w:rsidR="00257CD1" w:rsidRPr="00257CD1" w:rsidRDefault="00257CD1" w:rsidP="00257CD1">
      <w:pPr>
        <w:widowControl/>
        <w:jc w:val="both"/>
        <w:rPr>
          <w:rFonts w:ascii="Calibri" w:eastAsia="Calibri" w:hAnsi="Calibri" w:cs="Times New Roman"/>
          <w:kern w:val="0"/>
          <w:sz w:val="22"/>
          <w:szCs w:val="22"/>
          <w:lang w:val="es-ES" w:bidi="ar-SA"/>
        </w:rPr>
      </w:pPr>
      <w:r w:rsidRPr="00257CD1">
        <w:rPr>
          <w:rFonts w:ascii="Calibri" w:eastAsia="Calibri" w:hAnsi="Calibri" w:cs="Times New Roman"/>
          <w:iCs/>
          <w:kern w:val="0"/>
          <w:sz w:val="22"/>
          <w:szCs w:val="22"/>
          <w:lang w:eastAsia="ca-ES" w:bidi="ca-ES"/>
        </w:rPr>
        <w:t xml:space="preserve">Es valorarà la proposta per part de les empreses licitadores d’ampliació del termini de garantia establert, fins a un </w:t>
      </w:r>
      <w:r w:rsidRPr="00257CD1">
        <w:rPr>
          <w:rFonts w:ascii="Calibri" w:eastAsia="Calibri" w:hAnsi="Calibri" w:cs="Times New Roman"/>
          <w:b/>
          <w:bCs/>
          <w:iCs/>
          <w:kern w:val="0"/>
          <w:sz w:val="22"/>
          <w:szCs w:val="22"/>
          <w:lang w:eastAsia="ca-ES" w:bidi="ca-ES"/>
        </w:rPr>
        <w:t xml:space="preserve">màxim de </w:t>
      </w:r>
      <w:r w:rsidR="00CD3145">
        <w:rPr>
          <w:rFonts w:ascii="Calibri" w:eastAsia="Calibri" w:hAnsi="Calibri" w:cs="Times New Roman"/>
          <w:b/>
          <w:bCs/>
          <w:iCs/>
          <w:kern w:val="0"/>
          <w:sz w:val="22"/>
          <w:szCs w:val="22"/>
          <w:lang w:eastAsia="ca-ES" w:bidi="ca-ES"/>
        </w:rPr>
        <w:t>20</w:t>
      </w:r>
      <w:r w:rsidRPr="00257CD1">
        <w:rPr>
          <w:rFonts w:ascii="Calibri" w:eastAsia="Calibri" w:hAnsi="Calibri" w:cs="Times New Roman"/>
          <w:b/>
          <w:bCs/>
          <w:iCs/>
          <w:kern w:val="0"/>
          <w:sz w:val="22"/>
          <w:szCs w:val="22"/>
          <w:lang w:eastAsia="ca-ES" w:bidi="ca-ES"/>
        </w:rPr>
        <w:t xml:space="preserve"> punts</w:t>
      </w:r>
      <w:r w:rsidRPr="00257CD1">
        <w:rPr>
          <w:rFonts w:ascii="Calibri" w:eastAsia="Calibri" w:hAnsi="Calibri" w:cs="Times New Roman"/>
          <w:iCs/>
          <w:kern w:val="0"/>
          <w:sz w:val="22"/>
          <w:szCs w:val="22"/>
          <w:lang w:eastAsia="ca-ES" w:bidi="ca-ES"/>
        </w:rPr>
        <w:t xml:space="preserve">, a raó de </w:t>
      </w:r>
      <w:r w:rsidR="00CD3145">
        <w:rPr>
          <w:rFonts w:ascii="Calibri" w:eastAsia="Calibri" w:hAnsi="Calibri" w:cs="Times New Roman"/>
          <w:iCs/>
          <w:kern w:val="0"/>
          <w:sz w:val="22"/>
          <w:szCs w:val="22"/>
          <w:lang w:eastAsia="ca-ES" w:bidi="ca-ES"/>
        </w:rPr>
        <w:t>5</w:t>
      </w:r>
      <w:r w:rsidRPr="00257CD1">
        <w:rPr>
          <w:rFonts w:ascii="Calibri" w:eastAsia="Calibri" w:hAnsi="Calibri" w:cs="Times New Roman"/>
          <w:iCs/>
          <w:kern w:val="0"/>
          <w:sz w:val="22"/>
          <w:szCs w:val="22"/>
          <w:lang w:eastAsia="ca-ES" w:bidi="ca-ES"/>
        </w:rPr>
        <w:t xml:space="preserve"> punts per cada any d’ampliació, per sobre del termini mínim establert en el PCAP (un any).</w:t>
      </w:r>
    </w:p>
    <w:p w14:paraId="4820826E" w14:textId="77777777" w:rsidR="00257CD1" w:rsidRPr="00257CD1" w:rsidRDefault="00257CD1" w:rsidP="00257CD1">
      <w:pPr>
        <w:widowControl/>
        <w:suppressAutoHyphens w:val="0"/>
        <w:spacing w:after="200" w:line="276" w:lineRule="auto"/>
        <w:ind w:left="1080"/>
        <w:contextualSpacing/>
        <w:jc w:val="both"/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 w:bidi="ar-SA"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257CD1" w:rsidRPr="00257CD1" w14:paraId="2A97C7C5" w14:textId="77777777" w:rsidTr="008F02B0">
        <w:trPr>
          <w:trHeight w:val="855"/>
        </w:trPr>
        <w:tc>
          <w:tcPr>
            <w:tcW w:w="3481" w:type="dxa"/>
          </w:tcPr>
          <w:p w14:paraId="22389798" w14:textId="61CBD2B1" w:rsidR="00257CD1" w:rsidRPr="00257CD1" w:rsidRDefault="00257CD1" w:rsidP="00257CD1">
            <w:pPr>
              <w:widowControl/>
              <w:suppressAutoHyphens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Millora </w:t>
            </w:r>
            <w:r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73" w:type="dxa"/>
          </w:tcPr>
          <w:p w14:paraId="701C6FB1" w14:textId="77777777" w:rsidR="00257CD1" w:rsidRPr="00257CD1" w:rsidRDefault="00257CD1" w:rsidP="00257CD1">
            <w:pPr>
              <w:widowControl/>
              <w:suppressAutoHyphens w:val="0"/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Theme="minorHAnsi" w:eastAsiaTheme="minorHAnsi" w:hAnsiTheme="minorHAnsi" w:cstheme="minorBidi"/>
                <w:b/>
                <w:bCs/>
                <w:iCs/>
                <w:kern w:val="0"/>
                <w:sz w:val="22"/>
                <w:szCs w:val="22"/>
                <w:lang w:eastAsia="en-US" w:bidi="ar-SA"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0DF5D277" w14:textId="77777777" w:rsidR="00257CD1" w:rsidRPr="00257CD1" w:rsidRDefault="00257CD1" w:rsidP="00257CD1">
            <w:pPr>
              <w:widowControl/>
              <w:suppressAutoHyphens w:val="0"/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b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Theme="minorHAnsi" w:eastAsiaTheme="minorHAnsi" w:hAnsiTheme="minorHAnsi" w:cstheme="minorBidi"/>
                <w:b/>
                <w:bCs/>
                <w:iCs/>
                <w:kern w:val="0"/>
                <w:sz w:val="22"/>
                <w:szCs w:val="22"/>
                <w:lang w:eastAsia="en-US" w:bidi="ar-SA"/>
              </w:rPr>
              <w:t>Punts</w:t>
            </w:r>
          </w:p>
        </w:tc>
      </w:tr>
      <w:tr w:rsidR="00257CD1" w:rsidRPr="00257CD1" w14:paraId="5D735398" w14:textId="77777777" w:rsidTr="008F02B0">
        <w:trPr>
          <w:trHeight w:val="439"/>
        </w:trPr>
        <w:tc>
          <w:tcPr>
            <w:tcW w:w="3481" w:type="dxa"/>
          </w:tcPr>
          <w:p w14:paraId="1BD78E4F" w14:textId="6D424890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No proposa ampliació de garantia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377B39F3" w14:textId="7777777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0D6B0389" w14:textId="3577F0C2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0 punts</w:t>
            </w:r>
          </w:p>
        </w:tc>
      </w:tr>
      <w:tr w:rsidR="00257CD1" w:rsidRPr="00257CD1" w14:paraId="1840F1C7" w14:textId="77777777" w:rsidTr="008F02B0">
        <w:trPr>
          <w:trHeight w:val="415"/>
        </w:trPr>
        <w:tc>
          <w:tcPr>
            <w:tcW w:w="3481" w:type="dxa"/>
          </w:tcPr>
          <w:p w14:paraId="2C5ACA3B" w14:textId="1D729A05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Ampliació d’1 any de garantia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320D155F" w14:textId="7777777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AF9B27B" w14:textId="5946989B" w:rsidR="00257CD1" w:rsidRPr="00257CD1" w:rsidRDefault="00CD3145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5</w:t>
            </w:r>
            <w:r w:rsidR="00257CD1"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 xml:space="preserve"> punts</w:t>
            </w:r>
          </w:p>
        </w:tc>
      </w:tr>
      <w:tr w:rsidR="00257CD1" w:rsidRPr="00257CD1" w14:paraId="4006089D" w14:textId="77777777" w:rsidTr="008F02B0">
        <w:trPr>
          <w:trHeight w:val="415"/>
        </w:trPr>
        <w:tc>
          <w:tcPr>
            <w:tcW w:w="3481" w:type="dxa"/>
          </w:tcPr>
          <w:p w14:paraId="501E6C23" w14:textId="1E032F6E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Ampliació de 2 anys de garantia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3A276D0E" w14:textId="7777777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158F92F9" w14:textId="2D3A3F69" w:rsidR="00257CD1" w:rsidRPr="00257CD1" w:rsidRDefault="00CD3145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10</w:t>
            </w:r>
            <w:r w:rsidR="00257CD1"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 xml:space="preserve"> punts</w:t>
            </w:r>
          </w:p>
        </w:tc>
      </w:tr>
      <w:tr w:rsidR="00257CD1" w:rsidRPr="00257CD1" w14:paraId="65E31D78" w14:textId="77777777" w:rsidTr="008F02B0">
        <w:trPr>
          <w:trHeight w:val="415"/>
        </w:trPr>
        <w:tc>
          <w:tcPr>
            <w:tcW w:w="3481" w:type="dxa"/>
          </w:tcPr>
          <w:p w14:paraId="1BA51C9F" w14:textId="15714048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Ampliació de 3 anys de garantia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2847D0E9" w14:textId="7777777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6626499E" w14:textId="07CD054A" w:rsidR="00257CD1" w:rsidRPr="00257CD1" w:rsidRDefault="00CD3145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15</w:t>
            </w:r>
            <w:r w:rsidR="00257CD1"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 xml:space="preserve"> punts</w:t>
            </w:r>
          </w:p>
        </w:tc>
      </w:tr>
      <w:tr w:rsidR="00257CD1" w:rsidRPr="00257CD1" w14:paraId="625363A0" w14:textId="77777777" w:rsidTr="008F02B0">
        <w:trPr>
          <w:trHeight w:val="415"/>
        </w:trPr>
        <w:tc>
          <w:tcPr>
            <w:tcW w:w="3481" w:type="dxa"/>
          </w:tcPr>
          <w:p w14:paraId="63130202" w14:textId="0B842CC9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Ampliació de 4 anys de garantia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6B40E788" w14:textId="77777777" w:rsidR="00257CD1" w:rsidRPr="00257CD1" w:rsidRDefault="00257CD1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3FF4052" w14:textId="13044DAC" w:rsidR="00257CD1" w:rsidRPr="00257CD1" w:rsidRDefault="00CD3145" w:rsidP="00257CD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>20</w:t>
            </w:r>
            <w:r w:rsidR="00257CD1" w:rsidRPr="00257CD1">
              <w:rPr>
                <w:rFonts w:ascii="KohinoorDevanagariRegular" w:eastAsiaTheme="minorHAnsi" w:hAnsi="KohinoorDevanagariRegular" w:cs="KohinoorDevanagariRegular"/>
                <w:iCs/>
                <w:kern w:val="0"/>
                <w:sz w:val="22"/>
                <w:szCs w:val="22"/>
                <w:lang w:eastAsia="en-US" w:bidi="ar-SA"/>
              </w:rPr>
              <w:t xml:space="preserve"> punts</w:t>
            </w:r>
          </w:p>
        </w:tc>
      </w:tr>
    </w:tbl>
    <w:p w14:paraId="0E8811A6" w14:textId="77777777" w:rsidR="00257CD1" w:rsidRPr="00257CD1" w:rsidRDefault="00257CD1" w:rsidP="00257CD1">
      <w:pPr>
        <w:widowControl/>
        <w:suppressAutoHyphens w:val="0"/>
        <w:spacing w:after="200" w:line="276" w:lineRule="auto"/>
        <w:ind w:left="1080"/>
        <w:contextualSpacing/>
        <w:jc w:val="both"/>
        <w:rPr>
          <w:rFonts w:asciiTheme="minorHAnsi" w:eastAsiaTheme="minorHAnsi" w:hAnsiTheme="minorHAnsi" w:cstheme="minorBidi"/>
          <w:i/>
          <w:kern w:val="0"/>
          <w:sz w:val="22"/>
          <w:szCs w:val="22"/>
          <w:lang w:eastAsia="en-US" w:bidi="ar-SA"/>
        </w:rPr>
      </w:pPr>
    </w:p>
    <w:p w14:paraId="18618631" w14:textId="77777777" w:rsidR="00257CD1" w:rsidRDefault="00257CD1" w:rsidP="00257CD1">
      <w:pPr>
        <w:widowControl/>
        <w:pBdr>
          <w:bottom w:val="single" w:sz="4" w:space="1" w:color="auto"/>
        </w:pBd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 w:bidi="ar-SA"/>
        </w:rPr>
      </w:pPr>
      <w:r w:rsidRPr="00257CD1">
        <w:rPr>
          <w:rFonts w:asciiTheme="minorHAnsi" w:eastAsiaTheme="minorHAnsi" w:hAnsiTheme="minorHAnsi" w:cstheme="minorBidi"/>
          <w:i/>
          <w:iCs/>
          <w:kern w:val="0"/>
          <w:sz w:val="22"/>
          <w:szCs w:val="22"/>
          <w:lang w:eastAsia="en-US" w:bidi="ar-SA"/>
        </w:rPr>
        <w:t>Si no es marca cap X en els requadres marcats en taronja, s’entendrà que no s’ofereix cap millora</w:t>
      </w:r>
    </w:p>
    <w:p w14:paraId="28F04957" w14:textId="647484C3" w:rsidR="009B4042" w:rsidRPr="008F7DF1" w:rsidRDefault="00B90C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Signat, </w:t>
      </w:r>
    </w:p>
    <w:sectPr w:rsidR="009B4042" w:rsidRPr="008F7DF1" w:rsidSect="005D6348">
      <w:footerReference w:type="default" r:id="rId7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F83C" w14:textId="77777777" w:rsidR="0043631A" w:rsidRDefault="0043631A" w:rsidP="008B1790">
      <w:r>
        <w:separator/>
      </w:r>
    </w:p>
  </w:endnote>
  <w:endnote w:type="continuationSeparator" w:id="0">
    <w:p w14:paraId="4B3CFF26" w14:textId="77777777" w:rsidR="0043631A" w:rsidRDefault="0043631A" w:rsidP="008B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4E39" w14:textId="77777777" w:rsidR="00257CD1" w:rsidRDefault="008B179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3ABE959B" w14:textId="77777777" w:rsidR="00257CD1" w:rsidRDefault="00257C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3A8F" w14:textId="77777777" w:rsidR="0043631A" w:rsidRDefault="0043631A" w:rsidP="008B1790">
      <w:r>
        <w:separator/>
      </w:r>
    </w:p>
  </w:footnote>
  <w:footnote w:type="continuationSeparator" w:id="0">
    <w:p w14:paraId="6A2CCD6B" w14:textId="77777777" w:rsidR="0043631A" w:rsidRDefault="0043631A" w:rsidP="008B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cs="Cambria" w:hint="default"/>
        <w:b/>
        <w:bCs/>
        <w:spacing w:val="-2"/>
        <w:w w:val="100"/>
        <w:sz w:val="22"/>
        <w:szCs w:val="22"/>
        <w:lang w:val="es-ES" w:eastAsia="es-ES" w:bidi="es-ES"/>
      </w:rPr>
    </w:lvl>
  </w:abstractNum>
  <w:abstractNum w:abstractNumId="1" w15:restartNumberingAfterBreak="0">
    <w:nsid w:val="4AED395F"/>
    <w:multiLevelType w:val="multilevel"/>
    <w:tmpl w:val="890AADE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9D739E"/>
    <w:multiLevelType w:val="hybridMultilevel"/>
    <w:tmpl w:val="6F8CAD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32417">
    <w:abstractNumId w:val="0"/>
  </w:num>
  <w:num w:numId="2" w16cid:durableId="1078945086">
    <w:abstractNumId w:val="1"/>
  </w:num>
  <w:num w:numId="3" w16cid:durableId="195320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90"/>
    <w:rsid w:val="000A2ED8"/>
    <w:rsid w:val="00136736"/>
    <w:rsid w:val="00257CD1"/>
    <w:rsid w:val="00276D0F"/>
    <w:rsid w:val="003B1EF0"/>
    <w:rsid w:val="0043631A"/>
    <w:rsid w:val="004C096B"/>
    <w:rsid w:val="00623F5E"/>
    <w:rsid w:val="006408A7"/>
    <w:rsid w:val="006C1B65"/>
    <w:rsid w:val="00732A58"/>
    <w:rsid w:val="007B0731"/>
    <w:rsid w:val="008243AE"/>
    <w:rsid w:val="008B1790"/>
    <w:rsid w:val="008F7DF1"/>
    <w:rsid w:val="009B20B6"/>
    <w:rsid w:val="009B4042"/>
    <w:rsid w:val="009D7689"/>
    <w:rsid w:val="009F4FE4"/>
    <w:rsid w:val="00B90C2B"/>
    <w:rsid w:val="00B942BD"/>
    <w:rsid w:val="00C3397A"/>
    <w:rsid w:val="00C47472"/>
    <w:rsid w:val="00C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07C47"/>
  <w15:chartTrackingRefBased/>
  <w15:docId w15:val="{2ED2D93C-1529-44E4-A9ED-72637B99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9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B1790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B179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8B1790"/>
    <w:pPr>
      <w:tabs>
        <w:tab w:val="center" w:pos="4252"/>
        <w:tab w:val="right" w:pos="8504"/>
      </w:tabs>
    </w:pPr>
    <w:rPr>
      <w:szCs w:val="21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179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8B1790"/>
    <w:pPr>
      <w:tabs>
        <w:tab w:val="center" w:pos="4252"/>
        <w:tab w:val="right" w:pos="8504"/>
      </w:tabs>
    </w:pPr>
    <w:rPr>
      <w:szCs w:val="21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179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rrafodelista">
    <w:name w:val="List Paragraph"/>
    <w:basedOn w:val="Normal"/>
    <w:uiPriority w:val="34"/>
    <w:qFormat/>
    <w:rsid w:val="008F7DF1"/>
    <w:pPr>
      <w:ind w:left="720"/>
      <w:contextualSpacing/>
    </w:pPr>
    <w:rPr>
      <w:szCs w:val="21"/>
    </w:rPr>
  </w:style>
  <w:style w:type="table" w:styleId="Tablaconcuadrcula">
    <w:name w:val="Table Grid"/>
    <w:basedOn w:val="Tablanormal"/>
    <w:uiPriority w:val="39"/>
    <w:rsid w:val="00257CD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298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Despatx</dc:creator>
  <cp:keywords/>
  <dc:description/>
  <cp:lastModifiedBy>ajuntament prullans</cp:lastModifiedBy>
  <cp:revision>14</cp:revision>
  <dcterms:created xsi:type="dcterms:W3CDTF">2021-12-16T12:02:00Z</dcterms:created>
  <dcterms:modified xsi:type="dcterms:W3CDTF">2026-06-29T11:44:00Z</dcterms:modified>
</cp:coreProperties>
</file>