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A77D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31A44EC9" w14:textId="0621B081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F13DF3">
        <w:rPr>
          <w:b/>
          <w:bCs/>
          <w:u w:val="single"/>
        </w:rPr>
        <w:t>6</w:t>
      </w:r>
    </w:p>
    <w:p w14:paraId="076F4FD6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54567DE9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15294431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6B29B888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3A99241B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200AEC76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5E1E3DBD" w14:textId="77777777" w:rsidR="00524569" w:rsidRDefault="00524569" w:rsidP="00524569">
      <w:pPr>
        <w:rPr>
          <w:sz w:val="20"/>
        </w:rPr>
      </w:pPr>
    </w:p>
    <w:p w14:paraId="49335174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50C8A828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3CE7D847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>
        <w:rPr>
          <w:rFonts w:cs="Arial"/>
          <w:sz w:val="20"/>
          <w:szCs w:val="22"/>
        </w:rPr>
        <w:t>subcontractistes</w:t>
      </w:r>
      <w:proofErr w:type="spellEnd"/>
      <w:r>
        <w:rPr>
          <w:rFonts w:cs="Arial"/>
          <w:sz w:val="20"/>
          <w:szCs w:val="22"/>
        </w:rPr>
        <w:t xml:space="preserve"> (nom o perfil empresarial), el percentatge parcial i total a subcontractar i els imports a subcontractar són els següents:</w:t>
      </w:r>
    </w:p>
    <w:p w14:paraId="2560FC27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E04F28" w14:paraId="231BB23F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2E46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FF8F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D967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1D3A3710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10FD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E04F28" w14:paraId="65791CAD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E9C8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A82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A0E1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95A1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E04F28" w14:paraId="2B1B0FFA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F4D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77DC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7F8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6ECA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E04F28" w14:paraId="029FAD8F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C66E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5747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3F86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42D1EB11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A33B3CA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subcontractista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no es troba incurs en cap prohibició de contractar conforme a l’article 71 de la LCSP.</w:t>
      </w:r>
    </w:p>
    <w:p w14:paraId="7C84F0D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3198676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l’empresa comunicarà, a requeriment de l’Ajuntament de Sabadell, la documentació que acrediti el compliment de les obligacions de pagament als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que hagin finalitzat les seves prestacions.</w:t>
      </w:r>
    </w:p>
    <w:p w14:paraId="554822A0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B653216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043F474B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0A9EBECC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70A5495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25B7BA5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7AA34686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3A46" w14:textId="77777777" w:rsidR="003D2F70" w:rsidRDefault="003D2F70">
      <w:r>
        <w:separator/>
      </w:r>
    </w:p>
  </w:endnote>
  <w:endnote w:type="continuationSeparator" w:id="0">
    <w:p w14:paraId="7A80A6C5" w14:textId="77777777" w:rsidR="003D2F70" w:rsidRDefault="003D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B50C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018C7105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03D87043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2DA8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BD97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60DFFEB7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4C93E6B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605F24B0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6106E3D4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F18B" w14:textId="77777777" w:rsidR="003D2F70" w:rsidRDefault="003D2F70">
      <w:r>
        <w:separator/>
      </w:r>
    </w:p>
  </w:footnote>
  <w:footnote w:type="continuationSeparator" w:id="0">
    <w:p w14:paraId="364BF31E" w14:textId="77777777" w:rsidR="003D2F70" w:rsidRDefault="003D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697B" w14:textId="77777777" w:rsidR="00790D58" w:rsidRDefault="00790D58" w:rsidP="00790D58">
    <w:pPr>
      <w:rPr>
        <w:noProof/>
        <w:lang w:val="es-ES"/>
      </w:rPr>
    </w:pPr>
  </w:p>
  <w:p w14:paraId="7B518DF7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7E8BD1F1" wp14:editId="5502195D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C0275C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96E2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466314006">
    <w:abstractNumId w:val="10"/>
  </w:num>
  <w:num w:numId="2" w16cid:durableId="535317577">
    <w:abstractNumId w:val="8"/>
  </w:num>
  <w:num w:numId="3" w16cid:durableId="844318088">
    <w:abstractNumId w:val="3"/>
  </w:num>
  <w:num w:numId="4" w16cid:durableId="1131941406">
    <w:abstractNumId w:val="2"/>
  </w:num>
  <w:num w:numId="5" w16cid:durableId="2019385281">
    <w:abstractNumId w:val="1"/>
  </w:num>
  <w:num w:numId="6" w16cid:durableId="1666278039">
    <w:abstractNumId w:val="0"/>
  </w:num>
  <w:num w:numId="7" w16cid:durableId="1125545625">
    <w:abstractNumId w:val="9"/>
  </w:num>
  <w:num w:numId="8" w16cid:durableId="949777657">
    <w:abstractNumId w:val="7"/>
  </w:num>
  <w:num w:numId="9" w16cid:durableId="2132505447">
    <w:abstractNumId w:val="6"/>
  </w:num>
  <w:num w:numId="10" w16cid:durableId="526797409">
    <w:abstractNumId w:val="5"/>
  </w:num>
  <w:num w:numId="11" w16cid:durableId="1088694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54B4D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D2F70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4F28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13DF3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6106D68D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Domènech M Francesc Xavier COMERÇ I CONSUM</cp:lastModifiedBy>
  <cp:revision>18</cp:revision>
  <cp:lastPrinted>2015-04-24T12:36:00Z</cp:lastPrinted>
  <dcterms:created xsi:type="dcterms:W3CDTF">2022-10-07T12:10:00Z</dcterms:created>
  <dcterms:modified xsi:type="dcterms:W3CDTF">2026-04-10T10:05:00Z</dcterms:modified>
</cp:coreProperties>
</file>