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76"/>
        <w:jc w:val="both"/>
        <w:rPr>
          <w:rFonts w:ascii="Arial" w:hAnsi="Arial"/>
          <w:color w:val="000000"/>
          <w:sz w:val="22"/>
          <w:szCs w:val="22"/>
          <w:lang w:val="ca-ES"/>
        </w:rPr>
      </w:pPr>
      <w:r>
        <w:rPr>
          <w:rFonts w:eastAsia="Arial" w:cs="Verdana" w:ascii="Arial" w:hAnsi="Arial"/>
          <w:b/>
          <w:bCs/>
          <w:i w:val="false"/>
          <w:iCs/>
          <w:color w:val="000000"/>
          <w:sz w:val="22"/>
          <w:szCs w:val="22"/>
          <w:u w:val="single"/>
          <w:shd w:fill="FFFFFF" w:val="clear"/>
          <w:lang w:val="ca-ES"/>
        </w:rPr>
        <w:t>«</w:t>
      </w:r>
      <w:r>
        <w:rPr>
          <w:rFonts w:eastAsia="Arial" w:cs="Verdana" w:ascii="Arial" w:hAnsi="Arial"/>
          <w:b/>
          <w:bCs/>
          <w:i w:val="false"/>
          <w:iCs/>
          <w:color w:val="auto"/>
          <w:sz w:val="22"/>
          <w:szCs w:val="22"/>
          <w:u w:val="single"/>
          <w:shd w:fill="FFFFFF" w:val="clear"/>
          <w:lang w:val="ca-ES"/>
        </w:rPr>
        <w:t>PROPOSTA ECONÒMICA I DOCUMENTACIÓ TÈCNICA AVALUABLE DE FORMA AUTOMÀTICA»</w:t>
      </w:r>
      <w:r>
        <w:rPr>
          <w:rFonts w:eastAsia="Arial" w:cs="Verdana" w:ascii="Arial" w:hAnsi="Arial"/>
          <w:b w:val="false"/>
          <w:bCs w:val="false"/>
          <w:i w:val="false"/>
          <w:iCs/>
          <w:color w:val="auto"/>
          <w:sz w:val="22"/>
          <w:szCs w:val="22"/>
          <w:u w:val="none"/>
          <w:shd w:fill="FFFFFF" w:val="clear"/>
          <w:lang w:val="ca-ES"/>
        </w:rPr>
        <w:t xml:space="preserve"> </w:t>
      </w:r>
    </w:p>
    <w:p>
      <w:pPr>
        <w:pStyle w:val="Subtitle"/>
        <w:spacing w:lineRule="auto" w:line="276" w:before="57" w:after="57"/>
        <w:jc w:val="both"/>
        <w:rPr>
          <w:rFonts w:ascii="Arial" w:hAnsi="Arial"/>
          <w:b w:val="false"/>
          <w:bCs w:val="false"/>
          <w:color w:val="auto"/>
          <w:sz w:val="22"/>
          <w:szCs w:val="22"/>
          <w:lang w:val="ca-ES"/>
        </w:rPr>
      </w:pPr>
      <w:r>
        <w:rPr>
          <w:rFonts w:ascii="Arial" w:hAnsi="Arial"/>
          <w:b w:val="false"/>
          <w:bCs w:val="false"/>
          <w:i w:val="false"/>
          <w:iCs w:val="false"/>
          <w:color w:val="auto"/>
          <w:sz w:val="22"/>
          <w:szCs w:val="22"/>
          <w:lang w:val="ca-ES" w:eastAsia="zh-CN" w:bidi="hi-IN"/>
        </w:rPr>
        <w:t xml:space="preserve">En el sobre número </w:t>
      </w:r>
      <w:r>
        <w:rPr>
          <w:rFonts w:ascii="Arial" w:hAnsi="Arial"/>
          <w:b w:val="false"/>
          <w:bCs w:val="false"/>
          <w:i w:val="false"/>
          <w:iCs w:val="false"/>
          <w:color w:val="auto"/>
          <w:sz w:val="22"/>
          <w:szCs w:val="22"/>
          <w:lang w:val="ca-ES" w:eastAsia="zh-CN" w:bidi="hi-IN"/>
        </w:rPr>
        <w:t>3</w:t>
      </w:r>
      <w:r>
        <w:rPr>
          <w:rFonts w:ascii="Arial" w:hAnsi="Arial"/>
          <w:b w:val="false"/>
          <w:bCs w:val="false"/>
          <w:i w:val="false"/>
          <w:iCs w:val="false"/>
          <w:color w:val="auto"/>
          <w:sz w:val="22"/>
          <w:szCs w:val="22"/>
          <w:lang w:val="ca-ES" w:eastAsia="zh-CN" w:bidi="hi-IN"/>
        </w:rPr>
        <w:t>,</w:t>
      </w:r>
      <w:r>
        <w:rPr>
          <w:rFonts w:ascii="Arial" w:hAnsi="Arial"/>
          <w:b w:val="false"/>
          <w:bCs w:val="false"/>
          <w:i w:val="false"/>
          <w:iCs w:val="false"/>
          <w:color w:val="auto"/>
          <w:sz w:val="22"/>
          <w:szCs w:val="22"/>
          <w:lang w:val="ca-ES" w:eastAsia="zh-CN" w:bidi="hi-IN"/>
        </w:rPr>
        <w:t xml:space="preserve"> el licitador presentarà </w:t>
      </w:r>
      <w:r>
        <w:rPr>
          <w:rFonts w:ascii="Arial" w:hAnsi="Arial"/>
          <w:b w:val="false"/>
          <w:bCs w:val="false"/>
          <w:i w:val="false"/>
          <w:iCs w:val="false"/>
          <w:color w:val="auto"/>
          <w:sz w:val="22"/>
          <w:szCs w:val="22"/>
          <w:lang w:val="ca-ES" w:eastAsia="zh-CN" w:bidi="hi-IN"/>
        </w:rPr>
        <w:t>la següent documentació:</w:t>
      </w:r>
    </w:p>
    <w:p>
      <w:pPr>
        <w:pStyle w:val="BodyText"/>
        <w:numPr>
          <w:ilvl w:val="0"/>
          <w:numId w:val="2"/>
        </w:numPr>
        <w:bidi w:val="0"/>
        <w:spacing w:lineRule="auto" w:line="276" w:before="57" w:after="57"/>
        <w:jc w:val="both"/>
        <w:rPr>
          <w:rFonts w:ascii="Arial" w:hAnsi="Arial"/>
          <w:b w:val="false"/>
          <w:bCs w:val="false"/>
          <w:color w:val="auto"/>
          <w:sz w:val="22"/>
          <w:szCs w:val="22"/>
          <w:shd w:fill="auto" w:val="clear"/>
          <w:lang w:val="ca-ES"/>
        </w:rPr>
      </w:pPr>
      <w:r>
        <w:rPr>
          <w:rFonts w:ascii="Arial" w:hAnsi="Arial"/>
          <w:b w:val="false"/>
          <w:bCs w:val="false"/>
          <w:i w:val="false"/>
          <w:iCs w:val="false"/>
          <w:color w:val="auto"/>
          <w:sz w:val="22"/>
          <w:szCs w:val="22"/>
          <w:shd w:fill="auto" w:val="clear"/>
          <w:lang w:val="ca-ES" w:eastAsia="zh-CN" w:bidi="hi-IN"/>
        </w:rPr>
        <w:t>R</w:t>
      </w:r>
      <w:r>
        <w:rPr>
          <w:rFonts w:ascii="Arial" w:hAnsi="Arial"/>
          <w:b w:val="false"/>
          <w:bCs w:val="false"/>
          <w:i w:val="false"/>
          <w:iCs w:val="false"/>
          <w:color w:val="auto"/>
          <w:sz w:val="22"/>
          <w:szCs w:val="22"/>
          <w:shd w:fill="auto" w:val="clear"/>
          <w:lang w:val="ca-ES" w:eastAsia="zh-CN" w:bidi="hi-IN"/>
        </w:rPr>
        <w:t xml:space="preserve">elació numerada de la documentació inclosa </w:t>
      </w:r>
    </w:p>
    <w:p>
      <w:pPr>
        <w:pStyle w:val="BodyText"/>
        <w:numPr>
          <w:ilvl w:val="0"/>
          <w:numId w:val="2"/>
        </w:numPr>
        <w:bidi w:val="0"/>
        <w:spacing w:lineRule="auto" w:line="276" w:before="57" w:after="57"/>
        <w:jc w:val="both"/>
        <w:rPr>
          <w:rFonts w:ascii="Arial" w:hAnsi="Arial"/>
          <w:b w:val="false"/>
          <w:bCs w:val="false"/>
          <w:i w:val="false"/>
          <w:iCs w:val="false"/>
          <w:color w:val="auto"/>
          <w:sz w:val="22"/>
          <w:szCs w:val="22"/>
          <w:lang w:val="ca-ES" w:eastAsia="zh-CN" w:bidi="hi-IN"/>
        </w:rPr>
      </w:pPr>
      <w:r>
        <w:rPr>
          <w:rFonts w:ascii="Arial" w:hAnsi="Arial"/>
          <w:b w:val="false"/>
          <w:bCs w:val="false"/>
          <w:i w:val="false"/>
          <w:iCs w:val="false"/>
          <w:color w:val="auto"/>
          <w:sz w:val="22"/>
          <w:szCs w:val="22"/>
          <w:lang w:val="ca-ES" w:eastAsia="zh-CN" w:bidi="hi-IN"/>
        </w:rPr>
        <w:t>Proposta econòmica i documentació tècnica avaluable de forma automàtica.</w:t>
      </w:r>
    </w:p>
    <w:p>
      <w:pPr>
        <w:pStyle w:val="Subtitle"/>
        <w:numPr>
          <w:ilvl w:val="0"/>
          <w:numId w:val="2"/>
        </w:numPr>
        <w:spacing w:lineRule="auto" w:line="276" w:before="57" w:after="57"/>
        <w:jc w:val="both"/>
        <w:rPr>
          <w:rFonts w:ascii="Arial" w:hAnsi="Arial" w:eastAsia="Helvetica-Bold" w:cs="Helvetica-Bold"/>
          <w:b w:val="false"/>
          <w:bCs w:val="false"/>
          <w:i w:val="false"/>
          <w:iCs w:val="false"/>
          <w:color w:val="auto"/>
          <w:sz w:val="22"/>
          <w:szCs w:val="22"/>
          <w:u w:val="none"/>
          <w:shd w:fill="FFFFFF" w:val="clear"/>
          <w:lang w:val="ca-ES" w:eastAsia="zh-CN" w:bidi="hi-IN"/>
        </w:rPr>
      </w:pPr>
      <w:r>
        <w:rPr>
          <w:rFonts w:eastAsia="Helvetica-Bold" w:cs="Helvetica-Bold" w:ascii="Arial" w:hAnsi="Arial"/>
          <w:b w:val="false"/>
          <w:bCs w:val="false"/>
          <w:i w:val="false"/>
          <w:iCs w:val="false"/>
          <w:color w:val="auto"/>
          <w:sz w:val="22"/>
          <w:szCs w:val="22"/>
          <w:u w:val="none"/>
          <w:shd w:fill="FFFFFF" w:val="clear"/>
          <w:lang w:val="ca-ES" w:eastAsia="zh-CN" w:bidi="hi-IN"/>
        </w:rPr>
        <w:t xml:space="preserve">Documents que acreditin les circumstàncies a tenir en compte en la valoració de la proposta segons els criteris d’adjudicació </w:t>
      </w:r>
      <w:r>
        <w:rPr>
          <w:rFonts w:eastAsia="Helvetica-Bold" w:cs="Helvetica-Bold" w:ascii="Arial" w:hAnsi="Arial"/>
          <w:b w:val="false"/>
          <w:bCs w:val="false"/>
          <w:i w:val="false"/>
          <w:iCs w:val="false"/>
          <w:color w:val="auto"/>
          <w:sz w:val="22"/>
          <w:szCs w:val="22"/>
          <w:u w:val="none"/>
          <w:shd w:fill="FFFFFF" w:val="clear"/>
          <w:lang w:val="ca-ES" w:eastAsia="zh-CN" w:bidi="hi-IN"/>
        </w:rPr>
        <w:t xml:space="preserve">automàtics </w:t>
      </w:r>
      <w:r>
        <w:rPr>
          <w:rFonts w:eastAsia="Helvetica-Bold" w:cs="Helvetica-Bold" w:ascii="Arial" w:hAnsi="Arial"/>
          <w:b w:val="false"/>
          <w:bCs w:val="false"/>
          <w:i w:val="false"/>
          <w:iCs w:val="false"/>
          <w:color w:val="auto"/>
          <w:sz w:val="22"/>
          <w:szCs w:val="22"/>
          <w:u w:val="none"/>
          <w:shd w:fill="FFFFFF" w:val="clear"/>
          <w:lang w:val="ca-ES" w:eastAsia="zh-CN" w:bidi="hi-IN"/>
        </w:rPr>
        <w:t>d’aquesta licitació, de conformitat amb la clàusula 14 del present Plec.</w:t>
      </w:r>
    </w:p>
    <w:p>
      <w:pPr>
        <w:pStyle w:val="BodyText"/>
        <w:numPr>
          <w:ilvl w:val="0"/>
          <w:numId w:val="0"/>
        </w:numPr>
        <w:bidi w:val="0"/>
        <w:spacing w:lineRule="auto" w:line="276" w:before="57" w:after="57"/>
        <w:ind w:hanging="0" w:left="720"/>
        <w:jc w:val="both"/>
        <w:rPr>
          <w:rFonts w:ascii="Arial" w:hAnsi="Arial" w:cs="Arial"/>
          <w:b/>
          <w:bCs/>
          <w:i w:val="false"/>
          <w:iCs w:val="false"/>
          <w:color w:val="000000"/>
          <w:sz w:val="22"/>
          <w:szCs w:val="22"/>
          <w:lang w:val="ca-ES" w:eastAsia="zh-CN" w:bidi="hi-IN"/>
        </w:rPr>
      </w:pPr>
      <w:r>
        <w:rPr>
          <w:rFonts w:cs="Arial" w:ascii="Arial" w:hAnsi="Arial"/>
          <w:b/>
          <w:bCs/>
          <w:i w:val="false"/>
          <w:iCs w:val="false"/>
          <w:color w:val="000000"/>
          <w:sz w:val="22"/>
          <w:szCs w:val="22"/>
          <w:lang w:val="ca-ES" w:eastAsia="zh-CN" w:bidi="hi-IN"/>
        </w:rPr>
      </w:r>
    </w:p>
    <w:p>
      <w:pPr>
        <w:pStyle w:val="Normal"/>
        <w:bidi w:val="0"/>
        <w:spacing w:lineRule="auto" w:line="276"/>
        <w:jc w:val="both"/>
        <w:rPr>
          <w:rFonts w:ascii="Arial" w:hAnsi="Arial"/>
          <w:b/>
          <w:bCs/>
          <w:color w:val="000000"/>
          <w:sz w:val="22"/>
          <w:szCs w:val="22"/>
          <w:shd w:fill="auto" w:val="clear"/>
          <w:lang w:val="ca-ES"/>
        </w:rPr>
      </w:pPr>
      <w:r>
        <w:rPr>
          <w:rFonts w:cs="Arial" w:ascii="Arial" w:hAnsi="Arial"/>
          <w:b/>
          <w:bCs/>
          <w:i w:val="false"/>
          <w:iCs w:val="false"/>
          <w:color w:val="auto"/>
          <w:sz w:val="22"/>
          <w:szCs w:val="22"/>
          <w:u w:val="none"/>
          <w:shd w:fill="auto" w:val="clear"/>
          <w:lang w:val="ca-ES" w:eastAsia="zh-CN" w:bidi="hi-IN"/>
        </w:rPr>
        <w:t>→</w:t>
      </w:r>
      <w:r>
        <w:rPr>
          <w:rFonts w:cs="Arial" w:ascii="Arial" w:hAnsi="Arial"/>
          <w:b/>
          <w:bCs/>
          <w:i w:val="false"/>
          <w:iCs w:val="false"/>
          <w:color w:val="000000"/>
          <w:sz w:val="22"/>
          <w:szCs w:val="22"/>
          <w:u w:val="none"/>
          <w:shd w:fill="auto" w:val="clear"/>
          <w:lang w:val="ca-ES"/>
        </w:rPr>
        <w:t xml:space="preserve"> </w:t>
      </w:r>
      <w:r>
        <w:rPr>
          <w:rFonts w:cs="Arial" w:ascii="Arial" w:hAnsi="Arial"/>
          <w:b/>
          <w:bCs/>
          <w:i w:val="false"/>
          <w:iCs w:val="false"/>
          <w:color w:val="000000"/>
          <w:sz w:val="22"/>
          <w:szCs w:val="22"/>
          <w:u w:val="single"/>
          <w:shd w:fill="auto" w:val="clear"/>
          <w:lang w:val="ca-ES"/>
        </w:rPr>
        <w:t>P</w:t>
      </w:r>
      <w:r>
        <w:rPr>
          <w:rFonts w:cs="Arial" w:ascii="Arial" w:hAnsi="Arial"/>
          <w:b/>
          <w:bCs/>
          <w:i w:val="false"/>
          <w:iCs w:val="false"/>
          <w:color w:val="auto"/>
          <w:sz w:val="22"/>
          <w:szCs w:val="22"/>
          <w:u w:val="single"/>
          <w:shd w:fill="auto" w:val="clear"/>
          <w:lang w:val="ca-ES" w:eastAsia="zh-CN" w:bidi="hi-IN"/>
        </w:rPr>
        <w:t>roposta econòmica i documentació tècnica avaluable de forma automàtica.</w:t>
      </w:r>
    </w:p>
    <w:p>
      <w:pPr>
        <w:pStyle w:val="Normal"/>
        <w:bidi w:val="0"/>
        <w:spacing w:lineRule="auto" w:line="276"/>
        <w:jc w:val="both"/>
        <w:rPr>
          <w:rFonts w:ascii="Arial" w:hAnsi="Arial" w:cs="Arial"/>
          <w:b/>
          <w:bCs/>
          <w:i w:val="false"/>
          <w:iCs w:val="false"/>
          <w:color w:val="auto"/>
          <w:sz w:val="22"/>
          <w:szCs w:val="22"/>
          <w:u w:val="single"/>
          <w:shd w:fill="auto" w:val="clear"/>
          <w:lang w:val="ca-ES" w:eastAsia="zh-CN" w:bidi="hi-IN"/>
        </w:rPr>
      </w:pPr>
      <w:r>
        <w:rPr>
          <w:rFonts w:cs="Arial" w:ascii="Arial" w:hAnsi="Arial"/>
          <w:b/>
          <w:bCs/>
          <w:i w:val="false"/>
          <w:iCs w:val="false"/>
          <w:color w:val="auto"/>
          <w:sz w:val="22"/>
          <w:szCs w:val="22"/>
          <w:u w:val="single"/>
          <w:shd w:fill="auto" w:val="clear"/>
          <w:lang w:val="ca-ES" w:eastAsia="zh-CN" w:bidi="hi-IN"/>
        </w:rPr>
      </w:r>
    </w:p>
    <w:p>
      <w:pPr>
        <w:pStyle w:val="BodyText"/>
        <w:bidi w:val="0"/>
        <w:spacing w:lineRule="auto" w:line="276" w:before="0" w:after="0"/>
        <w:jc w:val="both"/>
        <w:rPr>
          <w:rFonts w:ascii="Arial" w:hAnsi="Arial"/>
          <w:b w:val="false"/>
          <w:bCs w:val="false"/>
          <w:color w:val="000000"/>
          <w:sz w:val="22"/>
          <w:szCs w:val="22"/>
          <w:u w:val="none"/>
          <w:shd w:fill="auto" w:val="clear"/>
          <w:lang w:val="ca-ES"/>
        </w:rPr>
      </w:pPr>
      <w:r>
        <w:rPr>
          <w:rFonts w:cs="Arial" w:ascii="Arial" w:hAnsi="Arial"/>
          <w:b w:val="false"/>
          <w:bCs w:val="false"/>
          <w:i w:val="false"/>
          <w:iCs w:val="false"/>
          <w:color w:val="auto"/>
          <w:sz w:val="22"/>
          <w:szCs w:val="22"/>
          <w:u w:val="none"/>
          <w:shd w:fill="auto" w:val="clear"/>
          <w:lang w:val="ca-ES" w:eastAsia="zh-CN" w:bidi="hi-IN"/>
        </w:rPr>
        <w:t>L’</w:t>
      </w:r>
      <w:r>
        <w:rPr>
          <w:rFonts w:cs="Arial" w:ascii="Arial" w:hAnsi="Arial"/>
          <w:b w:val="false"/>
          <w:bCs w:val="false"/>
          <w:i w:val="false"/>
          <w:iCs w:val="false"/>
          <w:color w:val="auto"/>
          <w:sz w:val="22"/>
          <w:szCs w:val="22"/>
          <w:u w:val="none"/>
          <w:shd w:fill="auto" w:val="clear"/>
          <w:lang w:val="ca-ES" w:eastAsia="zh-CN" w:bidi="hi-IN"/>
        </w:rPr>
        <w:t>encapçalament d’aquesta documentació serà el següent:</w:t>
      </w:r>
    </w:p>
    <w:p>
      <w:pPr>
        <w:pStyle w:val="Normal"/>
        <w:bidi w:val="0"/>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bidi w:val="0"/>
        <w:spacing w:lineRule="auto" w:line="276"/>
        <w:jc w:val="both"/>
        <w:rPr>
          <w:rFonts w:ascii="Arial" w:hAnsi="Arial"/>
          <w:color w:val="000000"/>
          <w:sz w:val="22"/>
          <w:szCs w:val="22"/>
          <w:lang w:val="ca-ES"/>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P</w:t>
      </w:r>
      <w:r>
        <w:rPr>
          <w:rFonts w:eastAsia="Arial" w:cs="Arial" w:ascii="Arial" w:hAnsi="Arial"/>
          <w:b/>
          <w:bCs/>
          <w:i/>
          <w:iCs/>
          <w:color w:val="000000"/>
          <w:sz w:val="22"/>
          <w:szCs w:val="22"/>
          <w:u w:val="none"/>
          <w:shd w:fill="auto" w:val="clear"/>
          <w:lang w:val="ca-ES"/>
        </w:rPr>
        <w:t>ropos</w:t>
      </w:r>
      <w:r>
        <w:rPr>
          <w:rFonts w:eastAsia="Arial" w:cs="Arial" w:ascii="Arial" w:hAnsi="Arial"/>
          <w:b/>
          <w:bCs/>
          <w:i/>
          <w:iCs/>
          <w:color w:val="000000"/>
          <w:sz w:val="22"/>
          <w:szCs w:val="22"/>
          <w:u w:val="none"/>
          <w:shd w:fill="auto" w:val="clear"/>
          <w:lang w:val="ca-ES"/>
        </w:rPr>
        <w:t xml:space="preserve">ta </w:t>
      </w:r>
      <w:r>
        <w:rPr>
          <w:rFonts w:eastAsia="Arial" w:cs="Arial" w:ascii="Arial" w:hAnsi="Arial"/>
          <w:b/>
          <w:bCs/>
          <w:i/>
          <w:iCs/>
          <w:color w:val="000000"/>
          <w:sz w:val="22"/>
          <w:szCs w:val="22"/>
          <w:u w:val="none"/>
          <w:shd w:fill="auto" w:val="clear"/>
          <w:lang w:val="ca-ES"/>
        </w:rPr>
        <w:t xml:space="preserve">econòmica </w:t>
      </w:r>
      <w:r>
        <w:rPr>
          <w:rFonts w:eastAsia="Arial" w:cs="Arial" w:ascii="Arial" w:hAnsi="Arial"/>
          <w:b/>
          <w:bCs/>
          <w:i/>
          <w:iCs/>
          <w:color w:val="000000"/>
          <w:sz w:val="22"/>
          <w:szCs w:val="22"/>
          <w:u w:val="none"/>
          <w:shd w:fill="auto" w:val="clear"/>
          <w:lang w:val="ca-ES"/>
        </w:rPr>
        <w:t xml:space="preserve">i documentació tècnica avaluable de forma automàtica  per participar en el procediment obert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color w:val="000000"/>
          <w:sz w:val="22"/>
          <w:szCs w:val="22"/>
          <w:u w:val="none"/>
          <w:shd w:fill="auto" w:val="clear"/>
          <w:lang w:val="ca-ES"/>
        </w:rPr>
        <w:t xml:space="preserve">: </w:t>
      </w:r>
    </w:p>
    <w:p>
      <w:pPr>
        <w:pStyle w:val="Normal"/>
        <w:numPr>
          <w:ilvl w:val="0"/>
          <w:numId w:val="1"/>
        </w:numPr>
        <w:pBdr/>
        <w:bidi w:val="0"/>
        <w:spacing w:lineRule="auto" w:line="276"/>
        <w:jc w:val="both"/>
        <w:rPr>
          <w:rFonts w:ascii="Arial" w:hAnsi="Arial" w:cs="Arial"/>
          <w:b/>
          <w:bCs/>
          <w:i/>
          <w:iCs/>
          <w:color w:val="000000"/>
          <w:sz w:val="22"/>
          <w:szCs w:val="22"/>
          <w:lang w:val="ca-ES"/>
        </w:rPr>
      </w:pPr>
      <w:r>
        <w:rPr>
          <w:rFonts w:cs="Arial" w:ascii="Arial" w:hAnsi="Arial"/>
          <w:b/>
          <w:bCs/>
          <w:i/>
          <w:iCs/>
          <w:color w:val="000000"/>
          <w:sz w:val="22"/>
          <w:szCs w:val="22"/>
          <w:lang w:val="ca-ES"/>
        </w:rPr>
      </w:r>
    </w:p>
    <w:p>
      <w:pPr>
        <w:pStyle w:val="Subtitle"/>
        <w:widowControl/>
        <w:pBdr/>
        <w:bidi w:val="0"/>
        <w:spacing w:lineRule="auto" w:line="276" w:before="57" w:after="57"/>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"En/Na ......................................... amb NIF núm. ................, en nom propi, (o en representació de l'empresa .............., CIF núm. .............., domiciliada a ........... carrer ........................, núm. .......), assabentat/da de les condicions exigides per optar a la contractació relativa </w:t>
      </w:r>
      <w:r>
        <w:rPr>
          <w:rFonts w:ascii="Arial" w:hAnsi="Arial"/>
          <w:i/>
          <w:iCs/>
          <w:color w:val="000000"/>
          <w:sz w:val="22"/>
          <w:szCs w:val="22"/>
          <w:lang w:val="ca-ES"/>
        </w:rPr>
        <w:t xml:space="preserve">al contracte d’obres ......................................................, es  compromet </w:t>
      </w:r>
      <w:r>
        <w:rPr>
          <w:rFonts w:ascii="Arial" w:hAnsi="Arial"/>
          <w:i/>
          <w:iCs/>
          <w:color w:val="000000"/>
          <w:sz w:val="22"/>
          <w:szCs w:val="22"/>
          <w:lang w:val="ca-ES"/>
        </w:rPr>
        <w:t xml:space="preserve">a portar-la a terme amb subjecció als Plecs de Prescripcions Tècniques Particulars i de Clàusules Administratives Particulars  </w:t>
      </w:r>
      <w:r>
        <w:rPr>
          <w:rFonts w:ascii="Arial" w:hAnsi="Arial"/>
          <w:i/>
          <w:iCs/>
          <w:color w:val="000000"/>
          <w:sz w:val="22"/>
          <w:szCs w:val="22"/>
          <w:lang w:val="ca-ES"/>
        </w:rPr>
        <w:t>amb les següents condicions:</w:t>
      </w:r>
    </w:p>
    <w:p>
      <w:pPr>
        <w:pStyle w:val="BodyText"/>
        <w:widowControl/>
        <w:pBdr/>
        <w:bidi w:val="0"/>
        <w:spacing w:lineRule="auto" w:line="276" w:before="57" w:after="57"/>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Normal"/>
        <w:bidi w:val="0"/>
        <w:spacing w:lineRule="auto" w:line="276" w:before="0" w:after="0"/>
        <w:ind w:hanging="0" w:left="720" w:right="0"/>
        <w:jc w:val="both"/>
        <w:rPr>
          <w:rFonts w:ascii="Arial" w:hAnsi="Arial" w:cs="Arial"/>
          <w:b w:val="false"/>
          <w:bCs w:val="false"/>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B.1. </w:t>
      </w:r>
      <w:r>
        <w:rPr>
          <w:rFonts w:cs="Arial" w:ascii="Arial" w:hAnsi="Arial"/>
          <w:b w:val="false"/>
          <w:bCs w:val="false"/>
          <w:i/>
          <w:iCs/>
          <w:strike w:val="false"/>
          <w:dstrike w:val="false"/>
          <w:color w:val="auto"/>
          <w:sz w:val="22"/>
          <w:szCs w:val="22"/>
          <w:u w:val="single"/>
        </w:rPr>
        <w:t>Oferta econòmica sobre el pressupost de licitació</w:t>
      </w:r>
    </w:p>
    <w:p>
      <w:pPr>
        <w:pStyle w:val="Normal"/>
        <w:bidi w:val="0"/>
        <w:spacing w:lineRule="auto" w:line="276" w:before="0" w:after="0"/>
        <w:ind w:hanging="0" w:left="0" w:right="0"/>
        <w:jc w:val="both"/>
        <w:rPr>
          <w:rFonts w:ascii="Arial" w:hAnsi="Arial" w:cs="Arial"/>
          <w:b/>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8917" w:type="dxa"/>
        <w:jc w:val="right"/>
        <w:tblInd w:w="0" w:type="dxa"/>
        <w:tblLayout w:type="fixed"/>
        <w:tblCellMar>
          <w:top w:w="55" w:type="dxa"/>
          <w:left w:w="55" w:type="dxa"/>
          <w:bottom w:w="55" w:type="dxa"/>
          <w:right w:w="55" w:type="dxa"/>
        </w:tblCellMar>
      </w:tblPr>
      <w:tblGrid>
        <w:gridCol w:w="1145"/>
        <w:gridCol w:w="2482"/>
        <w:gridCol w:w="2223"/>
        <w:gridCol w:w="3067"/>
      </w:tblGrid>
      <w:tr>
        <w:trPr/>
        <w:tc>
          <w:tcPr>
            <w:tcW w:w="1145" w:type="dxa"/>
            <w:tcBorders>
              <w:top w:val="single" w:sz="4" w:space="0" w:color="000000"/>
              <w:left w:val="single" w:sz="4" w:space="0" w:color="000000"/>
              <w:bottom w:val="single" w:sz="4" w:space="0" w:color="000000"/>
            </w:tcBorders>
          </w:tcPr>
          <w:p>
            <w:pPr>
              <w:pStyle w:val="Contingutdelataula"/>
              <w:bidi w:val="0"/>
              <w:spacing w:lineRule="auto" w:line="276"/>
              <w:jc w:val="both"/>
              <w:rPr>
                <w:rFonts w:ascii="Arial" w:hAnsi="Arial"/>
                <w:sz w:val="22"/>
                <w:szCs w:val="22"/>
              </w:rPr>
            </w:pPr>
            <w:r>
              <w:rPr>
                <w:rFonts w:ascii="Arial" w:hAnsi="Arial"/>
                <w:sz w:val="22"/>
                <w:szCs w:val="22"/>
              </w:rPr>
            </w:r>
          </w:p>
        </w:tc>
        <w:tc>
          <w:tcPr>
            <w:tcW w:w="2482" w:type="dxa"/>
            <w:tcBorders>
              <w:top w:val="single" w:sz="4" w:space="0" w:color="000000"/>
              <w:left w:val="single" w:sz="4" w:space="0" w:color="000000"/>
              <w:bottom w:val="single" w:sz="4" w:space="0" w:color="000000"/>
            </w:tcBorders>
          </w:tcPr>
          <w:p>
            <w:pPr>
              <w:pStyle w:val="Contingutdelataula"/>
              <w:bidi w:val="0"/>
              <w:spacing w:lineRule="auto" w:line="276"/>
              <w:jc w:val="both"/>
              <w:rPr>
                <w:rFonts w:ascii="Arial" w:hAnsi="Arial"/>
                <w:sz w:val="22"/>
                <w:szCs w:val="22"/>
              </w:rPr>
            </w:pPr>
            <w:r>
              <w:rPr>
                <w:rFonts w:ascii="Arial" w:hAnsi="Arial"/>
                <w:sz w:val="22"/>
                <w:szCs w:val="22"/>
              </w:rPr>
              <w:t>PRESSUPOST NET OFERT  (IVA exclòs)</w:t>
            </w:r>
          </w:p>
        </w:tc>
        <w:tc>
          <w:tcPr>
            <w:tcW w:w="2223" w:type="dxa"/>
            <w:tcBorders>
              <w:top w:val="single" w:sz="4" w:space="0" w:color="000000"/>
              <w:left w:val="single" w:sz="4" w:space="0" w:color="000000"/>
              <w:bottom w:val="single" w:sz="4" w:space="0" w:color="000000"/>
            </w:tcBorders>
          </w:tcPr>
          <w:p>
            <w:pPr>
              <w:pStyle w:val="Contingutdelataula"/>
              <w:bidi w:val="0"/>
              <w:spacing w:lineRule="auto" w:line="276"/>
              <w:jc w:val="both"/>
              <w:rPr>
                <w:rFonts w:ascii="Arial" w:hAnsi="Arial"/>
                <w:sz w:val="22"/>
                <w:szCs w:val="22"/>
              </w:rPr>
            </w:pPr>
            <w:r>
              <w:rPr>
                <w:rFonts w:ascii="Arial" w:hAnsi="Arial"/>
                <w:sz w:val="22"/>
                <w:szCs w:val="22"/>
              </w:rPr>
              <w:t xml:space="preserve">IMPORT IVA </w:t>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bidi w:val="0"/>
              <w:spacing w:lineRule="auto" w:line="276"/>
              <w:jc w:val="both"/>
              <w:rPr>
                <w:rFonts w:ascii="Arial" w:hAnsi="Arial"/>
                <w:sz w:val="22"/>
                <w:szCs w:val="22"/>
              </w:rPr>
            </w:pPr>
            <w:r>
              <w:rPr>
                <w:rFonts w:ascii="Arial" w:hAnsi="Arial"/>
                <w:sz w:val="22"/>
                <w:szCs w:val="22"/>
              </w:rPr>
              <w:t>PRESSUPOST DE LA LICITACIÓ (IVA inclòs)</w:t>
            </w:r>
          </w:p>
        </w:tc>
      </w:tr>
      <w:tr>
        <w:trPr/>
        <w:tc>
          <w:tcPr>
            <w:tcW w:w="1145" w:type="dxa"/>
            <w:tcBorders>
              <w:top w:val="single" w:sz="4" w:space="0" w:color="000000"/>
              <w:left w:val="single" w:sz="4" w:space="0" w:color="000000"/>
              <w:bottom w:val="single" w:sz="4" w:space="0" w:color="000000"/>
            </w:tcBorders>
          </w:tcPr>
          <w:p>
            <w:pPr>
              <w:pStyle w:val="Contingutdelataula"/>
              <w:bidi w:val="0"/>
              <w:spacing w:lineRule="auto" w:line="276"/>
              <w:jc w:val="both"/>
              <w:rPr>
                <w:rFonts w:ascii="Arial" w:hAnsi="Arial"/>
                <w:sz w:val="22"/>
                <w:szCs w:val="22"/>
              </w:rPr>
            </w:pPr>
            <w:r>
              <w:rPr>
                <w:rFonts w:ascii="Arial" w:hAnsi="Arial"/>
                <w:sz w:val="22"/>
                <w:szCs w:val="22"/>
              </w:rPr>
              <w:t>TOTAL</w:t>
            </w:r>
          </w:p>
        </w:tc>
        <w:tc>
          <w:tcPr>
            <w:tcW w:w="2482" w:type="dxa"/>
            <w:tcBorders>
              <w:top w:val="single" w:sz="4" w:space="0" w:color="000000"/>
              <w:left w:val="single" w:sz="4" w:space="0" w:color="000000"/>
              <w:bottom w:val="single" w:sz="4" w:space="0" w:color="000000"/>
            </w:tcBorders>
          </w:tcPr>
          <w:p>
            <w:pPr>
              <w:pStyle w:val="Contingutdelataula"/>
              <w:bidi w:val="0"/>
              <w:spacing w:lineRule="auto" w:line="276"/>
              <w:jc w:val="both"/>
              <w:rPr>
                <w:rFonts w:ascii="Arial" w:hAnsi="Arial"/>
                <w:sz w:val="22"/>
                <w:szCs w:val="22"/>
              </w:rPr>
            </w:pPr>
            <w:r>
              <w:rPr>
                <w:rFonts w:ascii="Arial" w:hAnsi="Arial"/>
                <w:sz w:val="22"/>
                <w:szCs w:val="22"/>
              </w:rPr>
            </w:r>
          </w:p>
        </w:tc>
        <w:tc>
          <w:tcPr>
            <w:tcW w:w="2223" w:type="dxa"/>
            <w:tcBorders>
              <w:top w:val="single" w:sz="4" w:space="0" w:color="000000"/>
              <w:left w:val="single" w:sz="4" w:space="0" w:color="000000"/>
              <w:bottom w:val="single" w:sz="4" w:space="0" w:color="000000"/>
            </w:tcBorders>
          </w:tcPr>
          <w:p>
            <w:pPr>
              <w:pStyle w:val="Contingutdelataula"/>
              <w:bidi w:val="0"/>
              <w:spacing w:lineRule="auto" w:line="276"/>
              <w:jc w:val="both"/>
              <w:rPr>
                <w:rFonts w:ascii="Arial" w:hAnsi="Arial"/>
                <w:sz w:val="22"/>
                <w:szCs w:val="22"/>
              </w:rPr>
            </w:pPr>
            <w:r>
              <w:rPr>
                <w:rFonts w:ascii="Arial" w:hAnsi="Arial"/>
                <w:sz w:val="22"/>
                <w:szCs w:val="22"/>
              </w:rPr>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bidi w:val="0"/>
              <w:spacing w:lineRule="auto" w:line="276"/>
              <w:jc w:val="both"/>
              <w:rPr>
                <w:rFonts w:ascii="Arial" w:hAnsi="Arial"/>
                <w:sz w:val="22"/>
                <w:szCs w:val="22"/>
              </w:rPr>
            </w:pPr>
            <w:r>
              <w:rPr>
                <w:rFonts w:ascii="Arial" w:hAnsi="Arial"/>
                <w:sz w:val="22"/>
                <w:szCs w:val="22"/>
              </w:rPr>
            </w:r>
          </w:p>
        </w:tc>
      </w:tr>
    </w:tbl>
    <w:p>
      <w:pPr>
        <w:pStyle w:val="Normal"/>
        <w:bidi w:val="0"/>
        <w:spacing w:lineRule="auto" w:line="276" w:before="0" w:after="0"/>
        <w:ind w:hanging="0" w:left="737" w:right="0"/>
        <w:jc w:val="both"/>
        <w:rPr>
          <w:rFonts w:ascii="Arial" w:hAnsi="Arial" w:cs="Arial"/>
          <w:b w:val="false"/>
          <w:bCs w:val="false"/>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lineRule="auto" w:line="276" w:before="0" w:after="0"/>
        <w:ind w:hanging="0" w:left="737" w:right="0"/>
        <w:jc w:val="both"/>
        <w:rPr>
          <w:rFonts w:ascii="Arial" w:hAnsi="Arial" w:cs="Arial"/>
          <w:b w:val="false"/>
          <w:bCs w:val="false"/>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*Quedaran excloses del procediment de licitació les ofertes que presentin un import superior al pressupost base de licitació. L’import de l’oferta s’haurà d’indicar sense IVA però caldrà obligatòriament que s’indiqui l’import corresponent a l’IVA de l’oferta. </w:t>
      </w:r>
    </w:p>
    <w:p>
      <w:pPr>
        <w:pStyle w:val="Normal"/>
        <w:bidi w:val="0"/>
        <w:spacing w:lineRule="auto" w:line="276" w:before="0" w:after="0"/>
        <w:ind w:hanging="0" w:left="737" w:right="0"/>
        <w:jc w:val="both"/>
        <w:rPr>
          <w:rFonts w:ascii="Arial" w:hAnsi="Arial" w:cs="Arial"/>
          <w:b w:val="false"/>
          <w:bCs w:val="false"/>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before="0" w:after="0"/>
        <w:ind w:hanging="0" w:left="737" w:right="0"/>
        <w:jc w:val="both"/>
        <w:rPr>
          <w:rFonts w:ascii="Arial" w:hAnsi="Arial" w:eastAsia="NSimSun" w:cs="Arial"/>
          <w:b w:val="false"/>
          <w:bCs w:val="false"/>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t xml:space="preserve">** L’oferta econòmica desglossarà els costos directes i indirectes precisant el benefici industrial i les despeses generals, i s’imputarà l’IVA amb partida independent. </w:t>
      </w:r>
    </w:p>
    <w:p>
      <w:pPr>
        <w:pStyle w:val="Normal"/>
        <w:bidi w:val="0"/>
        <w:spacing w:before="0" w:after="0"/>
        <w:ind w:hanging="0" w:left="0" w:right="0"/>
        <w:jc w:val="both"/>
        <w:rPr>
          <w:rFonts w:ascii="Arial" w:hAnsi="Arial" w:eastAsia="NSimSun" w:cs="Arial"/>
          <w:b w:val="false"/>
          <w:bCs w:val="false"/>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bidi w:val="0"/>
        <w:spacing w:before="0" w:after="0"/>
        <w:ind w:hanging="0" w:left="0" w:right="0"/>
        <w:jc w:val="both"/>
        <w:rPr>
          <w:rFonts w:ascii="Arial" w:hAnsi="Arial" w:cs="Arial"/>
          <w:b/>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bidi w:val="0"/>
        <w:spacing w:before="0" w:after="0"/>
        <w:ind w:hanging="0" w:left="720" w:right="0"/>
        <w:jc w:val="both"/>
        <w:rPr>
          <w:rFonts w:ascii="Arial" w:hAnsi="Arial" w:cs="Arial"/>
          <w:b w:val="false"/>
          <w:bCs w:val="false"/>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B.2. </w:t>
      </w:r>
      <w:r>
        <w:rPr>
          <w:rFonts w:cs="Arial" w:ascii="Arial" w:hAnsi="Arial"/>
          <w:b w:val="false"/>
          <w:bCs w:val="false"/>
          <w:i/>
          <w:iCs/>
          <w:strike w:val="false"/>
          <w:dstrike w:val="false"/>
          <w:color w:val="auto"/>
          <w:sz w:val="22"/>
          <w:szCs w:val="22"/>
          <w:u w:val="single"/>
        </w:rPr>
        <w:t>Oferta de rebaixa dels preus contradictoris</w:t>
      </w:r>
    </w:p>
    <w:p>
      <w:pPr>
        <w:pStyle w:val="Normal"/>
        <w:bidi w:val="0"/>
        <w:spacing w:before="0" w:after="0"/>
        <w:ind w:hanging="0" w:left="0" w:right="0"/>
        <w:jc w:val="both"/>
        <w:rPr>
          <w:rFonts w:ascii="Arial" w:hAnsi="Arial" w:cs="Arial"/>
          <w:b/>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3660" w:type="dxa"/>
        <w:jc w:val="left"/>
        <w:tblInd w:w="756" w:type="dxa"/>
        <w:tblLayout w:type="fixed"/>
        <w:tblCellMar>
          <w:top w:w="55" w:type="dxa"/>
          <w:left w:w="55" w:type="dxa"/>
          <w:bottom w:w="55" w:type="dxa"/>
          <w:right w:w="55" w:type="dxa"/>
        </w:tblCellMar>
      </w:tblPr>
      <w:tblGrid>
        <w:gridCol w:w="3660"/>
      </w:tblGrid>
      <w:tr>
        <w:trPr/>
        <w:tc>
          <w:tcPr>
            <w:tcW w:w="3660" w:type="dxa"/>
            <w:tcBorders>
              <w:top w:val="single" w:sz="4" w:space="0" w:color="000000"/>
              <w:left w:val="single" w:sz="4" w:space="0" w:color="000000"/>
              <w:bottom w:val="single" w:sz="4" w:space="0" w:color="000000"/>
            </w:tcBorders>
          </w:tcPr>
          <w:p>
            <w:pPr>
              <w:pStyle w:val="Contingutdelataula"/>
              <w:bidi w:val="0"/>
              <w:jc w:val="both"/>
              <w:rPr>
                <w:rFonts w:ascii="Arial" w:hAnsi="Arial" w:cs="Arial"/>
                <w:b w:val="false"/>
                <w:bCs w:val="false"/>
                <w:i/>
                <w:iCs/>
                <w:strike w:val="false"/>
                <w:dstrike w:val="false"/>
                <w:outline w:val="false"/>
                <w:shadow w:val="false"/>
                <w:color w:val="auto"/>
                <w:sz w:val="22"/>
                <w:szCs w:val="22"/>
                <w:u w:val="none"/>
              </w:rPr>
            </w:pPr>
            <w:r>
              <w:rPr>
                <w:rFonts w:cs="Arial" w:ascii="Arial" w:hAnsi="Arial"/>
                <w:b w:val="false"/>
                <w:bCs w:val="false"/>
                <w:i/>
                <w:iCs/>
                <w:strike w:val="false"/>
                <w:dstrike w:val="false"/>
                <w:outline w:val="false"/>
                <w:shadow w:val="false"/>
                <w:color w:val="auto"/>
                <w:sz w:val="22"/>
                <w:szCs w:val="22"/>
                <w:u w:val="none"/>
              </w:rPr>
              <w:t>BAIXA OFERTA SOBRE PREUS CONTRADICTORIS</w:t>
            </w:r>
          </w:p>
        </w:tc>
      </w:tr>
      <w:tr>
        <w:trPr/>
        <w:tc>
          <w:tcPr>
            <w:tcW w:w="3660" w:type="dxa"/>
            <w:tcBorders>
              <w:top w:val="single" w:sz="4" w:space="0" w:color="000000"/>
              <w:left w:val="single" w:sz="4" w:space="0" w:color="000000"/>
              <w:bottom w:val="single" w:sz="4" w:space="0" w:color="000000"/>
            </w:tcBorders>
          </w:tcPr>
          <w:p>
            <w:pPr>
              <w:pStyle w:val="Contingutdelataula"/>
              <w:bidi w:val="0"/>
              <w:jc w:val="both"/>
              <w:rPr>
                <w:rFonts w:ascii="Arial" w:hAnsi="Arial"/>
                <w:sz w:val="22"/>
                <w:szCs w:val="22"/>
              </w:rPr>
            </w:pPr>
            <w:r>
              <w:rPr>
                <w:rFonts w:eastAsia="Arial" w:cs="Arial" w:ascii="Arial" w:hAnsi="Arial"/>
                <w:b w:val="false"/>
                <w:bCs w:val="false"/>
                <w:i/>
                <w:iCs/>
                <w:strike w:val="false"/>
                <w:dstrike w:val="false"/>
                <w:outline w:val="false"/>
                <w:shadow w:val="false"/>
                <w:color w:val="auto"/>
                <w:sz w:val="22"/>
                <w:szCs w:val="22"/>
                <w:u w:val="none"/>
              </w:rPr>
              <w:t xml:space="preserve">                         </w:t>
            </w:r>
            <w:r>
              <w:rPr>
                <w:rFonts w:cs="Arial" w:ascii="Arial" w:hAnsi="Arial"/>
                <w:b w:val="false"/>
                <w:bCs w:val="false"/>
                <w:i/>
                <w:iCs/>
                <w:strike w:val="false"/>
                <w:dstrike w:val="false"/>
                <w:outline w:val="false"/>
                <w:shadow w:val="false"/>
                <w:color w:val="auto"/>
                <w:sz w:val="22"/>
                <w:szCs w:val="22"/>
                <w:u w:val="none"/>
              </w:rPr>
              <w:t>................%</w:t>
            </w:r>
          </w:p>
        </w:tc>
      </w:tr>
    </w:tbl>
    <w:p>
      <w:pPr>
        <w:pStyle w:val="Normal"/>
        <w:bidi w:val="0"/>
        <w:spacing w:before="0" w:after="0"/>
        <w:ind w:hanging="0" w:left="0" w:right="0"/>
        <w:jc w:val="both"/>
        <w:rPr>
          <w:rFonts w:ascii="Arial" w:hAnsi="Arial" w:cs="Arial"/>
          <w:b/>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bidi w:val="0"/>
        <w:spacing w:before="0" w:after="0"/>
        <w:ind w:hanging="0" w:left="0" w:right="0"/>
        <w:jc w:val="both"/>
        <w:rPr>
          <w:rFonts w:ascii="Arial" w:hAnsi="Arial" w:cs="Arial"/>
          <w:b/>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bidi w:val="0"/>
        <w:spacing w:before="0" w:after="0"/>
        <w:ind w:hanging="0" w:left="720" w:right="0"/>
        <w:jc w:val="both"/>
        <w:rPr>
          <w:rFonts w:ascii="Arial" w:hAnsi="Arial" w:cs="Arial"/>
          <w:b w:val="false"/>
          <w:bCs w:val="false"/>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B.3. </w:t>
      </w:r>
      <w:r>
        <w:rPr>
          <w:rFonts w:cs="Arial" w:ascii="Arial" w:hAnsi="Arial"/>
          <w:b w:val="false"/>
          <w:bCs w:val="false"/>
          <w:i/>
          <w:iCs/>
          <w:strike w:val="false"/>
          <w:dstrike w:val="false"/>
          <w:color w:val="auto"/>
          <w:sz w:val="22"/>
          <w:szCs w:val="22"/>
          <w:u w:val="single"/>
        </w:rPr>
        <w:t>Oferta d’ampliació del termini de garantia</w:t>
      </w:r>
    </w:p>
    <w:p>
      <w:pPr>
        <w:pStyle w:val="Normal"/>
        <w:bidi w:val="0"/>
        <w:spacing w:before="0" w:after="0"/>
        <w:ind w:hanging="0" w:left="0" w:right="0"/>
        <w:jc w:val="both"/>
        <w:rPr>
          <w:rFonts w:ascii="Arial" w:hAnsi="Arial" w:cs="Arial"/>
          <w:b/>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4995" w:type="dxa"/>
        <w:jc w:val="left"/>
        <w:tblInd w:w="771" w:type="dxa"/>
        <w:tblLayout w:type="fixed"/>
        <w:tblCellMar>
          <w:top w:w="55" w:type="dxa"/>
          <w:left w:w="55" w:type="dxa"/>
          <w:bottom w:w="55" w:type="dxa"/>
          <w:right w:w="55" w:type="dxa"/>
        </w:tblCellMar>
      </w:tblPr>
      <w:tblGrid>
        <w:gridCol w:w="4995"/>
      </w:tblGrid>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bidi w:val="0"/>
              <w:jc w:val="both"/>
              <w:rPr>
                <w:rFonts w:ascii="Arial" w:hAnsi="Arial"/>
                <w:b w:val="false"/>
                <w:bCs w:val="false"/>
                <w:sz w:val="22"/>
                <w:szCs w:val="22"/>
              </w:rPr>
            </w:pPr>
            <w:r>
              <w:rPr>
                <w:rFonts w:cs="Arial" w:ascii="Arial" w:hAnsi="Arial"/>
                <w:b w:val="false"/>
                <w:bCs w:val="false"/>
                <w:i/>
                <w:iCs/>
                <w:strike w:val="false"/>
                <w:dstrike w:val="false"/>
                <w:outline w:val="false"/>
                <w:shadow w:val="false"/>
                <w:color w:val="auto"/>
                <w:sz w:val="22"/>
                <w:szCs w:val="22"/>
                <w:u w:val="none"/>
              </w:rPr>
              <w:t xml:space="preserve">Nombre de mesos </w:t>
            </w:r>
            <w:r>
              <w:rPr>
                <w:rFonts w:cs="Arial" w:ascii="Arial" w:hAnsi="Arial"/>
                <w:b w:val="false"/>
                <w:bCs w:val="false"/>
                <w:i/>
                <w:iCs/>
                <w:strike w:val="false"/>
                <w:dstrike w:val="false"/>
                <w:outline w:val="false"/>
                <w:shadow w:val="false"/>
                <w:color w:val="auto"/>
                <w:sz w:val="22"/>
                <w:szCs w:val="22"/>
                <w:u w:val="single"/>
              </w:rPr>
              <w:t>addicionals</w:t>
            </w:r>
            <w:r>
              <w:rPr>
                <w:rFonts w:cs="Arial" w:ascii="Arial" w:hAnsi="Arial"/>
                <w:b w:val="false"/>
                <w:bCs w:val="false"/>
                <w:i/>
                <w:iCs/>
                <w:strike w:val="false"/>
                <w:dstrike w:val="false"/>
                <w:outline w:val="false"/>
                <w:shadow w:val="false"/>
                <w:color w:val="auto"/>
                <w:sz w:val="22"/>
                <w:szCs w:val="22"/>
                <w:u w:val="none"/>
              </w:rPr>
              <w:t xml:space="preserve"> de garantia</w:t>
            </w:r>
          </w:p>
        </w:tc>
      </w:tr>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bidi w:val="0"/>
              <w:jc w:val="both"/>
              <w:rPr>
                <w:rFonts w:ascii="Arial" w:hAnsi="Arial" w:eastAsia="Arial" w:cs="Arial"/>
                <w:b w:val="false"/>
                <w:bCs w:val="false"/>
                <w:i/>
                <w:iCs/>
                <w:strike w:val="false"/>
                <w:dstrike w:val="false"/>
                <w:outline w:val="false"/>
                <w:shadow w:val="false"/>
                <w:color w:val="auto"/>
                <w:sz w:val="22"/>
                <w:szCs w:val="22"/>
                <w:u w:val="none"/>
              </w:rPr>
            </w:pPr>
            <w:r>
              <w:rPr>
                <w:rFonts w:eastAsia="Arial" w:cs="Arial" w:ascii="Arial" w:hAnsi="Arial"/>
                <w:b w:val="false"/>
                <w:bCs w:val="false"/>
                <w:i/>
                <w:iCs/>
                <w:strike w:val="false"/>
                <w:dstrike w:val="false"/>
                <w:outline w:val="false"/>
                <w:shadow w:val="false"/>
                <w:color w:val="auto"/>
                <w:sz w:val="22"/>
                <w:szCs w:val="22"/>
                <w:u w:val="none"/>
              </w:rPr>
              <w:t xml:space="preserve">                       </w:t>
            </w:r>
          </w:p>
        </w:tc>
      </w:tr>
    </w:tbl>
    <w:p>
      <w:pPr>
        <w:pStyle w:val="Normal"/>
        <w:bidi w:val="0"/>
        <w:spacing w:before="0" w:after="0"/>
        <w:ind w:hanging="0" w:left="0" w:right="0"/>
        <w:jc w:val="both"/>
        <w:rPr>
          <w:rFonts w:ascii="Arial" w:hAnsi="Arial" w:cs="Arial"/>
          <w:b/>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bidi w:val="0"/>
        <w:spacing w:lineRule="auto" w:line="276" w:before="0" w:after="0"/>
        <w:ind w:hanging="0" w:left="720" w:right="0"/>
        <w:jc w:val="both"/>
        <w:rPr>
          <w:rFonts w:ascii="Arial" w:hAnsi="Arial"/>
          <w:sz w:val="22"/>
          <w:szCs w:val="22"/>
        </w:rPr>
      </w:pPr>
      <w:r>
        <w:rPr>
          <w:rFonts w:eastAsia="NSimSun" w:cs="Arial" w:ascii="Arial" w:hAnsi="Arial"/>
          <w:b w:val="false"/>
          <w:bCs w:val="false"/>
          <w:i/>
          <w:iCs/>
          <w:strike w:val="false"/>
          <w:dstrike w:val="false"/>
          <w:color w:val="auto"/>
          <w:kern w:val="2"/>
          <w:sz w:val="22"/>
          <w:szCs w:val="22"/>
          <w:u w:val="none"/>
          <w:lang w:val="ca-ES" w:eastAsia="zh-CN" w:bidi="hi-IN"/>
        </w:rPr>
        <w:t xml:space="preserve">*El licitador haurà d’especificar el nombre de </w:t>
      </w:r>
      <w:r>
        <w:rPr>
          <w:rFonts w:eastAsia="NSimSun" w:cs="Arial" w:ascii="Arial" w:hAnsi="Arial"/>
          <w:b w:val="false"/>
          <w:bCs w:val="false"/>
          <w:i/>
          <w:iCs/>
          <w:strike w:val="false"/>
          <w:dstrike w:val="false"/>
          <w:color w:val="auto"/>
          <w:kern w:val="2"/>
          <w:sz w:val="22"/>
          <w:szCs w:val="22"/>
          <w:u w:val="single"/>
          <w:lang w:val="ca-ES" w:eastAsia="zh-CN" w:bidi="hi-IN"/>
        </w:rPr>
        <w:t>mesos addicionals</w:t>
      </w:r>
      <w:r>
        <w:rPr>
          <w:rFonts w:eastAsia="NSimSun" w:cs="Arial" w:ascii="Arial" w:hAnsi="Arial"/>
          <w:b w:val="false"/>
          <w:bCs w:val="false"/>
          <w:i/>
          <w:iCs/>
          <w:strike w:val="false"/>
          <w:dstrike w:val="false"/>
          <w:color w:val="auto"/>
          <w:kern w:val="2"/>
          <w:sz w:val="22"/>
          <w:szCs w:val="22"/>
          <w:u w:val="none"/>
          <w:lang w:val="ca-ES" w:eastAsia="zh-CN" w:bidi="hi-IN"/>
        </w:rPr>
        <w:t xml:space="preserve"> d’ampliació de termini de garantia, fins a un màxim que suposi doblar el termini de garantia especificat al Plec. El termini de garantia mínim es fixa en 12 mesos des del dia següent al de l'Acta de recepció. Per aquest motiu la garantia màxima que poden ampliar els licitador és només per 12 mesos més.</w:t>
      </w:r>
    </w:p>
    <w:p>
      <w:pPr>
        <w:pStyle w:val="Normal"/>
        <w:widowControl/>
        <w:pBdr/>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pBdr/>
        <w:bidi w:val="0"/>
        <w:jc w:val="left"/>
        <w:rPr>
          <w:rFonts w:ascii="Arial" w:hAnsi="Arial" w:cs="Arial"/>
          <w:b/>
          <w:bCs/>
          <w:sz w:val="22"/>
          <w:szCs w:val="22"/>
          <w:lang w:val="ca-ES"/>
        </w:rPr>
      </w:pPr>
      <w:r>
        <w:rPr>
          <w:rFonts w:cs="Arial" w:ascii="Arial" w:hAnsi="Arial"/>
          <w:b/>
          <w:bCs/>
          <w:sz w:val="22"/>
          <w:szCs w:val="22"/>
          <w:lang w:val="ca-ES"/>
        </w:rPr>
      </w:r>
    </w:p>
    <w:p>
      <w:pPr>
        <w:pStyle w:val="TOC1"/>
        <w:pBdr/>
        <w:bidi w:val="0"/>
        <w:spacing w:lineRule="auto" w:line="276"/>
        <w:jc w:val="both"/>
        <w:rPr>
          <w:rFonts w:ascii="Arial" w:hAnsi="Arial" w:cs="Arial"/>
          <w:b/>
          <w:bCs/>
          <w:sz w:val="22"/>
          <w:szCs w:val="22"/>
          <w:lang w:val="ca-ES"/>
        </w:rPr>
      </w:pPr>
      <w:r>
        <w:rPr>
          <w:rFonts w:cs="Arial" w:ascii="Arial" w:hAnsi="Arial"/>
          <w:b/>
          <w:bCs/>
          <w:sz w:val="22"/>
          <w:szCs w:val="22"/>
          <w:lang w:val="ca-ES"/>
        </w:rPr>
      </w:r>
    </w:p>
    <w:p>
      <w:pPr>
        <w:pStyle w:val="Subtitle"/>
        <w:widowControl/>
        <w:numPr>
          <w:ilvl w:val="0"/>
          <w:numId w:val="1"/>
        </w:numPr>
        <w:pBdr/>
        <w:bidi w:val="0"/>
        <w:spacing w:lineRule="auto" w:line="276" w:before="57" w:after="57"/>
        <w:ind w:hanging="0" w:left="0" w:right="0"/>
        <w:jc w:val="both"/>
        <w:rPr>
          <w:rFonts w:ascii="Arial" w:hAnsi="Arial" w:cs="Arial"/>
          <w:b/>
          <w:bCs/>
          <w:color w:val="auto"/>
          <w:sz w:val="20"/>
          <w:szCs w:val="20"/>
          <w:lang w:val="ca-ES"/>
        </w:rPr>
      </w:pPr>
      <w:r>
        <w:rPr>
          <w:rStyle w:val="Fuentedeprrafopredeter1"/>
          <w:rFonts w:eastAsia="Helv" w:cs="Helv" w:ascii="Arial" w:hAnsi="Arial"/>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ascii="Arial" w:hAnsi="Arial"/>
          <w:b/>
          <w:bCs/>
          <w:i/>
          <w:iCs/>
          <w:color w:val="000000"/>
          <w:sz w:val="22"/>
          <w:szCs w:val="22"/>
          <w:lang w:val="ca-ES"/>
        </w:rPr>
        <w:t>.</w:t>
      </w:r>
      <w:r>
        <w:rPr>
          <w:rFonts w:cs="Arial" w:ascii="Arial" w:hAnsi="Arial"/>
          <w:b w:val="false"/>
          <w:bCs w:val="false"/>
          <w:i/>
          <w:iCs/>
          <w:color w:val="000000"/>
          <w:sz w:val="22"/>
          <w:szCs w:val="22"/>
          <w:lang w:val="ca-ES"/>
        </w:rPr>
        <w:t>»</w:t>
      </w:r>
    </w:p>
    <w:p>
      <w:pPr>
        <w:pStyle w:val="BodyText"/>
        <w:bidi w:val="0"/>
        <w:spacing w:lineRule="auto" w:line="276"/>
        <w:jc w:val="both"/>
        <w:rPr>
          <w:rFonts w:ascii="Arial" w:hAnsi="Arial"/>
          <w:color w:val="auto"/>
          <w:sz w:val="22"/>
          <w:szCs w:val="22"/>
          <w:lang w:val="ca-ES"/>
        </w:rPr>
      </w:pPr>
      <w:r>
        <w:rPr>
          <w:rFonts w:ascii="Arial" w:hAnsi="Arial"/>
          <w:color w:val="auto"/>
          <w:sz w:val="22"/>
          <w:szCs w:val="22"/>
          <w:lang w:val="ca-ES"/>
        </w:rPr>
      </w:r>
    </w:p>
    <w:p>
      <w:pPr>
        <w:pStyle w:val="Citacienbloc"/>
        <w:bidi w:val="0"/>
        <w:spacing w:lineRule="auto" w:line="276"/>
        <w:jc w:val="both"/>
        <w:rPr>
          <w:rFonts w:ascii="Arial" w:hAnsi="Arial"/>
          <w:b/>
          <w:bCs/>
          <w:color w:val="auto"/>
          <w:sz w:val="22"/>
          <w:szCs w:val="22"/>
          <w:lang w:val="ca-ES"/>
        </w:rPr>
      </w:pPr>
      <w:r>
        <w:rPr>
          <w:rFonts w:ascii="Arial" w:hAnsi="Arial"/>
          <w:b/>
          <w:bCs/>
          <w:color w:val="auto"/>
          <w:sz w:val="22"/>
          <w:szCs w:val="22"/>
          <w:lang w:val="ca-ES"/>
        </w:rPr>
      </w:r>
    </w:p>
    <w:p>
      <w:pPr>
        <w:pStyle w:val="Citacienbloc"/>
        <w:bidi w:val="0"/>
        <w:spacing w:lineRule="auto" w:line="276"/>
        <w:jc w:val="both"/>
        <w:rPr>
          <w:rFonts w:ascii="Arial" w:hAnsi="Arial"/>
          <w:b/>
          <w:bCs/>
          <w:color w:val="auto"/>
          <w:sz w:val="22"/>
          <w:szCs w:val="22"/>
          <w:lang w:val="ca-ES"/>
        </w:rPr>
      </w:pPr>
      <w:r>
        <w:rPr>
          <w:rFonts w:ascii="Arial" w:hAnsi="Arial"/>
          <w:b/>
          <w:bCs/>
          <w:color w:val="auto"/>
          <w:sz w:val="22"/>
          <w:szCs w:val="22"/>
          <w:lang w:val="ca-ES"/>
        </w:rPr>
      </w:r>
    </w:p>
    <w:p>
      <w:pPr>
        <w:pStyle w:val="Citacienbloc"/>
        <w:bidi w:val="0"/>
        <w:spacing w:lineRule="auto" w:line="276"/>
        <w:jc w:val="both"/>
        <w:rPr>
          <w:rFonts w:ascii="Arial" w:hAnsi="Arial"/>
          <w:b/>
          <w:bCs/>
          <w:color w:val="auto"/>
          <w:sz w:val="22"/>
          <w:szCs w:val="22"/>
          <w:lang w:val="ca-ES"/>
        </w:rPr>
      </w:pPr>
      <w:r>
        <w:rPr>
          <w:rFonts w:ascii="Arial" w:hAnsi="Arial"/>
          <w:b/>
          <w:bCs/>
          <w:color w:val="auto"/>
          <w:sz w:val="22"/>
          <w:szCs w:val="22"/>
          <w:lang w:val="ca-ES"/>
        </w:rPr>
      </w:r>
    </w:p>
    <w:p>
      <w:pPr>
        <w:pStyle w:val="Citacienbloc"/>
        <w:bidi w:val="0"/>
        <w:spacing w:lineRule="auto" w:line="276"/>
        <w:jc w:val="both"/>
        <w:rPr>
          <w:rFonts w:ascii="Arial" w:hAnsi="Arial"/>
          <w:b/>
          <w:bCs/>
          <w:color w:val="auto"/>
          <w:sz w:val="22"/>
          <w:szCs w:val="22"/>
          <w:lang w:val="ca-ES"/>
        </w:rPr>
      </w:pPr>
      <w:r>
        <w:rPr>
          <w:rFonts w:ascii="Arial" w:hAnsi="Arial"/>
          <w:b/>
          <w:bCs/>
          <w:color w:val="auto"/>
          <w:sz w:val="22"/>
          <w:szCs w:val="22"/>
          <w:lang w:val="ca-ES"/>
        </w:rPr>
      </w:r>
    </w:p>
    <w:p>
      <w:pPr>
        <w:pStyle w:val="Citacienbloc"/>
        <w:bidi w:val="0"/>
        <w:spacing w:lineRule="auto" w:line="276"/>
        <w:jc w:val="both"/>
        <w:rPr>
          <w:rFonts w:ascii="Arial" w:hAnsi="Arial"/>
          <w:b/>
          <w:bCs/>
          <w:color w:val="auto"/>
          <w:sz w:val="22"/>
          <w:szCs w:val="22"/>
          <w:lang w:val="ca-ES"/>
        </w:rPr>
      </w:pPr>
      <w:r>
        <w:rPr>
          <w:rFonts w:ascii="Arial" w:hAnsi="Arial"/>
          <w:b/>
          <w:bCs/>
          <w:color w:val="auto"/>
          <w:sz w:val="22"/>
          <w:szCs w:val="22"/>
          <w:lang w:val="ca-ES"/>
        </w:rPr>
      </w:r>
    </w:p>
    <w:p>
      <w:pPr>
        <w:pStyle w:val="Normal"/>
        <w:bidi w:val="0"/>
        <w:jc w:val="left"/>
        <w:rPr>
          <w:b w:val="false"/>
          <w:bCs w:val="false"/>
          <w:color w:val="2A6099"/>
          <w:u w:val="none"/>
          <w:shd w:fill="auto" w:val="clear"/>
        </w:rPr>
      </w:pPr>
      <w:r>
        <w:rPr>
          <w:rFonts w:ascii="Arial" w:hAnsi="Arial"/>
          <w:b/>
          <w:bCs/>
          <w:color w:val="auto"/>
          <w:sz w:val="22"/>
          <w:szCs w:val="22"/>
          <w:u w:val="single"/>
          <w:lang w:val="ca-ES"/>
        </w:rPr>
      </w:r>
    </w:p>
    <w:p>
      <w:pPr>
        <w:pStyle w:val="BodyText"/>
        <w:bidi w:val="0"/>
        <w:spacing w:lineRule="auto" w:line="276" w:before="57" w:after="57"/>
        <w:jc w:val="both"/>
        <w:rPr>
          <w:rFonts w:ascii="Arial" w:hAnsi="Arial"/>
          <w:b w:val="false"/>
          <w:bCs w:val="false"/>
          <w:i w:val="false"/>
          <w:iCs w:val="false"/>
          <w:color w:val="auto"/>
          <w:sz w:val="22"/>
          <w:szCs w:val="22"/>
          <w:lang w:val="ca-ES" w:eastAsia="zh-CN" w:bidi="hi-IN"/>
        </w:rPr>
      </w:pPr>
      <w:r>
        <w:rPr>
          <w:rFonts w:ascii="Arial" w:hAnsi="Arial"/>
          <w:b w:val="false"/>
          <w:bCs w:val="false"/>
          <w:i w:val="false"/>
          <w:iCs w:val="false"/>
          <w:color w:val="auto"/>
          <w:sz w:val="22"/>
          <w:szCs w:val="22"/>
          <w:lang w:val="ca-ES" w:eastAsia="zh-CN" w:bidi="hi-IN"/>
        </w:rPr>
      </w:r>
    </w:p>
    <w:p>
      <w:pPr>
        <w:pStyle w:val="BodyText"/>
        <w:bidi w:val="0"/>
        <w:spacing w:lineRule="auto" w:line="276" w:before="57" w:after="57"/>
        <w:jc w:val="both"/>
        <w:rPr>
          <w:rFonts w:ascii="Arial" w:hAnsi="Arial"/>
          <w:b w:val="false"/>
          <w:bCs w:val="false"/>
          <w:i w:val="false"/>
          <w:iCs w:val="false"/>
          <w:color w:val="auto"/>
          <w:sz w:val="22"/>
          <w:szCs w:val="22"/>
          <w:lang w:val="ca-ES" w:eastAsia="zh-CN" w:bidi="hi-IN"/>
        </w:rPr>
      </w:pPr>
      <w:r>
        <w:rPr>
          <w:rFonts w:ascii="Arial" w:hAnsi="Arial"/>
          <w:b w:val="false"/>
          <w:bCs w:val="false"/>
          <w:i w:val="false"/>
          <w:iCs w:val="false"/>
          <w:color w:val="auto"/>
          <w:sz w:val="22"/>
          <w:szCs w:val="22"/>
          <w:lang w:val="ca-ES" w:eastAsia="zh-CN" w:bidi="hi-IN"/>
        </w:rPr>
      </w:r>
    </w:p>
    <w:p>
      <w:pPr>
        <w:pStyle w:val="BodyText"/>
        <w:bidi w:val="0"/>
        <w:spacing w:lineRule="auto" w:line="276" w:before="57" w:after="57"/>
        <w:jc w:val="both"/>
        <w:rPr>
          <w:rFonts w:ascii="Arial" w:hAnsi="Arial"/>
          <w:b w:val="false"/>
          <w:bCs w:val="false"/>
          <w:i w:val="false"/>
          <w:iCs w:val="false"/>
          <w:color w:val="auto"/>
          <w:sz w:val="22"/>
          <w:szCs w:val="22"/>
          <w:lang w:val="ca-ES" w:eastAsia="zh-CN" w:bidi="hi-IN"/>
        </w:rPr>
      </w:pPr>
      <w:r>
        <w:rPr>
          <w:rFonts w:ascii="Arial" w:hAnsi="Arial"/>
          <w:b w:val="false"/>
          <w:bCs w:val="false"/>
          <w:i w:val="false"/>
          <w:iCs w:val="false"/>
          <w:color w:val="auto"/>
          <w:sz w:val="22"/>
          <w:szCs w:val="22"/>
          <w:lang w:val="ca-ES" w:eastAsia="zh-CN" w:bidi="hi-IN"/>
        </w:rPr>
      </w:r>
    </w:p>
    <w:p>
      <w:pPr>
        <w:pStyle w:val="BodyText"/>
        <w:bidi w:val="0"/>
        <w:spacing w:lineRule="auto" w:line="276" w:before="57" w:after="57"/>
        <w:jc w:val="both"/>
        <w:rPr>
          <w:rFonts w:ascii="Arial" w:hAnsi="Arial"/>
          <w:b w:val="false"/>
          <w:bCs w:val="false"/>
          <w:i w:val="false"/>
          <w:iCs w:val="false"/>
          <w:color w:val="auto"/>
          <w:sz w:val="22"/>
          <w:szCs w:val="22"/>
          <w:lang w:val="ca-ES" w:eastAsia="zh-CN" w:bidi="hi-IN"/>
        </w:rPr>
      </w:pPr>
      <w:r>
        <w:rPr>
          <w:rFonts w:ascii="Arial" w:hAnsi="Arial"/>
          <w:b w:val="false"/>
          <w:bCs w:val="false"/>
          <w:i w:val="false"/>
          <w:iCs w:val="false"/>
          <w:color w:val="auto"/>
          <w:sz w:val="22"/>
          <w:szCs w:val="22"/>
          <w:lang w:val="ca-ES" w:eastAsia="zh-CN" w:bidi="hi-IN"/>
        </w:rPr>
      </w:r>
    </w:p>
    <w:p>
      <w:pPr>
        <w:pStyle w:val="BodyText"/>
        <w:bidi w:val="0"/>
        <w:spacing w:lineRule="auto" w:line="276" w:before="57" w:after="57"/>
        <w:jc w:val="both"/>
        <w:rPr>
          <w:rFonts w:ascii="Arial" w:hAnsi="Arial"/>
          <w:b w:val="false"/>
          <w:bCs w:val="false"/>
          <w:i w:val="false"/>
          <w:iCs w:val="false"/>
          <w:color w:val="auto"/>
          <w:sz w:val="22"/>
          <w:szCs w:val="22"/>
          <w:lang w:val="ca-ES" w:eastAsia="zh-CN" w:bidi="hi-IN"/>
        </w:rPr>
      </w:pPr>
      <w:r>
        <w:rPr>
          <w:rFonts w:ascii="Arial" w:hAnsi="Arial"/>
          <w:b w:val="false"/>
          <w:bCs w:val="false"/>
          <w:i w:val="false"/>
          <w:iCs w:val="false"/>
          <w:color w:val="auto"/>
          <w:sz w:val="22"/>
          <w:szCs w:val="22"/>
          <w:lang w:val="ca-ES" w:eastAsia="zh-CN" w:bidi="hi-IN"/>
        </w:rPr>
      </w:r>
    </w:p>
    <w:p>
      <w:pPr>
        <w:pStyle w:val="BodyText"/>
        <w:bidi w:val="0"/>
        <w:spacing w:lineRule="auto" w:line="276" w:before="57" w:after="57"/>
        <w:jc w:val="both"/>
        <w:rPr>
          <w:rFonts w:ascii="Arial" w:hAnsi="Arial"/>
          <w:b w:val="false"/>
          <w:bCs w:val="false"/>
          <w:i w:val="false"/>
          <w:iCs w:val="false"/>
          <w:color w:val="auto"/>
          <w:sz w:val="22"/>
          <w:szCs w:val="22"/>
          <w:lang w:val="ca-ES" w:eastAsia="zh-CN" w:bidi="hi-IN"/>
        </w:rPr>
      </w:pPr>
      <w:r>
        <w:rPr>
          <w:rFonts w:ascii="Arial" w:hAnsi="Arial"/>
          <w:b w:val="false"/>
          <w:bCs w:val="false"/>
          <w:i w:val="false"/>
          <w:iCs w:val="false"/>
          <w:color w:val="auto"/>
          <w:sz w:val="22"/>
          <w:szCs w:val="22"/>
          <w:lang w:val="ca-ES" w:eastAsia="zh-CN" w:bidi="hi-IN"/>
        </w:rPr>
      </w:r>
    </w:p>
    <w:p>
      <w:pPr>
        <w:pStyle w:val="BodyText"/>
        <w:bidi w:val="0"/>
        <w:spacing w:lineRule="auto" w:line="276" w:before="57" w:after="57"/>
        <w:jc w:val="both"/>
        <w:rPr>
          <w:rFonts w:ascii="Arial" w:hAnsi="Arial"/>
          <w:b w:val="false"/>
          <w:bCs w:val="false"/>
          <w:i w:val="false"/>
          <w:iCs w:val="false"/>
          <w:color w:val="auto"/>
          <w:sz w:val="22"/>
          <w:szCs w:val="22"/>
          <w:lang w:val="ca-ES" w:eastAsia="zh-CN" w:bidi="hi-IN"/>
        </w:rPr>
      </w:pPr>
      <w:r>
        <w:rPr>
          <w:rFonts w:ascii="Arial" w:hAnsi="Arial"/>
          <w:b w:val="false"/>
          <w:bCs w:val="false"/>
          <w:i w:val="false"/>
          <w:iCs w:val="false"/>
          <w:color w:val="auto"/>
          <w:sz w:val="22"/>
          <w:szCs w:val="22"/>
          <w:lang w:val="ca-ES" w:eastAsia="zh-CN" w:bidi="hi-IN"/>
        </w:rPr>
      </w:r>
    </w:p>
    <w:p>
      <w:pPr>
        <w:pStyle w:val="BodyText"/>
        <w:bidi w:val="0"/>
        <w:spacing w:lineRule="auto" w:line="276" w:before="57" w:after="57"/>
        <w:jc w:val="both"/>
        <w:rPr>
          <w:rFonts w:ascii="Arial" w:hAnsi="Arial"/>
          <w:b w:val="false"/>
          <w:bCs w:val="false"/>
          <w:i w:val="false"/>
          <w:iCs w:val="false"/>
          <w:color w:val="auto"/>
          <w:sz w:val="22"/>
          <w:szCs w:val="22"/>
          <w:lang w:val="ca-ES" w:eastAsia="zh-CN" w:bidi="hi-IN"/>
        </w:rPr>
      </w:pPr>
      <w:r>
        <w:rPr>
          <w:rFonts w:ascii="Arial" w:hAnsi="Arial"/>
          <w:b w:val="false"/>
          <w:bCs w:val="false"/>
          <w:i w:val="false"/>
          <w:iCs w:val="false"/>
          <w:color w:val="auto"/>
          <w:sz w:val="22"/>
          <w:szCs w:val="22"/>
          <w:lang w:val="ca-ES" w:eastAsia="zh-CN" w:bidi="hi-IN"/>
        </w:rPr>
      </w:r>
    </w:p>
    <w:p>
      <w:pPr>
        <w:pStyle w:val="BodyText"/>
        <w:bidi w:val="0"/>
        <w:spacing w:lineRule="auto" w:line="276" w:before="57" w:after="57"/>
        <w:jc w:val="both"/>
        <w:rPr>
          <w:rFonts w:ascii="Arial" w:hAnsi="Arial"/>
          <w:b w:val="false"/>
          <w:bCs w:val="false"/>
          <w:i w:val="false"/>
          <w:iCs w:val="false"/>
          <w:color w:val="auto"/>
          <w:sz w:val="22"/>
          <w:szCs w:val="22"/>
          <w:lang w:val="ca-ES" w:eastAsia="zh-CN" w:bidi="hi-IN"/>
        </w:rPr>
      </w:pPr>
      <w:r>
        <w:rPr>
          <w:rFonts w:ascii="Arial" w:hAnsi="Arial"/>
          <w:b w:val="false"/>
          <w:bCs w:val="false"/>
          <w:i w:val="false"/>
          <w:iCs w:val="false"/>
          <w:color w:val="auto"/>
          <w:sz w:val="22"/>
          <w:szCs w:val="22"/>
          <w:lang w:val="ca-ES" w:eastAsia="zh-CN" w:bidi="hi-IN"/>
        </w:rPr>
      </w:r>
    </w:p>
    <w:p>
      <w:pPr>
        <w:pStyle w:val="BodyText"/>
        <w:bidi w:val="0"/>
        <w:spacing w:lineRule="auto" w:line="276" w:before="57" w:after="57"/>
        <w:jc w:val="both"/>
        <w:rPr>
          <w:rFonts w:ascii="Arial" w:hAnsi="Arial"/>
          <w:b w:val="false"/>
          <w:bCs w:val="false"/>
          <w:i w:val="false"/>
          <w:iCs w:val="false"/>
          <w:color w:val="auto"/>
          <w:sz w:val="22"/>
          <w:szCs w:val="22"/>
          <w:lang w:val="ca-ES" w:eastAsia="zh-CN" w:bidi="hi-IN"/>
        </w:rPr>
      </w:pPr>
      <w:r>
        <w:rPr>
          <w:rFonts w:ascii="Arial" w:hAnsi="Arial"/>
          <w:b w:val="false"/>
          <w:bCs w:val="false"/>
          <w:i w:val="false"/>
          <w:iCs w:val="false"/>
          <w:color w:val="auto"/>
          <w:sz w:val="22"/>
          <w:szCs w:val="22"/>
          <w:lang w:val="ca-ES" w:eastAsia="zh-CN" w:bidi="hi-IN"/>
        </w:rPr>
      </w:r>
    </w:p>
    <w:p>
      <w:pPr>
        <w:pStyle w:val="BodyText"/>
        <w:bidi w:val="0"/>
        <w:spacing w:lineRule="auto" w:line="276" w:before="57" w:after="57"/>
        <w:jc w:val="both"/>
        <w:rPr>
          <w:rFonts w:ascii="Arial" w:hAnsi="Arial"/>
          <w:b/>
          <w:bCs/>
          <w:color w:val="auto"/>
          <w:sz w:val="22"/>
          <w:szCs w:val="22"/>
          <w:u w:val="single"/>
          <w:lang w:val="ca-ES"/>
        </w:rPr>
      </w:pPr>
      <w:r>
        <w:rPr>
          <w:rFonts w:ascii="Arial" w:hAnsi="Arial"/>
          <w:b/>
          <w:bCs/>
          <w:color w:val="auto"/>
          <w:sz w:val="22"/>
          <w:szCs w:val="22"/>
          <w:u w:val="single"/>
          <w:lang w:val="ca-E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85"/>
        </w:tabs>
        <w:ind w:left="624" w:hanging="624"/>
      </w:pPr>
      <w:rPr>
        <w:rFonts w:ascii="Arial" w:hAnsi="Arial"/>
        <w:color w:val="auto"/>
        <w:sz w:val="22"/>
        <w:szCs w:val="22"/>
      </w:rPr>
    </w:lvl>
    <w:lvl w:ilvl="1">
      <w:start w:val="1"/>
      <w:numFmt w:val="bullet"/>
      <w:lvlText w:val=""/>
      <w:lvlJc w:val="left"/>
      <w:pPr>
        <w:tabs>
          <w:tab w:val="num" w:pos="85"/>
        </w:tabs>
        <w:ind w:left="1026" w:hanging="969"/>
      </w:pPr>
      <w:rPr>
        <w:rFonts w:ascii="Symbol" w:hAnsi="Symbol" w:cs="Symbol" w:hint="default"/>
        <w:color w:val="auto"/>
        <w:sz w:val="22"/>
        <w:szCs w:val="22"/>
      </w:rPr>
    </w:lvl>
    <w:lvl w:ilvl="2">
      <w:start w:val="1"/>
      <w:numFmt w:val="bullet"/>
      <w:lvlText w:val=""/>
      <w:lvlJc w:val="left"/>
      <w:pPr>
        <w:tabs>
          <w:tab w:val="num" w:pos="85"/>
        </w:tabs>
        <w:ind w:left="1026" w:hanging="969"/>
      </w:pPr>
      <w:rPr>
        <w:rFonts w:ascii="Symbol" w:hAnsi="Symbol" w:cs="Symbol" w:hint="default"/>
        <w:color w:val="auto"/>
        <w:sz w:val="22"/>
        <w:szCs w:val="22"/>
      </w:rPr>
    </w:lvl>
    <w:lvl w:ilvl="3">
      <w:start w:val="1"/>
      <w:numFmt w:val="bullet"/>
      <w:lvlText w:val=""/>
      <w:lvlJc w:val="left"/>
      <w:pPr>
        <w:tabs>
          <w:tab w:val="num" w:pos="85"/>
        </w:tabs>
        <w:ind w:left="1026" w:hanging="969"/>
      </w:pPr>
      <w:rPr>
        <w:rFonts w:ascii="Symbol" w:hAnsi="Symbol" w:cs="Symbol" w:hint="default"/>
        <w:color w:val="auto"/>
        <w:sz w:val="22"/>
        <w:szCs w:val="22"/>
      </w:rPr>
    </w:lvl>
    <w:lvl w:ilvl="4">
      <w:start w:val="1"/>
      <w:numFmt w:val="bullet"/>
      <w:lvlText w:val=""/>
      <w:lvlJc w:val="left"/>
      <w:pPr>
        <w:tabs>
          <w:tab w:val="num" w:pos="85"/>
        </w:tabs>
        <w:ind w:left="1026" w:hanging="969"/>
      </w:pPr>
      <w:rPr>
        <w:rFonts w:ascii="Symbol" w:hAnsi="Symbol" w:cs="Symbol" w:hint="default"/>
        <w:color w:val="auto"/>
        <w:sz w:val="22"/>
        <w:szCs w:val="22"/>
      </w:rPr>
    </w:lvl>
    <w:lvl w:ilvl="5">
      <w:start w:val="1"/>
      <w:numFmt w:val="bullet"/>
      <w:lvlText w:val=""/>
      <w:lvlJc w:val="left"/>
      <w:pPr>
        <w:tabs>
          <w:tab w:val="num" w:pos="85"/>
        </w:tabs>
        <w:ind w:left="1026" w:hanging="969"/>
      </w:pPr>
      <w:rPr>
        <w:rFonts w:ascii="Symbol" w:hAnsi="Symbol" w:cs="Symbol" w:hint="default"/>
        <w:color w:val="auto"/>
        <w:sz w:val="22"/>
        <w:szCs w:val="22"/>
      </w:rPr>
    </w:lvl>
    <w:lvl w:ilvl="6">
      <w:start w:val="1"/>
      <w:numFmt w:val="bullet"/>
      <w:lvlText w:val=""/>
      <w:lvlJc w:val="left"/>
      <w:pPr>
        <w:tabs>
          <w:tab w:val="num" w:pos="85"/>
        </w:tabs>
        <w:ind w:left="1026" w:hanging="969"/>
      </w:pPr>
      <w:rPr>
        <w:rFonts w:ascii="Symbol" w:hAnsi="Symbol" w:cs="Symbol" w:hint="default"/>
        <w:color w:val="auto"/>
        <w:sz w:val="22"/>
        <w:szCs w:val="22"/>
      </w:rPr>
    </w:lvl>
    <w:lvl w:ilvl="7">
      <w:start w:val="1"/>
      <w:numFmt w:val="bullet"/>
      <w:lvlText w:val=""/>
      <w:lvlJc w:val="left"/>
      <w:pPr>
        <w:tabs>
          <w:tab w:val="num" w:pos="85"/>
        </w:tabs>
        <w:ind w:left="1026" w:hanging="969"/>
      </w:pPr>
      <w:rPr>
        <w:rFonts w:ascii="Symbol" w:hAnsi="Symbol" w:cs="Symbol" w:hint="default"/>
        <w:color w:val="auto"/>
        <w:sz w:val="22"/>
        <w:szCs w:val="22"/>
      </w:rPr>
    </w:lvl>
    <w:lvl w:ilvl="8">
      <w:start w:val="1"/>
      <w:numFmt w:val="bullet"/>
      <w:lvlText w:val=""/>
      <w:lvlJc w:val="left"/>
      <w:pPr>
        <w:tabs>
          <w:tab w:val="num" w:pos="85"/>
        </w:tabs>
        <w:ind w:left="1026" w:hanging="969"/>
      </w:pPr>
      <w:rPr>
        <w:rFonts w:ascii="Symbol" w:hAnsi="Symbol" w:cs="Symbol" w:hint="default"/>
        <w:color w:val="auto"/>
        <w:sz w:val="22"/>
        <w:szCs w:val="22"/>
      </w:rPr>
    </w:lvl>
  </w:abstractNum>
  <w:abstractNum w:abstractNumId="2">
    <w:lvl w:ilvl="0">
      <w:start w:val="1"/>
      <w:numFmt w:val="decimal"/>
      <w:lvlText w:val="%1)"/>
      <w:lvlJc w:val="left"/>
      <w:pPr>
        <w:tabs>
          <w:tab w:val="num" w:pos="720"/>
        </w:tabs>
        <w:ind w:left="720" w:hanging="360"/>
      </w:pPr>
      <w:rPr>
        <w:rFonts w:ascii="Arial" w:hAnsi="Arial"/>
        <w:color w:val="auto"/>
        <w:sz w:val="22"/>
        <w:szCs w:val="22"/>
      </w:rPr>
    </w:lvl>
    <w:lvl w:ilvl="1">
      <w:start w:val="1"/>
      <w:numFmt w:val="decimal"/>
      <w:lvlText w:val="%2."/>
      <w:lvlJc w:val="left"/>
      <w:pPr>
        <w:tabs>
          <w:tab w:val="num" w:pos="1080"/>
        </w:tabs>
        <w:ind w:left="1080" w:hanging="360"/>
      </w:pPr>
      <w:rPr>
        <w:rFonts w:ascii="Arial" w:hAnsi="Arial"/>
        <w:color w:val="auto"/>
        <w:sz w:val="22"/>
        <w:szCs w:val="22"/>
      </w:rPr>
    </w:lvl>
    <w:lvl w:ilvl="2">
      <w:start w:val="1"/>
      <w:numFmt w:val="decimal"/>
      <w:lvlText w:val="%3."/>
      <w:lvlJc w:val="left"/>
      <w:pPr>
        <w:tabs>
          <w:tab w:val="num" w:pos="1440"/>
        </w:tabs>
        <w:ind w:left="1440" w:hanging="360"/>
      </w:pPr>
      <w:rPr>
        <w:rFonts w:ascii="Arial" w:hAnsi="Arial"/>
        <w:color w:val="auto"/>
        <w:sz w:val="22"/>
        <w:szCs w:val="22"/>
      </w:rPr>
    </w:lvl>
    <w:lvl w:ilvl="3">
      <w:start w:val="1"/>
      <w:numFmt w:val="decimal"/>
      <w:lvlText w:val="%4."/>
      <w:lvlJc w:val="left"/>
      <w:pPr>
        <w:tabs>
          <w:tab w:val="num" w:pos="1800"/>
        </w:tabs>
        <w:ind w:left="1800" w:hanging="360"/>
      </w:pPr>
      <w:rPr>
        <w:rFonts w:ascii="Arial" w:hAnsi="Arial"/>
        <w:color w:val="auto"/>
        <w:sz w:val="22"/>
        <w:szCs w:val="22"/>
      </w:rPr>
    </w:lvl>
    <w:lvl w:ilvl="4">
      <w:start w:val="1"/>
      <w:numFmt w:val="decimal"/>
      <w:lvlText w:val="%5."/>
      <w:lvlJc w:val="left"/>
      <w:pPr>
        <w:tabs>
          <w:tab w:val="num" w:pos="2160"/>
        </w:tabs>
        <w:ind w:left="2160" w:hanging="360"/>
      </w:pPr>
      <w:rPr>
        <w:rFonts w:ascii="Arial" w:hAnsi="Arial"/>
        <w:color w:val="auto"/>
        <w:sz w:val="22"/>
        <w:szCs w:val="22"/>
      </w:rPr>
    </w:lvl>
    <w:lvl w:ilvl="5">
      <w:start w:val="1"/>
      <w:numFmt w:val="decimal"/>
      <w:lvlText w:val="%6."/>
      <w:lvlJc w:val="left"/>
      <w:pPr>
        <w:tabs>
          <w:tab w:val="num" w:pos="2520"/>
        </w:tabs>
        <w:ind w:left="2520" w:hanging="360"/>
      </w:pPr>
      <w:rPr>
        <w:rFonts w:ascii="Arial" w:hAnsi="Arial"/>
        <w:color w:val="auto"/>
        <w:sz w:val="22"/>
        <w:szCs w:val="22"/>
      </w:rPr>
    </w:lvl>
    <w:lvl w:ilvl="6">
      <w:start w:val="1"/>
      <w:numFmt w:val="decimal"/>
      <w:lvlText w:val="%7."/>
      <w:lvlJc w:val="left"/>
      <w:pPr>
        <w:tabs>
          <w:tab w:val="num" w:pos="2880"/>
        </w:tabs>
        <w:ind w:left="2880" w:hanging="360"/>
      </w:pPr>
      <w:rPr>
        <w:rFonts w:ascii="Arial" w:hAnsi="Arial"/>
        <w:color w:val="auto"/>
        <w:sz w:val="22"/>
        <w:szCs w:val="22"/>
      </w:rPr>
    </w:lvl>
    <w:lvl w:ilvl="7">
      <w:start w:val="1"/>
      <w:numFmt w:val="decimal"/>
      <w:lvlText w:val="%8."/>
      <w:lvlJc w:val="left"/>
      <w:pPr>
        <w:tabs>
          <w:tab w:val="num" w:pos="3240"/>
        </w:tabs>
        <w:ind w:left="3240" w:hanging="360"/>
      </w:pPr>
      <w:rPr>
        <w:rFonts w:ascii="Arial" w:hAnsi="Arial"/>
        <w:color w:val="auto"/>
        <w:sz w:val="22"/>
        <w:szCs w:val="22"/>
      </w:rPr>
    </w:lvl>
    <w:lvl w:ilvl="8">
      <w:start w:val="1"/>
      <w:numFmt w:val="decimal"/>
      <w:lvlText w:val="%9."/>
      <w:lvlJc w:val="left"/>
      <w:pPr>
        <w:tabs>
          <w:tab w:val="num" w:pos="3600"/>
        </w:tabs>
        <w:ind w:left="3600" w:hanging="360"/>
      </w:pPr>
      <w:rPr>
        <w:rFonts w:ascii="Arial" w:hAnsi="Arial"/>
        <w:color w:val="auto"/>
        <w:sz w:val="22"/>
        <w:szCs w:val="22"/>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Fuentedeprrafopredeter1">
    <w:name w:val="Fuente de párrafo predeter.1"/>
    <w:qFormat/>
    <w:rPr/>
  </w:style>
  <w:style w:type="character" w:styleId="Smbolsdenumeraci">
    <w:name w:val="Símbols de numeració"/>
    <w:qFormat/>
    <w:rPr>
      <w:rFonts w:ascii="Arial" w:hAnsi="Arial"/>
      <w:color w:val="auto"/>
      <w:sz w:val="22"/>
      <w:szCs w:val="22"/>
    </w:rPr>
  </w:style>
  <w:style w:type="character" w:styleId="Fuentedeprrafopredeter">
    <w:name w:val="Fuente de párrafo predeter."/>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Subtitle">
    <w:name w:val="Subtitle"/>
    <w:basedOn w:val="Encapalament"/>
    <w:next w:val="BodyText"/>
    <w:qFormat/>
    <w:pPr>
      <w:bidi w:val="0"/>
      <w:jc w:val="both"/>
    </w:pPr>
    <w:rPr>
      <w:rFonts w:ascii="Arial" w:hAnsi="Arial"/>
      <w:i w:val="false"/>
      <w:iCs/>
      <w:sz w:val="24"/>
      <w:szCs w:val="28"/>
    </w:rPr>
  </w:style>
  <w:style w:type="paragraph" w:styleId="LO-Normal">
    <w:name w:val="LO-Normal"/>
    <w:qFormat/>
    <w:pPr>
      <w:widowControl/>
      <w:bidi w:val="0"/>
      <w:spacing w:before="0" w:after="0"/>
      <w:jc w:val="left"/>
    </w:pPr>
    <w:rPr>
      <w:rFonts w:ascii="Liberation Serif" w:hAnsi="Liberation Serif" w:eastAsia="NSimSun" w:cs="Arial"/>
      <w:color w:val="auto"/>
      <w:kern w:val="2"/>
      <w:sz w:val="24"/>
      <w:szCs w:val="24"/>
      <w:lang w:val="ca-ES" w:eastAsia="zh-CN" w:bidi="hi-IN"/>
    </w:rPr>
  </w:style>
  <w:style w:type="paragraph" w:styleId="Contingutdelataula">
    <w:name w:val="Contingut de la taula"/>
    <w:basedOn w:val="Normal"/>
    <w:qFormat/>
    <w:pPr>
      <w:suppressLineNumbers/>
    </w:pPr>
    <w:rPr/>
  </w:style>
  <w:style w:type="paragraph" w:styleId="TOC1">
    <w:name w:val="toc 1"/>
    <w:basedOn w:val="ndex"/>
    <w:pPr>
      <w:tabs>
        <w:tab w:val="clear" w:pos="709"/>
        <w:tab w:val="right" w:pos="9638" w:leader="dot"/>
      </w:tabs>
      <w:spacing w:lineRule="auto" w:line="360"/>
      <w:ind w:hanging="0" w:left="0" w:right="0"/>
      <w:jc w:val="left"/>
    </w:pPr>
    <w:rPr>
      <w:rFonts w:ascii="Arial" w:hAnsi="Arial"/>
      <w:sz w:val="22"/>
    </w:rPr>
  </w:style>
  <w:style w:type="paragraph" w:styleId="Citacienbloc">
    <w:name w:val="Citació en bloc"/>
    <w:basedOn w:val="Normal"/>
    <w:qFormat/>
    <w:pPr/>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LibreOffice/25.8.5.2$Windows_X86_64 LibreOffice_project/9c8b85f387cc00a89945a79c9e6239f32e450ac2</Application>
  <AppVersion>15.0000</AppVersion>
  <Pages>2</Pages>
  <Words>351</Words>
  <Characters>2247</Characters>
  <CharactersWithSpaces>2630</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2026-06-25T16:07:56Z</dcterms:created>
  <dc:creator/>
  <dc:description/>
  <dc:language>es-ES</dc:language>
  <cp:lastModifiedBy/>
  <dcterms:modified xsi:type="dcterms:W3CDTF">2026-06-25T16:11:53Z</dcterms:modified>
  <cp:revision>4</cp:revision>
  <dc:subject/>
  <dc:title/>
</cp:coreProperties>
</file>