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distT="0" distB="0" distL="0" distR="0" simplePos="0" relativeHeight="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3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3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4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1 “Documentació Administrativa”</w:t>
      </w:r>
      <w:r>
        <mc:AlternateContent>
          <mc:Choice Requires="wps">
            <w:drawing>
              <wp:anchor distT="72390" distB="72390" distL="72390" distR="7239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6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7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 xml:space="preserve">Informació continguda en el sobre núm.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2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1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8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9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0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1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rFonts w:ascii="Arial" w:hAnsi="Arial"/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283" w:right="0"/>
        <w:jc w:val="both"/>
        <w:rPr>
          <w:rFonts w:ascii="Arial" w:hAnsi="Arial"/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.»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 w:before="0" w:after="140"/>
        <w:jc w:val="both"/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Fuentedeprrafopredeter1">
    <w:name w:val="Fuente de párrafo predeter.1"/>
    <w:qFormat/>
    <w:rPr/>
  </w:style>
  <w:style w:type="character" w:styleId="Smbolsdenumeraci">
    <w:name w:val="Símbols de numeració"/>
    <w:qFormat/>
    <w:rPr>
      <w:color w:val="auto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138</Words>
  <Characters>1057</Characters>
  <CharactersWithSpaces>1185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2026-06-25T13:44:28Z</dcterms:created>
  <dc:creator/>
  <dc:description/>
  <dc:language>es-ES</dc:language>
  <cp:lastModifiedBy/>
  <dcterms:modified xsi:type="dcterms:W3CDTF">2026-06-25T13:44:52Z</dcterms:modified>
  <cp:revision>1</cp:revision>
  <dc:subject/>
  <dc:title/>
</cp:coreProperties>
</file>