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DC63" w14:textId="193D4D8C" w:rsidR="00BA64E8" w:rsidRPr="00DA0D54" w:rsidRDefault="0003096E">
      <w:pPr>
        <w:keepNext/>
        <w:suppressAutoHyphens/>
        <w:spacing w:after="0"/>
        <w:jc w:val="center"/>
        <w:textAlignment w:val="baseline"/>
        <w:rPr>
          <w:rFonts w:eastAsia="Times New Roman" w:cs="Arial"/>
          <w:b/>
          <w:color w:val="00000A"/>
          <w:kern w:val="2"/>
          <w:szCs w:val="20"/>
          <w:u w:val="single"/>
        </w:rPr>
      </w:pPr>
      <w:r>
        <w:rPr>
          <w:b/>
          <w:color w:val="00000A"/>
          <w:u w:val="single"/>
        </w:rPr>
        <w:t xml:space="preserve">ANNEX </w:t>
      </w:r>
      <w:r w:rsidR="00AB1102">
        <w:rPr>
          <w:b/>
          <w:color w:val="00000A"/>
          <w:u w:val="single"/>
        </w:rPr>
        <w:t>Nº. 1</w:t>
      </w:r>
    </w:p>
    <w:p w14:paraId="0949DC64" w14:textId="501DAF82" w:rsidR="00BA64E8" w:rsidRPr="00DA0D54" w:rsidRDefault="00AB1102">
      <w:pPr>
        <w:keepNext/>
        <w:suppressAutoHyphens/>
        <w:spacing w:after="0"/>
        <w:jc w:val="center"/>
        <w:textAlignment w:val="baseline"/>
        <w:rPr>
          <w:rFonts w:eastAsia="Times New Roman" w:cs="Arial"/>
          <w:b/>
          <w:color w:val="00000A"/>
          <w:kern w:val="2"/>
          <w:szCs w:val="20"/>
          <w:u w:val="single"/>
        </w:rPr>
      </w:pPr>
      <w:r>
        <w:rPr>
          <w:b/>
          <w:color w:val="00000A"/>
          <w:u w:val="single"/>
        </w:rPr>
        <w:t>DECLARACIÓ RESPONSABLE</w:t>
      </w:r>
    </w:p>
    <w:p w14:paraId="510A49FE" w14:textId="77777777" w:rsidR="00381BE4" w:rsidRPr="00DA0D54" w:rsidRDefault="00381BE4">
      <w:pPr>
        <w:keepNext/>
        <w:suppressAutoHyphens/>
        <w:spacing w:after="0"/>
        <w:jc w:val="center"/>
        <w:textAlignment w:val="baseline"/>
        <w:rPr>
          <w:rFonts w:eastAsia="Times New Roman" w:cs="Courier"/>
          <w:color w:val="00000A"/>
          <w:kern w:val="2"/>
          <w:szCs w:val="20"/>
          <w:lang w:eastAsia="zh-CN"/>
        </w:rPr>
      </w:pPr>
    </w:p>
    <w:p w14:paraId="0949DC66" w14:textId="26E51307" w:rsidR="00BA64E8" w:rsidRPr="00DA0D54" w:rsidRDefault="00AB1102">
      <w:pPr>
        <w:suppressAutoHyphens/>
        <w:spacing w:after="0"/>
        <w:textAlignment w:val="baseline"/>
        <w:rPr>
          <w:rFonts w:eastAsia="Times New Roman" w:cs="Courier"/>
          <w:color w:val="00000A"/>
          <w:kern w:val="2"/>
          <w:szCs w:val="20"/>
        </w:rPr>
      </w:pPr>
      <w:r>
        <w:rPr>
          <w:i/>
          <w:color w:val="00000A"/>
        </w:rPr>
        <w:t xml:space="preserve">(declaració responsable a presentar pel licitador proposat com a adjudicatari) </w:t>
      </w:r>
    </w:p>
    <w:p w14:paraId="0949DC67" w14:textId="77777777" w:rsidR="00BA64E8" w:rsidRPr="00DA0D54" w:rsidRDefault="00BA64E8">
      <w:pPr>
        <w:suppressAutoHyphens/>
        <w:spacing w:after="0"/>
        <w:textAlignment w:val="baseline"/>
        <w:rPr>
          <w:rFonts w:eastAsia="Times New Roman" w:cs="Courier"/>
          <w:color w:val="00000A"/>
          <w:kern w:val="2"/>
          <w:szCs w:val="20"/>
          <w:lang w:eastAsia="zh-CN"/>
        </w:rPr>
      </w:pPr>
    </w:p>
    <w:p w14:paraId="07EF9CC0" w14:textId="77777777" w:rsidR="002E36F0" w:rsidRPr="00DA0D54" w:rsidRDefault="00AB1102">
      <w:pPr>
        <w:suppressAutoHyphens/>
        <w:spacing w:after="0"/>
        <w:textAlignment w:val="baseline"/>
        <w:rPr>
          <w:rFonts w:eastAsia="Times New Roman" w:cs="Arial"/>
          <w:b/>
          <w:color w:val="00000A"/>
          <w:kern w:val="2"/>
          <w:szCs w:val="20"/>
        </w:rPr>
      </w:pPr>
      <w:r>
        <w:rPr>
          <w:color w:val="00000A"/>
        </w:rPr>
        <w:t>El Sr. .............................., amb DNI núm. ............. ... ........., que actua en nom i representació de .................................. ................... (licitador), en la seva condició de ...................... ........................... i amb poders suficients per subscriure la present declaració responsable, assabentat de la convocatòria del procediment de contractació per a l'adjudicació del contracte................................................. .................................................. ........,</w:t>
      </w:r>
      <w:r>
        <w:rPr>
          <w:b/>
          <w:color w:val="00000A"/>
        </w:rPr>
        <w:t xml:space="preserve"> </w:t>
      </w:r>
    </w:p>
    <w:p w14:paraId="24FA044C" w14:textId="77777777" w:rsidR="002E36F0" w:rsidRPr="00DA0D54" w:rsidRDefault="002E36F0">
      <w:pPr>
        <w:suppressAutoHyphens/>
        <w:spacing w:after="0"/>
        <w:textAlignment w:val="baseline"/>
        <w:rPr>
          <w:rFonts w:eastAsia="Times New Roman" w:cs="Arial"/>
          <w:b/>
          <w:color w:val="00000A"/>
          <w:kern w:val="2"/>
          <w:szCs w:val="20"/>
          <w:lang w:eastAsia="zh-CN"/>
        </w:rPr>
      </w:pPr>
    </w:p>
    <w:p w14:paraId="31066293" w14:textId="2731F613" w:rsidR="00E71E2F" w:rsidRPr="00DA0D54" w:rsidRDefault="00E71E2F" w:rsidP="00E71E2F">
      <w:pPr>
        <w:spacing w:after="0"/>
        <w:jc w:val="center"/>
        <w:rPr>
          <w:rFonts w:eastAsia="Times New Roman" w:cs="Arial"/>
          <w:b/>
          <w:snapToGrid w:val="0"/>
          <w:color w:val="000000"/>
          <w:szCs w:val="20"/>
        </w:rPr>
      </w:pPr>
      <w:r>
        <w:rPr>
          <w:b/>
          <w:snapToGrid w:val="0"/>
          <w:color w:val="000000"/>
        </w:rPr>
        <w:t xml:space="preserve">DECLARA SOTA LA SEVA RESPONSABILITAT </w:t>
      </w:r>
      <w:r w:rsidRPr="00DA0D54">
        <w:rPr>
          <w:rFonts w:eastAsia="Times New Roman" w:cs="Arial"/>
          <w:b/>
          <w:snapToGrid w:val="0"/>
          <w:color w:val="000000"/>
          <w:sz w:val="24"/>
          <w:szCs w:val="24"/>
          <w:vertAlign w:val="superscript"/>
          <w:lang w:eastAsia="es-ES"/>
        </w:rPr>
        <w:footnoteReference w:id="2"/>
      </w:r>
    </w:p>
    <w:p w14:paraId="5D006463" w14:textId="77777777" w:rsidR="00E71E2F" w:rsidRPr="00DA0D54" w:rsidRDefault="00E71E2F" w:rsidP="00E71E2F">
      <w:pPr>
        <w:spacing w:after="0"/>
        <w:jc w:val="center"/>
        <w:rPr>
          <w:rFonts w:eastAsia="Times New Roman" w:cs="Arial"/>
          <w:snapToGrid w:val="0"/>
          <w:color w:val="000000"/>
          <w:szCs w:val="20"/>
          <w:lang w:eastAsia="es-ES"/>
        </w:rPr>
      </w:pPr>
    </w:p>
    <w:p w14:paraId="731812A3" w14:textId="5D728E9A" w:rsidR="00E71E2F" w:rsidRPr="00DA0D54" w:rsidRDefault="00E71E2F" w:rsidP="00E71E2F">
      <w:pPr>
        <w:shd w:val="clear" w:color="auto" w:fill="FFFFFF"/>
        <w:spacing w:after="0"/>
        <w:rPr>
          <w:rFonts w:eastAsia="Times New Roman" w:cs="Arial"/>
          <w:color w:val="000000"/>
          <w:szCs w:val="20"/>
        </w:rPr>
      </w:pPr>
      <w:r>
        <w:rPr>
          <w:color w:val="000000"/>
        </w:rPr>
        <w:t>Que representa l'empresa licitadora que presenta l'oferta.</w:t>
      </w:r>
    </w:p>
    <w:p w14:paraId="45049FC8" w14:textId="77777777" w:rsidR="0055198E" w:rsidRPr="00DA0D54" w:rsidRDefault="0055198E" w:rsidP="00E71E2F">
      <w:pPr>
        <w:shd w:val="clear" w:color="auto" w:fill="FFFFFF"/>
        <w:spacing w:after="0"/>
        <w:rPr>
          <w:rFonts w:eastAsia="Times New Roman" w:cs="Arial"/>
          <w:color w:val="000000"/>
          <w:szCs w:val="20"/>
          <w:lang w:eastAsia="ca-ES"/>
        </w:rPr>
      </w:pPr>
    </w:p>
    <w:p w14:paraId="57699736" w14:textId="77777777" w:rsidR="00DE349D" w:rsidRPr="00DA0D54" w:rsidRDefault="00DE349D" w:rsidP="00DE349D">
      <w:pPr>
        <w:shd w:val="clear" w:color="auto" w:fill="FFFFFF"/>
        <w:spacing w:after="0"/>
        <w:jc w:val="center"/>
        <w:rPr>
          <w:rFonts w:eastAsia="Times New Roman" w:cs="Arial"/>
          <w:b/>
          <w:color w:val="000000"/>
          <w:szCs w:val="20"/>
          <w:lang w:eastAsia="ca-ES"/>
        </w:rPr>
      </w:pPr>
    </w:p>
    <w:p w14:paraId="68A7CDF0" w14:textId="5D9DB343" w:rsidR="00DE349D" w:rsidRPr="00DA0D54" w:rsidRDefault="00DE349D" w:rsidP="00DE349D">
      <w:pPr>
        <w:shd w:val="clear" w:color="auto" w:fill="FFFFFF"/>
        <w:spacing w:after="0"/>
        <w:jc w:val="center"/>
        <w:rPr>
          <w:rFonts w:eastAsia="Times New Roman" w:cs="Arial"/>
          <w:b/>
          <w:color w:val="000000"/>
          <w:szCs w:val="20"/>
        </w:rPr>
      </w:pPr>
      <w:r>
        <w:rPr>
          <w:b/>
          <w:color w:val="000000"/>
        </w:rPr>
        <w:t>Que l'empresa licitadora que representa:</w:t>
      </w:r>
    </w:p>
    <w:p w14:paraId="0F236AD8" w14:textId="77777777" w:rsidR="00244508" w:rsidRPr="00DA0D54" w:rsidRDefault="00244508" w:rsidP="00DE349D">
      <w:pPr>
        <w:shd w:val="clear" w:color="auto" w:fill="FFFFFF"/>
        <w:spacing w:after="0"/>
        <w:jc w:val="center"/>
        <w:rPr>
          <w:rFonts w:eastAsia="Times New Roman" w:cs="Arial"/>
          <w:b/>
          <w:color w:val="000000"/>
          <w:szCs w:val="20"/>
          <w:lang w:eastAsia="ca-ES"/>
        </w:rPr>
      </w:pPr>
    </w:p>
    <w:p w14:paraId="0E84ADA1" w14:textId="2A8B671B" w:rsidR="00244508" w:rsidRPr="00DA0D54" w:rsidRDefault="00244508" w:rsidP="00244508">
      <w:pPr>
        <w:shd w:val="clear" w:color="auto" w:fill="FFFFFF"/>
        <w:spacing w:after="0"/>
        <w:rPr>
          <w:rFonts w:eastAsia="Times New Roman" w:cs="Arial"/>
          <w:color w:val="000000"/>
          <w:szCs w:val="20"/>
        </w:rPr>
      </w:pPr>
      <w:r>
        <w:rPr>
          <w:color w:val="000000"/>
        </w:rPr>
        <w:t>Compleix:</w:t>
      </w:r>
    </w:p>
    <w:p w14:paraId="40FF366C" w14:textId="77777777" w:rsidR="0066700E" w:rsidRPr="00DA0D54" w:rsidRDefault="0066700E" w:rsidP="00244508">
      <w:pPr>
        <w:shd w:val="clear" w:color="auto" w:fill="FFFFFF"/>
        <w:spacing w:after="0"/>
        <w:rPr>
          <w:rFonts w:eastAsia="Times New Roman" w:cs="Arial"/>
          <w:color w:val="000000"/>
          <w:szCs w:val="20"/>
          <w:lang w:eastAsia="ca-ES"/>
        </w:rPr>
      </w:pPr>
    </w:p>
    <w:p w14:paraId="28AC177F" w14:textId="77777777" w:rsidR="00E41A32" w:rsidRPr="00DA0D54" w:rsidRDefault="00E41A32" w:rsidP="00E41A32">
      <w:pPr>
        <w:shd w:val="clear" w:color="auto" w:fill="FFFFFF"/>
        <w:spacing w:after="0"/>
        <w:ind w:firstLine="708"/>
        <w:rPr>
          <w:rFonts w:eastAsia="Times New Roman" w:cs="Arial"/>
          <w:szCs w:val="20"/>
        </w:rPr>
      </w:pPr>
      <w:r w:rsidRPr="00DA0D54">
        <w:rPr>
          <w:rFonts w:eastAsia="Times New Roman" w:cs="Arial"/>
          <w:i/>
        </w:rPr>
        <w:fldChar w:fldCharType="begin">
          <w:ffData>
            <w:name w:val="Verifica1"/>
            <w:enabled w:val="0"/>
            <w:calcOnExit w:val="0"/>
            <w:checkBox>
              <w:sizeAuto/>
              <w:default w:val="0"/>
            </w:checkBox>
          </w:ffData>
        </w:fldChar>
      </w:r>
      <w:r w:rsidRPr="00DA0D54">
        <w:rPr>
          <w:rFonts w:eastAsia="Times New Roman" w:cs="Arial"/>
          <w:i/>
        </w:rPr>
        <w:instrText xml:space="preserve"> FORMCHECKBOX </w:instrText>
      </w:r>
      <w:r w:rsidRPr="00DA0D54">
        <w:rPr>
          <w:rFonts w:eastAsia="Times New Roman" w:cs="Arial"/>
          <w:i/>
        </w:rPr>
      </w:r>
      <w:r w:rsidRPr="00DA0D54">
        <w:rPr>
          <w:rFonts w:eastAsia="Times New Roman" w:cs="Arial"/>
          <w:i/>
        </w:rPr>
        <w:fldChar w:fldCharType="separate"/>
      </w:r>
      <w:r w:rsidRPr="00DA0D54">
        <w:rPr>
          <w:rFonts w:eastAsia="Times New Roman" w:cs="Arial"/>
          <w:i/>
        </w:rPr>
        <w:fldChar w:fldCharType="end"/>
      </w:r>
      <w:r>
        <w:rPr>
          <w:i/>
        </w:rPr>
        <w:t xml:space="preserve"> </w:t>
      </w:r>
      <w:r>
        <w:t xml:space="preserve"> amb l'adequada solvència econòmica, financera i tècnica</w:t>
      </w:r>
    </w:p>
    <w:p w14:paraId="6D0E2EE3" w14:textId="77777777" w:rsidR="00E41A32" w:rsidRPr="00DA0D54" w:rsidRDefault="00E41A32" w:rsidP="00E41A32">
      <w:pPr>
        <w:shd w:val="clear" w:color="auto" w:fill="FFFFFF"/>
        <w:spacing w:after="0"/>
        <w:ind w:firstLine="708"/>
        <w:rPr>
          <w:rFonts w:eastAsia="Times New Roman" w:cs="Arial"/>
          <w:szCs w:val="20"/>
        </w:rPr>
      </w:pPr>
      <w:r w:rsidRPr="00DA0D54">
        <w:rPr>
          <w:rFonts w:eastAsia="Times New Roman" w:cs="Arial"/>
          <w:i/>
        </w:rPr>
        <w:fldChar w:fldCharType="begin">
          <w:ffData>
            <w:name w:val="Verifica1"/>
            <w:enabled w:val="0"/>
            <w:calcOnExit w:val="0"/>
            <w:checkBox>
              <w:sizeAuto/>
              <w:default w:val="0"/>
            </w:checkBox>
          </w:ffData>
        </w:fldChar>
      </w:r>
      <w:r w:rsidRPr="00DA0D54">
        <w:rPr>
          <w:rFonts w:eastAsia="Times New Roman" w:cs="Arial"/>
          <w:i/>
        </w:rPr>
        <w:instrText xml:space="preserve"> FORMCHECKBOX </w:instrText>
      </w:r>
      <w:r w:rsidRPr="00DA0D54">
        <w:rPr>
          <w:rFonts w:eastAsia="Times New Roman" w:cs="Arial"/>
          <w:i/>
        </w:rPr>
      </w:r>
      <w:r w:rsidRPr="00DA0D54">
        <w:rPr>
          <w:rFonts w:eastAsia="Times New Roman" w:cs="Arial"/>
          <w:i/>
        </w:rPr>
        <w:fldChar w:fldCharType="separate"/>
      </w:r>
      <w:r w:rsidRPr="00DA0D54">
        <w:rPr>
          <w:rFonts w:eastAsia="Times New Roman" w:cs="Arial"/>
          <w:i/>
        </w:rPr>
        <w:fldChar w:fldCharType="end"/>
      </w:r>
      <w:r>
        <w:t xml:space="preserve">  amb la classificació empresarial corresponent</w:t>
      </w:r>
    </w:p>
    <w:p w14:paraId="5429ACCE" w14:textId="77777777" w:rsidR="00E41A32" w:rsidRPr="00DA0D54" w:rsidRDefault="00E41A32" w:rsidP="00E41A32">
      <w:pPr>
        <w:shd w:val="clear" w:color="auto" w:fill="FFFFFF"/>
        <w:spacing w:after="0"/>
        <w:ind w:left="1134" w:hanging="426"/>
        <w:rPr>
          <w:rFonts w:eastAsia="Times New Roman" w:cs="Arial"/>
          <w:szCs w:val="20"/>
        </w:rPr>
      </w:pPr>
      <w:r w:rsidRPr="00DA0D54">
        <w:rPr>
          <w:rFonts w:eastAsia="Times New Roman" w:cs="Arial"/>
          <w:i/>
        </w:rPr>
        <w:fldChar w:fldCharType="begin">
          <w:ffData>
            <w:name w:val="Verifica1"/>
            <w:enabled w:val="0"/>
            <w:calcOnExit w:val="0"/>
            <w:checkBox>
              <w:sizeAuto/>
              <w:default w:val="0"/>
            </w:checkBox>
          </w:ffData>
        </w:fldChar>
      </w:r>
      <w:r w:rsidRPr="00DA0D54">
        <w:rPr>
          <w:rFonts w:eastAsia="Times New Roman" w:cs="Arial"/>
          <w:i/>
        </w:rPr>
        <w:instrText xml:space="preserve"> FORMCHECKBOX </w:instrText>
      </w:r>
      <w:r w:rsidRPr="00DA0D54">
        <w:rPr>
          <w:rFonts w:eastAsia="Times New Roman" w:cs="Arial"/>
          <w:i/>
        </w:rPr>
      </w:r>
      <w:r w:rsidRPr="00DA0D54">
        <w:rPr>
          <w:rFonts w:eastAsia="Times New Roman" w:cs="Arial"/>
          <w:i/>
        </w:rPr>
        <w:fldChar w:fldCharType="separate"/>
      </w:r>
      <w:r w:rsidRPr="00DA0D54">
        <w:rPr>
          <w:rFonts w:eastAsia="Times New Roman" w:cs="Arial"/>
          <w:i/>
        </w:rPr>
        <w:fldChar w:fldCharType="end"/>
      </w:r>
      <w:r>
        <w:t xml:space="preserve">  es basa en les capacitats d'altres entitats per acreditar la solvència necessària per subscriure aquest contracte </w:t>
      </w:r>
      <w:r w:rsidRPr="00DA0D54">
        <w:rPr>
          <w:rFonts w:eastAsia="Times New Roman" w:cs="Arial"/>
          <w:b/>
          <w:szCs w:val="20"/>
          <w:vertAlign w:val="superscript"/>
          <w:lang w:eastAsia="ca-ES"/>
        </w:rPr>
        <w:footnoteReference w:id="3"/>
      </w:r>
    </w:p>
    <w:p w14:paraId="194C1EAE" w14:textId="77777777" w:rsidR="00244508" w:rsidRPr="00DA0D54" w:rsidRDefault="00244508" w:rsidP="00244508">
      <w:pPr>
        <w:shd w:val="clear" w:color="auto" w:fill="FFFFFF"/>
        <w:spacing w:after="0"/>
        <w:rPr>
          <w:rFonts w:eastAsia="Times New Roman" w:cs="Arial"/>
          <w:color w:val="000000"/>
          <w:szCs w:val="20"/>
          <w:lang w:eastAsia="ca-ES"/>
        </w:rPr>
      </w:pPr>
    </w:p>
    <w:p w14:paraId="2D50ADAB" w14:textId="5C2FE7B0" w:rsidR="00244508" w:rsidRPr="00DA0D54" w:rsidRDefault="00244508" w:rsidP="00244508">
      <w:pPr>
        <w:shd w:val="clear" w:color="auto" w:fill="FFFFFF"/>
        <w:spacing w:after="0"/>
        <w:rPr>
          <w:rFonts w:eastAsia="Times New Roman" w:cs="Arial"/>
          <w:color w:val="000000"/>
          <w:szCs w:val="20"/>
        </w:rPr>
      </w:pPr>
      <w:r>
        <w:rPr>
          <w:color w:val="000000"/>
        </w:rPr>
        <w:t>Està en possessió de les autoritzacions necessàries per exercir l'activitat.</w:t>
      </w:r>
    </w:p>
    <w:p w14:paraId="0B233E0F" w14:textId="77777777" w:rsidR="00244508" w:rsidRPr="00DA0D54" w:rsidRDefault="00244508" w:rsidP="00244508">
      <w:pPr>
        <w:shd w:val="clear" w:color="auto" w:fill="FFFFFF"/>
        <w:spacing w:after="0"/>
        <w:rPr>
          <w:rFonts w:eastAsia="Times New Roman" w:cs="Arial"/>
          <w:color w:val="000000"/>
          <w:szCs w:val="20"/>
          <w:lang w:eastAsia="ca-ES"/>
        </w:rPr>
      </w:pPr>
    </w:p>
    <w:p w14:paraId="62107D1F" w14:textId="22F12FC3" w:rsidR="00244508" w:rsidRPr="00DA0D54" w:rsidRDefault="00244508" w:rsidP="00244508">
      <w:pPr>
        <w:shd w:val="clear" w:color="auto" w:fill="FFFFFF"/>
        <w:spacing w:after="0"/>
        <w:rPr>
          <w:rFonts w:eastAsia="Times New Roman" w:cs="Arial"/>
          <w:color w:val="000000"/>
          <w:szCs w:val="20"/>
        </w:rPr>
      </w:pPr>
      <w:r>
        <w:rPr>
          <w:color w:val="000000"/>
        </w:rPr>
        <w:t xml:space="preserve">No està incursa en cap de les prohibicions de contractar amb l'Administració establertes a l'art. 71 de la LCSP. </w:t>
      </w:r>
    </w:p>
    <w:p w14:paraId="0949DC6D" w14:textId="77777777" w:rsidR="00BA64E8" w:rsidRPr="00DA0D54" w:rsidRDefault="00BA64E8">
      <w:pPr>
        <w:suppressAutoHyphens/>
        <w:spacing w:after="0"/>
        <w:textAlignment w:val="baseline"/>
        <w:rPr>
          <w:rFonts w:eastAsia="Times New Roman" w:cs="Courier"/>
          <w:color w:val="00000A"/>
          <w:kern w:val="2"/>
          <w:szCs w:val="20"/>
          <w:lang w:eastAsia="zh-CN"/>
        </w:rPr>
      </w:pPr>
    </w:p>
    <w:p w14:paraId="0949DC6E" w14:textId="12EA82BB" w:rsidR="00BA64E8" w:rsidRPr="00DA0D54" w:rsidRDefault="002D217D">
      <w:pPr>
        <w:suppressAutoHyphens/>
        <w:spacing w:after="0"/>
        <w:textAlignment w:val="baseline"/>
        <w:rPr>
          <w:rFonts w:eastAsia="Times New Roman" w:cs="Courier"/>
          <w:color w:val="00000A"/>
          <w:kern w:val="2"/>
          <w:szCs w:val="20"/>
        </w:rPr>
      </w:pPr>
      <w:r>
        <w:rPr>
          <w:color w:val="00000A"/>
        </w:rPr>
        <w:t xml:space="preserve">No ha retirat indegudament la seva proposició o candidatura en un procediment d'adjudicació, ni ha impossibilitat l'adjudicació d'un contracte a favor seu per no complir el que estableix l'article 150.2 de la LCSP, dins del termini assenyalat a aquest efecte si hi intervé dol, culpa o negligència. </w:t>
      </w:r>
    </w:p>
    <w:p w14:paraId="0949DC6F" w14:textId="77777777" w:rsidR="00BA64E8" w:rsidRPr="00DA0D54" w:rsidRDefault="00BA64E8">
      <w:pPr>
        <w:suppressAutoHyphens/>
        <w:spacing w:after="0"/>
        <w:textAlignment w:val="baseline"/>
        <w:rPr>
          <w:rFonts w:eastAsia="Times New Roman" w:cs="Courier"/>
          <w:color w:val="00000A"/>
          <w:kern w:val="2"/>
          <w:szCs w:val="20"/>
          <w:lang w:eastAsia="zh-CN"/>
        </w:rPr>
      </w:pPr>
    </w:p>
    <w:p w14:paraId="0949DC72" w14:textId="017433E0" w:rsidR="00BA64E8" w:rsidRPr="00DA0D54" w:rsidRDefault="002D217D">
      <w:pPr>
        <w:suppressAutoHyphens/>
        <w:spacing w:after="0"/>
        <w:textAlignment w:val="baseline"/>
        <w:rPr>
          <w:rFonts w:eastAsia="Times New Roman" w:cs="Courier"/>
          <w:color w:val="00000A"/>
          <w:kern w:val="2"/>
          <w:szCs w:val="20"/>
        </w:rPr>
      </w:pPr>
      <w:r>
        <w:rPr>
          <w:color w:val="00000A"/>
        </w:rPr>
        <w:t>Compleix i es compromet a complir els principis ètics i les regles de conducta, i a assumir les responsabilitats del seu incompliment.</w:t>
      </w:r>
    </w:p>
    <w:p w14:paraId="0949DC73" w14:textId="77777777" w:rsidR="00BA64E8" w:rsidRPr="00DA0D54" w:rsidRDefault="00BA64E8">
      <w:pPr>
        <w:suppressAutoHyphens/>
        <w:spacing w:after="0"/>
        <w:textAlignment w:val="baseline"/>
        <w:rPr>
          <w:rFonts w:eastAsia="Times New Roman" w:cs="Courier"/>
          <w:color w:val="00000A"/>
          <w:kern w:val="2"/>
          <w:szCs w:val="20"/>
          <w:lang w:eastAsia="zh-CN"/>
        </w:rPr>
      </w:pPr>
    </w:p>
    <w:p w14:paraId="0949DC74" w14:textId="0EDAB1C1" w:rsidR="00BA64E8" w:rsidRPr="00DA0D54" w:rsidRDefault="00C5155D">
      <w:pPr>
        <w:suppressAutoHyphens/>
        <w:spacing w:after="0"/>
        <w:textAlignment w:val="baseline"/>
        <w:rPr>
          <w:rFonts w:eastAsia="Times New Roman" w:cs="Courier"/>
          <w:color w:val="00000A"/>
          <w:kern w:val="2"/>
          <w:szCs w:val="20"/>
        </w:rPr>
      </w:pPr>
      <w:r>
        <w:rPr>
          <w:color w:val="00000A"/>
        </w:rPr>
        <w:t>Durant l'execució del servei objecte del contracte, s'han de mantenir les condicions de treball (jornada, salari i millores sobre legislació laboral bàsica) dels treballadors adscrits al contracte.</w:t>
      </w:r>
    </w:p>
    <w:p w14:paraId="0949DC75" w14:textId="77777777" w:rsidR="00BA64E8" w:rsidRPr="00DA0D54" w:rsidRDefault="00BA64E8">
      <w:pPr>
        <w:suppressAutoHyphens/>
        <w:spacing w:after="0"/>
        <w:textAlignment w:val="baseline"/>
        <w:rPr>
          <w:rFonts w:eastAsia="Times New Roman" w:cs="Courier"/>
          <w:color w:val="00000A"/>
          <w:kern w:val="2"/>
          <w:szCs w:val="20"/>
          <w:lang w:eastAsia="zh-CN"/>
        </w:rPr>
      </w:pPr>
    </w:p>
    <w:p w14:paraId="0949DC76" w14:textId="55CC3687" w:rsidR="00BA64E8" w:rsidRPr="00DA0D54" w:rsidRDefault="00C5155D">
      <w:pPr>
        <w:suppressAutoHyphens/>
        <w:spacing w:after="0"/>
        <w:textAlignment w:val="baseline"/>
        <w:rPr>
          <w:rFonts w:eastAsia="Times New Roman" w:cs="Courier"/>
          <w:color w:val="00000A"/>
          <w:kern w:val="2"/>
          <w:szCs w:val="20"/>
        </w:rPr>
      </w:pPr>
      <w:r>
        <w:rPr>
          <w:color w:val="00000A"/>
        </w:rPr>
        <w:t>S'han de respectar les condicions del conveni col·lectiu que sigui aplicable en presentar-se l'oferta, i que aquest no vulnera l'ordenament jurídic espanyol ni el dret de la Unió Europea, no és discriminatori i respecta el principi de publicitat.</w:t>
      </w:r>
    </w:p>
    <w:p w14:paraId="0949DC77" w14:textId="77777777" w:rsidR="00BA64E8" w:rsidRPr="00DA0D54" w:rsidRDefault="00BA64E8">
      <w:pPr>
        <w:suppressAutoHyphens/>
        <w:spacing w:after="0"/>
        <w:textAlignment w:val="baseline"/>
        <w:rPr>
          <w:rFonts w:eastAsia="Times New Roman" w:cs="Courier"/>
          <w:color w:val="00000A"/>
          <w:kern w:val="2"/>
          <w:szCs w:val="20"/>
          <w:lang w:eastAsia="zh-CN"/>
        </w:rPr>
      </w:pPr>
    </w:p>
    <w:p w14:paraId="0949DC78" w14:textId="4B612B79" w:rsidR="00BA64E8" w:rsidRPr="00DA0D54" w:rsidRDefault="00445D32">
      <w:pPr>
        <w:suppressAutoHyphens/>
        <w:spacing w:after="0"/>
        <w:textAlignment w:val="baseline"/>
        <w:rPr>
          <w:rFonts w:eastAsia="Times New Roman" w:cs="Arial"/>
          <w:color w:val="00000A"/>
          <w:kern w:val="2"/>
          <w:szCs w:val="20"/>
        </w:rPr>
      </w:pPr>
      <w:r>
        <w:rPr>
          <w:color w:val="00000A"/>
        </w:rPr>
        <w:t>Durant l'execució del contracte, s'han de fer degudament els pagaments a les empreses subcontractades o proveïdors derivats de l'execució del servei en el termini previst en la Llei 3/2004, de 29 de desembre, per la qual s'estableixen mesures de lluita contra la morositat de les operacions comercials.</w:t>
      </w:r>
    </w:p>
    <w:p w14:paraId="757ACA66" w14:textId="02B3B394" w:rsidR="00677E0D" w:rsidRPr="00DA0D54" w:rsidRDefault="00677E0D">
      <w:pPr>
        <w:suppressAutoHyphens/>
        <w:spacing w:after="0"/>
        <w:textAlignment w:val="baseline"/>
        <w:rPr>
          <w:rFonts w:eastAsia="Times New Roman" w:cs="Arial"/>
          <w:color w:val="00000A"/>
          <w:kern w:val="2"/>
          <w:szCs w:val="20"/>
          <w:lang w:eastAsia="zh-CN"/>
        </w:rPr>
      </w:pPr>
    </w:p>
    <w:p w14:paraId="03C807B1" w14:textId="01CD70B4" w:rsidR="00677E0D" w:rsidRPr="00DA0D54" w:rsidRDefault="00677E0D" w:rsidP="00677E0D">
      <w:pPr>
        <w:shd w:val="clear" w:color="auto" w:fill="FFFFFF"/>
        <w:spacing w:after="0"/>
        <w:rPr>
          <w:rFonts w:ascii="Arial" w:eastAsia="Times New Roman" w:hAnsi="Arial" w:cs="Arial"/>
          <w:color w:val="000000"/>
          <w:szCs w:val="20"/>
        </w:rPr>
      </w:pPr>
      <w:r>
        <w:rPr>
          <w:b/>
          <w:color w:val="000000"/>
        </w:rPr>
        <w:t>Que l'entitat que representa, les seves empreses filials o altres:</w:t>
      </w:r>
    </w:p>
    <w:p w14:paraId="2BDBBEEF" w14:textId="77777777" w:rsidR="00677E0D" w:rsidRPr="00DA0D54" w:rsidRDefault="00677E0D" w:rsidP="00677E0D">
      <w:pPr>
        <w:shd w:val="clear" w:color="auto" w:fill="FFFFFF"/>
        <w:spacing w:after="0"/>
        <w:rPr>
          <w:rFonts w:ascii="Arial" w:eastAsia="Times New Roman" w:hAnsi="Arial" w:cs="Arial"/>
          <w:snapToGrid w:val="0"/>
          <w:color w:val="000000"/>
          <w:szCs w:val="20"/>
          <w:lang w:eastAsia="ca-ES"/>
        </w:rPr>
      </w:pPr>
    </w:p>
    <w:p w14:paraId="2838A20E" w14:textId="3D8E57F6" w:rsidR="00677E0D" w:rsidRPr="00DA0D54" w:rsidRDefault="00677E0D" w:rsidP="00677E0D">
      <w:pPr>
        <w:autoSpaceDE w:val="0"/>
        <w:autoSpaceDN w:val="0"/>
        <w:spacing w:after="0"/>
        <w:ind w:firstLine="708"/>
        <w:rPr>
          <w:rFonts w:eastAsia="Times New Roman" w:cs="Times New Roman"/>
          <w:color w:val="000000"/>
          <w:szCs w:val="20"/>
        </w:rPr>
      </w:pPr>
      <w:r w:rsidRPr="00DA0D54">
        <w:rPr>
          <w:rFonts w:eastAsia="Times New Roman" w:cs="Arial"/>
          <w:i/>
          <w:color w:val="000000"/>
        </w:rPr>
        <w:fldChar w:fldCharType="begin">
          <w:ffData>
            <w:name w:val="Verifica1"/>
            <w:enabled w:val="0"/>
            <w:calcOnExit w:val="0"/>
            <w:checkBox>
              <w:sizeAuto/>
              <w:default w:val="0"/>
            </w:checkBox>
          </w:ffData>
        </w:fldChar>
      </w:r>
      <w:r w:rsidRPr="00DA0D54">
        <w:rPr>
          <w:rFonts w:eastAsia="Times New Roman" w:cs="Arial"/>
          <w:i/>
          <w:color w:val="000000"/>
        </w:rPr>
        <w:instrText xml:space="preserve"> FORMCHECKBOX </w:instrText>
      </w:r>
      <w:r w:rsidRPr="00DA0D54">
        <w:rPr>
          <w:rFonts w:eastAsia="Times New Roman" w:cs="Arial"/>
          <w:i/>
          <w:color w:val="000000"/>
        </w:rPr>
      </w:r>
      <w:r w:rsidRPr="00DA0D54">
        <w:rPr>
          <w:rFonts w:eastAsia="Times New Roman" w:cs="Arial"/>
          <w:i/>
          <w:color w:val="000000"/>
        </w:rPr>
        <w:fldChar w:fldCharType="separate"/>
      </w:r>
      <w:r w:rsidRPr="00DA0D54">
        <w:rPr>
          <w:rFonts w:eastAsia="Times New Roman" w:cs="Arial"/>
          <w:i/>
          <w:color w:val="000000"/>
        </w:rPr>
        <w:fldChar w:fldCharType="end"/>
      </w:r>
      <w:r>
        <w:rPr>
          <w:color w:val="000000"/>
        </w:rPr>
        <w:t xml:space="preserve"> No realitza/en operacions que vulnerin el que estipula la Declaració Universal dels Drets Humans, adoptada i proclamada per la 183a Assemblea General de l'Organització de les Nacions Unides, i tampoc cap tractat o resolució internacional subscrit o vinculant per a l'Estat espanyol, relatiu al Sistema Universal de Protecció dels Drets Humans.  </w:t>
      </w:r>
    </w:p>
    <w:p w14:paraId="1FADB4A7" w14:textId="77777777" w:rsidR="00677E0D" w:rsidRPr="00DA0D54" w:rsidRDefault="00677E0D" w:rsidP="00677E0D">
      <w:pPr>
        <w:autoSpaceDE w:val="0"/>
        <w:autoSpaceDN w:val="0"/>
        <w:spacing w:after="0"/>
        <w:ind w:firstLine="708"/>
        <w:rPr>
          <w:rFonts w:eastAsia="Times New Roman" w:cs="Times New Roman"/>
          <w:color w:val="000000"/>
          <w:szCs w:val="20"/>
          <w:lang w:eastAsia="ca-ES"/>
        </w:rPr>
      </w:pPr>
    </w:p>
    <w:p w14:paraId="65F81BAB" w14:textId="5C3F4F4B" w:rsidR="00677E0D" w:rsidRPr="00DA0D54" w:rsidRDefault="00677E0D" w:rsidP="00677E0D">
      <w:pPr>
        <w:autoSpaceDE w:val="0"/>
        <w:autoSpaceDN w:val="0"/>
        <w:spacing w:after="0"/>
        <w:ind w:firstLine="708"/>
        <w:rPr>
          <w:rFonts w:eastAsia="Times New Roman" w:cs="Times New Roman"/>
          <w:color w:val="000000"/>
          <w:szCs w:val="20"/>
        </w:rPr>
      </w:pPr>
      <w:r w:rsidRPr="00DA0D54">
        <w:rPr>
          <w:rFonts w:eastAsia="Times New Roman" w:cs="Arial"/>
          <w:i/>
          <w:color w:val="000000"/>
        </w:rPr>
        <w:fldChar w:fldCharType="begin">
          <w:ffData>
            <w:name w:val="Verifica1"/>
            <w:enabled w:val="0"/>
            <w:calcOnExit w:val="0"/>
            <w:checkBox>
              <w:sizeAuto/>
              <w:default w:val="0"/>
            </w:checkBox>
          </w:ffData>
        </w:fldChar>
      </w:r>
      <w:r w:rsidRPr="00DA0D54">
        <w:rPr>
          <w:rFonts w:eastAsia="Times New Roman" w:cs="Arial"/>
          <w:i/>
          <w:color w:val="000000"/>
        </w:rPr>
        <w:instrText xml:space="preserve"> FORMCHECKBOX </w:instrText>
      </w:r>
      <w:r w:rsidRPr="00DA0D54">
        <w:rPr>
          <w:rFonts w:eastAsia="Times New Roman" w:cs="Arial"/>
          <w:i/>
          <w:color w:val="000000"/>
        </w:rPr>
      </w:r>
      <w:r w:rsidRPr="00DA0D54">
        <w:rPr>
          <w:rFonts w:eastAsia="Times New Roman" w:cs="Arial"/>
          <w:i/>
          <w:color w:val="000000"/>
        </w:rPr>
        <w:fldChar w:fldCharType="separate"/>
      </w:r>
      <w:r w:rsidRPr="00DA0D54">
        <w:rPr>
          <w:rFonts w:eastAsia="Times New Roman" w:cs="Arial"/>
          <w:i/>
          <w:color w:val="000000"/>
        </w:rPr>
        <w:fldChar w:fldCharType="end"/>
      </w:r>
      <w:r>
        <w:rPr>
          <w:i/>
          <w:color w:val="000000"/>
        </w:rPr>
        <w:t xml:space="preserve"> </w:t>
      </w:r>
      <w:r>
        <w:rPr>
          <w:color w:val="000000"/>
        </w:rPr>
        <w:t xml:space="preserve">No intervé/venen en operacions amb tercers que vulnerin el que estipula la Declaració Universal dels Drets Humans, adoptada i proclamada per la 183a Assemblea General de l'Organització de les Nacions Unides, així com tampoc cap tractat o resolució internacional subscrit o vinculant per a l'Estat espanyol, relatiu al Sistema Universal de Protecció dels Drets Humans.  </w:t>
      </w:r>
    </w:p>
    <w:p w14:paraId="42FCE671" w14:textId="7B21674C" w:rsidR="00677E0D" w:rsidRPr="00DA0D54" w:rsidRDefault="00677E0D">
      <w:pPr>
        <w:suppressAutoHyphens/>
        <w:spacing w:after="0"/>
        <w:textAlignment w:val="baseline"/>
        <w:rPr>
          <w:rFonts w:eastAsia="Times New Roman" w:cs="Arial"/>
          <w:color w:val="00000A"/>
          <w:kern w:val="2"/>
          <w:szCs w:val="20"/>
          <w:lang w:eastAsia="zh-CN"/>
        </w:rPr>
      </w:pPr>
    </w:p>
    <w:p w14:paraId="116C6A54" w14:textId="6672A79F" w:rsidR="00EB15DC" w:rsidRPr="00DA0D54" w:rsidRDefault="00EB15DC" w:rsidP="00EB15DC">
      <w:pPr>
        <w:autoSpaceDE w:val="0"/>
        <w:autoSpaceDN w:val="0"/>
        <w:spacing w:after="0"/>
        <w:ind w:firstLine="708"/>
        <w:rPr>
          <w:rFonts w:eastAsia="Times New Roman" w:cs="Times New Roman"/>
          <w:color w:val="000000"/>
          <w:szCs w:val="20"/>
        </w:rPr>
      </w:pPr>
      <w:r w:rsidRPr="00DA0D54">
        <w:rPr>
          <w:rFonts w:eastAsia="Times New Roman" w:cs="Arial"/>
          <w:i/>
          <w:color w:val="000000"/>
        </w:rPr>
        <w:fldChar w:fldCharType="begin">
          <w:ffData>
            <w:name w:val="Verifica1"/>
            <w:enabled w:val="0"/>
            <w:calcOnExit w:val="0"/>
            <w:checkBox>
              <w:sizeAuto/>
              <w:default w:val="0"/>
            </w:checkBox>
          </w:ffData>
        </w:fldChar>
      </w:r>
      <w:r w:rsidRPr="00DA0D54">
        <w:rPr>
          <w:rFonts w:eastAsia="Times New Roman" w:cs="Arial"/>
          <w:i/>
          <w:color w:val="000000"/>
        </w:rPr>
        <w:instrText xml:space="preserve"> FORMCHECKBOX </w:instrText>
      </w:r>
      <w:r w:rsidRPr="00DA0D54">
        <w:rPr>
          <w:rFonts w:eastAsia="Times New Roman" w:cs="Arial"/>
          <w:i/>
          <w:color w:val="000000"/>
        </w:rPr>
      </w:r>
      <w:r w:rsidRPr="00DA0D54">
        <w:rPr>
          <w:rFonts w:eastAsia="Times New Roman" w:cs="Arial"/>
          <w:i/>
          <w:color w:val="000000"/>
        </w:rPr>
        <w:fldChar w:fldCharType="separate"/>
      </w:r>
      <w:r w:rsidRPr="00DA0D54">
        <w:rPr>
          <w:rFonts w:eastAsia="Times New Roman" w:cs="Arial"/>
          <w:i/>
          <w:color w:val="000000"/>
        </w:rPr>
        <w:fldChar w:fldCharType="end"/>
      </w:r>
      <w:r>
        <w:rPr>
          <w:i/>
          <w:color w:val="000000"/>
        </w:rPr>
        <w:t xml:space="preserve"> </w:t>
      </w:r>
      <w:r>
        <w:rPr>
          <w:color w:val="000000"/>
        </w:rPr>
        <w:t xml:space="preserve">Compleix les obligacions legals en matèria d'igualtat efectiva de dones i homes.  </w:t>
      </w:r>
    </w:p>
    <w:p w14:paraId="4B84D52E" w14:textId="41F3283E" w:rsidR="00677E0D" w:rsidRPr="00DA0D54" w:rsidRDefault="00677E0D">
      <w:pPr>
        <w:suppressAutoHyphens/>
        <w:spacing w:after="0"/>
        <w:textAlignment w:val="baseline"/>
        <w:rPr>
          <w:rFonts w:eastAsia="Times New Roman" w:cs="Arial"/>
          <w:color w:val="00000A"/>
          <w:kern w:val="2"/>
          <w:szCs w:val="20"/>
          <w:lang w:eastAsia="zh-CN"/>
        </w:rPr>
      </w:pPr>
    </w:p>
    <w:p w14:paraId="01F4027D" w14:textId="77777777" w:rsidR="00606703" w:rsidRDefault="00606703" w:rsidP="00606703">
      <w:pPr>
        <w:autoSpaceDE w:val="0"/>
        <w:autoSpaceDN w:val="0"/>
        <w:spacing w:after="0"/>
        <w:rPr>
          <w:rFonts w:eastAsia="Times New Roman" w:cs="Times New Roman"/>
          <w:color w:val="000000"/>
          <w:szCs w:val="20"/>
        </w:rPr>
      </w:pPr>
      <w:r>
        <w:rPr>
          <w:b/>
          <w:color w:val="000000"/>
        </w:rPr>
        <w:t>Que l'empresa que representa té cinquanta o més treballadors</w:t>
      </w:r>
      <w:r>
        <w:rPr>
          <w:color w:val="000000"/>
        </w:rPr>
        <w:t>: SÍ / NO</w:t>
      </w:r>
    </w:p>
    <w:p w14:paraId="09102E0F" w14:textId="77777777" w:rsidR="00606703" w:rsidRDefault="00606703" w:rsidP="00606703">
      <w:pPr>
        <w:autoSpaceDE w:val="0"/>
        <w:autoSpaceDN w:val="0"/>
        <w:spacing w:after="0"/>
        <w:rPr>
          <w:rFonts w:eastAsia="Times New Roman" w:cs="Times New Roman"/>
          <w:color w:val="000000"/>
          <w:szCs w:val="20"/>
          <w:lang w:eastAsia="ca-ES"/>
        </w:rPr>
      </w:pPr>
    </w:p>
    <w:p w14:paraId="4CC3B537" w14:textId="77777777" w:rsidR="00606703" w:rsidRPr="00354145" w:rsidRDefault="00606703" w:rsidP="00606703">
      <w:pPr>
        <w:autoSpaceDE w:val="0"/>
        <w:autoSpaceDN w:val="0"/>
        <w:spacing w:after="0"/>
        <w:rPr>
          <w:rFonts w:eastAsia="Times New Roman" w:cs="Times New Roman"/>
          <w:color w:val="000000"/>
          <w:szCs w:val="20"/>
        </w:rPr>
      </w:pPr>
      <w:r>
        <w:rPr>
          <w:color w:val="000000"/>
        </w:rPr>
        <w:t>En cas afirmatiu, indiqueu el núm. de registre del REGCON per accedir al Pla d'igualtat obligatori:</w:t>
      </w:r>
      <w:r>
        <w:rPr>
          <w:b/>
          <w:color w:val="000000"/>
        </w:rPr>
        <w:t xml:space="preserve"> …………</w:t>
      </w:r>
    </w:p>
    <w:p w14:paraId="285BA6E5" w14:textId="77777777" w:rsidR="00677E0D" w:rsidRPr="00DA0D54" w:rsidRDefault="00677E0D">
      <w:pPr>
        <w:suppressAutoHyphens/>
        <w:spacing w:after="0"/>
        <w:textAlignment w:val="baseline"/>
        <w:rPr>
          <w:rFonts w:eastAsia="Times New Roman" w:cs="Courier"/>
          <w:color w:val="00000A"/>
          <w:kern w:val="2"/>
          <w:szCs w:val="20"/>
          <w:lang w:eastAsia="zh-CN"/>
        </w:rPr>
      </w:pPr>
    </w:p>
    <w:p w14:paraId="0949DC79" w14:textId="77777777" w:rsidR="00BA64E8" w:rsidRPr="00DA0D54" w:rsidRDefault="00BA64E8">
      <w:pPr>
        <w:shd w:val="clear" w:color="auto" w:fill="FFFFFF"/>
        <w:spacing w:after="0"/>
        <w:rPr>
          <w:rFonts w:eastAsia="Times New Roman" w:cs="Arial"/>
          <w:szCs w:val="20"/>
          <w:lang w:eastAsia="es-ES"/>
        </w:rPr>
      </w:pPr>
    </w:p>
    <w:p w14:paraId="44438378" w14:textId="77777777" w:rsidR="0052059C" w:rsidRPr="00DA0D54" w:rsidRDefault="0052059C" w:rsidP="0052059C">
      <w:pPr>
        <w:spacing w:before="100" w:line="276" w:lineRule="auto"/>
        <w:contextualSpacing/>
        <w:rPr>
          <w:rFonts w:ascii="Calibri" w:eastAsia="Times New Roman" w:hAnsi="Calibri" w:cs="Times New Roman"/>
          <w:szCs w:val="20"/>
          <w:lang w:eastAsia="ja-JP"/>
        </w:rPr>
      </w:pPr>
    </w:p>
    <w:p w14:paraId="1813B1CB" w14:textId="4F43FF94" w:rsidR="000132DC" w:rsidRPr="00DA0D54" w:rsidRDefault="000132DC" w:rsidP="000132DC">
      <w:pPr>
        <w:spacing w:after="0"/>
        <w:rPr>
          <w:rFonts w:ascii="Arial" w:eastAsia="Times New Roman" w:hAnsi="Arial" w:cs="Arial"/>
          <w:b/>
          <w:color w:val="000000"/>
          <w:szCs w:val="20"/>
        </w:rPr>
      </w:pPr>
      <w:r>
        <w:rPr>
          <w:b/>
          <w:color w:val="000000"/>
        </w:rPr>
        <w:t>Declara sota la seva responsabilitat: que reconeix que falsejar aquesta declaració comporta la imposició de penalitats i, si escau, la resolució del contracte</w:t>
      </w:r>
      <w:r>
        <w:rPr>
          <w:rFonts w:ascii="Arial" w:hAnsi="Arial"/>
          <w:b/>
          <w:color w:val="000000"/>
        </w:rPr>
        <w:t>.</w:t>
      </w:r>
    </w:p>
    <w:p w14:paraId="37628797" w14:textId="77777777" w:rsidR="0052059C" w:rsidRPr="00DA0D54" w:rsidRDefault="0052059C" w:rsidP="0052059C">
      <w:pPr>
        <w:spacing w:before="100" w:line="276" w:lineRule="auto"/>
        <w:contextualSpacing/>
        <w:rPr>
          <w:rFonts w:ascii="Calibri" w:eastAsia="Times New Roman" w:hAnsi="Calibri" w:cs="Times New Roman"/>
          <w:szCs w:val="20"/>
          <w:lang w:eastAsia="ja-JP"/>
        </w:rPr>
      </w:pPr>
    </w:p>
    <w:p w14:paraId="59F885FE" w14:textId="77777777" w:rsidR="0052059C" w:rsidRPr="00DA0D54" w:rsidRDefault="0052059C" w:rsidP="0052059C">
      <w:pPr>
        <w:spacing w:before="100" w:line="276" w:lineRule="auto"/>
        <w:contextualSpacing/>
        <w:rPr>
          <w:rFonts w:ascii="Calibri" w:eastAsia="Times New Roman" w:hAnsi="Calibri" w:cs="Times New Roman"/>
          <w:szCs w:val="20"/>
          <w:lang w:eastAsia="ja-JP"/>
        </w:rPr>
      </w:pPr>
    </w:p>
    <w:p w14:paraId="0851A19E" w14:textId="77777777" w:rsidR="002B3F7F" w:rsidRPr="00DA0D54" w:rsidRDefault="002B3F7F" w:rsidP="002B3F7F">
      <w:pPr>
        <w:spacing w:before="100" w:line="276" w:lineRule="auto"/>
        <w:contextualSpacing/>
        <w:rPr>
          <w:rFonts w:eastAsia="Times New Roman" w:cs="Times New Roman"/>
          <w:sz w:val="24"/>
          <w:szCs w:val="24"/>
          <w:lang w:eastAsia="ja-JP"/>
        </w:rPr>
      </w:pPr>
    </w:p>
    <w:p w14:paraId="544DF135" w14:textId="77777777" w:rsidR="00841393" w:rsidRPr="00DA0D54" w:rsidRDefault="00841393">
      <w:pPr>
        <w:suppressAutoHyphens/>
        <w:spacing w:after="0"/>
        <w:textAlignment w:val="baseline"/>
        <w:rPr>
          <w:rFonts w:eastAsia="Times New Roman" w:cs="Courier"/>
          <w:color w:val="00000A"/>
          <w:kern w:val="2"/>
          <w:szCs w:val="20"/>
          <w:lang w:eastAsia="zh-CN"/>
        </w:rPr>
      </w:pPr>
    </w:p>
    <w:p w14:paraId="0949DC7C" w14:textId="77777777" w:rsidR="00BA64E8" w:rsidRPr="00DA0D54" w:rsidRDefault="00AB1102">
      <w:pPr>
        <w:suppressAutoHyphens/>
        <w:spacing w:after="0"/>
        <w:textAlignment w:val="baseline"/>
        <w:rPr>
          <w:rFonts w:eastAsia="Times New Roman" w:cs="Courier"/>
          <w:color w:val="00000A"/>
          <w:kern w:val="2"/>
          <w:szCs w:val="20"/>
        </w:rPr>
      </w:pPr>
      <w:r>
        <w:rPr>
          <w:color w:val="00000A"/>
        </w:rPr>
        <w:t>I als efectes oportuns, signa la present declaració responsable, a ............ de .................. ... de ............</w:t>
      </w:r>
    </w:p>
    <w:p w14:paraId="0949DC7D" w14:textId="77777777" w:rsidR="00BA64E8" w:rsidRPr="00DA0D54" w:rsidRDefault="00BA64E8">
      <w:pPr>
        <w:suppressAutoHyphens/>
        <w:spacing w:after="0"/>
        <w:jc w:val="center"/>
        <w:textAlignment w:val="baseline"/>
        <w:rPr>
          <w:rFonts w:eastAsia="Times New Roman" w:cs="Courier"/>
          <w:color w:val="00000A"/>
          <w:kern w:val="2"/>
          <w:szCs w:val="20"/>
          <w:lang w:eastAsia="zh-CN"/>
        </w:rPr>
      </w:pPr>
    </w:p>
    <w:p w14:paraId="0C1FB984" w14:textId="12C5872B" w:rsidR="000D0FCD" w:rsidRPr="00DA0D54" w:rsidRDefault="000D0FCD">
      <w:pPr>
        <w:suppressAutoHyphens/>
        <w:spacing w:after="0"/>
        <w:textAlignment w:val="baseline"/>
        <w:rPr>
          <w:rFonts w:eastAsia="Times New Roman" w:cs="Arial"/>
          <w:color w:val="00000A"/>
          <w:kern w:val="2"/>
          <w:szCs w:val="20"/>
        </w:rPr>
      </w:pPr>
      <w:r>
        <w:rPr>
          <w:color w:val="00000A"/>
        </w:rPr>
        <w:t>Signatura</w:t>
      </w:r>
    </w:p>
    <w:p w14:paraId="3EDF33B2" w14:textId="44CCFC68" w:rsidR="00381BE4" w:rsidRPr="00DA0D54" w:rsidRDefault="00381BE4">
      <w:pPr>
        <w:suppressAutoHyphens/>
        <w:spacing w:after="0"/>
        <w:textAlignment w:val="baseline"/>
        <w:rPr>
          <w:rFonts w:eastAsia="Times New Roman" w:cs="Arial"/>
          <w:color w:val="00000A"/>
          <w:kern w:val="2"/>
          <w:szCs w:val="20"/>
          <w:lang w:eastAsia="zh-CN"/>
        </w:rPr>
      </w:pPr>
    </w:p>
    <w:p w14:paraId="06FC04EA" w14:textId="0D554467" w:rsidR="000132DC" w:rsidRPr="00DA0D54" w:rsidRDefault="000132DC">
      <w:pPr>
        <w:suppressAutoHyphens/>
        <w:spacing w:after="0"/>
        <w:textAlignment w:val="baseline"/>
        <w:rPr>
          <w:rFonts w:eastAsia="Times New Roman" w:cs="Arial"/>
          <w:color w:val="00000A"/>
          <w:kern w:val="2"/>
          <w:szCs w:val="20"/>
          <w:lang w:eastAsia="zh-CN"/>
        </w:rPr>
      </w:pPr>
    </w:p>
    <w:p w14:paraId="1B2DCA29" w14:textId="46B136D9" w:rsidR="000132DC" w:rsidRPr="00DA0D54" w:rsidRDefault="000132DC">
      <w:pPr>
        <w:suppressAutoHyphens/>
        <w:spacing w:after="0"/>
        <w:textAlignment w:val="baseline"/>
        <w:rPr>
          <w:rFonts w:eastAsia="Times New Roman" w:cs="Arial"/>
          <w:color w:val="00000A"/>
          <w:kern w:val="2"/>
          <w:szCs w:val="20"/>
          <w:lang w:eastAsia="zh-CN"/>
        </w:rPr>
      </w:pPr>
    </w:p>
    <w:p w14:paraId="17920644" w14:textId="5807139A" w:rsidR="000132DC" w:rsidRPr="00DA0D54" w:rsidRDefault="000132DC">
      <w:pPr>
        <w:suppressAutoHyphens/>
        <w:spacing w:after="0"/>
        <w:textAlignment w:val="baseline"/>
        <w:rPr>
          <w:rFonts w:eastAsia="Times New Roman" w:cs="Arial"/>
          <w:color w:val="00000A"/>
          <w:kern w:val="2"/>
          <w:szCs w:val="20"/>
          <w:lang w:eastAsia="zh-CN"/>
        </w:rPr>
      </w:pPr>
    </w:p>
    <w:p w14:paraId="2287DDED" w14:textId="5159A4EA" w:rsidR="000132DC" w:rsidRPr="00DA0D54" w:rsidRDefault="000132DC">
      <w:pPr>
        <w:suppressAutoHyphens/>
        <w:spacing w:after="0"/>
        <w:textAlignment w:val="baseline"/>
        <w:rPr>
          <w:rFonts w:eastAsia="Times New Roman" w:cs="Arial"/>
          <w:color w:val="00000A"/>
          <w:kern w:val="2"/>
          <w:szCs w:val="20"/>
          <w:lang w:eastAsia="zh-CN"/>
        </w:rPr>
      </w:pPr>
    </w:p>
    <w:p w14:paraId="77187A59" w14:textId="011AA445" w:rsidR="000132DC" w:rsidRPr="00DA0D54" w:rsidRDefault="000132DC">
      <w:pPr>
        <w:suppressAutoHyphens/>
        <w:spacing w:after="0"/>
        <w:textAlignment w:val="baseline"/>
        <w:rPr>
          <w:rFonts w:eastAsia="Times New Roman" w:cs="Arial"/>
          <w:color w:val="00000A"/>
          <w:kern w:val="2"/>
          <w:szCs w:val="20"/>
          <w:lang w:eastAsia="zh-CN"/>
        </w:rPr>
      </w:pPr>
    </w:p>
    <w:p w14:paraId="761C88F6" w14:textId="3FBF316A" w:rsidR="000132DC" w:rsidRDefault="000132DC">
      <w:pPr>
        <w:suppressAutoHyphens/>
        <w:spacing w:after="0"/>
        <w:textAlignment w:val="baseline"/>
        <w:rPr>
          <w:rFonts w:eastAsia="Times New Roman" w:cs="Arial"/>
          <w:color w:val="00000A"/>
          <w:kern w:val="2"/>
          <w:szCs w:val="20"/>
          <w:lang w:eastAsia="zh-CN"/>
        </w:rPr>
      </w:pPr>
    </w:p>
    <w:p w14:paraId="03D6B266" w14:textId="77777777" w:rsidR="006A1307" w:rsidRDefault="006A1307">
      <w:pPr>
        <w:suppressAutoHyphens/>
        <w:spacing w:after="0"/>
        <w:textAlignment w:val="baseline"/>
        <w:rPr>
          <w:rFonts w:eastAsia="Times New Roman" w:cs="Arial"/>
          <w:color w:val="00000A"/>
          <w:kern w:val="2"/>
          <w:szCs w:val="20"/>
          <w:lang w:eastAsia="zh-CN"/>
        </w:rPr>
      </w:pPr>
    </w:p>
    <w:p w14:paraId="6C14B613" w14:textId="77777777" w:rsidR="006A1307" w:rsidRDefault="006A1307">
      <w:pPr>
        <w:suppressAutoHyphens/>
        <w:spacing w:after="0"/>
        <w:textAlignment w:val="baseline"/>
        <w:rPr>
          <w:rFonts w:eastAsia="Times New Roman" w:cs="Arial"/>
          <w:color w:val="00000A"/>
          <w:kern w:val="2"/>
          <w:szCs w:val="20"/>
          <w:lang w:eastAsia="zh-CN"/>
        </w:rPr>
      </w:pPr>
    </w:p>
    <w:p w14:paraId="367F2876" w14:textId="77777777" w:rsidR="006A1307" w:rsidRDefault="006A1307">
      <w:pPr>
        <w:suppressAutoHyphens/>
        <w:spacing w:after="0"/>
        <w:textAlignment w:val="baseline"/>
        <w:rPr>
          <w:rFonts w:eastAsia="Times New Roman" w:cs="Arial"/>
          <w:color w:val="00000A"/>
          <w:kern w:val="2"/>
          <w:szCs w:val="20"/>
          <w:lang w:eastAsia="zh-CN"/>
        </w:rPr>
      </w:pPr>
    </w:p>
    <w:p w14:paraId="7EE7CBC5" w14:textId="77777777" w:rsidR="006A1307" w:rsidRPr="00DA0D54" w:rsidRDefault="006A1307">
      <w:pPr>
        <w:suppressAutoHyphens/>
        <w:spacing w:after="0"/>
        <w:textAlignment w:val="baseline"/>
        <w:rPr>
          <w:rFonts w:eastAsia="Times New Roman" w:cs="Arial"/>
          <w:color w:val="00000A"/>
          <w:kern w:val="2"/>
          <w:szCs w:val="20"/>
          <w:lang w:eastAsia="zh-CN"/>
        </w:rPr>
      </w:pPr>
    </w:p>
    <w:p w14:paraId="24D7920A" w14:textId="7D0A5E00" w:rsidR="000132DC" w:rsidRPr="00DA0D54" w:rsidRDefault="000132DC">
      <w:pPr>
        <w:suppressAutoHyphens/>
        <w:spacing w:after="0"/>
        <w:textAlignment w:val="baseline"/>
        <w:rPr>
          <w:rFonts w:eastAsia="Times New Roman" w:cs="Arial"/>
          <w:color w:val="00000A"/>
          <w:kern w:val="2"/>
          <w:szCs w:val="20"/>
          <w:lang w:eastAsia="zh-CN"/>
        </w:rPr>
      </w:pPr>
    </w:p>
    <w:p w14:paraId="11C51413" w14:textId="509FC9EF" w:rsidR="000132DC" w:rsidRPr="00DA0D54" w:rsidRDefault="000132DC">
      <w:pPr>
        <w:suppressAutoHyphens/>
        <w:spacing w:after="0"/>
        <w:textAlignment w:val="baseline"/>
        <w:rPr>
          <w:rFonts w:eastAsia="Times New Roman" w:cs="Arial"/>
          <w:color w:val="00000A"/>
          <w:kern w:val="2"/>
          <w:szCs w:val="20"/>
          <w:lang w:eastAsia="zh-CN"/>
        </w:rPr>
      </w:pPr>
    </w:p>
    <w:p w14:paraId="1D12B609" w14:textId="71DE336F" w:rsidR="000132DC" w:rsidRPr="00DA0D54" w:rsidRDefault="000132DC">
      <w:pPr>
        <w:suppressAutoHyphens/>
        <w:spacing w:after="0"/>
        <w:textAlignment w:val="baseline"/>
        <w:rPr>
          <w:rFonts w:eastAsia="Times New Roman" w:cs="Arial"/>
          <w:color w:val="00000A"/>
          <w:kern w:val="2"/>
          <w:szCs w:val="20"/>
          <w:lang w:eastAsia="zh-CN"/>
        </w:rPr>
      </w:pPr>
    </w:p>
    <w:p w14:paraId="1EC5D87E" w14:textId="270F1737" w:rsidR="000132DC" w:rsidRPr="00DA0D54" w:rsidRDefault="000132DC">
      <w:pPr>
        <w:suppressAutoHyphens/>
        <w:spacing w:after="0"/>
        <w:textAlignment w:val="baseline"/>
        <w:rPr>
          <w:rFonts w:eastAsia="Times New Roman" w:cs="Arial"/>
          <w:color w:val="00000A"/>
          <w:kern w:val="2"/>
          <w:szCs w:val="20"/>
          <w:lang w:eastAsia="zh-CN"/>
        </w:rPr>
      </w:pPr>
    </w:p>
    <w:p w14:paraId="5B4C30F3" w14:textId="77777777" w:rsidR="00486F6D" w:rsidRDefault="00486F6D" w:rsidP="005E132F">
      <w:pPr>
        <w:spacing w:after="0"/>
        <w:jc w:val="center"/>
        <w:rPr>
          <w:rFonts w:eastAsia="Times New Roman" w:cs="Arial"/>
          <w:b/>
          <w:bCs/>
          <w:color w:val="000000"/>
          <w:szCs w:val="20"/>
          <w:u w:val="single"/>
          <w:lang w:eastAsia="es-ES"/>
        </w:rPr>
      </w:pPr>
    </w:p>
    <w:p w14:paraId="7165331C" w14:textId="77777777" w:rsidR="00B73CA1" w:rsidRDefault="00B73CA1">
      <w:pPr>
        <w:spacing w:after="0"/>
        <w:jc w:val="left"/>
        <w:rPr>
          <w:b/>
          <w:color w:val="000000"/>
          <w:u w:val="single"/>
        </w:rPr>
      </w:pPr>
      <w:r>
        <w:rPr>
          <w:b/>
          <w:color w:val="000000"/>
          <w:u w:val="single"/>
        </w:rPr>
        <w:br w:type="page"/>
      </w:r>
    </w:p>
    <w:p w14:paraId="6C75DA04" w14:textId="64617480" w:rsidR="0055695D" w:rsidRPr="00DA0D54" w:rsidRDefault="0055695D" w:rsidP="0055695D">
      <w:pPr>
        <w:spacing w:after="0"/>
        <w:jc w:val="center"/>
        <w:rPr>
          <w:rFonts w:eastAsia="Times New Roman" w:cs="Arial"/>
          <w:b/>
          <w:bCs/>
          <w:color w:val="000000"/>
          <w:szCs w:val="20"/>
          <w:u w:val="single"/>
        </w:rPr>
      </w:pPr>
      <w:r>
        <w:rPr>
          <w:b/>
          <w:color w:val="000000"/>
          <w:u w:val="single"/>
        </w:rPr>
        <w:lastRenderedPageBreak/>
        <w:t>ANNEX Núm.</w:t>
      </w:r>
      <w:r>
        <w:rPr>
          <w:color w:val="000000"/>
          <w:u w:val="single"/>
        </w:rPr>
        <w:t> </w:t>
      </w:r>
      <w:r>
        <w:rPr>
          <w:b/>
          <w:color w:val="000000"/>
          <w:u w:val="single"/>
        </w:rPr>
        <w:t>2</w:t>
      </w:r>
    </w:p>
    <w:p w14:paraId="04D314CF" w14:textId="467DC50D" w:rsidR="0055695D" w:rsidRDefault="00EB2396" w:rsidP="00E37B99">
      <w:pPr>
        <w:spacing w:after="0"/>
        <w:jc w:val="center"/>
        <w:rPr>
          <w:b/>
          <w:color w:val="000000"/>
          <w:u w:val="single"/>
        </w:rPr>
      </w:pPr>
      <w:r w:rsidRPr="00EB2396">
        <w:rPr>
          <w:b/>
          <w:color w:val="000000"/>
          <w:u w:val="single"/>
        </w:rPr>
        <w:t>PROPOSTA AVALUABLE MITJANÇANT CRITERIS AUTOMÀTICS</w:t>
      </w:r>
    </w:p>
    <w:p w14:paraId="4CD30ACE" w14:textId="77777777" w:rsidR="0055695D" w:rsidRPr="00E37B99" w:rsidRDefault="0055695D" w:rsidP="0055695D">
      <w:pPr>
        <w:spacing w:after="0"/>
        <w:rPr>
          <w:bCs/>
          <w:color w:val="000000"/>
        </w:rPr>
      </w:pPr>
    </w:p>
    <w:p w14:paraId="0713343D" w14:textId="0DFBF149" w:rsidR="00FB122B" w:rsidRPr="00B837FA" w:rsidRDefault="00FB122B" w:rsidP="00FB122B">
      <w:pPr>
        <w:suppressAutoHyphens/>
        <w:spacing w:after="0"/>
        <w:jc w:val="center"/>
        <w:textAlignment w:val="baseline"/>
        <w:rPr>
          <w:rFonts w:eastAsia="Times New Roman" w:cs="Courier"/>
          <w:color w:val="00000A"/>
          <w:kern w:val="2"/>
          <w:szCs w:val="20"/>
          <w:u w:val="single"/>
          <w:lang w:eastAsia="zh-CN"/>
        </w:rPr>
      </w:pPr>
      <w:r w:rsidRPr="00B837FA">
        <w:rPr>
          <w:rFonts w:eastAsia="Times New Roman" w:cs="Arial"/>
          <w:i/>
          <w:color w:val="00000A"/>
          <w:kern w:val="2"/>
          <w:szCs w:val="20"/>
          <w:u w:val="single"/>
          <w:lang w:eastAsia="zh-CN"/>
        </w:rPr>
        <w:t>(ANNEX A PRESENTAR EN EL SOBRE C)</w:t>
      </w:r>
    </w:p>
    <w:p w14:paraId="06C7CC93" w14:textId="77777777" w:rsidR="00FB122B" w:rsidRDefault="00FB122B" w:rsidP="00FB122B">
      <w:pPr>
        <w:suppressAutoHyphens/>
        <w:spacing w:after="0"/>
        <w:textAlignment w:val="baseline"/>
        <w:rPr>
          <w:rFonts w:eastAsia="Times New Roman" w:cs="Times New Roman"/>
          <w:b/>
          <w:bCs/>
          <w:color w:val="000000"/>
          <w:szCs w:val="20"/>
          <w:lang w:eastAsia="es-ES"/>
        </w:rPr>
      </w:pPr>
    </w:p>
    <w:p w14:paraId="39FFD0A9" w14:textId="77777777" w:rsidR="00FB122B" w:rsidRPr="00B87F45" w:rsidRDefault="00FB122B" w:rsidP="00FB122B">
      <w:pPr>
        <w:suppressAutoHyphens/>
        <w:spacing w:after="0"/>
        <w:textAlignment w:val="baseline"/>
        <w:rPr>
          <w:rFonts w:eastAsia="Times New Roman" w:cs="Arial"/>
          <w:b/>
          <w:color w:val="00000A"/>
          <w:kern w:val="2"/>
          <w:szCs w:val="20"/>
          <w:lang w:eastAsia="zh-CN"/>
        </w:rPr>
      </w:pPr>
      <w:r w:rsidRPr="00B87F45">
        <w:rPr>
          <w:rFonts w:eastAsia="Calibri" w:cs="Times New Roman"/>
          <w:szCs w:val="20"/>
        </w:rPr>
        <w:t>El senyor/a ................................................................., amb DNI núm. ................., en nom propi / en nom i representació de ........, amb CIF ........... de la qual actua en qualitat de ... (administrador únic, solidari o mancomunat o apoderat solidari o mancomunat), segons escriptura pública atorgada davant el Notari de (lloc), senyor ..., en data ... i número de protocol ..., com a empresa licitadora del contracte ................................., es compromet en nom propi / de la entitat que representa, a realitzar el contracte amb estricta subjecció a les següents condicions:</w:t>
      </w:r>
    </w:p>
    <w:p w14:paraId="0A2A3780" w14:textId="4363A7EC" w:rsidR="0055695D" w:rsidRPr="00E37B99" w:rsidRDefault="0055695D">
      <w:pPr>
        <w:spacing w:after="0"/>
        <w:jc w:val="left"/>
        <w:rPr>
          <w:bCs/>
          <w:color w:val="000000"/>
        </w:rPr>
      </w:pPr>
    </w:p>
    <w:p w14:paraId="20EC5D40" w14:textId="0291C3E9" w:rsidR="006836E1" w:rsidRDefault="00022AF7" w:rsidP="00022AF7">
      <w:pPr>
        <w:pStyle w:val="Prrafodelista"/>
        <w:numPr>
          <w:ilvl w:val="1"/>
          <w:numId w:val="20"/>
        </w:numPr>
        <w:tabs>
          <w:tab w:val="clear" w:pos="1080"/>
          <w:tab w:val="num" w:pos="720"/>
        </w:tabs>
        <w:spacing w:after="0"/>
        <w:ind w:left="426"/>
        <w:jc w:val="left"/>
        <w:rPr>
          <w:b/>
          <w:color w:val="000000"/>
          <w:u w:val="single"/>
        </w:rPr>
      </w:pPr>
      <w:r>
        <w:rPr>
          <w:b/>
          <w:color w:val="000000"/>
          <w:u w:val="single"/>
        </w:rPr>
        <w:t>Proposta econòmica</w:t>
      </w:r>
      <w:r w:rsidR="00A275A9">
        <w:rPr>
          <w:b/>
          <w:color w:val="000000"/>
          <w:u w:val="single"/>
        </w:rPr>
        <w:t>:</w:t>
      </w:r>
    </w:p>
    <w:p w14:paraId="6AA2C82C" w14:textId="77777777" w:rsidR="006836E1" w:rsidRDefault="006836E1" w:rsidP="006836E1">
      <w:pPr>
        <w:pStyle w:val="Default"/>
      </w:pPr>
    </w:p>
    <w:tbl>
      <w:tblPr>
        <w:tblStyle w:val="Tablaconcuadrcula"/>
        <w:tblW w:w="11057" w:type="dxa"/>
        <w:tblInd w:w="-1281" w:type="dxa"/>
        <w:tblLook w:val="04A0" w:firstRow="1" w:lastRow="0" w:firstColumn="1" w:lastColumn="0" w:noHBand="0" w:noVBand="1"/>
      </w:tblPr>
      <w:tblGrid>
        <w:gridCol w:w="3560"/>
        <w:gridCol w:w="1260"/>
        <w:gridCol w:w="1559"/>
        <w:gridCol w:w="1559"/>
        <w:gridCol w:w="1559"/>
        <w:gridCol w:w="1560"/>
      </w:tblGrid>
      <w:tr w:rsidR="00F11E47" w:rsidRPr="00F11E47" w14:paraId="72946982" w14:textId="77777777" w:rsidTr="00F11E47">
        <w:tc>
          <w:tcPr>
            <w:tcW w:w="3560" w:type="dxa"/>
            <w:shd w:val="clear" w:color="auto" w:fill="D9D9D9" w:themeFill="background1" w:themeFillShade="D9"/>
          </w:tcPr>
          <w:p w14:paraId="7CA6C5BF" w14:textId="01FDAFEB" w:rsidR="00F11E47" w:rsidRPr="00F11E47" w:rsidRDefault="00F11E47" w:rsidP="00E37B99">
            <w:pPr>
              <w:pStyle w:val="Default"/>
              <w:jc w:val="center"/>
              <w:rPr>
                <w:b/>
                <w:bCs/>
                <w:sz w:val="16"/>
                <w:szCs w:val="16"/>
              </w:rPr>
            </w:pPr>
            <w:r w:rsidRPr="00F11E47">
              <w:rPr>
                <w:b/>
                <w:bCs/>
                <w:sz w:val="16"/>
                <w:szCs w:val="16"/>
              </w:rPr>
              <w:t>Concepte</w:t>
            </w:r>
          </w:p>
        </w:tc>
        <w:tc>
          <w:tcPr>
            <w:tcW w:w="1260" w:type="dxa"/>
            <w:shd w:val="clear" w:color="auto" w:fill="D9D9D9" w:themeFill="background1" w:themeFillShade="D9"/>
          </w:tcPr>
          <w:p w14:paraId="45AFBD65" w14:textId="77777777" w:rsidR="00F11E47" w:rsidRPr="00F11E47" w:rsidRDefault="00F11E47" w:rsidP="00E37B99">
            <w:pPr>
              <w:pStyle w:val="Default"/>
              <w:jc w:val="center"/>
              <w:rPr>
                <w:b/>
                <w:bCs/>
                <w:sz w:val="16"/>
                <w:szCs w:val="16"/>
              </w:rPr>
            </w:pPr>
            <w:r w:rsidRPr="00F11E47">
              <w:rPr>
                <w:b/>
                <w:bCs/>
                <w:sz w:val="16"/>
                <w:szCs w:val="16"/>
              </w:rPr>
              <w:t xml:space="preserve">Unitats estimades </w:t>
            </w:r>
          </w:p>
          <w:p w14:paraId="24FD2234" w14:textId="760C01D8" w:rsidR="00F11E47" w:rsidRPr="00F11E47" w:rsidRDefault="00F11E47" w:rsidP="00E37B99">
            <w:pPr>
              <w:pStyle w:val="Default"/>
              <w:jc w:val="center"/>
              <w:rPr>
                <w:b/>
                <w:bCs/>
                <w:sz w:val="16"/>
                <w:szCs w:val="16"/>
              </w:rPr>
            </w:pPr>
            <w:r w:rsidRPr="00F11E47">
              <w:rPr>
                <w:b/>
                <w:bCs/>
                <w:sz w:val="16"/>
                <w:szCs w:val="16"/>
              </w:rPr>
              <w:t>(4 anys)</w:t>
            </w:r>
          </w:p>
        </w:tc>
        <w:tc>
          <w:tcPr>
            <w:tcW w:w="1559" w:type="dxa"/>
            <w:shd w:val="clear" w:color="auto" w:fill="D9D9D9" w:themeFill="background1" w:themeFillShade="D9"/>
          </w:tcPr>
          <w:p w14:paraId="0E764BE4" w14:textId="17ED19F0" w:rsidR="00F11E47" w:rsidRDefault="00F11E47" w:rsidP="00F11E47">
            <w:pPr>
              <w:pStyle w:val="Default"/>
              <w:jc w:val="center"/>
              <w:rPr>
                <w:b/>
                <w:bCs/>
                <w:sz w:val="16"/>
                <w:szCs w:val="16"/>
              </w:rPr>
            </w:pPr>
            <w:r>
              <w:rPr>
                <w:b/>
                <w:bCs/>
                <w:sz w:val="16"/>
                <w:szCs w:val="16"/>
              </w:rPr>
              <w:t>Import</w:t>
            </w:r>
            <w:r w:rsidRPr="00F11E47">
              <w:rPr>
                <w:b/>
                <w:bCs/>
                <w:sz w:val="16"/>
                <w:szCs w:val="16"/>
              </w:rPr>
              <w:t xml:space="preserve"> unitari </w:t>
            </w:r>
            <w:r>
              <w:rPr>
                <w:b/>
                <w:bCs/>
                <w:sz w:val="16"/>
                <w:szCs w:val="16"/>
              </w:rPr>
              <w:t>màxim</w:t>
            </w:r>
          </w:p>
          <w:p w14:paraId="00C6D6DE" w14:textId="6B4A2FD0" w:rsidR="00F11E47" w:rsidRPr="00F11E47" w:rsidRDefault="00F11E47" w:rsidP="00F11E47">
            <w:pPr>
              <w:pStyle w:val="Default"/>
              <w:jc w:val="center"/>
              <w:rPr>
                <w:b/>
                <w:bCs/>
                <w:sz w:val="16"/>
                <w:szCs w:val="16"/>
              </w:rPr>
            </w:pPr>
            <w:r>
              <w:rPr>
                <w:b/>
                <w:bCs/>
                <w:sz w:val="16"/>
                <w:szCs w:val="16"/>
              </w:rPr>
              <w:t>(IVA exclòs)</w:t>
            </w:r>
          </w:p>
        </w:tc>
        <w:tc>
          <w:tcPr>
            <w:tcW w:w="1559" w:type="dxa"/>
            <w:shd w:val="clear" w:color="auto" w:fill="D9D9D9" w:themeFill="background1" w:themeFillShade="D9"/>
          </w:tcPr>
          <w:p w14:paraId="420F2438" w14:textId="77777777" w:rsidR="00F11E47" w:rsidRDefault="00F11E47" w:rsidP="00E37B99">
            <w:pPr>
              <w:pStyle w:val="Default"/>
              <w:jc w:val="center"/>
              <w:rPr>
                <w:b/>
                <w:bCs/>
                <w:sz w:val="16"/>
                <w:szCs w:val="16"/>
              </w:rPr>
            </w:pPr>
            <w:r>
              <w:rPr>
                <w:b/>
                <w:bCs/>
                <w:sz w:val="16"/>
                <w:szCs w:val="16"/>
              </w:rPr>
              <w:t>Import</w:t>
            </w:r>
            <w:r w:rsidRPr="00F11E47">
              <w:rPr>
                <w:b/>
                <w:bCs/>
                <w:sz w:val="16"/>
                <w:szCs w:val="16"/>
              </w:rPr>
              <w:t xml:space="preserve"> unitari ofert</w:t>
            </w:r>
          </w:p>
          <w:p w14:paraId="1E15FB6F" w14:textId="5D24CF29" w:rsidR="00F11E47" w:rsidRPr="00F11E47" w:rsidRDefault="00F11E47" w:rsidP="00E37B99">
            <w:pPr>
              <w:pStyle w:val="Default"/>
              <w:jc w:val="center"/>
              <w:rPr>
                <w:b/>
                <w:bCs/>
                <w:sz w:val="16"/>
                <w:szCs w:val="16"/>
              </w:rPr>
            </w:pPr>
            <w:r>
              <w:rPr>
                <w:b/>
                <w:bCs/>
                <w:sz w:val="16"/>
                <w:szCs w:val="16"/>
              </w:rPr>
              <w:t>(IVA exclòs)</w:t>
            </w:r>
          </w:p>
        </w:tc>
        <w:tc>
          <w:tcPr>
            <w:tcW w:w="1559" w:type="dxa"/>
            <w:shd w:val="clear" w:color="auto" w:fill="D9D9D9" w:themeFill="background1" w:themeFillShade="D9"/>
          </w:tcPr>
          <w:p w14:paraId="13ABA90A" w14:textId="6C65BBC3" w:rsidR="00F11E47" w:rsidRDefault="00F11E47" w:rsidP="00F11E47">
            <w:pPr>
              <w:pStyle w:val="Default"/>
              <w:jc w:val="center"/>
              <w:rPr>
                <w:b/>
                <w:bCs/>
                <w:sz w:val="16"/>
                <w:szCs w:val="16"/>
              </w:rPr>
            </w:pPr>
            <w:r>
              <w:rPr>
                <w:b/>
                <w:bCs/>
                <w:sz w:val="16"/>
                <w:szCs w:val="16"/>
              </w:rPr>
              <w:t>Import</w:t>
            </w:r>
            <w:r w:rsidRPr="00F11E47">
              <w:rPr>
                <w:b/>
                <w:bCs/>
                <w:sz w:val="16"/>
                <w:szCs w:val="16"/>
              </w:rPr>
              <w:t xml:space="preserve"> </w:t>
            </w:r>
            <w:r>
              <w:rPr>
                <w:b/>
                <w:bCs/>
                <w:sz w:val="16"/>
                <w:szCs w:val="16"/>
              </w:rPr>
              <w:t>total</w:t>
            </w:r>
            <w:r w:rsidRPr="00F11E47">
              <w:rPr>
                <w:b/>
                <w:bCs/>
                <w:sz w:val="16"/>
                <w:szCs w:val="16"/>
              </w:rPr>
              <w:t xml:space="preserve"> </w:t>
            </w:r>
            <w:r>
              <w:rPr>
                <w:b/>
                <w:bCs/>
                <w:sz w:val="16"/>
                <w:szCs w:val="16"/>
              </w:rPr>
              <w:t>màxim</w:t>
            </w:r>
          </w:p>
          <w:p w14:paraId="6116A5B7" w14:textId="3B809D81" w:rsidR="00F11E47" w:rsidRPr="00F11E47" w:rsidRDefault="00F11E47" w:rsidP="00F11E47">
            <w:pPr>
              <w:pStyle w:val="Default"/>
              <w:jc w:val="center"/>
              <w:rPr>
                <w:b/>
                <w:bCs/>
                <w:sz w:val="16"/>
                <w:szCs w:val="16"/>
              </w:rPr>
            </w:pPr>
            <w:r>
              <w:rPr>
                <w:b/>
                <w:bCs/>
                <w:sz w:val="16"/>
                <w:szCs w:val="16"/>
              </w:rPr>
              <w:t>(IVA exclòs)</w:t>
            </w:r>
          </w:p>
        </w:tc>
        <w:tc>
          <w:tcPr>
            <w:tcW w:w="1560" w:type="dxa"/>
            <w:shd w:val="clear" w:color="auto" w:fill="D9D9D9" w:themeFill="background1" w:themeFillShade="D9"/>
          </w:tcPr>
          <w:p w14:paraId="00405421" w14:textId="7091EC63" w:rsidR="00F11E47" w:rsidRDefault="00F11E47" w:rsidP="00F11E47">
            <w:pPr>
              <w:pStyle w:val="Default"/>
              <w:jc w:val="center"/>
              <w:rPr>
                <w:b/>
                <w:bCs/>
                <w:sz w:val="16"/>
                <w:szCs w:val="16"/>
              </w:rPr>
            </w:pPr>
            <w:r>
              <w:rPr>
                <w:b/>
                <w:bCs/>
                <w:sz w:val="16"/>
                <w:szCs w:val="16"/>
              </w:rPr>
              <w:t>Import</w:t>
            </w:r>
            <w:r w:rsidRPr="00F11E47">
              <w:rPr>
                <w:b/>
                <w:bCs/>
                <w:sz w:val="16"/>
                <w:szCs w:val="16"/>
              </w:rPr>
              <w:t xml:space="preserve"> </w:t>
            </w:r>
            <w:r>
              <w:rPr>
                <w:b/>
                <w:bCs/>
                <w:sz w:val="16"/>
                <w:szCs w:val="16"/>
              </w:rPr>
              <w:t>total ofert</w:t>
            </w:r>
          </w:p>
          <w:p w14:paraId="4C5BA34C" w14:textId="3EE82831" w:rsidR="00F11E47" w:rsidRPr="00F11E47" w:rsidRDefault="00F11E47" w:rsidP="00F11E47">
            <w:pPr>
              <w:pStyle w:val="Default"/>
              <w:jc w:val="center"/>
              <w:rPr>
                <w:b/>
                <w:bCs/>
                <w:sz w:val="16"/>
                <w:szCs w:val="16"/>
              </w:rPr>
            </w:pPr>
            <w:r>
              <w:rPr>
                <w:b/>
                <w:bCs/>
                <w:sz w:val="16"/>
                <w:szCs w:val="16"/>
              </w:rPr>
              <w:t>(IVA exclòs)</w:t>
            </w:r>
          </w:p>
        </w:tc>
      </w:tr>
      <w:tr w:rsidR="00F11E47" w:rsidRPr="00F11E47" w14:paraId="05280F22" w14:textId="77777777" w:rsidTr="00F11E47">
        <w:tc>
          <w:tcPr>
            <w:tcW w:w="3560" w:type="dxa"/>
          </w:tcPr>
          <w:p w14:paraId="42A08455" w14:textId="61FD6D98" w:rsidR="00F11E47" w:rsidRPr="00F11E47" w:rsidRDefault="00F11E47" w:rsidP="006836E1">
            <w:pPr>
              <w:pStyle w:val="Default"/>
              <w:rPr>
                <w:sz w:val="16"/>
                <w:szCs w:val="16"/>
              </w:rPr>
            </w:pPr>
            <w:r w:rsidRPr="00F11E47">
              <w:rPr>
                <w:sz w:val="16"/>
                <w:szCs w:val="16"/>
              </w:rPr>
              <w:t>MASCARILLA X-PLORE 1730 FFP3 con VALVULA UNE-EN 149:2001+A1:2010 DRAGER</w:t>
            </w:r>
          </w:p>
        </w:tc>
        <w:tc>
          <w:tcPr>
            <w:tcW w:w="1260" w:type="dxa"/>
            <w:vAlign w:val="center"/>
          </w:tcPr>
          <w:p w14:paraId="23017E22" w14:textId="3DB3C4FF" w:rsidR="00F11E47" w:rsidRPr="00F11E47" w:rsidRDefault="00F11E47" w:rsidP="00F11E47">
            <w:pPr>
              <w:pStyle w:val="Default"/>
              <w:jc w:val="center"/>
              <w:rPr>
                <w:sz w:val="16"/>
                <w:szCs w:val="16"/>
              </w:rPr>
            </w:pPr>
            <w:r w:rsidRPr="00F11E47">
              <w:rPr>
                <w:sz w:val="16"/>
                <w:szCs w:val="16"/>
              </w:rPr>
              <w:t>4.400</w:t>
            </w:r>
          </w:p>
        </w:tc>
        <w:tc>
          <w:tcPr>
            <w:tcW w:w="1559" w:type="dxa"/>
            <w:vAlign w:val="center"/>
          </w:tcPr>
          <w:p w14:paraId="74F59A82" w14:textId="35FFCE1B" w:rsidR="00F11E47" w:rsidRPr="00F11E47" w:rsidRDefault="00F11E47" w:rsidP="00F11E47">
            <w:pPr>
              <w:pStyle w:val="Default"/>
              <w:jc w:val="center"/>
              <w:rPr>
                <w:sz w:val="16"/>
                <w:szCs w:val="16"/>
              </w:rPr>
            </w:pPr>
            <w:r>
              <w:rPr>
                <w:sz w:val="16"/>
                <w:szCs w:val="16"/>
              </w:rPr>
              <w:t>4,40.-€/u</w:t>
            </w:r>
          </w:p>
        </w:tc>
        <w:tc>
          <w:tcPr>
            <w:tcW w:w="1559" w:type="dxa"/>
            <w:vAlign w:val="center"/>
          </w:tcPr>
          <w:p w14:paraId="0B509C3F" w14:textId="75583DD0" w:rsidR="00F11E47" w:rsidRPr="00F11E47" w:rsidRDefault="00F11E47" w:rsidP="00F11E47">
            <w:pPr>
              <w:pStyle w:val="Default"/>
              <w:jc w:val="center"/>
              <w:rPr>
                <w:sz w:val="16"/>
                <w:szCs w:val="16"/>
              </w:rPr>
            </w:pPr>
            <w:r w:rsidRPr="00F11E47">
              <w:rPr>
                <w:sz w:val="16"/>
                <w:szCs w:val="16"/>
              </w:rPr>
              <w:t xml:space="preserve">..... </w:t>
            </w:r>
            <w:r w:rsidR="00E0051D">
              <w:rPr>
                <w:sz w:val="16"/>
                <w:szCs w:val="16"/>
              </w:rPr>
              <w:t>.-</w:t>
            </w:r>
            <w:r w:rsidRPr="00F11E47">
              <w:rPr>
                <w:sz w:val="16"/>
                <w:szCs w:val="16"/>
              </w:rPr>
              <w:t>€/u</w:t>
            </w:r>
          </w:p>
        </w:tc>
        <w:tc>
          <w:tcPr>
            <w:tcW w:w="1559" w:type="dxa"/>
            <w:vAlign w:val="center"/>
          </w:tcPr>
          <w:p w14:paraId="39E790DE" w14:textId="26D044BE" w:rsidR="00F11E47" w:rsidRPr="00F11E47" w:rsidRDefault="00277078" w:rsidP="00F11E47">
            <w:pPr>
              <w:pStyle w:val="Default"/>
              <w:jc w:val="center"/>
              <w:rPr>
                <w:sz w:val="16"/>
                <w:szCs w:val="16"/>
              </w:rPr>
            </w:pPr>
            <w:r>
              <w:rPr>
                <w:sz w:val="16"/>
                <w:szCs w:val="16"/>
              </w:rPr>
              <w:t>19.360,00.-€</w:t>
            </w:r>
          </w:p>
        </w:tc>
        <w:tc>
          <w:tcPr>
            <w:tcW w:w="1560" w:type="dxa"/>
            <w:vAlign w:val="center"/>
          </w:tcPr>
          <w:p w14:paraId="2E86D1B6" w14:textId="1E70F2B0" w:rsidR="00F11E47" w:rsidRPr="00F11E47" w:rsidRDefault="00F11E47" w:rsidP="00F11E47">
            <w:pPr>
              <w:pStyle w:val="Default"/>
              <w:jc w:val="center"/>
              <w:rPr>
                <w:sz w:val="16"/>
                <w:szCs w:val="16"/>
              </w:rPr>
            </w:pPr>
            <w:r w:rsidRPr="00F11E47">
              <w:rPr>
                <w:sz w:val="16"/>
                <w:szCs w:val="16"/>
              </w:rPr>
              <w:t>......</w:t>
            </w:r>
            <w:r w:rsidR="00277078">
              <w:rPr>
                <w:sz w:val="16"/>
                <w:szCs w:val="16"/>
              </w:rPr>
              <w:t xml:space="preserve"> .-€</w:t>
            </w:r>
          </w:p>
        </w:tc>
      </w:tr>
      <w:tr w:rsidR="00277078" w:rsidRPr="00F11E47" w14:paraId="209C47E4" w14:textId="77777777" w:rsidTr="00F11E47">
        <w:tc>
          <w:tcPr>
            <w:tcW w:w="3560" w:type="dxa"/>
          </w:tcPr>
          <w:p w14:paraId="6CD940EC" w14:textId="5262534F" w:rsidR="00277078" w:rsidRPr="00F11E47" w:rsidRDefault="00277078" w:rsidP="00277078">
            <w:pPr>
              <w:pStyle w:val="Default"/>
              <w:rPr>
                <w:sz w:val="16"/>
                <w:szCs w:val="16"/>
              </w:rPr>
            </w:pPr>
            <w:r w:rsidRPr="00F11E47">
              <w:rPr>
                <w:sz w:val="16"/>
                <w:szCs w:val="16"/>
              </w:rPr>
              <w:t>GUANTE ATG MAXI-CUT 44-3745 T-8</w:t>
            </w:r>
          </w:p>
        </w:tc>
        <w:tc>
          <w:tcPr>
            <w:tcW w:w="1260" w:type="dxa"/>
            <w:vAlign w:val="center"/>
          </w:tcPr>
          <w:p w14:paraId="659C9910" w14:textId="58F67440" w:rsidR="00277078" w:rsidRPr="00F11E47" w:rsidRDefault="00277078" w:rsidP="00277078">
            <w:pPr>
              <w:pStyle w:val="Default"/>
              <w:jc w:val="center"/>
              <w:rPr>
                <w:sz w:val="16"/>
                <w:szCs w:val="16"/>
              </w:rPr>
            </w:pPr>
            <w:r w:rsidRPr="00F11E47">
              <w:rPr>
                <w:sz w:val="16"/>
                <w:szCs w:val="16"/>
              </w:rPr>
              <w:t>4.000</w:t>
            </w:r>
          </w:p>
        </w:tc>
        <w:tc>
          <w:tcPr>
            <w:tcW w:w="1559" w:type="dxa"/>
            <w:vAlign w:val="center"/>
          </w:tcPr>
          <w:p w14:paraId="565843FE" w14:textId="57483A2A" w:rsidR="00277078" w:rsidRPr="00F11E47" w:rsidRDefault="00277078" w:rsidP="00277078">
            <w:pPr>
              <w:pStyle w:val="Default"/>
              <w:jc w:val="center"/>
              <w:rPr>
                <w:sz w:val="16"/>
                <w:szCs w:val="16"/>
              </w:rPr>
            </w:pPr>
            <w:r>
              <w:rPr>
                <w:sz w:val="16"/>
                <w:szCs w:val="16"/>
              </w:rPr>
              <w:t>7,55.-€/u</w:t>
            </w:r>
          </w:p>
        </w:tc>
        <w:tc>
          <w:tcPr>
            <w:tcW w:w="1559" w:type="dxa"/>
            <w:vAlign w:val="center"/>
          </w:tcPr>
          <w:p w14:paraId="43A8FA6A" w14:textId="074D04BC" w:rsidR="00277078" w:rsidRPr="00F11E47" w:rsidRDefault="00277078" w:rsidP="00277078">
            <w:pPr>
              <w:pStyle w:val="Default"/>
              <w:jc w:val="center"/>
              <w:rPr>
                <w:sz w:val="16"/>
                <w:szCs w:val="16"/>
              </w:rPr>
            </w:pPr>
            <w:r w:rsidRPr="00F11E47">
              <w:rPr>
                <w:sz w:val="16"/>
                <w:szCs w:val="16"/>
              </w:rPr>
              <w:t xml:space="preserve">..... </w:t>
            </w:r>
            <w:r>
              <w:rPr>
                <w:sz w:val="16"/>
                <w:szCs w:val="16"/>
              </w:rPr>
              <w:t>.-</w:t>
            </w:r>
            <w:r w:rsidRPr="00F11E47">
              <w:rPr>
                <w:sz w:val="16"/>
                <w:szCs w:val="16"/>
              </w:rPr>
              <w:t>€/u</w:t>
            </w:r>
          </w:p>
        </w:tc>
        <w:tc>
          <w:tcPr>
            <w:tcW w:w="1559" w:type="dxa"/>
            <w:vAlign w:val="center"/>
          </w:tcPr>
          <w:p w14:paraId="331922AE" w14:textId="132252D4" w:rsidR="00277078" w:rsidRPr="00F11E47" w:rsidRDefault="00D455CC" w:rsidP="00277078">
            <w:pPr>
              <w:pStyle w:val="Default"/>
              <w:jc w:val="center"/>
              <w:rPr>
                <w:sz w:val="16"/>
                <w:szCs w:val="16"/>
              </w:rPr>
            </w:pPr>
            <w:r>
              <w:rPr>
                <w:sz w:val="16"/>
                <w:szCs w:val="16"/>
              </w:rPr>
              <w:t>30.200,00.-€</w:t>
            </w:r>
          </w:p>
        </w:tc>
        <w:tc>
          <w:tcPr>
            <w:tcW w:w="1560" w:type="dxa"/>
            <w:vAlign w:val="center"/>
          </w:tcPr>
          <w:p w14:paraId="449B9B29" w14:textId="0BB1DEFB" w:rsidR="00277078" w:rsidRPr="00F11E47" w:rsidRDefault="00277078" w:rsidP="00277078">
            <w:pPr>
              <w:pStyle w:val="Default"/>
              <w:jc w:val="center"/>
              <w:rPr>
                <w:sz w:val="16"/>
                <w:szCs w:val="16"/>
              </w:rPr>
            </w:pPr>
            <w:r w:rsidRPr="00F11E47">
              <w:rPr>
                <w:sz w:val="16"/>
                <w:szCs w:val="16"/>
              </w:rPr>
              <w:t>......</w:t>
            </w:r>
            <w:r>
              <w:rPr>
                <w:sz w:val="16"/>
                <w:szCs w:val="16"/>
              </w:rPr>
              <w:t xml:space="preserve"> .-€</w:t>
            </w:r>
          </w:p>
        </w:tc>
      </w:tr>
      <w:tr w:rsidR="00277078" w:rsidRPr="00F11E47" w14:paraId="59C5996C" w14:textId="77777777" w:rsidTr="00F11E47">
        <w:tc>
          <w:tcPr>
            <w:tcW w:w="3560" w:type="dxa"/>
          </w:tcPr>
          <w:p w14:paraId="267EC10F" w14:textId="6DA77906" w:rsidR="00277078" w:rsidRPr="00F11E47" w:rsidRDefault="00277078" w:rsidP="00277078">
            <w:pPr>
              <w:pStyle w:val="Default"/>
              <w:rPr>
                <w:sz w:val="16"/>
                <w:szCs w:val="16"/>
              </w:rPr>
            </w:pPr>
            <w:r w:rsidRPr="00F11E47">
              <w:rPr>
                <w:sz w:val="16"/>
                <w:szCs w:val="16"/>
              </w:rPr>
              <w:t>ZAPATO AUCKLAND CE-S1P ESD 94378-08L</w:t>
            </w:r>
          </w:p>
        </w:tc>
        <w:tc>
          <w:tcPr>
            <w:tcW w:w="1260" w:type="dxa"/>
            <w:vAlign w:val="center"/>
          </w:tcPr>
          <w:p w14:paraId="67C11E02" w14:textId="2ED5E399" w:rsidR="00277078" w:rsidRPr="00F11E47" w:rsidRDefault="00277078" w:rsidP="00277078">
            <w:pPr>
              <w:pStyle w:val="Default"/>
              <w:jc w:val="center"/>
              <w:rPr>
                <w:sz w:val="16"/>
                <w:szCs w:val="16"/>
              </w:rPr>
            </w:pPr>
            <w:r w:rsidRPr="00F11E47">
              <w:rPr>
                <w:sz w:val="16"/>
                <w:szCs w:val="16"/>
              </w:rPr>
              <w:t>25</w:t>
            </w:r>
          </w:p>
        </w:tc>
        <w:tc>
          <w:tcPr>
            <w:tcW w:w="1559" w:type="dxa"/>
            <w:vAlign w:val="center"/>
          </w:tcPr>
          <w:p w14:paraId="2799AD6E" w14:textId="31DD9675" w:rsidR="00277078" w:rsidRPr="00F11E47" w:rsidRDefault="00277078" w:rsidP="00277078">
            <w:pPr>
              <w:pStyle w:val="Default"/>
              <w:jc w:val="center"/>
              <w:rPr>
                <w:sz w:val="16"/>
                <w:szCs w:val="16"/>
              </w:rPr>
            </w:pPr>
            <w:r>
              <w:rPr>
                <w:sz w:val="16"/>
                <w:szCs w:val="16"/>
              </w:rPr>
              <w:t>79,83.-€/u</w:t>
            </w:r>
          </w:p>
        </w:tc>
        <w:tc>
          <w:tcPr>
            <w:tcW w:w="1559" w:type="dxa"/>
            <w:vAlign w:val="center"/>
          </w:tcPr>
          <w:p w14:paraId="76A93074" w14:textId="30BB5845" w:rsidR="00277078" w:rsidRPr="00F11E47" w:rsidRDefault="00277078" w:rsidP="00277078">
            <w:pPr>
              <w:pStyle w:val="Default"/>
              <w:jc w:val="center"/>
              <w:rPr>
                <w:sz w:val="16"/>
                <w:szCs w:val="16"/>
              </w:rPr>
            </w:pPr>
            <w:r w:rsidRPr="00F11E47">
              <w:rPr>
                <w:sz w:val="16"/>
                <w:szCs w:val="16"/>
              </w:rPr>
              <w:t xml:space="preserve">..... </w:t>
            </w:r>
            <w:r>
              <w:rPr>
                <w:sz w:val="16"/>
                <w:szCs w:val="16"/>
              </w:rPr>
              <w:t>.-</w:t>
            </w:r>
            <w:r w:rsidRPr="00F11E47">
              <w:rPr>
                <w:sz w:val="16"/>
                <w:szCs w:val="16"/>
              </w:rPr>
              <w:t>€/u</w:t>
            </w:r>
          </w:p>
        </w:tc>
        <w:tc>
          <w:tcPr>
            <w:tcW w:w="1559" w:type="dxa"/>
            <w:vAlign w:val="center"/>
          </w:tcPr>
          <w:p w14:paraId="1F450459" w14:textId="1C0098B4" w:rsidR="00277078" w:rsidRPr="00F11E47" w:rsidRDefault="00D455CC" w:rsidP="00277078">
            <w:pPr>
              <w:pStyle w:val="Default"/>
              <w:jc w:val="center"/>
              <w:rPr>
                <w:sz w:val="16"/>
                <w:szCs w:val="16"/>
              </w:rPr>
            </w:pPr>
            <w:r>
              <w:rPr>
                <w:sz w:val="16"/>
                <w:szCs w:val="16"/>
              </w:rPr>
              <w:t>1.995,75.-€</w:t>
            </w:r>
          </w:p>
        </w:tc>
        <w:tc>
          <w:tcPr>
            <w:tcW w:w="1560" w:type="dxa"/>
            <w:vAlign w:val="center"/>
          </w:tcPr>
          <w:p w14:paraId="53B4CA66" w14:textId="3F49C658" w:rsidR="00277078" w:rsidRPr="00F11E47" w:rsidRDefault="00277078" w:rsidP="00277078">
            <w:pPr>
              <w:pStyle w:val="Default"/>
              <w:jc w:val="center"/>
              <w:rPr>
                <w:sz w:val="16"/>
                <w:szCs w:val="16"/>
              </w:rPr>
            </w:pPr>
            <w:r w:rsidRPr="00F11E47">
              <w:rPr>
                <w:sz w:val="16"/>
                <w:szCs w:val="16"/>
              </w:rPr>
              <w:t>......</w:t>
            </w:r>
            <w:r>
              <w:rPr>
                <w:sz w:val="16"/>
                <w:szCs w:val="16"/>
              </w:rPr>
              <w:t xml:space="preserve"> .-€</w:t>
            </w:r>
          </w:p>
        </w:tc>
      </w:tr>
      <w:tr w:rsidR="00277078" w:rsidRPr="00F11E47" w14:paraId="7CE9C55F" w14:textId="77777777" w:rsidTr="00F11E47">
        <w:tc>
          <w:tcPr>
            <w:tcW w:w="3560" w:type="dxa"/>
          </w:tcPr>
          <w:p w14:paraId="0C9BB36E" w14:textId="08C6AD32" w:rsidR="00277078" w:rsidRPr="00F11E47" w:rsidRDefault="00277078" w:rsidP="00277078">
            <w:pPr>
              <w:pStyle w:val="Default"/>
              <w:rPr>
                <w:sz w:val="16"/>
                <w:szCs w:val="16"/>
              </w:rPr>
            </w:pPr>
            <w:r w:rsidRPr="00F11E47">
              <w:rPr>
                <w:sz w:val="16"/>
                <w:szCs w:val="16"/>
              </w:rPr>
              <w:t>BOTA GORE-TEX SAFETY 40 MID S3 HRO HI CI WR SRC MARCA HAIX REFERENCIA W7129</w:t>
            </w:r>
          </w:p>
        </w:tc>
        <w:tc>
          <w:tcPr>
            <w:tcW w:w="1260" w:type="dxa"/>
            <w:vAlign w:val="center"/>
          </w:tcPr>
          <w:p w14:paraId="4C3F4BB7" w14:textId="499A9401" w:rsidR="00277078" w:rsidRPr="00F11E47" w:rsidRDefault="00277078" w:rsidP="00277078">
            <w:pPr>
              <w:pStyle w:val="Default"/>
              <w:jc w:val="center"/>
              <w:rPr>
                <w:sz w:val="16"/>
                <w:szCs w:val="16"/>
              </w:rPr>
            </w:pPr>
            <w:r w:rsidRPr="00F11E47">
              <w:rPr>
                <w:sz w:val="16"/>
                <w:szCs w:val="16"/>
              </w:rPr>
              <w:t>15</w:t>
            </w:r>
          </w:p>
        </w:tc>
        <w:tc>
          <w:tcPr>
            <w:tcW w:w="1559" w:type="dxa"/>
            <w:vAlign w:val="center"/>
          </w:tcPr>
          <w:p w14:paraId="77E4BFC2" w14:textId="2F145DF6" w:rsidR="00277078" w:rsidRPr="00F11E47" w:rsidRDefault="00277078" w:rsidP="00277078">
            <w:pPr>
              <w:pStyle w:val="Default"/>
              <w:jc w:val="center"/>
              <w:rPr>
                <w:sz w:val="16"/>
                <w:szCs w:val="16"/>
              </w:rPr>
            </w:pPr>
            <w:r>
              <w:rPr>
                <w:sz w:val="16"/>
                <w:szCs w:val="16"/>
              </w:rPr>
              <w:t>174,92.-€/u</w:t>
            </w:r>
          </w:p>
        </w:tc>
        <w:tc>
          <w:tcPr>
            <w:tcW w:w="1559" w:type="dxa"/>
            <w:vAlign w:val="center"/>
          </w:tcPr>
          <w:p w14:paraId="334893A2" w14:textId="1E361CD8" w:rsidR="00277078" w:rsidRPr="00F11E47" w:rsidRDefault="00277078" w:rsidP="00277078">
            <w:pPr>
              <w:pStyle w:val="Default"/>
              <w:jc w:val="center"/>
              <w:rPr>
                <w:sz w:val="16"/>
                <w:szCs w:val="16"/>
              </w:rPr>
            </w:pPr>
            <w:r w:rsidRPr="00F11E47">
              <w:rPr>
                <w:sz w:val="16"/>
                <w:szCs w:val="16"/>
              </w:rPr>
              <w:t xml:space="preserve">..... </w:t>
            </w:r>
            <w:r>
              <w:rPr>
                <w:sz w:val="16"/>
                <w:szCs w:val="16"/>
              </w:rPr>
              <w:t>.-</w:t>
            </w:r>
            <w:r w:rsidRPr="00F11E47">
              <w:rPr>
                <w:sz w:val="16"/>
                <w:szCs w:val="16"/>
              </w:rPr>
              <w:t>€/u</w:t>
            </w:r>
          </w:p>
        </w:tc>
        <w:tc>
          <w:tcPr>
            <w:tcW w:w="1559" w:type="dxa"/>
            <w:vAlign w:val="center"/>
          </w:tcPr>
          <w:p w14:paraId="303175B2" w14:textId="1108C1B6" w:rsidR="00277078" w:rsidRPr="00F11E47" w:rsidRDefault="00D455CC" w:rsidP="00277078">
            <w:pPr>
              <w:pStyle w:val="Default"/>
              <w:jc w:val="center"/>
              <w:rPr>
                <w:sz w:val="16"/>
                <w:szCs w:val="16"/>
              </w:rPr>
            </w:pPr>
            <w:r>
              <w:rPr>
                <w:sz w:val="16"/>
                <w:szCs w:val="16"/>
              </w:rPr>
              <w:t>2.623,80.-€</w:t>
            </w:r>
          </w:p>
        </w:tc>
        <w:tc>
          <w:tcPr>
            <w:tcW w:w="1560" w:type="dxa"/>
            <w:vAlign w:val="center"/>
          </w:tcPr>
          <w:p w14:paraId="025473C4" w14:textId="77194537" w:rsidR="00277078" w:rsidRPr="00F11E47" w:rsidRDefault="00277078" w:rsidP="00277078">
            <w:pPr>
              <w:pStyle w:val="Default"/>
              <w:jc w:val="center"/>
              <w:rPr>
                <w:sz w:val="16"/>
                <w:szCs w:val="16"/>
              </w:rPr>
            </w:pPr>
            <w:r w:rsidRPr="00F11E47">
              <w:rPr>
                <w:sz w:val="16"/>
                <w:szCs w:val="16"/>
              </w:rPr>
              <w:t>......</w:t>
            </w:r>
            <w:r>
              <w:rPr>
                <w:sz w:val="16"/>
                <w:szCs w:val="16"/>
              </w:rPr>
              <w:t xml:space="preserve"> .-€</w:t>
            </w:r>
          </w:p>
        </w:tc>
      </w:tr>
      <w:tr w:rsidR="00277078" w:rsidRPr="00F11E47" w14:paraId="303D9DB2" w14:textId="77777777" w:rsidTr="00F11E47">
        <w:tc>
          <w:tcPr>
            <w:tcW w:w="3560" w:type="dxa"/>
          </w:tcPr>
          <w:p w14:paraId="2F45BCEF" w14:textId="22064EA5" w:rsidR="00277078" w:rsidRPr="00F11E47" w:rsidRDefault="00277078" w:rsidP="00277078">
            <w:pPr>
              <w:pStyle w:val="Default"/>
              <w:rPr>
                <w:sz w:val="16"/>
                <w:szCs w:val="16"/>
              </w:rPr>
            </w:pPr>
            <w:r w:rsidRPr="00F11E47">
              <w:rPr>
                <w:sz w:val="16"/>
                <w:szCs w:val="16"/>
              </w:rPr>
              <w:t>GUANTES RIESGOS MECÁNICOS POLYCO GRIP IT OIL C3 GIOK3, EN388:2016- CATEGORIA II</w:t>
            </w:r>
          </w:p>
        </w:tc>
        <w:tc>
          <w:tcPr>
            <w:tcW w:w="1260" w:type="dxa"/>
            <w:vAlign w:val="center"/>
          </w:tcPr>
          <w:p w14:paraId="216DEB20" w14:textId="72106DEC" w:rsidR="00277078" w:rsidRPr="00F11E47" w:rsidRDefault="00277078" w:rsidP="00277078">
            <w:pPr>
              <w:pStyle w:val="Default"/>
              <w:jc w:val="center"/>
              <w:rPr>
                <w:sz w:val="16"/>
                <w:szCs w:val="16"/>
              </w:rPr>
            </w:pPr>
            <w:r w:rsidRPr="00F11E47">
              <w:rPr>
                <w:sz w:val="16"/>
                <w:szCs w:val="16"/>
              </w:rPr>
              <w:t>29.354</w:t>
            </w:r>
          </w:p>
        </w:tc>
        <w:tc>
          <w:tcPr>
            <w:tcW w:w="1559" w:type="dxa"/>
            <w:vAlign w:val="center"/>
          </w:tcPr>
          <w:p w14:paraId="01D01576" w14:textId="354DDA05" w:rsidR="00277078" w:rsidRPr="00F11E47" w:rsidRDefault="00277078" w:rsidP="00277078">
            <w:pPr>
              <w:pStyle w:val="Default"/>
              <w:jc w:val="center"/>
              <w:rPr>
                <w:sz w:val="16"/>
                <w:szCs w:val="16"/>
              </w:rPr>
            </w:pPr>
            <w:r>
              <w:rPr>
                <w:sz w:val="16"/>
                <w:szCs w:val="16"/>
              </w:rPr>
              <w:t>5,50.-€/u</w:t>
            </w:r>
          </w:p>
        </w:tc>
        <w:tc>
          <w:tcPr>
            <w:tcW w:w="1559" w:type="dxa"/>
            <w:vAlign w:val="center"/>
          </w:tcPr>
          <w:p w14:paraId="10E1FD59" w14:textId="1CFD52C7" w:rsidR="00277078" w:rsidRPr="00F11E47" w:rsidRDefault="00277078" w:rsidP="00277078">
            <w:pPr>
              <w:pStyle w:val="Default"/>
              <w:jc w:val="center"/>
              <w:rPr>
                <w:sz w:val="16"/>
                <w:szCs w:val="16"/>
              </w:rPr>
            </w:pPr>
            <w:r w:rsidRPr="00F11E47">
              <w:rPr>
                <w:sz w:val="16"/>
                <w:szCs w:val="16"/>
              </w:rPr>
              <w:t xml:space="preserve">..... </w:t>
            </w:r>
            <w:r>
              <w:rPr>
                <w:sz w:val="16"/>
                <w:szCs w:val="16"/>
              </w:rPr>
              <w:t>.-</w:t>
            </w:r>
            <w:r w:rsidRPr="00F11E47">
              <w:rPr>
                <w:sz w:val="16"/>
                <w:szCs w:val="16"/>
              </w:rPr>
              <w:t>€/u</w:t>
            </w:r>
          </w:p>
        </w:tc>
        <w:tc>
          <w:tcPr>
            <w:tcW w:w="1559" w:type="dxa"/>
            <w:vAlign w:val="center"/>
          </w:tcPr>
          <w:p w14:paraId="5FABCEFB" w14:textId="073CF3AA" w:rsidR="00277078" w:rsidRPr="00F11E47" w:rsidRDefault="00D455CC" w:rsidP="00277078">
            <w:pPr>
              <w:pStyle w:val="Default"/>
              <w:jc w:val="center"/>
              <w:rPr>
                <w:sz w:val="16"/>
                <w:szCs w:val="16"/>
              </w:rPr>
            </w:pPr>
            <w:r>
              <w:rPr>
                <w:sz w:val="16"/>
                <w:szCs w:val="16"/>
              </w:rPr>
              <w:t>161.447,00.-€</w:t>
            </w:r>
          </w:p>
        </w:tc>
        <w:tc>
          <w:tcPr>
            <w:tcW w:w="1560" w:type="dxa"/>
            <w:vAlign w:val="center"/>
          </w:tcPr>
          <w:p w14:paraId="48C10730" w14:textId="4AF9EE8E" w:rsidR="00277078" w:rsidRPr="00F11E47" w:rsidRDefault="00277078" w:rsidP="00277078">
            <w:pPr>
              <w:pStyle w:val="Default"/>
              <w:jc w:val="center"/>
              <w:rPr>
                <w:sz w:val="16"/>
                <w:szCs w:val="16"/>
              </w:rPr>
            </w:pPr>
            <w:r w:rsidRPr="00F11E47">
              <w:rPr>
                <w:sz w:val="16"/>
                <w:szCs w:val="16"/>
              </w:rPr>
              <w:t>......</w:t>
            </w:r>
            <w:r>
              <w:rPr>
                <w:sz w:val="16"/>
                <w:szCs w:val="16"/>
              </w:rPr>
              <w:t xml:space="preserve"> .-€</w:t>
            </w:r>
          </w:p>
        </w:tc>
      </w:tr>
      <w:tr w:rsidR="00277078" w:rsidRPr="00F11E47" w14:paraId="0D4461D8" w14:textId="77777777" w:rsidTr="00F11E47">
        <w:tc>
          <w:tcPr>
            <w:tcW w:w="3560" w:type="dxa"/>
          </w:tcPr>
          <w:p w14:paraId="4569A43C" w14:textId="2AB2D7C4" w:rsidR="00277078" w:rsidRPr="00F11E47" w:rsidRDefault="00277078" w:rsidP="00277078">
            <w:pPr>
              <w:pStyle w:val="Default"/>
              <w:rPr>
                <w:sz w:val="16"/>
                <w:szCs w:val="16"/>
              </w:rPr>
            </w:pPr>
            <w:r w:rsidRPr="00F11E47">
              <w:rPr>
                <w:sz w:val="16"/>
                <w:szCs w:val="16"/>
              </w:rPr>
              <w:t>MASCARILLA PROTECCION RESPIRATORIA 2+FFP P3 MOLDEX. 2555 UNE-EN 149:2001 + A1:2010</w:t>
            </w:r>
          </w:p>
        </w:tc>
        <w:tc>
          <w:tcPr>
            <w:tcW w:w="1260" w:type="dxa"/>
            <w:vAlign w:val="center"/>
          </w:tcPr>
          <w:p w14:paraId="00CE7AA0" w14:textId="186563DC" w:rsidR="00277078" w:rsidRPr="00F11E47" w:rsidRDefault="00277078" w:rsidP="00277078">
            <w:pPr>
              <w:pStyle w:val="Default"/>
              <w:jc w:val="center"/>
              <w:rPr>
                <w:sz w:val="16"/>
                <w:szCs w:val="16"/>
              </w:rPr>
            </w:pPr>
            <w:r w:rsidRPr="00F11E47">
              <w:rPr>
                <w:sz w:val="16"/>
                <w:szCs w:val="16"/>
              </w:rPr>
              <w:t>46.520</w:t>
            </w:r>
          </w:p>
        </w:tc>
        <w:tc>
          <w:tcPr>
            <w:tcW w:w="1559" w:type="dxa"/>
            <w:vAlign w:val="center"/>
          </w:tcPr>
          <w:p w14:paraId="2334D4D2" w14:textId="3CCB790D" w:rsidR="00277078" w:rsidRPr="00F11E47" w:rsidRDefault="00277078" w:rsidP="00277078">
            <w:pPr>
              <w:pStyle w:val="Default"/>
              <w:jc w:val="center"/>
              <w:rPr>
                <w:sz w:val="16"/>
                <w:szCs w:val="16"/>
              </w:rPr>
            </w:pPr>
            <w:r>
              <w:rPr>
                <w:sz w:val="16"/>
                <w:szCs w:val="16"/>
              </w:rPr>
              <w:t>4,17.-€/u</w:t>
            </w:r>
          </w:p>
        </w:tc>
        <w:tc>
          <w:tcPr>
            <w:tcW w:w="1559" w:type="dxa"/>
            <w:vAlign w:val="center"/>
          </w:tcPr>
          <w:p w14:paraId="0C430406" w14:textId="3D5D5AA2" w:rsidR="00277078" w:rsidRPr="00F11E47" w:rsidRDefault="00277078" w:rsidP="00277078">
            <w:pPr>
              <w:pStyle w:val="Default"/>
              <w:jc w:val="center"/>
              <w:rPr>
                <w:sz w:val="16"/>
                <w:szCs w:val="16"/>
              </w:rPr>
            </w:pPr>
            <w:r w:rsidRPr="00F11E47">
              <w:rPr>
                <w:sz w:val="16"/>
                <w:szCs w:val="16"/>
              </w:rPr>
              <w:t xml:space="preserve">..... </w:t>
            </w:r>
            <w:r>
              <w:rPr>
                <w:sz w:val="16"/>
                <w:szCs w:val="16"/>
              </w:rPr>
              <w:t>.-</w:t>
            </w:r>
            <w:r w:rsidRPr="00F11E47">
              <w:rPr>
                <w:sz w:val="16"/>
                <w:szCs w:val="16"/>
              </w:rPr>
              <w:t>€/u</w:t>
            </w:r>
          </w:p>
        </w:tc>
        <w:tc>
          <w:tcPr>
            <w:tcW w:w="1559" w:type="dxa"/>
            <w:vAlign w:val="center"/>
          </w:tcPr>
          <w:p w14:paraId="76998102" w14:textId="36D0C562" w:rsidR="00277078" w:rsidRPr="00F11E47" w:rsidRDefault="00D455CC" w:rsidP="00277078">
            <w:pPr>
              <w:pStyle w:val="Default"/>
              <w:jc w:val="center"/>
              <w:rPr>
                <w:sz w:val="16"/>
                <w:szCs w:val="16"/>
              </w:rPr>
            </w:pPr>
            <w:r>
              <w:rPr>
                <w:sz w:val="16"/>
                <w:szCs w:val="16"/>
              </w:rPr>
              <w:t>193.988,40.-€</w:t>
            </w:r>
          </w:p>
        </w:tc>
        <w:tc>
          <w:tcPr>
            <w:tcW w:w="1560" w:type="dxa"/>
            <w:vAlign w:val="center"/>
          </w:tcPr>
          <w:p w14:paraId="01FE20FE" w14:textId="4DFF3D3E" w:rsidR="00277078" w:rsidRPr="00F11E47" w:rsidRDefault="00277078" w:rsidP="00277078">
            <w:pPr>
              <w:pStyle w:val="Default"/>
              <w:jc w:val="center"/>
              <w:rPr>
                <w:sz w:val="16"/>
                <w:szCs w:val="16"/>
              </w:rPr>
            </w:pPr>
            <w:r w:rsidRPr="00F11E47">
              <w:rPr>
                <w:sz w:val="16"/>
                <w:szCs w:val="16"/>
              </w:rPr>
              <w:t>......</w:t>
            </w:r>
            <w:r>
              <w:rPr>
                <w:sz w:val="16"/>
                <w:szCs w:val="16"/>
              </w:rPr>
              <w:t xml:space="preserve"> .-€</w:t>
            </w:r>
          </w:p>
        </w:tc>
      </w:tr>
      <w:tr w:rsidR="00277078" w:rsidRPr="00F11E47" w14:paraId="34713454" w14:textId="77777777" w:rsidTr="00F11E47">
        <w:tc>
          <w:tcPr>
            <w:tcW w:w="3560" w:type="dxa"/>
          </w:tcPr>
          <w:p w14:paraId="0A915FD8" w14:textId="7A6BA743" w:rsidR="00277078" w:rsidRPr="00F11E47" w:rsidRDefault="00277078" w:rsidP="00277078">
            <w:pPr>
              <w:pStyle w:val="Default"/>
              <w:rPr>
                <w:sz w:val="16"/>
                <w:szCs w:val="16"/>
              </w:rPr>
            </w:pPr>
            <w:r w:rsidRPr="00F11E47">
              <w:rPr>
                <w:sz w:val="16"/>
                <w:szCs w:val="16"/>
              </w:rPr>
              <w:t>MASCARILLA AUTOFILTRANTE PARA PARTICULAS AURA 9332+ FFP3 3M</w:t>
            </w:r>
          </w:p>
        </w:tc>
        <w:tc>
          <w:tcPr>
            <w:tcW w:w="1260" w:type="dxa"/>
            <w:vAlign w:val="center"/>
          </w:tcPr>
          <w:p w14:paraId="061694F3" w14:textId="1CCC5442" w:rsidR="00277078" w:rsidRPr="00F11E47" w:rsidRDefault="00277078" w:rsidP="00277078">
            <w:pPr>
              <w:pStyle w:val="Default"/>
              <w:jc w:val="center"/>
              <w:rPr>
                <w:sz w:val="16"/>
                <w:szCs w:val="16"/>
              </w:rPr>
            </w:pPr>
            <w:r w:rsidRPr="00F11E47">
              <w:rPr>
                <w:sz w:val="16"/>
                <w:szCs w:val="16"/>
              </w:rPr>
              <w:t>3.400</w:t>
            </w:r>
          </w:p>
        </w:tc>
        <w:tc>
          <w:tcPr>
            <w:tcW w:w="1559" w:type="dxa"/>
            <w:vAlign w:val="center"/>
          </w:tcPr>
          <w:p w14:paraId="580E84D3" w14:textId="0A001542" w:rsidR="00277078" w:rsidRPr="00F11E47" w:rsidRDefault="00277078" w:rsidP="00277078">
            <w:pPr>
              <w:pStyle w:val="Default"/>
              <w:jc w:val="center"/>
              <w:rPr>
                <w:sz w:val="16"/>
                <w:szCs w:val="16"/>
              </w:rPr>
            </w:pPr>
            <w:r>
              <w:rPr>
                <w:sz w:val="16"/>
                <w:szCs w:val="16"/>
              </w:rPr>
              <w:t>4,00.-€/u</w:t>
            </w:r>
          </w:p>
        </w:tc>
        <w:tc>
          <w:tcPr>
            <w:tcW w:w="1559" w:type="dxa"/>
            <w:vAlign w:val="center"/>
          </w:tcPr>
          <w:p w14:paraId="2B5CD996" w14:textId="416AD77C" w:rsidR="00277078" w:rsidRPr="00F11E47" w:rsidRDefault="00277078" w:rsidP="00277078">
            <w:pPr>
              <w:pStyle w:val="Default"/>
              <w:jc w:val="center"/>
              <w:rPr>
                <w:sz w:val="16"/>
                <w:szCs w:val="16"/>
              </w:rPr>
            </w:pPr>
            <w:r w:rsidRPr="00F11E47">
              <w:rPr>
                <w:sz w:val="16"/>
                <w:szCs w:val="16"/>
              </w:rPr>
              <w:t xml:space="preserve">..... </w:t>
            </w:r>
            <w:r>
              <w:rPr>
                <w:sz w:val="16"/>
                <w:szCs w:val="16"/>
              </w:rPr>
              <w:t>.-</w:t>
            </w:r>
            <w:r w:rsidRPr="00F11E47">
              <w:rPr>
                <w:sz w:val="16"/>
                <w:szCs w:val="16"/>
              </w:rPr>
              <w:t>€/u</w:t>
            </w:r>
          </w:p>
        </w:tc>
        <w:tc>
          <w:tcPr>
            <w:tcW w:w="1559" w:type="dxa"/>
            <w:vAlign w:val="center"/>
          </w:tcPr>
          <w:p w14:paraId="3830F5C9" w14:textId="0FEFBC50" w:rsidR="00277078" w:rsidRPr="00F11E47" w:rsidRDefault="00D455CC" w:rsidP="00277078">
            <w:pPr>
              <w:pStyle w:val="Default"/>
              <w:jc w:val="center"/>
              <w:rPr>
                <w:sz w:val="16"/>
                <w:szCs w:val="16"/>
              </w:rPr>
            </w:pPr>
            <w:r>
              <w:rPr>
                <w:sz w:val="16"/>
                <w:szCs w:val="16"/>
              </w:rPr>
              <w:t>13.600,00.-€</w:t>
            </w:r>
          </w:p>
        </w:tc>
        <w:tc>
          <w:tcPr>
            <w:tcW w:w="1560" w:type="dxa"/>
            <w:vAlign w:val="center"/>
          </w:tcPr>
          <w:p w14:paraId="241428E2" w14:textId="7A246EF1" w:rsidR="00277078" w:rsidRPr="00F11E47" w:rsidRDefault="00277078" w:rsidP="00277078">
            <w:pPr>
              <w:pStyle w:val="Default"/>
              <w:jc w:val="center"/>
              <w:rPr>
                <w:sz w:val="16"/>
                <w:szCs w:val="16"/>
              </w:rPr>
            </w:pPr>
            <w:r w:rsidRPr="00F11E47">
              <w:rPr>
                <w:sz w:val="16"/>
                <w:szCs w:val="16"/>
              </w:rPr>
              <w:t>......</w:t>
            </w:r>
            <w:r>
              <w:rPr>
                <w:sz w:val="16"/>
                <w:szCs w:val="16"/>
              </w:rPr>
              <w:t xml:space="preserve"> .-€</w:t>
            </w:r>
          </w:p>
        </w:tc>
      </w:tr>
      <w:tr w:rsidR="00277078" w:rsidRPr="00F11E47" w14:paraId="612A2E01" w14:textId="77777777" w:rsidTr="00F11E47">
        <w:tc>
          <w:tcPr>
            <w:tcW w:w="3560" w:type="dxa"/>
          </w:tcPr>
          <w:p w14:paraId="12B12B75" w14:textId="093DEDCE" w:rsidR="00277078" w:rsidRPr="00F11E47" w:rsidRDefault="00277078" w:rsidP="00277078">
            <w:pPr>
              <w:pStyle w:val="Default"/>
              <w:rPr>
                <w:sz w:val="16"/>
                <w:szCs w:val="16"/>
              </w:rPr>
            </w:pPr>
            <w:r w:rsidRPr="00F11E47">
              <w:rPr>
                <w:sz w:val="16"/>
                <w:szCs w:val="16"/>
              </w:rPr>
              <w:t>GUANTE ANTICORTE. MALLA 100%NYLON. FAHER. REF. GA198PT10. EN ISO 388:2016: 4/5/4/3</w:t>
            </w:r>
          </w:p>
        </w:tc>
        <w:tc>
          <w:tcPr>
            <w:tcW w:w="1260" w:type="dxa"/>
            <w:vAlign w:val="center"/>
          </w:tcPr>
          <w:p w14:paraId="31DCEE03" w14:textId="03972A0F" w:rsidR="00277078" w:rsidRPr="00F11E47" w:rsidRDefault="00277078" w:rsidP="00277078">
            <w:pPr>
              <w:pStyle w:val="Default"/>
              <w:jc w:val="center"/>
              <w:rPr>
                <w:sz w:val="16"/>
                <w:szCs w:val="16"/>
              </w:rPr>
            </w:pPr>
            <w:r w:rsidRPr="00F11E47">
              <w:rPr>
                <w:sz w:val="16"/>
                <w:szCs w:val="16"/>
              </w:rPr>
              <w:t>15.360</w:t>
            </w:r>
          </w:p>
        </w:tc>
        <w:tc>
          <w:tcPr>
            <w:tcW w:w="1559" w:type="dxa"/>
            <w:vAlign w:val="center"/>
          </w:tcPr>
          <w:p w14:paraId="58CD1E69" w14:textId="43B9EF74" w:rsidR="00277078" w:rsidRPr="00F11E47" w:rsidRDefault="00277078" w:rsidP="00277078">
            <w:pPr>
              <w:pStyle w:val="Default"/>
              <w:jc w:val="center"/>
              <w:rPr>
                <w:sz w:val="16"/>
                <w:szCs w:val="16"/>
              </w:rPr>
            </w:pPr>
            <w:r>
              <w:rPr>
                <w:sz w:val="16"/>
                <w:szCs w:val="16"/>
              </w:rPr>
              <w:t>2,50.-€/u</w:t>
            </w:r>
          </w:p>
        </w:tc>
        <w:tc>
          <w:tcPr>
            <w:tcW w:w="1559" w:type="dxa"/>
            <w:vAlign w:val="center"/>
          </w:tcPr>
          <w:p w14:paraId="03A3C003" w14:textId="3AD999B2" w:rsidR="00277078" w:rsidRPr="00F11E47" w:rsidRDefault="00277078" w:rsidP="00277078">
            <w:pPr>
              <w:pStyle w:val="Default"/>
              <w:jc w:val="center"/>
              <w:rPr>
                <w:sz w:val="16"/>
                <w:szCs w:val="16"/>
              </w:rPr>
            </w:pPr>
            <w:r w:rsidRPr="00F11E47">
              <w:rPr>
                <w:sz w:val="16"/>
                <w:szCs w:val="16"/>
              </w:rPr>
              <w:t xml:space="preserve">..... </w:t>
            </w:r>
            <w:r>
              <w:rPr>
                <w:sz w:val="16"/>
                <w:szCs w:val="16"/>
              </w:rPr>
              <w:t>.-</w:t>
            </w:r>
            <w:r w:rsidRPr="00F11E47">
              <w:rPr>
                <w:sz w:val="16"/>
                <w:szCs w:val="16"/>
              </w:rPr>
              <w:t>€/u</w:t>
            </w:r>
          </w:p>
        </w:tc>
        <w:tc>
          <w:tcPr>
            <w:tcW w:w="1559" w:type="dxa"/>
            <w:vAlign w:val="center"/>
          </w:tcPr>
          <w:p w14:paraId="2805663A" w14:textId="2DB865EB" w:rsidR="00277078" w:rsidRPr="00F11E47" w:rsidRDefault="00D455CC" w:rsidP="00277078">
            <w:pPr>
              <w:pStyle w:val="Default"/>
              <w:jc w:val="center"/>
              <w:rPr>
                <w:sz w:val="16"/>
                <w:szCs w:val="16"/>
              </w:rPr>
            </w:pPr>
            <w:r>
              <w:rPr>
                <w:sz w:val="16"/>
                <w:szCs w:val="16"/>
              </w:rPr>
              <w:t>38.400,00.-€</w:t>
            </w:r>
          </w:p>
        </w:tc>
        <w:tc>
          <w:tcPr>
            <w:tcW w:w="1560" w:type="dxa"/>
            <w:vAlign w:val="center"/>
          </w:tcPr>
          <w:p w14:paraId="3C09DB2D" w14:textId="1E07BAC2" w:rsidR="00277078" w:rsidRPr="00F11E47" w:rsidRDefault="00277078" w:rsidP="00277078">
            <w:pPr>
              <w:pStyle w:val="Default"/>
              <w:jc w:val="center"/>
              <w:rPr>
                <w:sz w:val="16"/>
                <w:szCs w:val="16"/>
              </w:rPr>
            </w:pPr>
            <w:r w:rsidRPr="00F11E47">
              <w:rPr>
                <w:sz w:val="16"/>
                <w:szCs w:val="16"/>
              </w:rPr>
              <w:t>......</w:t>
            </w:r>
            <w:r>
              <w:rPr>
                <w:sz w:val="16"/>
                <w:szCs w:val="16"/>
              </w:rPr>
              <w:t xml:space="preserve"> .-€</w:t>
            </w:r>
          </w:p>
        </w:tc>
      </w:tr>
      <w:tr w:rsidR="00277078" w:rsidRPr="00F11E47" w14:paraId="784633FD" w14:textId="77777777" w:rsidTr="00F11E47">
        <w:trPr>
          <w:trHeight w:val="653"/>
        </w:trPr>
        <w:tc>
          <w:tcPr>
            <w:tcW w:w="3560" w:type="dxa"/>
            <w:vAlign w:val="center"/>
          </w:tcPr>
          <w:p w14:paraId="734A2390" w14:textId="72F5F3E7" w:rsidR="00277078" w:rsidRPr="00F11E47" w:rsidRDefault="00277078" w:rsidP="00277078">
            <w:pPr>
              <w:pStyle w:val="Default"/>
              <w:jc w:val="center"/>
              <w:rPr>
                <w:b/>
                <w:bCs/>
                <w:sz w:val="16"/>
                <w:szCs w:val="16"/>
              </w:rPr>
            </w:pPr>
            <w:r w:rsidRPr="00F11E47">
              <w:rPr>
                <w:b/>
                <w:bCs/>
                <w:sz w:val="16"/>
                <w:szCs w:val="16"/>
              </w:rPr>
              <w:t>TOTAL</w:t>
            </w:r>
          </w:p>
        </w:tc>
        <w:tc>
          <w:tcPr>
            <w:tcW w:w="1260" w:type="dxa"/>
            <w:vAlign w:val="center"/>
          </w:tcPr>
          <w:p w14:paraId="7E432FCA" w14:textId="77777777" w:rsidR="00277078" w:rsidRPr="00F11E47" w:rsidRDefault="00277078" w:rsidP="00277078">
            <w:pPr>
              <w:pStyle w:val="Default"/>
              <w:jc w:val="center"/>
              <w:rPr>
                <w:b/>
                <w:bCs/>
                <w:sz w:val="16"/>
                <w:szCs w:val="16"/>
              </w:rPr>
            </w:pPr>
          </w:p>
        </w:tc>
        <w:tc>
          <w:tcPr>
            <w:tcW w:w="1559" w:type="dxa"/>
            <w:vAlign w:val="center"/>
          </w:tcPr>
          <w:p w14:paraId="6BFC858A" w14:textId="77777777" w:rsidR="00277078" w:rsidRPr="00F11E47" w:rsidRDefault="00277078" w:rsidP="00277078">
            <w:pPr>
              <w:pStyle w:val="Default"/>
              <w:jc w:val="center"/>
              <w:rPr>
                <w:b/>
                <w:bCs/>
                <w:sz w:val="16"/>
                <w:szCs w:val="16"/>
              </w:rPr>
            </w:pPr>
          </w:p>
        </w:tc>
        <w:tc>
          <w:tcPr>
            <w:tcW w:w="1559" w:type="dxa"/>
            <w:vAlign w:val="center"/>
          </w:tcPr>
          <w:p w14:paraId="728D488C" w14:textId="4D5FB701" w:rsidR="00277078" w:rsidRPr="00F11E47" w:rsidRDefault="00277078" w:rsidP="00277078">
            <w:pPr>
              <w:pStyle w:val="Default"/>
              <w:jc w:val="center"/>
              <w:rPr>
                <w:b/>
                <w:bCs/>
                <w:sz w:val="16"/>
                <w:szCs w:val="16"/>
              </w:rPr>
            </w:pPr>
          </w:p>
        </w:tc>
        <w:tc>
          <w:tcPr>
            <w:tcW w:w="1559" w:type="dxa"/>
            <w:vAlign w:val="center"/>
          </w:tcPr>
          <w:p w14:paraId="57340310" w14:textId="2C8348EF" w:rsidR="00277078" w:rsidRPr="00F11E47" w:rsidRDefault="00D455CC" w:rsidP="00277078">
            <w:pPr>
              <w:pStyle w:val="Default"/>
              <w:jc w:val="center"/>
              <w:rPr>
                <w:b/>
                <w:bCs/>
                <w:sz w:val="16"/>
                <w:szCs w:val="16"/>
              </w:rPr>
            </w:pPr>
            <w:r>
              <w:rPr>
                <w:b/>
                <w:bCs/>
                <w:sz w:val="16"/>
                <w:szCs w:val="16"/>
              </w:rPr>
              <w:t>461,614,95</w:t>
            </w:r>
            <w:r w:rsidR="00277078">
              <w:rPr>
                <w:b/>
                <w:bCs/>
                <w:sz w:val="16"/>
                <w:szCs w:val="16"/>
              </w:rPr>
              <w:t>.-</w:t>
            </w:r>
            <w:r w:rsidR="00277078" w:rsidRPr="00F11E47">
              <w:rPr>
                <w:b/>
                <w:bCs/>
                <w:sz w:val="16"/>
                <w:szCs w:val="16"/>
              </w:rPr>
              <w:t>€</w:t>
            </w:r>
          </w:p>
        </w:tc>
        <w:tc>
          <w:tcPr>
            <w:tcW w:w="1560" w:type="dxa"/>
            <w:vAlign w:val="center"/>
          </w:tcPr>
          <w:p w14:paraId="31251FEA" w14:textId="13A4DD6C" w:rsidR="00277078" w:rsidRPr="00277078" w:rsidRDefault="00277078" w:rsidP="00277078">
            <w:pPr>
              <w:pStyle w:val="Default"/>
              <w:jc w:val="center"/>
              <w:rPr>
                <w:b/>
                <w:bCs/>
                <w:sz w:val="16"/>
                <w:szCs w:val="16"/>
              </w:rPr>
            </w:pPr>
            <w:r w:rsidRPr="00277078">
              <w:rPr>
                <w:b/>
                <w:bCs/>
                <w:sz w:val="16"/>
                <w:szCs w:val="16"/>
              </w:rPr>
              <w:t>...... .-€</w:t>
            </w:r>
          </w:p>
        </w:tc>
      </w:tr>
    </w:tbl>
    <w:p w14:paraId="2AFFCFD3" w14:textId="77777777" w:rsidR="006836E1" w:rsidRDefault="006836E1" w:rsidP="006836E1">
      <w:pPr>
        <w:pStyle w:val="Default"/>
      </w:pPr>
    </w:p>
    <w:p w14:paraId="7588A5E7" w14:textId="77777777" w:rsidR="00D043D6" w:rsidRPr="00A5460A" w:rsidRDefault="00D043D6" w:rsidP="00D043D6">
      <w:pPr>
        <w:spacing w:after="0"/>
        <w:rPr>
          <w:rFonts w:eastAsia="Times New Roman" w:cs="Arial"/>
          <w:color w:val="000000"/>
          <w:szCs w:val="20"/>
          <w:lang w:eastAsia="es-ES"/>
        </w:rPr>
      </w:pPr>
      <w:r w:rsidRPr="0089619B">
        <w:rPr>
          <w:rFonts w:eastAsia="Times New Roman" w:cs="Arial"/>
          <w:color w:val="000000"/>
          <w:szCs w:val="20"/>
          <w:lang w:eastAsia="es-ES"/>
        </w:rPr>
        <w:t>Per a la valoració de l'oferta econòmica, en cas d'error en el càlcul de l'import total de l'oferta, prevaldran els preus unitaris, tornant-se a calcular aquest import total sobre la base d'aquests preus unitaris. Aquests preus unitaris seran els vinculants a l'efecte del contracte, i no l'import total de l'oferta econòmica.</w:t>
      </w:r>
    </w:p>
    <w:p w14:paraId="7A60FAF6" w14:textId="77777777" w:rsidR="00D043D6" w:rsidRDefault="00D043D6" w:rsidP="006836E1">
      <w:pPr>
        <w:pStyle w:val="Default"/>
      </w:pPr>
    </w:p>
    <w:p w14:paraId="5A96415E" w14:textId="24A16ECD" w:rsidR="006836E1" w:rsidRPr="00FE476D" w:rsidRDefault="00FE476D" w:rsidP="006836E1">
      <w:pPr>
        <w:pStyle w:val="Default"/>
        <w:rPr>
          <w:b/>
          <w:bCs/>
          <w:sz w:val="20"/>
          <w:szCs w:val="20"/>
        </w:rPr>
      </w:pPr>
      <w:r w:rsidRPr="00FE476D">
        <w:rPr>
          <w:b/>
          <w:bCs/>
          <w:sz w:val="20"/>
          <w:szCs w:val="20"/>
        </w:rPr>
        <w:t>CRITERI SOCIAL:</w:t>
      </w:r>
    </w:p>
    <w:p w14:paraId="6FABCEFD" w14:textId="77777777" w:rsidR="00FE476D" w:rsidRDefault="00FE476D" w:rsidP="006836E1">
      <w:pPr>
        <w:pStyle w:val="Default"/>
      </w:pPr>
    </w:p>
    <w:p w14:paraId="439B58F7" w14:textId="2F58BF36" w:rsidR="006836E1" w:rsidRPr="003F0940" w:rsidRDefault="005909B9" w:rsidP="005909B9">
      <w:pPr>
        <w:pStyle w:val="Default"/>
        <w:rPr>
          <w:rFonts w:eastAsiaTheme="minorHAnsi" w:cstheme="minorBidi"/>
          <w:b/>
          <w:sz w:val="20"/>
          <w:szCs w:val="22"/>
          <w:u w:val="single"/>
          <w:lang w:eastAsia="en-US"/>
        </w:rPr>
      </w:pPr>
      <w:r>
        <w:rPr>
          <w:b/>
          <w:bCs/>
          <w:sz w:val="20"/>
          <w:szCs w:val="20"/>
        </w:rPr>
        <w:t xml:space="preserve">2. </w:t>
      </w:r>
      <w:r w:rsidRPr="003F0940">
        <w:rPr>
          <w:rFonts w:eastAsiaTheme="minorHAnsi" w:cstheme="minorBidi"/>
          <w:b/>
          <w:sz w:val="20"/>
          <w:szCs w:val="22"/>
          <w:u w:val="single"/>
          <w:lang w:eastAsia="en-US"/>
        </w:rPr>
        <w:t>Contractació indefinida de les persones treballadores adscrites a l’execució del contracte</w:t>
      </w:r>
      <w:r w:rsidR="00A275A9" w:rsidRPr="00A275A9">
        <w:rPr>
          <w:b/>
          <w:sz w:val="20"/>
          <w:szCs w:val="20"/>
          <w:u w:val="single"/>
        </w:rPr>
        <w:t>:</w:t>
      </w:r>
    </w:p>
    <w:p w14:paraId="42A246EF" w14:textId="77777777" w:rsidR="006836E1" w:rsidRDefault="006836E1" w:rsidP="006836E1">
      <w:pPr>
        <w:pStyle w:val="Default"/>
      </w:pPr>
    </w:p>
    <w:tbl>
      <w:tblPr>
        <w:tblStyle w:val="Tablaconcuadrcula"/>
        <w:tblW w:w="0" w:type="auto"/>
        <w:tblLook w:val="04A0" w:firstRow="1" w:lastRow="0" w:firstColumn="1" w:lastColumn="0" w:noHBand="0" w:noVBand="1"/>
      </w:tblPr>
      <w:tblGrid>
        <w:gridCol w:w="4388"/>
        <w:gridCol w:w="4389"/>
      </w:tblGrid>
      <w:tr w:rsidR="00E217E7" w14:paraId="5DA3658A" w14:textId="77777777" w:rsidTr="00E37B99">
        <w:tc>
          <w:tcPr>
            <w:tcW w:w="4388" w:type="dxa"/>
            <w:shd w:val="clear" w:color="auto" w:fill="D9D9D9" w:themeFill="background1" w:themeFillShade="D9"/>
          </w:tcPr>
          <w:p w14:paraId="720C7E63" w14:textId="3F1D2AE4" w:rsidR="00E217E7" w:rsidRPr="00E37B99" w:rsidRDefault="00E217E7" w:rsidP="00E37B99">
            <w:pPr>
              <w:pStyle w:val="Default"/>
              <w:jc w:val="center"/>
              <w:rPr>
                <w:b/>
                <w:bCs/>
                <w:sz w:val="20"/>
                <w:szCs w:val="20"/>
              </w:rPr>
            </w:pPr>
            <w:r w:rsidRPr="00E37B99">
              <w:rPr>
                <w:b/>
                <w:bCs/>
                <w:sz w:val="20"/>
                <w:szCs w:val="20"/>
              </w:rPr>
              <w:t>Concepte</w:t>
            </w:r>
          </w:p>
        </w:tc>
        <w:tc>
          <w:tcPr>
            <w:tcW w:w="4389" w:type="dxa"/>
            <w:shd w:val="clear" w:color="auto" w:fill="D9D9D9" w:themeFill="background1" w:themeFillShade="D9"/>
          </w:tcPr>
          <w:p w14:paraId="6459A1DC" w14:textId="3CF95981" w:rsidR="00E217E7" w:rsidRPr="00E37B99" w:rsidRDefault="00E217E7" w:rsidP="00E37B99">
            <w:pPr>
              <w:pStyle w:val="Default"/>
              <w:jc w:val="center"/>
              <w:rPr>
                <w:b/>
                <w:bCs/>
                <w:sz w:val="20"/>
                <w:szCs w:val="20"/>
              </w:rPr>
            </w:pPr>
            <w:r w:rsidRPr="00E217E7">
              <w:rPr>
                <w:b/>
                <w:bCs/>
                <w:sz w:val="20"/>
                <w:szCs w:val="20"/>
              </w:rPr>
              <w:t>Percentatge</w:t>
            </w:r>
          </w:p>
        </w:tc>
      </w:tr>
      <w:tr w:rsidR="00E217E7" w14:paraId="393E5B0D" w14:textId="77777777" w:rsidTr="00E217E7">
        <w:tc>
          <w:tcPr>
            <w:tcW w:w="4388" w:type="dxa"/>
          </w:tcPr>
          <w:p w14:paraId="607B3932" w14:textId="1128DFC9" w:rsidR="00E217E7" w:rsidRPr="00E37B99" w:rsidRDefault="00CE7246" w:rsidP="006836E1">
            <w:pPr>
              <w:pStyle w:val="Default"/>
              <w:rPr>
                <w:sz w:val="18"/>
                <w:szCs w:val="18"/>
              </w:rPr>
            </w:pPr>
            <w:r>
              <w:rPr>
                <w:sz w:val="18"/>
                <w:szCs w:val="18"/>
              </w:rPr>
              <w:t>P</w:t>
            </w:r>
            <w:r w:rsidRPr="00E37B99">
              <w:rPr>
                <w:sz w:val="18"/>
                <w:szCs w:val="18"/>
              </w:rPr>
              <w:t xml:space="preserve">ersones adscrites al servei </w:t>
            </w:r>
            <w:r w:rsidR="008449F2">
              <w:rPr>
                <w:sz w:val="18"/>
                <w:szCs w:val="18"/>
              </w:rPr>
              <w:t>amb contracte indefinit</w:t>
            </w:r>
            <w:r w:rsidRPr="00E37B99">
              <w:rPr>
                <w:sz w:val="18"/>
                <w:szCs w:val="18"/>
              </w:rPr>
              <w:t xml:space="preserve"> indefinida</w:t>
            </w:r>
          </w:p>
        </w:tc>
        <w:tc>
          <w:tcPr>
            <w:tcW w:w="4389" w:type="dxa"/>
          </w:tcPr>
          <w:p w14:paraId="724E19BD" w14:textId="30572767" w:rsidR="00E217E7" w:rsidRPr="00E37B99" w:rsidRDefault="008449F2" w:rsidP="00E37B99">
            <w:pPr>
              <w:pStyle w:val="Default"/>
              <w:jc w:val="center"/>
              <w:rPr>
                <w:sz w:val="18"/>
                <w:szCs w:val="18"/>
              </w:rPr>
            </w:pPr>
            <w:r>
              <w:rPr>
                <w:sz w:val="18"/>
                <w:szCs w:val="18"/>
              </w:rPr>
              <w:t>...... %</w:t>
            </w:r>
          </w:p>
        </w:tc>
      </w:tr>
    </w:tbl>
    <w:p w14:paraId="31DCB117" w14:textId="77777777" w:rsidR="006836E1" w:rsidRDefault="006836E1" w:rsidP="006836E1">
      <w:pPr>
        <w:pStyle w:val="Default"/>
      </w:pPr>
    </w:p>
    <w:p w14:paraId="0B30FB0C" w14:textId="77777777" w:rsidR="00976CCC" w:rsidRDefault="00976CCC" w:rsidP="00976CCC">
      <w:pPr>
        <w:spacing w:after="0"/>
        <w:rPr>
          <w:b/>
          <w:color w:val="000000"/>
          <w:u w:val="single"/>
        </w:rPr>
      </w:pPr>
      <w:r>
        <w:rPr>
          <w:b/>
          <w:color w:val="000000"/>
          <w:u w:val="single"/>
        </w:rPr>
        <w:t>Personal adscrit al contracte:</w:t>
      </w:r>
    </w:p>
    <w:p w14:paraId="711BAE15" w14:textId="77777777" w:rsidR="00976CCC" w:rsidRDefault="00976CCC" w:rsidP="00976CCC">
      <w:pPr>
        <w:spacing w:after="0"/>
        <w:rPr>
          <w:b/>
          <w:color w:val="000000"/>
          <w:u w:val="single"/>
        </w:rPr>
      </w:pPr>
    </w:p>
    <w:p w14:paraId="4DF25AB5" w14:textId="77777777" w:rsidR="00976CCC" w:rsidRPr="005E7728" w:rsidRDefault="00976CCC" w:rsidP="00976CCC">
      <w:pPr>
        <w:spacing w:after="0"/>
        <w:rPr>
          <w:bCs/>
          <w:color w:val="000000"/>
        </w:rPr>
      </w:pPr>
      <w:r w:rsidRPr="005E7728">
        <w:rPr>
          <w:bCs/>
          <w:color w:val="000000"/>
        </w:rPr>
        <w:t>1.........</w:t>
      </w:r>
    </w:p>
    <w:p w14:paraId="658EADFD" w14:textId="77777777" w:rsidR="00976CCC" w:rsidRPr="005E7728" w:rsidRDefault="00976CCC" w:rsidP="00976CCC">
      <w:pPr>
        <w:spacing w:after="0"/>
        <w:rPr>
          <w:bCs/>
          <w:color w:val="000000"/>
        </w:rPr>
      </w:pPr>
      <w:r w:rsidRPr="005E7728">
        <w:rPr>
          <w:bCs/>
          <w:color w:val="000000"/>
        </w:rPr>
        <w:lastRenderedPageBreak/>
        <w:t>2.........</w:t>
      </w:r>
    </w:p>
    <w:p w14:paraId="2DB5B3C1" w14:textId="77777777" w:rsidR="00976CCC" w:rsidRDefault="00976CCC" w:rsidP="00976CCC">
      <w:pPr>
        <w:spacing w:after="0"/>
        <w:rPr>
          <w:bCs/>
          <w:color w:val="000000"/>
        </w:rPr>
      </w:pPr>
      <w:r w:rsidRPr="005E7728">
        <w:rPr>
          <w:bCs/>
          <w:color w:val="000000"/>
        </w:rPr>
        <w:t>3.........</w:t>
      </w:r>
    </w:p>
    <w:p w14:paraId="2729D72F" w14:textId="2B0FBF24" w:rsidR="00976CCC" w:rsidRDefault="00976CCC" w:rsidP="006836E1">
      <w:pPr>
        <w:pStyle w:val="Default"/>
      </w:pPr>
      <w:r>
        <w:t>(...)</w:t>
      </w:r>
    </w:p>
    <w:p w14:paraId="11E0FA09" w14:textId="77777777" w:rsidR="00976CCC" w:rsidRDefault="00976CCC" w:rsidP="006836E1">
      <w:pPr>
        <w:pStyle w:val="Default"/>
      </w:pPr>
    </w:p>
    <w:p w14:paraId="0692E43C" w14:textId="2067ADBD" w:rsidR="007D2E72" w:rsidRDefault="007D2E72" w:rsidP="007D2E72">
      <w:pPr>
        <w:rPr>
          <w:i/>
          <w:iCs/>
          <w:szCs w:val="20"/>
        </w:rPr>
      </w:pPr>
      <w:r w:rsidRPr="00E37B99">
        <w:rPr>
          <w:i/>
          <w:iCs/>
          <w:szCs w:val="20"/>
        </w:rPr>
        <w:t>Per a acreditar l'ofert, TERSA requerirà la certificació dels organismes administratius competents en la matèria o un informe dels òrgans de representació de les persones treballadores en l'empresa. Es comprovarà per TERSA </w:t>
      </w:r>
      <w:r w:rsidR="003F0940">
        <w:rPr>
          <w:i/>
          <w:iCs/>
          <w:szCs w:val="20"/>
        </w:rPr>
        <w:t xml:space="preserve">a les empreses proposades com a homologades </w:t>
      </w:r>
      <w:r w:rsidRPr="00E37B99">
        <w:rPr>
          <w:i/>
          <w:iCs/>
          <w:szCs w:val="20"/>
        </w:rPr>
        <w:t>en el moment de requeriment de documentació contractual.</w:t>
      </w:r>
    </w:p>
    <w:p w14:paraId="5B6035FA" w14:textId="00747A3B" w:rsidR="00FE476D" w:rsidRPr="00FE476D" w:rsidRDefault="00FE476D" w:rsidP="00FE476D">
      <w:pPr>
        <w:pStyle w:val="Default"/>
        <w:rPr>
          <w:b/>
          <w:bCs/>
          <w:sz w:val="20"/>
          <w:szCs w:val="20"/>
        </w:rPr>
      </w:pPr>
      <w:r>
        <w:rPr>
          <w:b/>
          <w:bCs/>
          <w:sz w:val="20"/>
          <w:szCs w:val="20"/>
        </w:rPr>
        <w:t>MILLORES</w:t>
      </w:r>
      <w:r w:rsidRPr="00FE476D">
        <w:rPr>
          <w:b/>
          <w:bCs/>
          <w:sz w:val="20"/>
          <w:szCs w:val="20"/>
        </w:rPr>
        <w:t>:</w:t>
      </w:r>
    </w:p>
    <w:p w14:paraId="00B908CE" w14:textId="77777777" w:rsidR="00FE476D" w:rsidRDefault="00FE476D" w:rsidP="00FE476D">
      <w:pPr>
        <w:spacing w:after="0"/>
        <w:rPr>
          <w:b/>
          <w:szCs w:val="20"/>
        </w:rPr>
      </w:pPr>
    </w:p>
    <w:p w14:paraId="066E677F" w14:textId="01442C00" w:rsidR="000C481E" w:rsidRDefault="000C481E" w:rsidP="000C481E">
      <w:pPr>
        <w:rPr>
          <w:b/>
          <w:szCs w:val="20"/>
        </w:rPr>
      </w:pPr>
      <w:r w:rsidRPr="00B1699E">
        <w:rPr>
          <w:b/>
          <w:szCs w:val="20"/>
        </w:rPr>
        <w:t xml:space="preserve">3.- </w:t>
      </w:r>
      <w:r w:rsidRPr="00FE476D">
        <w:rPr>
          <w:b/>
          <w:color w:val="000000"/>
          <w:u w:val="single"/>
        </w:rPr>
        <w:t>Terminis d’entrega dels materials</w:t>
      </w:r>
      <w:r w:rsidR="00A275A9">
        <w:rPr>
          <w:b/>
          <w:color w:val="000000"/>
          <w:u w:val="single"/>
        </w:rPr>
        <w:t>:</w:t>
      </w:r>
    </w:p>
    <w:p w14:paraId="45BB8F14" w14:textId="701F7123" w:rsidR="002A18D6" w:rsidRPr="00FE476D" w:rsidRDefault="002A18D6" w:rsidP="002A18D6">
      <w:pPr>
        <w:rPr>
          <w:b/>
          <w:color w:val="000000"/>
          <w:u w:val="single"/>
        </w:rPr>
      </w:pPr>
      <w:r w:rsidRPr="00B1699E">
        <w:rPr>
          <w:b/>
          <w:szCs w:val="20"/>
        </w:rPr>
        <w:t xml:space="preserve">3.1. </w:t>
      </w:r>
      <w:r w:rsidRPr="00FE476D">
        <w:rPr>
          <w:b/>
          <w:color w:val="000000"/>
          <w:u w:val="single"/>
        </w:rPr>
        <w:t>Compromís d’entrega de materials</w:t>
      </w:r>
      <w:r w:rsidR="00A275A9">
        <w:rPr>
          <w:b/>
          <w:color w:val="000000"/>
          <w:u w:val="single"/>
        </w:rPr>
        <w:t>:</w:t>
      </w:r>
    </w:p>
    <w:tbl>
      <w:tblPr>
        <w:tblStyle w:val="Tablaconcuadrcula"/>
        <w:tblW w:w="0" w:type="auto"/>
        <w:jc w:val="center"/>
        <w:tblLook w:val="04A0" w:firstRow="1" w:lastRow="0" w:firstColumn="1" w:lastColumn="0" w:noHBand="0" w:noVBand="1"/>
      </w:tblPr>
      <w:tblGrid>
        <w:gridCol w:w="2972"/>
        <w:gridCol w:w="2835"/>
      </w:tblGrid>
      <w:tr w:rsidR="00D9702A" w14:paraId="24755D32" w14:textId="77777777" w:rsidTr="00E37B99">
        <w:trPr>
          <w:jc w:val="center"/>
        </w:trPr>
        <w:tc>
          <w:tcPr>
            <w:tcW w:w="2972" w:type="dxa"/>
            <w:shd w:val="clear" w:color="auto" w:fill="D9D9D9" w:themeFill="background1" w:themeFillShade="D9"/>
          </w:tcPr>
          <w:p w14:paraId="1DC64E25" w14:textId="39958933" w:rsidR="00D9702A" w:rsidRPr="00E37B99" w:rsidRDefault="00BA6F01" w:rsidP="00E37B99">
            <w:pPr>
              <w:pStyle w:val="Default"/>
              <w:jc w:val="center"/>
              <w:rPr>
                <w:b/>
                <w:bCs/>
                <w:sz w:val="20"/>
                <w:szCs w:val="20"/>
              </w:rPr>
            </w:pPr>
            <w:r>
              <w:rPr>
                <w:b/>
                <w:bCs/>
                <w:sz w:val="20"/>
                <w:szCs w:val="20"/>
              </w:rPr>
              <w:t>T</w:t>
            </w:r>
            <w:r w:rsidR="00AC4AF3" w:rsidRPr="00AC4AF3">
              <w:rPr>
                <w:b/>
                <w:bCs/>
                <w:sz w:val="20"/>
                <w:szCs w:val="20"/>
              </w:rPr>
              <w:t>ermini d’entrega</w:t>
            </w:r>
          </w:p>
        </w:tc>
        <w:tc>
          <w:tcPr>
            <w:tcW w:w="2835" w:type="dxa"/>
            <w:shd w:val="clear" w:color="auto" w:fill="D9D9D9" w:themeFill="background1" w:themeFillShade="D9"/>
          </w:tcPr>
          <w:p w14:paraId="5BB0B0A4" w14:textId="51804B4B" w:rsidR="00D9702A" w:rsidRPr="00E37B99" w:rsidRDefault="00BA6F01" w:rsidP="00E37B99">
            <w:pPr>
              <w:pStyle w:val="Default"/>
              <w:jc w:val="center"/>
              <w:rPr>
                <w:b/>
                <w:bCs/>
                <w:sz w:val="20"/>
                <w:szCs w:val="20"/>
              </w:rPr>
            </w:pPr>
            <w:r>
              <w:rPr>
                <w:b/>
                <w:bCs/>
                <w:sz w:val="20"/>
                <w:szCs w:val="20"/>
              </w:rPr>
              <w:t>M</w:t>
            </w:r>
            <w:r w:rsidR="00AC4AF3" w:rsidRPr="00AC4AF3">
              <w:rPr>
                <w:b/>
                <w:bCs/>
                <w:sz w:val="20"/>
                <w:szCs w:val="20"/>
              </w:rPr>
              <w:t>arcar amb una x</w:t>
            </w:r>
          </w:p>
        </w:tc>
      </w:tr>
      <w:tr w:rsidR="005170DC" w14:paraId="36BFB615" w14:textId="77777777" w:rsidTr="00E37B99">
        <w:trPr>
          <w:jc w:val="center"/>
        </w:trPr>
        <w:tc>
          <w:tcPr>
            <w:tcW w:w="2972" w:type="dxa"/>
          </w:tcPr>
          <w:p w14:paraId="458503EE" w14:textId="296B54F7" w:rsidR="005170DC" w:rsidRPr="00E37B99" w:rsidRDefault="005170DC" w:rsidP="005170DC">
            <w:pPr>
              <w:pStyle w:val="Default"/>
              <w:rPr>
                <w:sz w:val="18"/>
                <w:szCs w:val="18"/>
              </w:rPr>
            </w:pPr>
            <w:r w:rsidRPr="00E37B99">
              <w:rPr>
                <w:bCs/>
                <w:sz w:val="18"/>
                <w:szCs w:val="18"/>
              </w:rPr>
              <w:t>Entre 24 i 48 h</w:t>
            </w:r>
          </w:p>
        </w:tc>
        <w:tc>
          <w:tcPr>
            <w:tcW w:w="2835" w:type="dxa"/>
          </w:tcPr>
          <w:p w14:paraId="1AF4A737" w14:textId="77777777" w:rsidR="005170DC" w:rsidRDefault="005170DC" w:rsidP="00E37B99">
            <w:pPr>
              <w:pStyle w:val="Default"/>
              <w:jc w:val="center"/>
              <w:rPr>
                <w:sz w:val="20"/>
                <w:szCs w:val="20"/>
              </w:rPr>
            </w:pPr>
          </w:p>
        </w:tc>
      </w:tr>
      <w:tr w:rsidR="005170DC" w14:paraId="7288D74E" w14:textId="77777777" w:rsidTr="00E37B99">
        <w:trPr>
          <w:jc w:val="center"/>
        </w:trPr>
        <w:tc>
          <w:tcPr>
            <w:tcW w:w="2972" w:type="dxa"/>
          </w:tcPr>
          <w:p w14:paraId="73B919F2" w14:textId="15A74BB1" w:rsidR="005170DC" w:rsidRPr="00E37B99" w:rsidRDefault="005170DC" w:rsidP="005170DC">
            <w:pPr>
              <w:pStyle w:val="Default"/>
              <w:rPr>
                <w:sz w:val="18"/>
                <w:szCs w:val="18"/>
              </w:rPr>
            </w:pPr>
            <w:r w:rsidRPr="00E37B99">
              <w:rPr>
                <w:bCs/>
                <w:sz w:val="18"/>
                <w:szCs w:val="18"/>
              </w:rPr>
              <w:t>Entre 49 i 71 h</w:t>
            </w:r>
          </w:p>
        </w:tc>
        <w:tc>
          <w:tcPr>
            <w:tcW w:w="2835" w:type="dxa"/>
          </w:tcPr>
          <w:p w14:paraId="1F253C59" w14:textId="77777777" w:rsidR="005170DC" w:rsidRDefault="005170DC" w:rsidP="00E37B99">
            <w:pPr>
              <w:pStyle w:val="Default"/>
              <w:jc w:val="center"/>
              <w:rPr>
                <w:sz w:val="20"/>
                <w:szCs w:val="20"/>
              </w:rPr>
            </w:pPr>
          </w:p>
        </w:tc>
      </w:tr>
      <w:tr w:rsidR="005170DC" w14:paraId="297C2471" w14:textId="77777777" w:rsidTr="00E37B99">
        <w:trPr>
          <w:jc w:val="center"/>
        </w:trPr>
        <w:tc>
          <w:tcPr>
            <w:tcW w:w="2972" w:type="dxa"/>
          </w:tcPr>
          <w:p w14:paraId="06B8B54A" w14:textId="4E0F9579" w:rsidR="005170DC" w:rsidRPr="00E37B99" w:rsidRDefault="005170DC" w:rsidP="005170DC">
            <w:pPr>
              <w:pStyle w:val="Default"/>
              <w:rPr>
                <w:sz w:val="18"/>
                <w:szCs w:val="18"/>
              </w:rPr>
            </w:pPr>
            <w:r w:rsidRPr="00E37B99">
              <w:rPr>
                <w:bCs/>
                <w:sz w:val="18"/>
                <w:szCs w:val="18"/>
              </w:rPr>
              <w:t>72 h.</w:t>
            </w:r>
          </w:p>
        </w:tc>
        <w:tc>
          <w:tcPr>
            <w:tcW w:w="2835" w:type="dxa"/>
          </w:tcPr>
          <w:p w14:paraId="770F855C" w14:textId="77777777" w:rsidR="005170DC" w:rsidRDefault="005170DC" w:rsidP="00E37B99">
            <w:pPr>
              <w:pStyle w:val="Default"/>
              <w:jc w:val="center"/>
              <w:rPr>
                <w:sz w:val="20"/>
                <w:szCs w:val="20"/>
              </w:rPr>
            </w:pPr>
          </w:p>
        </w:tc>
      </w:tr>
    </w:tbl>
    <w:p w14:paraId="76C7683B" w14:textId="77777777" w:rsidR="007D2E72" w:rsidRDefault="007D2E72" w:rsidP="006836E1">
      <w:pPr>
        <w:pStyle w:val="Default"/>
        <w:rPr>
          <w:sz w:val="20"/>
          <w:szCs w:val="20"/>
        </w:rPr>
      </w:pPr>
    </w:p>
    <w:p w14:paraId="6546438C" w14:textId="5E25EDC4" w:rsidR="00C9167A" w:rsidRPr="00FE476D" w:rsidRDefault="00C9167A" w:rsidP="00C9167A">
      <w:pPr>
        <w:rPr>
          <w:b/>
          <w:color w:val="000000"/>
          <w:u w:val="single"/>
        </w:rPr>
      </w:pPr>
      <w:r w:rsidRPr="00B1699E">
        <w:rPr>
          <w:b/>
          <w:szCs w:val="20"/>
        </w:rPr>
        <w:t>3.2.</w:t>
      </w:r>
      <w:r>
        <w:rPr>
          <w:b/>
          <w:szCs w:val="20"/>
        </w:rPr>
        <w:t xml:space="preserve"> </w:t>
      </w:r>
      <w:r w:rsidRPr="00FE476D">
        <w:rPr>
          <w:b/>
          <w:color w:val="000000"/>
          <w:u w:val="single"/>
        </w:rPr>
        <w:t>Compromís de varies entregues diàries en cas d’urgència i/o necessitat</w:t>
      </w:r>
      <w:r w:rsidR="00A275A9">
        <w:rPr>
          <w:b/>
          <w:color w:val="000000"/>
          <w:u w:val="single"/>
        </w:rPr>
        <w:t>:</w:t>
      </w:r>
    </w:p>
    <w:tbl>
      <w:tblPr>
        <w:tblpPr w:leftFromText="141" w:rightFromText="141" w:vertAnchor="text" w:horzAnchor="margin" w:tblpXSpec="center" w:tblpY="204"/>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993"/>
        <w:gridCol w:w="992"/>
      </w:tblGrid>
      <w:tr w:rsidR="00BA6F01" w:rsidRPr="0012758F" w14:paraId="21A69AB9" w14:textId="695EB52C" w:rsidTr="00E37B99">
        <w:trPr>
          <w:trHeight w:val="342"/>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B3F2C6" w14:textId="77777777" w:rsidR="00BA6F01" w:rsidRPr="0012758F" w:rsidRDefault="00BA6F01" w:rsidP="003B2F79">
            <w:pPr>
              <w:jc w:val="center"/>
              <w:rPr>
                <w:b/>
                <w:bCs/>
                <w:szCs w:val="20"/>
              </w:rPr>
            </w:pPr>
            <w:r w:rsidRPr="0012758F">
              <w:rPr>
                <w:b/>
                <w:bCs/>
                <w:szCs w:val="20"/>
              </w:rPr>
              <w:t>Concepte</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7578C2" w14:textId="41D54D2B" w:rsidR="00BA6F01" w:rsidRPr="0012758F" w:rsidRDefault="00BA6F01" w:rsidP="003B2F79">
            <w:pPr>
              <w:jc w:val="center"/>
              <w:rPr>
                <w:b/>
                <w:bCs/>
                <w:szCs w:val="20"/>
              </w:rPr>
            </w:pPr>
            <w:r>
              <w:rPr>
                <w:b/>
                <w:bCs/>
                <w:szCs w:val="20"/>
              </w:rPr>
              <w:t>SI</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9482D" w14:textId="37257E38" w:rsidR="00BA6F01" w:rsidRPr="0012758F" w:rsidRDefault="00BA6F01" w:rsidP="003B2F79">
            <w:pPr>
              <w:jc w:val="center"/>
              <w:rPr>
                <w:b/>
                <w:bCs/>
                <w:szCs w:val="20"/>
              </w:rPr>
            </w:pPr>
            <w:r>
              <w:rPr>
                <w:b/>
                <w:bCs/>
                <w:szCs w:val="20"/>
              </w:rPr>
              <w:t>NO</w:t>
            </w:r>
          </w:p>
        </w:tc>
      </w:tr>
      <w:tr w:rsidR="00BA6F01" w:rsidRPr="00B1699E" w14:paraId="4AB1C5CF" w14:textId="30813B62" w:rsidTr="00E37B99">
        <w:trPr>
          <w:trHeight w:val="502"/>
        </w:trPr>
        <w:tc>
          <w:tcPr>
            <w:tcW w:w="5098" w:type="dxa"/>
            <w:tcBorders>
              <w:top w:val="single" w:sz="4" w:space="0" w:color="auto"/>
              <w:left w:val="single" w:sz="4" w:space="0" w:color="auto"/>
              <w:bottom w:val="single" w:sz="4" w:space="0" w:color="auto"/>
              <w:right w:val="single" w:sz="4" w:space="0" w:color="auto"/>
            </w:tcBorders>
            <w:hideMark/>
          </w:tcPr>
          <w:p w14:paraId="0F8A626F" w14:textId="77777777" w:rsidR="00BA6F01" w:rsidRPr="00B1699E" w:rsidRDefault="00BA6F01" w:rsidP="003B2F79">
            <w:pPr>
              <w:rPr>
                <w:szCs w:val="20"/>
              </w:rPr>
            </w:pPr>
            <w:r w:rsidRPr="00E37B99">
              <w:rPr>
                <w:sz w:val="18"/>
                <w:szCs w:val="18"/>
              </w:rPr>
              <w:t>Proveïdor té possibilitat de diverses entregues diàries en cas d’urgència o necessitat</w:t>
            </w:r>
          </w:p>
        </w:tc>
        <w:tc>
          <w:tcPr>
            <w:tcW w:w="993" w:type="dxa"/>
            <w:tcBorders>
              <w:top w:val="single" w:sz="4" w:space="0" w:color="auto"/>
              <w:left w:val="single" w:sz="4" w:space="0" w:color="auto"/>
              <w:bottom w:val="single" w:sz="4" w:space="0" w:color="auto"/>
              <w:right w:val="single" w:sz="4" w:space="0" w:color="auto"/>
            </w:tcBorders>
          </w:tcPr>
          <w:p w14:paraId="4AEEEAC8" w14:textId="77777777" w:rsidR="00BA6F01" w:rsidRPr="00B1699E" w:rsidRDefault="00BA6F01" w:rsidP="00E37B99">
            <w:pPr>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68CFE029" w14:textId="77777777" w:rsidR="00BA6F01" w:rsidRPr="00B1699E" w:rsidRDefault="00BA6F01" w:rsidP="00BD0C3D">
            <w:pPr>
              <w:jc w:val="center"/>
              <w:rPr>
                <w:szCs w:val="20"/>
              </w:rPr>
            </w:pPr>
          </w:p>
        </w:tc>
      </w:tr>
    </w:tbl>
    <w:p w14:paraId="1D914236" w14:textId="77777777" w:rsidR="00C9167A" w:rsidRPr="00E37B99" w:rsidRDefault="00C9167A" w:rsidP="006836E1">
      <w:pPr>
        <w:pStyle w:val="Default"/>
        <w:rPr>
          <w:sz w:val="20"/>
          <w:szCs w:val="20"/>
        </w:rPr>
      </w:pPr>
    </w:p>
    <w:p w14:paraId="56ED972F" w14:textId="77777777" w:rsidR="006836E1" w:rsidRDefault="006836E1" w:rsidP="006836E1">
      <w:pPr>
        <w:pStyle w:val="Default"/>
      </w:pPr>
    </w:p>
    <w:p w14:paraId="79A668EF" w14:textId="77777777" w:rsidR="006836E1" w:rsidRDefault="006836E1" w:rsidP="006836E1">
      <w:pPr>
        <w:pStyle w:val="Default"/>
      </w:pPr>
    </w:p>
    <w:p w14:paraId="4F2BEDA7" w14:textId="77777777" w:rsidR="006836E1" w:rsidRDefault="006836E1" w:rsidP="006836E1">
      <w:pPr>
        <w:pStyle w:val="Default"/>
      </w:pPr>
    </w:p>
    <w:p w14:paraId="47A15127" w14:textId="77777777" w:rsidR="006836E1" w:rsidRDefault="006836E1" w:rsidP="006836E1">
      <w:pPr>
        <w:pStyle w:val="Default"/>
      </w:pPr>
    </w:p>
    <w:p w14:paraId="1A599F01" w14:textId="77777777" w:rsidR="0061650A" w:rsidRDefault="0061650A" w:rsidP="006836E1">
      <w:pPr>
        <w:spacing w:after="0"/>
        <w:jc w:val="center"/>
        <w:rPr>
          <w:rFonts w:eastAsia="Times New Roman" w:cs="Arial"/>
          <w:iCs/>
          <w:color w:val="000000"/>
          <w:szCs w:val="20"/>
          <w:lang w:eastAsia="es-ES"/>
        </w:rPr>
      </w:pPr>
    </w:p>
    <w:p w14:paraId="347DA7BB" w14:textId="74CBEF57" w:rsidR="008C7001" w:rsidRDefault="008C7001" w:rsidP="008C7001">
      <w:pPr>
        <w:rPr>
          <w:b/>
          <w:color w:val="000000"/>
          <w:u w:val="single"/>
        </w:rPr>
      </w:pPr>
      <w:r w:rsidRPr="00B1699E">
        <w:rPr>
          <w:b/>
          <w:szCs w:val="20"/>
        </w:rPr>
        <w:t xml:space="preserve">4. </w:t>
      </w:r>
      <w:r w:rsidRPr="00FE476D">
        <w:rPr>
          <w:b/>
          <w:color w:val="000000"/>
          <w:u w:val="single"/>
        </w:rPr>
        <w:t>Formació universitària tècnica o superior del personal tècnic de consulta</w:t>
      </w:r>
      <w:r w:rsidR="00A275A9">
        <w:rPr>
          <w:b/>
          <w:color w:val="000000"/>
          <w:u w:val="single"/>
        </w:rPr>
        <w:t>:</w:t>
      </w:r>
    </w:p>
    <w:p w14:paraId="019BD348" w14:textId="77777777" w:rsidR="00B83A14" w:rsidRPr="00B1699E" w:rsidRDefault="00B83A14" w:rsidP="00B83A14">
      <w:pPr>
        <w:rPr>
          <w:szCs w:val="20"/>
        </w:rPr>
      </w:pPr>
      <w:r w:rsidRPr="00B1699E">
        <w:rPr>
          <w:szCs w:val="20"/>
        </w:rPr>
        <w:t>Es valorarà la qualificació i formació específica en prevenció de riscos laborals del personal tècnic que l’empresa licitadora adscriurà al contracte per a la realització de funcions d’assessorament tècnic en relació amb els equips de protecció individual.</w:t>
      </w:r>
    </w:p>
    <w:p w14:paraId="3633F070" w14:textId="5205156C" w:rsidR="00B83A14" w:rsidRPr="00B1699E" w:rsidRDefault="00B83A14" w:rsidP="00B83A14">
      <w:pPr>
        <w:rPr>
          <w:szCs w:val="20"/>
        </w:rPr>
      </w:pPr>
      <w:r w:rsidRPr="00B1699E">
        <w:rPr>
          <w:szCs w:val="20"/>
        </w:rPr>
        <w:t>Es tindran en compte els estudis de Màster Superior en PRL, Grau Superior FP Prevenció de Riscos Professionals o Grau Universitari en Prevenció i Seguretat Integral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551"/>
      </w:tblGrid>
      <w:tr w:rsidR="00BD0C3D" w:rsidRPr="00B1699E" w14:paraId="1B6F4A6C" w14:textId="77777777" w:rsidTr="00E37B99">
        <w:trPr>
          <w:jc w:val="center"/>
        </w:trPr>
        <w:tc>
          <w:tcPr>
            <w:tcW w:w="4390" w:type="dxa"/>
            <w:tcBorders>
              <w:top w:val="single" w:sz="4" w:space="0" w:color="auto"/>
              <w:left w:val="single" w:sz="4" w:space="0" w:color="auto"/>
              <w:bottom w:val="single" w:sz="4" w:space="0" w:color="auto"/>
              <w:right w:val="single" w:sz="4" w:space="0" w:color="auto"/>
            </w:tcBorders>
            <w:shd w:val="clear" w:color="auto" w:fill="D9D9D9"/>
            <w:hideMark/>
          </w:tcPr>
          <w:p w14:paraId="426F32BB" w14:textId="39ABD3FC" w:rsidR="00BD0C3D" w:rsidRPr="00B1699E" w:rsidRDefault="00BD0C3D" w:rsidP="003B2F79">
            <w:pPr>
              <w:rPr>
                <w:b/>
                <w:bCs/>
                <w:szCs w:val="20"/>
              </w:rPr>
            </w:pPr>
            <w:r w:rsidRPr="00B1699E">
              <w:rPr>
                <w:b/>
                <w:bCs/>
                <w:szCs w:val="20"/>
              </w:rPr>
              <w:t xml:space="preserve">Estudis </w:t>
            </w:r>
            <w:r w:rsidR="006701F5" w:rsidRPr="00B1699E">
              <w:rPr>
                <w:b/>
                <w:bCs/>
                <w:szCs w:val="20"/>
              </w:rPr>
              <w:t>personal</w:t>
            </w:r>
            <w:r w:rsidRPr="00B1699E">
              <w:rPr>
                <w:b/>
                <w:bCs/>
                <w:szCs w:val="20"/>
              </w:rPr>
              <w:t xml:space="preserve"> tècnic consulta</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3EFA17C9" w14:textId="74A71A62" w:rsidR="00BD0C3D" w:rsidRPr="00B1699E" w:rsidRDefault="00BD0C3D" w:rsidP="003B2F79">
            <w:pPr>
              <w:rPr>
                <w:b/>
                <w:bCs/>
                <w:szCs w:val="20"/>
              </w:rPr>
            </w:pPr>
            <w:r w:rsidRPr="0012758F">
              <w:rPr>
                <w:b/>
                <w:bCs/>
                <w:szCs w:val="20"/>
              </w:rPr>
              <w:t>Marcar amb una X</w:t>
            </w:r>
          </w:p>
        </w:tc>
      </w:tr>
      <w:tr w:rsidR="00BD0C3D" w:rsidRPr="00B1699E" w14:paraId="27A2455A" w14:textId="77777777" w:rsidTr="00E37B99">
        <w:trPr>
          <w:jc w:val="center"/>
        </w:trPr>
        <w:tc>
          <w:tcPr>
            <w:tcW w:w="4390" w:type="dxa"/>
            <w:tcBorders>
              <w:top w:val="single" w:sz="4" w:space="0" w:color="auto"/>
              <w:left w:val="single" w:sz="4" w:space="0" w:color="auto"/>
              <w:bottom w:val="single" w:sz="4" w:space="0" w:color="auto"/>
              <w:right w:val="single" w:sz="4" w:space="0" w:color="auto"/>
            </w:tcBorders>
            <w:hideMark/>
          </w:tcPr>
          <w:p w14:paraId="1786C0E4" w14:textId="77777777" w:rsidR="00BD0C3D" w:rsidRPr="00E37B99" w:rsidRDefault="00BD0C3D" w:rsidP="003B2F79">
            <w:pPr>
              <w:rPr>
                <w:sz w:val="18"/>
                <w:szCs w:val="18"/>
              </w:rPr>
            </w:pPr>
            <w:r w:rsidRPr="00E37B99">
              <w:rPr>
                <w:sz w:val="18"/>
                <w:szCs w:val="18"/>
              </w:rPr>
              <w:t>Màster Superior en PRL</w:t>
            </w:r>
          </w:p>
        </w:tc>
        <w:tc>
          <w:tcPr>
            <w:tcW w:w="2551" w:type="dxa"/>
            <w:tcBorders>
              <w:top w:val="single" w:sz="4" w:space="0" w:color="auto"/>
              <w:left w:val="single" w:sz="4" w:space="0" w:color="auto"/>
              <w:bottom w:val="single" w:sz="4" w:space="0" w:color="auto"/>
              <w:right w:val="single" w:sz="4" w:space="0" w:color="auto"/>
            </w:tcBorders>
          </w:tcPr>
          <w:p w14:paraId="27A2B263" w14:textId="0356EBD4" w:rsidR="00BD0C3D" w:rsidRPr="00B1699E" w:rsidRDefault="00BD0C3D" w:rsidP="00E37B99">
            <w:pPr>
              <w:jc w:val="center"/>
              <w:rPr>
                <w:szCs w:val="20"/>
              </w:rPr>
            </w:pPr>
          </w:p>
        </w:tc>
      </w:tr>
      <w:tr w:rsidR="00BD0C3D" w:rsidRPr="00B1699E" w14:paraId="1AEA6545" w14:textId="77777777" w:rsidTr="00E37B99">
        <w:trPr>
          <w:jc w:val="center"/>
        </w:trPr>
        <w:tc>
          <w:tcPr>
            <w:tcW w:w="4390" w:type="dxa"/>
            <w:tcBorders>
              <w:top w:val="single" w:sz="4" w:space="0" w:color="auto"/>
              <w:left w:val="single" w:sz="4" w:space="0" w:color="auto"/>
              <w:bottom w:val="single" w:sz="4" w:space="0" w:color="auto"/>
              <w:right w:val="single" w:sz="4" w:space="0" w:color="auto"/>
            </w:tcBorders>
            <w:hideMark/>
          </w:tcPr>
          <w:p w14:paraId="174B48D1" w14:textId="77777777" w:rsidR="00BD0C3D" w:rsidRPr="00E37B99" w:rsidRDefault="00BD0C3D" w:rsidP="003B2F79">
            <w:pPr>
              <w:rPr>
                <w:sz w:val="18"/>
                <w:szCs w:val="18"/>
              </w:rPr>
            </w:pPr>
            <w:r w:rsidRPr="00E37B99">
              <w:rPr>
                <w:sz w:val="18"/>
                <w:szCs w:val="18"/>
              </w:rPr>
              <w:t>Grau Universitari en Prevenció</w:t>
            </w:r>
          </w:p>
        </w:tc>
        <w:tc>
          <w:tcPr>
            <w:tcW w:w="2551" w:type="dxa"/>
            <w:tcBorders>
              <w:top w:val="single" w:sz="4" w:space="0" w:color="auto"/>
              <w:left w:val="single" w:sz="4" w:space="0" w:color="auto"/>
              <w:bottom w:val="single" w:sz="4" w:space="0" w:color="auto"/>
              <w:right w:val="single" w:sz="4" w:space="0" w:color="auto"/>
            </w:tcBorders>
          </w:tcPr>
          <w:p w14:paraId="3E353977" w14:textId="38A1CD27" w:rsidR="00BD0C3D" w:rsidRPr="00B1699E" w:rsidRDefault="00BD0C3D" w:rsidP="00E37B99">
            <w:pPr>
              <w:jc w:val="center"/>
              <w:rPr>
                <w:szCs w:val="20"/>
              </w:rPr>
            </w:pPr>
          </w:p>
        </w:tc>
      </w:tr>
      <w:tr w:rsidR="00BD0C3D" w:rsidRPr="00B1699E" w14:paraId="028A4333" w14:textId="77777777" w:rsidTr="00E37B99">
        <w:trPr>
          <w:jc w:val="center"/>
        </w:trPr>
        <w:tc>
          <w:tcPr>
            <w:tcW w:w="4390" w:type="dxa"/>
            <w:tcBorders>
              <w:top w:val="single" w:sz="4" w:space="0" w:color="auto"/>
              <w:left w:val="single" w:sz="4" w:space="0" w:color="auto"/>
              <w:bottom w:val="single" w:sz="4" w:space="0" w:color="auto"/>
              <w:right w:val="single" w:sz="4" w:space="0" w:color="auto"/>
            </w:tcBorders>
            <w:hideMark/>
          </w:tcPr>
          <w:p w14:paraId="2D3BD625" w14:textId="77777777" w:rsidR="00BD0C3D" w:rsidRPr="00E37B99" w:rsidRDefault="00BD0C3D" w:rsidP="003B2F79">
            <w:pPr>
              <w:rPr>
                <w:sz w:val="18"/>
                <w:szCs w:val="18"/>
              </w:rPr>
            </w:pPr>
            <w:r w:rsidRPr="00E37B99">
              <w:rPr>
                <w:sz w:val="18"/>
                <w:szCs w:val="18"/>
              </w:rPr>
              <w:t>Grau Superior FP Prev. Riscos Professionals</w:t>
            </w:r>
          </w:p>
        </w:tc>
        <w:tc>
          <w:tcPr>
            <w:tcW w:w="2551" w:type="dxa"/>
            <w:tcBorders>
              <w:top w:val="single" w:sz="4" w:space="0" w:color="auto"/>
              <w:left w:val="single" w:sz="4" w:space="0" w:color="auto"/>
              <w:bottom w:val="single" w:sz="4" w:space="0" w:color="auto"/>
              <w:right w:val="single" w:sz="4" w:space="0" w:color="auto"/>
            </w:tcBorders>
          </w:tcPr>
          <w:p w14:paraId="6B930741" w14:textId="3248204B" w:rsidR="00BD0C3D" w:rsidRPr="00B1699E" w:rsidRDefault="00BD0C3D" w:rsidP="00E37B99">
            <w:pPr>
              <w:jc w:val="center"/>
              <w:rPr>
                <w:szCs w:val="20"/>
              </w:rPr>
            </w:pPr>
          </w:p>
        </w:tc>
      </w:tr>
    </w:tbl>
    <w:p w14:paraId="262D14FD" w14:textId="77777777" w:rsidR="0061650A" w:rsidRDefault="0061650A" w:rsidP="00E37B99">
      <w:pPr>
        <w:spacing w:after="0"/>
        <w:rPr>
          <w:rFonts w:eastAsia="Times New Roman" w:cs="Arial"/>
          <w:iCs/>
          <w:color w:val="000000"/>
          <w:szCs w:val="20"/>
          <w:lang w:eastAsia="es-ES"/>
        </w:rPr>
      </w:pPr>
    </w:p>
    <w:p w14:paraId="104B2AF5" w14:textId="1E2E4A74" w:rsidR="0061650A" w:rsidRPr="00E37B99" w:rsidRDefault="008619CF" w:rsidP="00E37B99">
      <w:pPr>
        <w:spacing w:after="0"/>
        <w:rPr>
          <w:rFonts w:eastAsia="Times New Roman" w:cs="Arial"/>
          <w:i/>
          <w:color w:val="000000"/>
          <w:szCs w:val="20"/>
          <w:lang w:eastAsia="es-ES"/>
        </w:rPr>
      </w:pPr>
      <w:r w:rsidRPr="00E37B99">
        <w:rPr>
          <w:rFonts w:eastAsia="Times New Roman" w:cs="Arial"/>
          <w:i/>
          <w:color w:val="000000"/>
          <w:szCs w:val="20"/>
          <w:lang w:eastAsia="es-ES"/>
        </w:rPr>
        <w:t xml:space="preserve">S’estableix l’obligació d’identificar nominalment </w:t>
      </w:r>
      <w:r w:rsidR="00B83A14">
        <w:rPr>
          <w:rFonts w:eastAsia="Times New Roman" w:cs="Arial"/>
          <w:i/>
          <w:color w:val="000000"/>
          <w:szCs w:val="20"/>
          <w:lang w:eastAsia="es-ES"/>
        </w:rPr>
        <w:t xml:space="preserve">al </w:t>
      </w:r>
      <w:r w:rsidR="00A275A9">
        <w:rPr>
          <w:rFonts w:eastAsia="Times New Roman" w:cs="Arial"/>
          <w:i/>
          <w:color w:val="000000"/>
          <w:szCs w:val="20"/>
          <w:lang w:eastAsia="es-ES"/>
        </w:rPr>
        <w:t>tècnic</w:t>
      </w:r>
      <w:r w:rsidRPr="00E37B99">
        <w:rPr>
          <w:rFonts w:eastAsia="Times New Roman" w:cs="Arial"/>
          <w:i/>
          <w:color w:val="000000"/>
          <w:szCs w:val="20"/>
          <w:lang w:eastAsia="es-ES"/>
        </w:rPr>
        <w:t xml:space="preserve"> adscrit i d’acreditar la seva </w:t>
      </w:r>
      <w:r w:rsidR="00A275A9">
        <w:rPr>
          <w:rFonts w:eastAsia="Times New Roman" w:cs="Arial"/>
          <w:i/>
          <w:color w:val="000000"/>
          <w:szCs w:val="20"/>
          <w:lang w:eastAsia="es-ES"/>
        </w:rPr>
        <w:t>formació</w:t>
      </w:r>
      <w:r w:rsidRPr="00E37B99">
        <w:rPr>
          <w:rFonts w:eastAsia="Times New Roman" w:cs="Arial"/>
          <w:i/>
          <w:color w:val="000000"/>
          <w:szCs w:val="20"/>
          <w:lang w:eastAsia="es-ES"/>
        </w:rPr>
        <w:t>, garantint així la verificabilitat del criteri i la seva efectiva aplicació durant l’execució del contracte.</w:t>
      </w:r>
    </w:p>
    <w:p w14:paraId="3C4FE7D2" w14:textId="77777777" w:rsidR="0061650A" w:rsidRDefault="0061650A" w:rsidP="00E37B99">
      <w:pPr>
        <w:spacing w:after="0"/>
        <w:jc w:val="left"/>
        <w:rPr>
          <w:rFonts w:eastAsia="Times New Roman" w:cs="Arial"/>
          <w:iCs/>
          <w:color w:val="000000"/>
          <w:szCs w:val="20"/>
          <w:lang w:eastAsia="es-ES"/>
        </w:rPr>
      </w:pPr>
    </w:p>
    <w:p w14:paraId="256E5344" w14:textId="77777777" w:rsidR="00B83A14" w:rsidRDefault="00B83A14">
      <w:pPr>
        <w:spacing w:after="0"/>
        <w:jc w:val="left"/>
        <w:rPr>
          <w:b/>
          <w:bCs/>
          <w:szCs w:val="20"/>
        </w:rPr>
      </w:pPr>
      <w:r>
        <w:rPr>
          <w:b/>
          <w:bCs/>
          <w:szCs w:val="20"/>
        </w:rPr>
        <w:br w:type="page"/>
      </w:r>
    </w:p>
    <w:p w14:paraId="119C15B6" w14:textId="2F2123FC" w:rsidR="005D3103" w:rsidRPr="00B1699E" w:rsidRDefault="00FE476D" w:rsidP="005D3103">
      <w:pPr>
        <w:rPr>
          <w:b/>
          <w:bCs/>
          <w:szCs w:val="20"/>
        </w:rPr>
      </w:pPr>
      <w:r>
        <w:rPr>
          <w:b/>
          <w:bCs/>
          <w:szCs w:val="20"/>
        </w:rPr>
        <w:lastRenderedPageBreak/>
        <w:t>CRITERIS AMBIENTALS:</w:t>
      </w:r>
    </w:p>
    <w:p w14:paraId="2BF99C78" w14:textId="4DEF6A40" w:rsidR="005D3103" w:rsidRPr="00FE476D" w:rsidRDefault="005D3103" w:rsidP="005D3103">
      <w:pPr>
        <w:rPr>
          <w:b/>
          <w:color w:val="000000"/>
          <w:u w:val="single"/>
        </w:rPr>
      </w:pPr>
      <w:r w:rsidRPr="00B1699E">
        <w:rPr>
          <w:b/>
          <w:bCs/>
          <w:szCs w:val="20"/>
        </w:rPr>
        <w:t xml:space="preserve">5.1. </w:t>
      </w:r>
      <w:r w:rsidRPr="00FE476D">
        <w:rPr>
          <w:b/>
          <w:color w:val="000000"/>
          <w:u w:val="single"/>
        </w:rPr>
        <w:t>Ús de vehicles menys contaminants per a l’entrega dels subministraments</w:t>
      </w:r>
      <w:r w:rsidR="00A275A9">
        <w:rPr>
          <w:b/>
          <w:color w:val="000000"/>
          <w:u w:val="single"/>
        </w:rPr>
        <w:t>:</w:t>
      </w:r>
    </w:p>
    <w:p w14:paraId="096F7A86" w14:textId="77777777" w:rsidR="0061650A" w:rsidRDefault="0061650A" w:rsidP="005D3103">
      <w:pPr>
        <w:spacing w:after="0"/>
        <w:rPr>
          <w:rFonts w:eastAsia="Times New Roman" w:cs="Arial"/>
          <w:iCs/>
          <w:color w:val="000000"/>
          <w:szCs w:val="20"/>
          <w:lang w:eastAsia="es-ES"/>
        </w:rPr>
      </w:pPr>
    </w:p>
    <w:tbl>
      <w:tblPr>
        <w:tblW w:w="6830" w:type="dxa"/>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9"/>
        <w:gridCol w:w="1921"/>
      </w:tblGrid>
      <w:tr w:rsidR="00395E6F" w:rsidRPr="009536C8" w14:paraId="38127E2E" w14:textId="77777777" w:rsidTr="003B2F79">
        <w:trPr>
          <w:trHeight w:val="655"/>
          <w:tblHeader/>
          <w:jc w:val="center"/>
        </w:trPr>
        <w:tc>
          <w:tcPr>
            <w:tcW w:w="4909" w:type="dxa"/>
            <w:tcBorders>
              <w:top w:val="single" w:sz="4" w:space="0" w:color="auto"/>
              <w:left w:val="single" w:sz="4" w:space="0" w:color="auto"/>
              <w:bottom w:val="single" w:sz="4" w:space="0" w:color="auto"/>
            </w:tcBorders>
            <w:shd w:val="clear" w:color="auto" w:fill="BFBFBF"/>
            <w:vAlign w:val="center"/>
          </w:tcPr>
          <w:p w14:paraId="7FB56124" w14:textId="77777777" w:rsidR="00395E6F" w:rsidRPr="009536C8" w:rsidRDefault="00395E6F" w:rsidP="003B2F79">
            <w:pPr>
              <w:overflowPunct w:val="0"/>
              <w:autoSpaceDE w:val="0"/>
              <w:autoSpaceDN w:val="0"/>
              <w:adjustRightInd w:val="0"/>
              <w:spacing w:after="0"/>
              <w:jc w:val="center"/>
              <w:outlineLvl w:val="0"/>
              <w:rPr>
                <w:rFonts w:eastAsia="Times New Roman" w:cs="Verdana"/>
                <w:b/>
                <w:bCs/>
                <w:sz w:val="18"/>
                <w:szCs w:val="18"/>
                <w:u w:val="single"/>
                <w:lang w:eastAsia="es-ES"/>
              </w:rPr>
            </w:pPr>
            <w:r w:rsidRPr="009536C8">
              <w:rPr>
                <w:rFonts w:eastAsia="Times New Roman" w:cs="Times New Roman"/>
                <w:b/>
                <w:bCs/>
                <w:sz w:val="18"/>
                <w:szCs w:val="18"/>
                <w:lang w:eastAsia="es-ES"/>
              </w:rPr>
              <w:t>CONTROL D'EMISSIONS D'ÒXIDS DE NITROGEN (NOX) I EMISSIONS DE PARTÍCULES (PM)</w:t>
            </w:r>
          </w:p>
        </w:tc>
        <w:tc>
          <w:tcPr>
            <w:tcW w:w="1921" w:type="dxa"/>
            <w:tcBorders>
              <w:top w:val="single" w:sz="4" w:space="0" w:color="auto"/>
            </w:tcBorders>
            <w:shd w:val="clear" w:color="auto" w:fill="BFBFBF"/>
            <w:vAlign w:val="center"/>
          </w:tcPr>
          <w:p w14:paraId="6C5C9D7C" w14:textId="77777777" w:rsidR="00395E6F" w:rsidRPr="009536C8" w:rsidRDefault="00395E6F" w:rsidP="003B2F79">
            <w:pPr>
              <w:overflowPunct w:val="0"/>
              <w:autoSpaceDE w:val="0"/>
              <w:autoSpaceDN w:val="0"/>
              <w:adjustRightInd w:val="0"/>
              <w:spacing w:after="0"/>
              <w:jc w:val="center"/>
              <w:outlineLvl w:val="0"/>
              <w:rPr>
                <w:rFonts w:eastAsia="Times New Roman" w:cs="Verdana"/>
                <w:b/>
                <w:bCs/>
                <w:sz w:val="18"/>
                <w:szCs w:val="18"/>
                <w:lang w:eastAsia="es-ES"/>
              </w:rPr>
            </w:pPr>
            <w:r w:rsidRPr="009536C8">
              <w:rPr>
                <w:rFonts w:eastAsia="Times New Roman" w:cs="Times New Roman"/>
                <w:b/>
                <w:bCs/>
                <w:sz w:val="18"/>
                <w:szCs w:val="18"/>
                <w:lang w:eastAsia="es-ES"/>
              </w:rPr>
              <w:t>Número vehicles</w:t>
            </w:r>
          </w:p>
        </w:tc>
      </w:tr>
      <w:tr w:rsidR="00395E6F" w:rsidRPr="009536C8" w14:paraId="539CA5F5" w14:textId="77777777" w:rsidTr="00E37B99">
        <w:trPr>
          <w:trHeight w:val="655"/>
          <w:jc w:val="center"/>
        </w:trPr>
        <w:tc>
          <w:tcPr>
            <w:tcW w:w="4909" w:type="dxa"/>
            <w:tcBorders>
              <w:top w:val="single" w:sz="4" w:space="0" w:color="auto"/>
              <w:left w:val="single" w:sz="4" w:space="0" w:color="auto"/>
              <w:bottom w:val="single" w:sz="4" w:space="0" w:color="auto"/>
            </w:tcBorders>
            <w:vAlign w:val="center"/>
          </w:tcPr>
          <w:p w14:paraId="387F8659" w14:textId="77777777" w:rsidR="00395E6F" w:rsidRPr="009536C8" w:rsidRDefault="00395E6F" w:rsidP="003B2F79">
            <w:pPr>
              <w:overflowPunct w:val="0"/>
              <w:autoSpaceDE w:val="0"/>
              <w:autoSpaceDN w:val="0"/>
              <w:adjustRightInd w:val="0"/>
              <w:spacing w:after="0"/>
              <w:jc w:val="center"/>
              <w:outlineLvl w:val="0"/>
              <w:rPr>
                <w:rFonts w:eastAsia="Times New Roman" w:cs="Verdana"/>
                <w:sz w:val="18"/>
                <w:szCs w:val="18"/>
                <w:lang w:eastAsia="es-ES"/>
              </w:rPr>
            </w:pPr>
            <w:r w:rsidRPr="009536C8">
              <w:rPr>
                <w:rFonts w:eastAsia="Times New Roman" w:cs="Times New Roman"/>
                <w:sz w:val="18"/>
                <w:szCs w:val="18"/>
                <w:lang w:eastAsia="es-ES"/>
              </w:rPr>
              <w:t xml:space="preserve">Vehicles ADSCRITS AL </w:t>
            </w:r>
            <w:r>
              <w:rPr>
                <w:rFonts w:eastAsia="Times New Roman" w:cs="Times New Roman"/>
                <w:sz w:val="18"/>
                <w:szCs w:val="18"/>
                <w:lang w:eastAsia="es-ES"/>
              </w:rPr>
              <w:t>SERVEI</w:t>
            </w:r>
            <w:r w:rsidRPr="009536C8">
              <w:rPr>
                <w:rFonts w:eastAsia="Times New Roman" w:cs="Times New Roman"/>
                <w:sz w:val="18"/>
                <w:szCs w:val="18"/>
                <w:lang w:eastAsia="es-ES"/>
              </w:rPr>
              <w:t xml:space="preserve"> amb etiqueta ambiental 0:</w:t>
            </w:r>
          </w:p>
        </w:tc>
        <w:tc>
          <w:tcPr>
            <w:tcW w:w="1921" w:type="dxa"/>
            <w:vAlign w:val="center"/>
          </w:tcPr>
          <w:p w14:paraId="0F51E3CB" w14:textId="77777777" w:rsidR="00395E6F" w:rsidRPr="009536C8" w:rsidRDefault="00395E6F" w:rsidP="003B2F79">
            <w:pPr>
              <w:overflowPunct w:val="0"/>
              <w:autoSpaceDE w:val="0"/>
              <w:autoSpaceDN w:val="0"/>
              <w:adjustRightInd w:val="0"/>
              <w:spacing w:after="0"/>
              <w:jc w:val="center"/>
              <w:outlineLvl w:val="0"/>
              <w:rPr>
                <w:rFonts w:eastAsia="Times New Roman" w:cs="Verdana"/>
                <w:sz w:val="18"/>
                <w:szCs w:val="18"/>
                <w:lang w:eastAsia="es-ES"/>
              </w:rPr>
            </w:pPr>
          </w:p>
        </w:tc>
      </w:tr>
      <w:tr w:rsidR="00395E6F" w:rsidRPr="009536C8" w14:paraId="7F2D7D4A" w14:textId="77777777" w:rsidTr="00E37B99">
        <w:trPr>
          <w:trHeight w:val="655"/>
          <w:jc w:val="center"/>
        </w:trPr>
        <w:tc>
          <w:tcPr>
            <w:tcW w:w="4909" w:type="dxa"/>
            <w:tcBorders>
              <w:top w:val="single" w:sz="4" w:space="0" w:color="auto"/>
              <w:left w:val="single" w:sz="4" w:space="0" w:color="auto"/>
              <w:bottom w:val="single" w:sz="4" w:space="0" w:color="auto"/>
            </w:tcBorders>
            <w:vAlign w:val="center"/>
          </w:tcPr>
          <w:p w14:paraId="3B977F39" w14:textId="77777777" w:rsidR="00395E6F" w:rsidRPr="009536C8" w:rsidRDefault="00395E6F" w:rsidP="003B2F79">
            <w:pPr>
              <w:overflowPunct w:val="0"/>
              <w:autoSpaceDE w:val="0"/>
              <w:autoSpaceDN w:val="0"/>
              <w:adjustRightInd w:val="0"/>
              <w:spacing w:after="0"/>
              <w:jc w:val="center"/>
              <w:outlineLvl w:val="0"/>
              <w:rPr>
                <w:rFonts w:eastAsia="Times New Roman" w:cs="Times New Roman"/>
                <w:sz w:val="18"/>
                <w:szCs w:val="18"/>
                <w:lang w:eastAsia="es-ES"/>
              </w:rPr>
            </w:pPr>
            <w:r w:rsidRPr="009536C8">
              <w:rPr>
                <w:rFonts w:eastAsia="Times New Roman" w:cs="Times New Roman"/>
                <w:sz w:val="18"/>
                <w:szCs w:val="18"/>
                <w:lang w:eastAsia="es-ES"/>
              </w:rPr>
              <w:t xml:space="preserve">Vehicles ADSCRITS AL </w:t>
            </w:r>
            <w:r>
              <w:rPr>
                <w:rFonts w:eastAsia="Times New Roman" w:cs="Times New Roman"/>
                <w:sz w:val="18"/>
                <w:szCs w:val="18"/>
                <w:lang w:eastAsia="es-ES"/>
              </w:rPr>
              <w:t>SERVEI</w:t>
            </w:r>
            <w:r w:rsidRPr="009536C8">
              <w:rPr>
                <w:rFonts w:eastAsia="Times New Roman" w:cs="Times New Roman"/>
                <w:sz w:val="18"/>
                <w:szCs w:val="18"/>
                <w:lang w:eastAsia="es-ES"/>
              </w:rPr>
              <w:t xml:space="preserve"> amb etiqueta ambiental ECO:</w:t>
            </w:r>
          </w:p>
        </w:tc>
        <w:tc>
          <w:tcPr>
            <w:tcW w:w="1921" w:type="dxa"/>
            <w:vAlign w:val="center"/>
          </w:tcPr>
          <w:p w14:paraId="3DF871AB" w14:textId="77777777" w:rsidR="00395E6F" w:rsidRPr="009536C8" w:rsidRDefault="00395E6F" w:rsidP="003B2F79">
            <w:pPr>
              <w:overflowPunct w:val="0"/>
              <w:autoSpaceDE w:val="0"/>
              <w:autoSpaceDN w:val="0"/>
              <w:adjustRightInd w:val="0"/>
              <w:spacing w:after="0"/>
              <w:jc w:val="center"/>
              <w:outlineLvl w:val="0"/>
              <w:rPr>
                <w:rFonts w:eastAsia="Times New Roman" w:cs="Verdana"/>
                <w:sz w:val="18"/>
                <w:szCs w:val="18"/>
                <w:lang w:eastAsia="es-ES"/>
              </w:rPr>
            </w:pPr>
          </w:p>
        </w:tc>
      </w:tr>
      <w:tr w:rsidR="00395E6F" w:rsidRPr="009536C8" w14:paraId="7ED1841D" w14:textId="77777777" w:rsidTr="00E37B99">
        <w:trPr>
          <w:trHeight w:val="655"/>
          <w:jc w:val="center"/>
        </w:trPr>
        <w:tc>
          <w:tcPr>
            <w:tcW w:w="4909" w:type="dxa"/>
            <w:tcBorders>
              <w:top w:val="single" w:sz="4" w:space="0" w:color="auto"/>
              <w:left w:val="single" w:sz="4" w:space="0" w:color="auto"/>
              <w:bottom w:val="single" w:sz="4" w:space="0" w:color="auto"/>
            </w:tcBorders>
            <w:vAlign w:val="center"/>
          </w:tcPr>
          <w:p w14:paraId="0F2C8DBA" w14:textId="77777777" w:rsidR="00395E6F" w:rsidRPr="009536C8" w:rsidRDefault="00395E6F" w:rsidP="003B2F79">
            <w:pPr>
              <w:overflowPunct w:val="0"/>
              <w:autoSpaceDE w:val="0"/>
              <w:autoSpaceDN w:val="0"/>
              <w:adjustRightInd w:val="0"/>
              <w:spacing w:after="0"/>
              <w:jc w:val="center"/>
              <w:outlineLvl w:val="0"/>
              <w:rPr>
                <w:rFonts w:eastAsia="Times New Roman" w:cs="Times New Roman"/>
                <w:sz w:val="18"/>
                <w:szCs w:val="18"/>
                <w:lang w:eastAsia="es-ES"/>
              </w:rPr>
            </w:pPr>
            <w:r w:rsidRPr="009536C8">
              <w:rPr>
                <w:rFonts w:eastAsia="Times New Roman" w:cs="Times New Roman"/>
                <w:sz w:val="18"/>
                <w:szCs w:val="18"/>
                <w:lang w:eastAsia="es-ES"/>
              </w:rPr>
              <w:t xml:space="preserve">Vehicles ADSCRITS AL </w:t>
            </w:r>
            <w:r>
              <w:rPr>
                <w:rFonts w:eastAsia="Times New Roman" w:cs="Times New Roman"/>
                <w:sz w:val="18"/>
                <w:szCs w:val="18"/>
                <w:lang w:eastAsia="es-ES"/>
              </w:rPr>
              <w:t>SERVEI</w:t>
            </w:r>
            <w:r w:rsidRPr="009536C8">
              <w:rPr>
                <w:rFonts w:eastAsia="Times New Roman" w:cs="Times New Roman"/>
                <w:sz w:val="18"/>
                <w:szCs w:val="18"/>
                <w:lang w:eastAsia="es-ES"/>
              </w:rPr>
              <w:t xml:space="preserve"> amb etiqueta ambiental C:</w:t>
            </w:r>
          </w:p>
        </w:tc>
        <w:tc>
          <w:tcPr>
            <w:tcW w:w="1921" w:type="dxa"/>
            <w:vAlign w:val="center"/>
          </w:tcPr>
          <w:p w14:paraId="3B45C634" w14:textId="77777777" w:rsidR="00395E6F" w:rsidRPr="009536C8" w:rsidRDefault="00395E6F" w:rsidP="003B2F79">
            <w:pPr>
              <w:overflowPunct w:val="0"/>
              <w:autoSpaceDE w:val="0"/>
              <w:autoSpaceDN w:val="0"/>
              <w:adjustRightInd w:val="0"/>
              <w:spacing w:after="0"/>
              <w:jc w:val="center"/>
              <w:outlineLvl w:val="0"/>
              <w:rPr>
                <w:rFonts w:eastAsia="Times New Roman" w:cs="Verdana"/>
                <w:sz w:val="18"/>
                <w:szCs w:val="18"/>
                <w:lang w:eastAsia="es-ES"/>
              </w:rPr>
            </w:pPr>
          </w:p>
        </w:tc>
      </w:tr>
      <w:tr w:rsidR="00395E6F" w:rsidRPr="009536C8" w14:paraId="08DC79F3" w14:textId="77777777" w:rsidTr="00E37B99">
        <w:trPr>
          <w:trHeight w:val="655"/>
          <w:jc w:val="center"/>
        </w:trPr>
        <w:tc>
          <w:tcPr>
            <w:tcW w:w="4909" w:type="dxa"/>
            <w:tcBorders>
              <w:top w:val="single" w:sz="4" w:space="0" w:color="auto"/>
              <w:left w:val="single" w:sz="4" w:space="0" w:color="auto"/>
              <w:bottom w:val="single" w:sz="4" w:space="0" w:color="auto"/>
            </w:tcBorders>
            <w:vAlign w:val="center"/>
          </w:tcPr>
          <w:p w14:paraId="1EBBAA8E" w14:textId="437202A6" w:rsidR="00395E6F" w:rsidRPr="009536C8" w:rsidRDefault="00395E6F" w:rsidP="003B2F79">
            <w:pPr>
              <w:overflowPunct w:val="0"/>
              <w:autoSpaceDE w:val="0"/>
              <w:autoSpaceDN w:val="0"/>
              <w:adjustRightInd w:val="0"/>
              <w:spacing w:after="0"/>
              <w:jc w:val="center"/>
              <w:outlineLvl w:val="0"/>
              <w:rPr>
                <w:rFonts w:eastAsia="Times New Roman" w:cs="Times New Roman"/>
                <w:sz w:val="18"/>
                <w:szCs w:val="18"/>
                <w:lang w:eastAsia="es-ES"/>
              </w:rPr>
            </w:pPr>
            <w:r w:rsidRPr="009536C8">
              <w:rPr>
                <w:rFonts w:eastAsia="Times New Roman" w:cs="Times New Roman"/>
                <w:sz w:val="18"/>
                <w:szCs w:val="18"/>
                <w:lang w:eastAsia="es-ES"/>
              </w:rPr>
              <w:t xml:space="preserve">Vehicles ADSCRITS AL </w:t>
            </w:r>
            <w:r>
              <w:rPr>
                <w:rFonts w:eastAsia="Times New Roman" w:cs="Times New Roman"/>
                <w:sz w:val="18"/>
                <w:szCs w:val="18"/>
                <w:lang w:eastAsia="es-ES"/>
              </w:rPr>
              <w:t>SERVEI</w:t>
            </w:r>
            <w:r w:rsidRPr="009536C8">
              <w:rPr>
                <w:rFonts w:eastAsia="Times New Roman" w:cs="Times New Roman"/>
                <w:sz w:val="18"/>
                <w:szCs w:val="18"/>
                <w:lang w:eastAsia="es-ES"/>
              </w:rPr>
              <w:t xml:space="preserve"> amb etiqueta ambiental </w:t>
            </w:r>
            <w:r>
              <w:rPr>
                <w:rFonts w:eastAsia="Times New Roman" w:cs="Times New Roman"/>
                <w:sz w:val="18"/>
                <w:szCs w:val="18"/>
                <w:lang w:eastAsia="es-ES"/>
              </w:rPr>
              <w:t>B</w:t>
            </w:r>
            <w:r w:rsidRPr="009536C8">
              <w:rPr>
                <w:rFonts w:eastAsia="Times New Roman" w:cs="Times New Roman"/>
                <w:sz w:val="18"/>
                <w:szCs w:val="18"/>
                <w:lang w:eastAsia="es-ES"/>
              </w:rPr>
              <w:t>:</w:t>
            </w:r>
          </w:p>
        </w:tc>
        <w:tc>
          <w:tcPr>
            <w:tcW w:w="1921" w:type="dxa"/>
            <w:vAlign w:val="center"/>
          </w:tcPr>
          <w:p w14:paraId="208AD364" w14:textId="77777777" w:rsidR="00395E6F" w:rsidRPr="009536C8" w:rsidRDefault="00395E6F" w:rsidP="003B2F79">
            <w:pPr>
              <w:overflowPunct w:val="0"/>
              <w:autoSpaceDE w:val="0"/>
              <w:autoSpaceDN w:val="0"/>
              <w:adjustRightInd w:val="0"/>
              <w:spacing w:after="0"/>
              <w:jc w:val="center"/>
              <w:outlineLvl w:val="0"/>
              <w:rPr>
                <w:rFonts w:eastAsia="Times New Roman" w:cs="Verdana"/>
                <w:sz w:val="18"/>
                <w:szCs w:val="18"/>
                <w:lang w:eastAsia="es-ES"/>
              </w:rPr>
            </w:pPr>
          </w:p>
        </w:tc>
      </w:tr>
      <w:tr w:rsidR="00395E6F" w:rsidRPr="00193600" w14:paraId="3BE9F996" w14:textId="77777777" w:rsidTr="003B2F79">
        <w:trPr>
          <w:trHeight w:val="655"/>
          <w:jc w:val="center"/>
        </w:trPr>
        <w:tc>
          <w:tcPr>
            <w:tcW w:w="4909" w:type="dxa"/>
            <w:tcBorders>
              <w:top w:val="single" w:sz="4" w:space="0" w:color="auto"/>
              <w:left w:val="single" w:sz="4" w:space="0" w:color="auto"/>
            </w:tcBorders>
            <w:shd w:val="clear" w:color="auto" w:fill="D9D9D9"/>
            <w:vAlign w:val="center"/>
          </w:tcPr>
          <w:p w14:paraId="46C65AD3" w14:textId="77777777" w:rsidR="00395E6F" w:rsidRPr="009536C8" w:rsidRDefault="00395E6F" w:rsidP="003B2F79">
            <w:pPr>
              <w:overflowPunct w:val="0"/>
              <w:autoSpaceDE w:val="0"/>
              <w:autoSpaceDN w:val="0"/>
              <w:adjustRightInd w:val="0"/>
              <w:spacing w:after="0"/>
              <w:jc w:val="center"/>
              <w:outlineLvl w:val="0"/>
              <w:rPr>
                <w:rFonts w:eastAsia="Times New Roman" w:cs="Verdana"/>
                <w:b/>
                <w:bCs/>
                <w:sz w:val="18"/>
                <w:szCs w:val="18"/>
                <w:lang w:eastAsia="es-ES"/>
              </w:rPr>
            </w:pPr>
            <w:r w:rsidRPr="009536C8">
              <w:rPr>
                <w:rFonts w:eastAsia="Times New Roman" w:cs="Times New Roman"/>
                <w:sz w:val="18"/>
                <w:szCs w:val="18"/>
                <w:lang w:eastAsia="es-ES"/>
              </w:rPr>
              <w:t xml:space="preserve">Vehicles totals </w:t>
            </w:r>
            <w:r w:rsidRPr="009536C8">
              <w:rPr>
                <w:rFonts w:eastAsia="Times New Roman" w:cs="Times New Roman"/>
                <w:b/>
                <w:bCs/>
                <w:sz w:val="18"/>
                <w:szCs w:val="18"/>
                <w:lang w:eastAsia="es-ES"/>
              </w:rPr>
              <w:t xml:space="preserve">ADSCRITS AL </w:t>
            </w:r>
            <w:r>
              <w:rPr>
                <w:rFonts w:eastAsia="Times New Roman" w:cs="Times New Roman"/>
                <w:b/>
                <w:bCs/>
                <w:sz w:val="18"/>
                <w:szCs w:val="18"/>
                <w:lang w:eastAsia="es-ES"/>
              </w:rPr>
              <w:t>SERVEI</w:t>
            </w:r>
            <w:r w:rsidRPr="009536C8">
              <w:rPr>
                <w:rFonts w:eastAsia="Times New Roman" w:cs="Times New Roman"/>
                <w:b/>
                <w:bCs/>
                <w:sz w:val="18"/>
                <w:szCs w:val="18"/>
                <w:lang w:eastAsia="es-ES"/>
              </w:rPr>
              <w:t>:</w:t>
            </w:r>
          </w:p>
        </w:tc>
        <w:tc>
          <w:tcPr>
            <w:tcW w:w="1921" w:type="dxa"/>
            <w:shd w:val="clear" w:color="auto" w:fill="D9D9D9"/>
            <w:vAlign w:val="center"/>
          </w:tcPr>
          <w:p w14:paraId="42972818" w14:textId="77777777" w:rsidR="00395E6F" w:rsidRPr="009536C8" w:rsidRDefault="00395E6F" w:rsidP="003B2F79">
            <w:pPr>
              <w:overflowPunct w:val="0"/>
              <w:autoSpaceDE w:val="0"/>
              <w:autoSpaceDN w:val="0"/>
              <w:adjustRightInd w:val="0"/>
              <w:spacing w:after="0"/>
              <w:jc w:val="center"/>
              <w:outlineLvl w:val="0"/>
              <w:rPr>
                <w:rFonts w:eastAsia="Times New Roman" w:cs="Verdana"/>
                <w:sz w:val="18"/>
                <w:szCs w:val="18"/>
                <w:lang w:eastAsia="es-ES"/>
              </w:rPr>
            </w:pPr>
          </w:p>
        </w:tc>
      </w:tr>
    </w:tbl>
    <w:p w14:paraId="50E4FEA4" w14:textId="718642A2" w:rsidR="00F92F16" w:rsidRDefault="00F92F16" w:rsidP="00E37B99">
      <w:pPr>
        <w:jc w:val="center"/>
        <w:rPr>
          <w:szCs w:val="20"/>
        </w:rPr>
      </w:pPr>
      <w:r w:rsidRPr="0012758F">
        <w:rPr>
          <w:noProof/>
          <w:szCs w:val="20"/>
        </w:rPr>
        <w:drawing>
          <wp:inline distT="0" distB="0" distL="0" distR="0" wp14:anchorId="72816639" wp14:editId="693B9263">
            <wp:extent cx="2996565" cy="755581"/>
            <wp:effectExtent l="0" t="0" r="0" b="6985"/>
            <wp:docPr id="309380225" name="Imagen 3"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n que contiene Diagrama&#10;&#10;Descripción generada automáticament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007972" cy="758457"/>
                    </a:xfrm>
                    <a:prstGeom prst="rect">
                      <a:avLst/>
                    </a:prstGeom>
                    <a:noFill/>
                    <a:ln>
                      <a:noFill/>
                    </a:ln>
                  </pic:spPr>
                </pic:pic>
              </a:graphicData>
            </a:graphic>
          </wp:inline>
        </w:drawing>
      </w:r>
    </w:p>
    <w:p w14:paraId="66ACD29B" w14:textId="62256D75" w:rsidR="00F92F16" w:rsidRPr="0012758F" w:rsidRDefault="00F92F16" w:rsidP="00F92F16">
      <w:pPr>
        <w:rPr>
          <w:szCs w:val="20"/>
        </w:rPr>
      </w:pPr>
      <w:r w:rsidRPr="00B1699E">
        <w:rPr>
          <w:szCs w:val="20"/>
        </w:rPr>
        <w:t xml:space="preserve">Juntament a l’oferta caldrà indicar la tipologia dels vehicles destinats als subministraments juntament amb el número de matrícula i la fitxa tècnica o documentació corresponent. </w:t>
      </w:r>
    </w:p>
    <w:p w14:paraId="0F186C2A" w14:textId="77777777" w:rsidR="00F92F16" w:rsidRPr="00B1699E" w:rsidRDefault="00F92F16" w:rsidP="00F92F16">
      <w:pPr>
        <w:rPr>
          <w:szCs w:val="20"/>
        </w:rPr>
      </w:pPr>
      <w:r w:rsidRPr="0012758F">
        <w:rPr>
          <w:szCs w:val="20"/>
          <w:u w:val="single"/>
        </w:rPr>
        <w:t>**IMPORTANT** ELS VEHICLES ALS QUALS ES FACI REFERÈNCIA EN AQUEST APARTAT SERAN ELS QUE L'EMPRESA LICITADORA TINGUI PREVIST ADSCRIURE , I SERAN UTILITZATS AL LLARG DE LA PRESTACIÓ.</w:t>
      </w:r>
    </w:p>
    <w:p w14:paraId="2557B2FF" w14:textId="77777777" w:rsidR="00172B3E" w:rsidRPr="00E37B99" w:rsidRDefault="00172B3E" w:rsidP="00172B3E">
      <w:pPr>
        <w:rPr>
          <w:i/>
          <w:iCs/>
          <w:szCs w:val="20"/>
        </w:rPr>
      </w:pPr>
      <w:r w:rsidRPr="00E37B99">
        <w:rPr>
          <w:i/>
          <w:iCs/>
          <w:szCs w:val="20"/>
        </w:rPr>
        <w:t>Durant l'execució del contracte, no s'admetran vehicles no indicats en aquest apartat. En cas de ser necessària la substitució d'aquests, els nous hauran de disposar de les mateixes característiques que els oferts, prèvia acceptació per la nostra part.</w:t>
      </w:r>
    </w:p>
    <w:p w14:paraId="3C854C95" w14:textId="5B726090" w:rsidR="00CB1D58" w:rsidRPr="0012758F" w:rsidRDefault="00CB1D58" w:rsidP="00CB1D58">
      <w:pPr>
        <w:rPr>
          <w:b/>
          <w:bCs/>
          <w:szCs w:val="20"/>
        </w:rPr>
      </w:pPr>
      <w:r w:rsidRPr="00B1699E">
        <w:rPr>
          <w:b/>
          <w:bCs/>
          <w:szCs w:val="20"/>
        </w:rPr>
        <w:t>5</w:t>
      </w:r>
      <w:r w:rsidRPr="0012758F">
        <w:rPr>
          <w:b/>
          <w:bCs/>
          <w:szCs w:val="20"/>
        </w:rPr>
        <w:t xml:space="preserve">.2. </w:t>
      </w:r>
      <w:r w:rsidRPr="00A275A9">
        <w:rPr>
          <w:b/>
          <w:color w:val="000000"/>
          <w:u w:val="single"/>
        </w:rPr>
        <w:t>Ús d’embalatge reciclat o reciclable</w:t>
      </w:r>
      <w:r w:rsidR="00A275A9">
        <w:rPr>
          <w:b/>
          <w:color w:val="000000"/>
          <w:u w:val="singl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0"/>
        <w:gridCol w:w="2268"/>
      </w:tblGrid>
      <w:tr w:rsidR="00D776B6" w:rsidRPr="00B1699E" w14:paraId="0A217A2E" w14:textId="77777777" w:rsidTr="00A45C3C">
        <w:trPr>
          <w:trHeight w:val="388"/>
          <w:jc w:val="center"/>
        </w:trPr>
        <w:tc>
          <w:tcPr>
            <w:tcW w:w="4390" w:type="dxa"/>
            <w:shd w:val="clear" w:color="auto" w:fill="D9D9D9"/>
            <w:tcMar>
              <w:top w:w="0" w:type="dxa"/>
              <w:left w:w="108" w:type="dxa"/>
              <w:bottom w:w="0" w:type="dxa"/>
              <w:right w:w="108" w:type="dxa"/>
            </w:tcMar>
            <w:hideMark/>
          </w:tcPr>
          <w:p w14:paraId="611BCDC7" w14:textId="77777777" w:rsidR="00D776B6" w:rsidRPr="0012758F" w:rsidRDefault="00D776B6" w:rsidP="003B2F79">
            <w:pPr>
              <w:rPr>
                <w:b/>
                <w:bCs/>
                <w:szCs w:val="20"/>
              </w:rPr>
            </w:pPr>
            <w:r w:rsidRPr="0012758F">
              <w:rPr>
                <w:b/>
                <w:bCs/>
                <w:szCs w:val="20"/>
              </w:rPr>
              <w:t>Concepte</w:t>
            </w:r>
          </w:p>
        </w:tc>
        <w:tc>
          <w:tcPr>
            <w:tcW w:w="2268" w:type="dxa"/>
            <w:shd w:val="clear" w:color="auto" w:fill="D9D9D9"/>
            <w:tcMar>
              <w:top w:w="0" w:type="dxa"/>
              <w:left w:w="108" w:type="dxa"/>
              <w:bottom w:w="0" w:type="dxa"/>
              <w:right w:w="108" w:type="dxa"/>
            </w:tcMar>
            <w:hideMark/>
          </w:tcPr>
          <w:p w14:paraId="02B2382B" w14:textId="3AF76188" w:rsidR="00D776B6" w:rsidRPr="0012758F" w:rsidRDefault="00D776B6" w:rsidP="003B2F79">
            <w:pPr>
              <w:rPr>
                <w:b/>
                <w:bCs/>
                <w:szCs w:val="20"/>
              </w:rPr>
            </w:pPr>
            <w:r w:rsidRPr="0012758F">
              <w:rPr>
                <w:b/>
                <w:bCs/>
                <w:szCs w:val="20"/>
              </w:rPr>
              <w:t>Marcar amb una X</w:t>
            </w:r>
          </w:p>
        </w:tc>
      </w:tr>
      <w:tr w:rsidR="00D776B6" w:rsidRPr="00B1699E" w14:paraId="29652C64" w14:textId="77777777" w:rsidTr="00A45C3C">
        <w:trPr>
          <w:trHeight w:val="636"/>
          <w:jc w:val="center"/>
        </w:trPr>
        <w:tc>
          <w:tcPr>
            <w:tcW w:w="4390" w:type="dxa"/>
            <w:tcMar>
              <w:top w:w="0" w:type="dxa"/>
              <w:left w:w="108" w:type="dxa"/>
              <w:bottom w:w="0" w:type="dxa"/>
              <w:right w:w="108" w:type="dxa"/>
            </w:tcMar>
          </w:tcPr>
          <w:p w14:paraId="09682FC4" w14:textId="77777777" w:rsidR="00D776B6" w:rsidRPr="00E37B99" w:rsidRDefault="00D776B6" w:rsidP="003B2F79">
            <w:pPr>
              <w:rPr>
                <w:sz w:val="18"/>
                <w:szCs w:val="18"/>
              </w:rPr>
            </w:pPr>
            <w:r w:rsidRPr="00E37B99">
              <w:rPr>
                <w:sz w:val="18"/>
                <w:szCs w:val="18"/>
              </w:rPr>
              <w:t>Ús exclusiu d’embalatges amb elevada taxa de reús i reciclabilitat (fusta, paper i cartró)</w:t>
            </w:r>
          </w:p>
        </w:tc>
        <w:tc>
          <w:tcPr>
            <w:tcW w:w="2268" w:type="dxa"/>
            <w:tcMar>
              <w:top w:w="0" w:type="dxa"/>
              <w:left w:w="108" w:type="dxa"/>
              <w:bottom w:w="0" w:type="dxa"/>
              <w:right w:w="108" w:type="dxa"/>
            </w:tcMar>
          </w:tcPr>
          <w:p w14:paraId="14C6CAF7" w14:textId="1AFACE89" w:rsidR="00D776B6" w:rsidRPr="00E37B99" w:rsidRDefault="00D776B6" w:rsidP="003B2F79">
            <w:pPr>
              <w:rPr>
                <w:sz w:val="18"/>
                <w:szCs w:val="18"/>
              </w:rPr>
            </w:pPr>
          </w:p>
        </w:tc>
      </w:tr>
      <w:tr w:rsidR="00D776B6" w:rsidRPr="00B1699E" w14:paraId="6BC01F1E" w14:textId="77777777" w:rsidTr="00A45C3C">
        <w:trPr>
          <w:trHeight w:val="673"/>
          <w:jc w:val="center"/>
        </w:trPr>
        <w:tc>
          <w:tcPr>
            <w:tcW w:w="4390" w:type="dxa"/>
            <w:tcMar>
              <w:top w:w="0" w:type="dxa"/>
              <w:left w:w="108" w:type="dxa"/>
              <w:bottom w:w="0" w:type="dxa"/>
              <w:right w:w="108" w:type="dxa"/>
            </w:tcMar>
          </w:tcPr>
          <w:p w14:paraId="17C65C80" w14:textId="77777777" w:rsidR="00D776B6" w:rsidRPr="00E37B99" w:rsidRDefault="00D776B6" w:rsidP="003B2F79">
            <w:pPr>
              <w:rPr>
                <w:sz w:val="18"/>
                <w:szCs w:val="18"/>
              </w:rPr>
            </w:pPr>
            <w:r w:rsidRPr="00E37B99">
              <w:rPr>
                <w:sz w:val="18"/>
                <w:szCs w:val="18"/>
              </w:rPr>
              <w:t>Ús d’embalatges amb material mínim ja reciclat (50%) i reciclable</w:t>
            </w:r>
          </w:p>
        </w:tc>
        <w:tc>
          <w:tcPr>
            <w:tcW w:w="2268" w:type="dxa"/>
            <w:tcMar>
              <w:top w:w="0" w:type="dxa"/>
              <w:left w:w="108" w:type="dxa"/>
              <w:bottom w:w="0" w:type="dxa"/>
              <w:right w:w="108" w:type="dxa"/>
            </w:tcMar>
          </w:tcPr>
          <w:p w14:paraId="72F9946D" w14:textId="22D21AFD" w:rsidR="00D776B6" w:rsidRPr="00E37B99" w:rsidRDefault="00D776B6" w:rsidP="003B2F79">
            <w:pPr>
              <w:rPr>
                <w:sz w:val="18"/>
                <w:szCs w:val="18"/>
              </w:rPr>
            </w:pPr>
          </w:p>
        </w:tc>
      </w:tr>
      <w:tr w:rsidR="00D776B6" w:rsidRPr="00B1699E" w14:paraId="20FE66F4" w14:textId="77777777" w:rsidTr="00A45C3C">
        <w:trPr>
          <w:trHeight w:val="706"/>
          <w:jc w:val="center"/>
        </w:trPr>
        <w:tc>
          <w:tcPr>
            <w:tcW w:w="4390" w:type="dxa"/>
            <w:tcMar>
              <w:top w:w="0" w:type="dxa"/>
              <w:left w:w="108" w:type="dxa"/>
              <w:bottom w:w="0" w:type="dxa"/>
              <w:right w:w="108" w:type="dxa"/>
            </w:tcMar>
          </w:tcPr>
          <w:p w14:paraId="00B15A4B" w14:textId="60CB153F" w:rsidR="00D776B6" w:rsidRPr="00E37B99" w:rsidRDefault="002C7D4B" w:rsidP="003B2F79">
            <w:pPr>
              <w:rPr>
                <w:sz w:val="18"/>
                <w:szCs w:val="18"/>
              </w:rPr>
            </w:pPr>
            <w:r>
              <w:rPr>
                <w:sz w:val="18"/>
                <w:szCs w:val="18"/>
              </w:rPr>
              <w:t>No s’ofereix</w:t>
            </w:r>
          </w:p>
        </w:tc>
        <w:tc>
          <w:tcPr>
            <w:tcW w:w="2268" w:type="dxa"/>
            <w:tcMar>
              <w:top w:w="0" w:type="dxa"/>
              <w:left w:w="108" w:type="dxa"/>
              <w:bottom w:w="0" w:type="dxa"/>
              <w:right w:w="108" w:type="dxa"/>
            </w:tcMar>
          </w:tcPr>
          <w:p w14:paraId="2EE1A186" w14:textId="71621EBE" w:rsidR="00D776B6" w:rsidRPr="00E37B99" w:rsidRDefault="00D776B6" w:rsidP="003B2F79">
            <w:pPr>
              <w:rPr>
                <w:sz w:val="18"/>
                <w:szCs w:val="18"/>
              </w:rPr>
            </w:pPr>
          </w:p>
        </w:tc>
      </w:tr>
    </w:tbl>
    <w:p w14:paraId="7D1F1FFF" w14:textId="77777777" w:rsidR="00BA6F01" w:rsidRDefault="00BA6F01" w:rsidP="00E37B99">
      <w:pPr>
        <w:spacing w:after="0"/>
        <w:rPr>
          <w:rFonts w:eastAsia="Times New Roman" w:cs="Arial"/>
          <w:iCs/>
          <w:color w:val="000000"/>
          <w:szCs w:val="20"/>
          <w:lang w:eastAsia="es-ES"/>
        </w:rPr>
      </w:pPr>
    </w:p>
    <w:p w14:paraId="61D440AD" w14:textId="77777777" w:rsidR="00D10940" w:rsidRPr="00E37B99" w:rsidRDefault="00D10940" w:rsidP="00D10940">
      <w:pPr>
        <w:rPr>
          <w:i/>
          <w:iCs/>
          <w:szCs w:val="20"/>
          <w:u w:val="single"/>
        </w:rPr>
      </w:pPr>
      <w:r w:rsidRPr="00E37B99">
        <w:rPr>
          <w:i/>
          <w:iCs/>
          <w:szCs w:val="20"/>
          <w:u w:val="single"/>
        </w:rPr>
        <w:t>IMPORTANT: Caldrà aportar fitxa o documentació acreditativa de l’embalatge ofert.</w:t>
      </w:r>
    </w:p>
    <w:p w14:paraId="20CC2E2D" w14:textId="77777777" w:rsidR="00BA6F01" w:rsidRDefault="00BA6F01" w:rsidP="00E37B99">
      <w:pPr>
        <w:spacing w:after="0"/>
        <w:rPr>
          <w:rFonts w:eastAsia="Times New Roman" w:cs="Arial"/>
          <w:iCs/>
          <w:color w:val="000000"/>
          <w:szCs w:val="20"/>
          <w:lang w:eastAsia="es-ES"/>
        </w:rPr>
      </w:pPr>
    </w:p>
    <w:p w14:paraId="4032ECDF" w14:textId="77777777" w:rsidR="00BA6F01" w:rsidRDefault="00BA6F01" w:rsidP="00E37B99">
      <w:pPr>
        <w:spacing w:after="0"/>
        <w:rPr>
          <w:rFonts w:eastAsia="Times New Roman" w:cs="Arial"/>
          <w:iCs/>
          <w:color w:val="000000"/>
          <w:szCs w:val="20"/>
          <w:lang w:eastAsia="es-ES"/>
        </w:rPr>
      </w:pPr>
    </w:p>
    <w:p w14:paraId="7749CA15" w14:textId="77777777" w:rsidR="00BA6F01" w:rsidRDefault="00BA6F01" w:rsidP="006836E1">
      <w:pPr>
        <w:spacing w:after="0"/>
        <w:jc w:val="center"/>
        <w:rPr>
          <w:rFonts w:eastAsia="Times New Roman" w:cs="Arial"/>
          <w:iCs/>
          <w:color w:val="000000"/>
          <w:szCs w:val="20"/>
          <w:lang w:eastAsia="es-ES"/>
        </w:rPr>
      </w:pPr>
    </w:p>
    <w:p w14:paraId="2709CE92" w14:textId="77777777" w:rsidR="00BA6F01" w:rsidRDefault="00BA6F01" w:rsidP="006836E1">
      <w:pPr>
        <w:spacing w:after="0"/>
        <w:jc w:val="center"/>
        <w:rPr>
          <w:rFonts w:eastAsia="Times New Roman" w:cs="Arial"/>
          <w:iCs/>
          <w:color w:val="000000"/>
          <w:szCs w:val="20"/>
          <w:lang w:eastAsia="es-ES"/>
        </w:rPr>
      </w:pPr>
    </w:p>
    <w:p w14:paraId="4C8F28B2" w14:textId="1117CC16" w:rsidR="006836E1" w:rsidRPr="00AC4FA4" w:rsidRDefault="006836E1" w:rsidP="00E37B99">
      <w:pPr>
        <w:spacing w:after="0"/>
        <w:jc w:val="center"/>
        <w:rPr>
          <w:rFonts w:eastAsia="Times New Roman" w:cs="Times New Roman"/>
          <w:color w:val="000000"/>
          <w:szCs w:val="20"/>
          <w:lang w:eastAsia="es-ES"/>
        </w:rPr>
      </w:pPr>
      <w:r w:rsidRPr="00AC4FA4">
        <w:rPr>
          <w:rFonts w:eastAsia="Times New Roman" w:cs="Arial"/>
          <w:iCs/>
          <w:color w:val="000000"/>
          <w:szCs w:val="20"/>
          <w:lang w:eastAsia="es-ES"/>
        </w:rPr>
        <w:t>(</w:t>
      </w:r>
      <w:r w:rsidR="00D043D6">
        <w:rPr>
          <w:rFonts w:eastAsia="Times New Roman" w:cs="Arial"/>
          <w:iCs/>
          <w:color w:val="000000"/>
          <w:szCs w:val="20"/>
          <w:lang w:eastAsia="es-ES"/>
        </w:rPr>
        <w:t>Podran quedar</w:t>
      </w:r>
      <w:r w:rsidRPr="00AC4FA4">
        <w:rPr>
          <w:rFonts w:eastAsia="Times New Roman" w:cs="Arial"/>
          <w:iCs/>
          <w:color w:val="000000"/>
          <w:szCs w:val="20"/>
          <w:lang w:eastAsia="es-ES"/>
        </w:rPr>
        <w:t xml:space="preserve"> excl</w:t>
      </w:r>
      <w:r>
        <w:rPr>
          <w:rFonts w:eastAsia="Times New Roman" w:cs="Arial"/>
          <w:iCs/>
          <w:color w:val="000000"/>
          <w:szCs w:val="20"/>
          <w:lang w:eastAsia="es-ES"/>
        </w:rPr>
        <w:t>oses</w:t>
      </w:r>
      <w:r w:rsidRPr="00AC4FA4">
        <w:rPr>
          <w:rFonts w:eastAsia="Times New Roman" w:cs="Arial"/>
          <w:iCs/>
          <w:color w:val="000000"/>
          <w:szCs w:val="20"/>
          <w:lang w:eastAsia="es-ES"/>
        </w:rPr>
        <w:t xml:space="preserve"> del procediment de licitació l</w:t>
      </w:r>
      <w:r>
        <w:rPr>
          <w:rFonts w:eastAsia="Times New Roman" w:cs="Arial"/>
          <w:iCs/>
          <w:color w:val="000000"/>
          <w:szCs w:val="20"/>
          <w:lang w:eastAsia="es-ES"/>
        </w:rPr>
        <w:t>e</w:t>
      </w:r>
      <w:r w:rsidRPr="00AC4FA4">
        <w:rPr>
          <w:rFonts w:eastAsia="Times New Roman" w:cs="Arial"/>
          <w:iCs/>
          <w:color w:val="000000"/>
          <w:szCs w:val="20"/>
          <w:lang w:eastAsia="es-ES"/>
        </w:rPr>
        <w:t>s ofert</w:t>
      </w:r>
      <w:r>
        <w:rPr>
          <w:rFonts w:eastAsia="Times New Roman" w:cs="Arial"/>
          <w:iCs/>
          <w:color w:val="000000"/>
          <w:szCs w:val="20"/>
          <w:lang w:eastAsia="es-ES"/>
        </w:rPr>
        <w:t>e</w:t>
      </w:r>
      <w:r w:rsidRPr="00AC4FA4">
        <w:rPr>
          <w:rFonts w:eastAsia="Times New Roman" w:cs="Arial"/>
          <w:iCs/>
          <w:color w:val="000000"/>
          <w:szCs w:val="20"/>
          <w:lang w:eastAsia="es-ES"/>
        </w:rPr>
        <w:t>s que present</w:t>
      </w:r>
      <w:r>
        <w:rPr>
          <w:rFonts w:eastAsia="Times New Roman" w:cs="Arial"/>
          <w:iCs/>
          <w:color w:val="000000"/>
          <w:szCs w:val="20"/>
          <w:lang w:eastAsia="es-ES"/>
        </w:rPr>
        <w:t>i</w:t>
      </w:r>
      <w:r w:rsidRPr="00AC4FA4">
        <w:rPr>
          <w:rFonts w:eastAsia="Times New Roman" w:cs="Arial"/>
          <w:iCs/>
          <w:color w:val="000000"/>
          <w:szCs w:val="20"/>
          <w:lang w:eastAsia="es-ES"/>
        </w:rPr>
        <w:t xml:space="preserve">n un import </w:t>
      </w:r>
      <w:r>
        <w:rPr>
          <w:rFonts w:eastAsia="Times New Roman" w:cs="Arial"/>
          <w:iCs/>
          <w:color w:val="000000"/>
          <w:szCs w:val="20"/>
          <w:lang w:eastAsia="es-ES"/>
        </w:rPr>
        <w:t>i</w:t>
      </w:r>
      <w:r w:rsidRPr="00AC4FA4">
        <w:rPr>
          <w:rFonts w:eastAsia="Times New Roman" w:cs="Arial"/>
          <w:iCs/>
          <w:color w:val="000000"/>
          <w:szCs w:val="20"/>
          <w:lang w:eastAsia="es-ES"/>
        </w:rPr>
        <w:t xml:space="preserve"> / o </w:t>
      </w:r>
      <w:r>
        <w:rPr>
          <w:rFonts w:eastAsia="Times New Roman" w:cs="Arial"/>
          <w:iCs/>
          <w:color w:val="000000"/>
          <w:szCs w:val="20"/>
          <w:lang w:eastAsia="es-ES"/>
        </w:rPr>
        <w:t>termini</w:t>
      </w:r>
      <w:r w:rsidRPr="00AC4FA4">
        <w:rPr>
          <w:rFonts w:eastAsia="Times New Roman" w:cs="Arial"/>
          <w:iCs/>
          <w:color w:val="000000"/>
          <w:szCs w:val="20"/>
          <w:lang w:eastAsia="es-ES"/>
        </w:rPr>
        <w:t xml:space="preserve"> superior al de licitació)</w:t>
      </w:r>
    </w:p>
    <w:p w14:paraId="2B190045" w14:textId="77777777" w:rsidR="006836E1" w:rsidRDefault="006836E1" w:rsidP="006836E1">
      <w:pPr>
        <w:spacing w:after="0"/>
        <w:rPr>
          <w:rFonts w:eastAsia="Times New Roman" w:cs="Arial"/>
          <w:color w:val="000000"/>
          <w:szCs w:val="20"/>
          <w:lang w:eastAsia="es-ES"/>
        </w:rPr>
      </w:pPr>
      <w:r w:rsidRPr="00AC4FA4">
        <w:rPr>
          <w:rFonts w:eastAsia="Times New Roman" w:cs="Arial"/>
          <w:color w:val="000000"/>
          <w:szCs w:val="20"/>
          <w:lang w:eastAsia="es-ES"/>
        </w:rPr>
        <w:t> </w:t>
      </w:r>
    </w:p>
    <w:p w14:paraId="5A15D1EF" w14:textId="77777777" w:rsidR="006836E1" w:rsidRDefault="006836E1" w:rsidP="006836E1">
      <w:pPr>
        <w:spacing w:after="160" w:line="259" w:lineRule="auto"/>
        <w:rPr>
          <w:rFonts w:eastAsia="Calibri" w:cs="Times New Roman"/>
          <w:szCs w:val="20"/>
        </w:rPr>
      </w:pPr>
    </w:p>
    <w:p w14:paraId="792C151B" w14:textId="7EB753C6" w:rsidR="006836E1" w:rsidRDefault="006836E1" w:rsidP="006836E1">
      <w:pPr>
        <w:spacing w:after="160" w:line="259" w:lineRule="auto"/>
        <w:rPr>
          <w:rFonts w:eastAsia="Calibri" w:cs="Times New Roman"/>
          <w:szCs w:val="20"/>
        </w:rPr>
      </w:pPr>
      <w:r w:rsidRPr="00EE0816">
        <w:rPr>
          <w:rFonts w:eastAsia="Calibri" w:cs="Times New Roman"/>
          <w:szCs w:val="20"/>
        </w:rPr>
        <w:t xml:space="preserve">I per què consti, signo aquesta declaració responsable. </w:t>
      </w:r>
    </w:p>
    <w:p w14:paraId="2B3295EF" w14:textId="1FD4F9F9" w:rsidR="006836E1" w:rsidRDefault="006836E1" w:rsidP="006836E1">
      <w:pPr>
        <w:spacing w:after="160" w:line="259" w:lineRule="auto"/>
        <w:rPr>
          <w:rFonts w:eastAsia="Calibri" w:cs="Times New Roman"/>
          <w:szCs w:val="20"/>
        </w:rPr>
      </w:pPr>
      <w:r w:rsidRPr="00EE0816">
        <w:rPr>
          <w:rFonts w:eastAsia="Calibri" w:cs="Times New Roman"/>
          <w:szCs w:val="20"/>
        </w:rPr>
        <w:t xml:space="preserve">(lloc i data) </w:t>
      </w:r>
    </w:p>
    <w:p w14:paraId="4EAEC5AB" w14:textId="77777777" w:rsidR="006836E1" w:rsidRDefault="006836E1" w:rsidP="006836E1">
      <w:pPr>
        <w:spacing w:after="160" w:line="259" w:lineRule="auto"/>
        <w:rPr>
          <w:rFonts w:eastAsia="Calibri" w:cs="Times New Roman"/>
          <w:szCs w:val="20"/>
        </w:rPr>
      </w:pPr>
      <w:r w:rsidRPr="00EE0816">
        <w:rPr>
          <w:rFonts w:eastAsia="Calibri" w:cs="Times New Roman"/>
          <w:szCs w:val="20"/>
        </w:rPr>
        <w:t>Signatura</w:t>
      </w:r>
    </w:p>
    <w:p w14:paraId="7AFA1CE4" w14:textId="77777777" w:rsidR="006836E1" w:rsidRPr="006836E1" w:rsidRDefault="006836E1" w:rsidP="00E37B99">
      <w:pPr>
        <w:pStyle w:val="Default"/>
      </w:pPr>
    </w:p>
    <w:p w14:paraId="4CFF3F66" w14:textId="77777777" w:rsidR="006836E1" w:rsidRDefault="006836E1" w:rsidP="006836E1">
      <w:pPr>
        <w:spacing w:after="0"/>
        <w:jc w:val="left"/>
        <w:rPr>
          <w:b/>
          <w:color w:val="000000"/>
          <w:u w:val="single"/>
        </w:rPr>
      </w:pPr>
    </w:p>
    <w:p w14:paraId="71FCFEC2" w14:textId="77777777" w:rsidR="006836E1" w:rsidRDefault="006836E1">
      <w:pPr>
        <w:spacing w:after="0"/>
        <w:jc w:val="left"/>
        <w:rPr>
          <w:b/>
          <w:color w:val="000000"/>
          <w:u w:val="single"/>
        </w:rPr>
      </w:pPr>
      <w:r>
        <w:rPr>
          <w:b/>
          <w:color w:val="000000"/>
          <w:u w:val="single"/>
        </w:rPr>
        <w:br w:type="page"/>
      </w:r>
    </w:p>
    <w:p w14:paraId="1AA0A2F2" w14:textId="2BCD7280" w:rsidR="005E132F" w:rsidRPr="00DA0D54" w:rsidRDefault="00AB1102" w:rsidP="005E132F">
      <w:pPr>
        <w:spacing w:after="0"/>
        <w:jc w:val="center"/>
        <w:rPr>
          <w:rFonts w:eastAsia="Times New Roman" w:cs="Arial"/>
          <w:b/>
          <w:bCs/>
          <w:color w:val="000000"/>
          <w:szCs w:val="20"/>
          <w:u w:val="single"/>
        </w:rPr>
      </w:pPr>
      <w:r>
        <w:rPr>
          <w:b/>
          <w:color w:val="000000"/>
          <w:u w:val="single"/>
        </w:rPr>
        <w:lastRenderedPageBreak/>
        <w:t>ANNEX Núm.</w:t>
      </w:r>
      <w:r>
        <w:rPr>
          <w:color w:val="000000"/>
          <w:u w:val="single"/>
        </w:rPr>
        <w:t> </w:t>
      </w:r>
      <w:r>
        <w:rPr>
          <w:b/>
          <w:color w:val="000000"/>
          <w:u w:val="single"/>
        </w:rPr>
        <w:t xml:space="preserve">3 </w:t>
      </w:r>
    </w:p>
    <w:p w14:paraId="0949DCB4" w14:textId="7960AEBC" w:rsidR="00BA64E8" w:rsidRDefault="00AB1102" w:rsidP="005E132F">
      <w:pPr>
        <w:spacing w:after="0"/>
        <w:jc w:val="center"/>
        <w:rPr>
          <w:rFonts w:eastAsia="Times New Roman" w:cs="Arial"/>
          <w:b/>
          <w:bCs/>
          <w:color w:val="000000"/>
          <w:szCs w:val="20"/>
          <w:u w:val="single"/>
        </w:rPr>
      </w:pPr>
      <w:r>
        <w:rPr>
          <w:b/>
          <w:color w:val="000000"/>
          <w:u w:val="single"/>
        </w:rPr>
        <w:t>CRITERIS D'ADJUDICACIÓ</w:t>
      </w:r>
      <w:bookmarkStart w:id="0" w:name="_ftnref24"/>
      <w:bookmarkEnd w:id="0"/>
    </w:p>
    <w:p w14:paraId="0D1C65B9" w14:textId="77777777" w:rsidR="00EC10B7" w:rsidRDefault="00EC10B7" w:rsidP="005E132F">
      <w:pPr>
        <w:spacing w:after="0"/>
        <w:jc w:val="center"/>
        <w:rPr>
          <w:rFonts w:eastAsia="Times New Roman" w:cs="Arial"/>
          <w:b/>
          <w:bCs/>
          <w:color w:val="000000"/>
          <w:szCs w:val="20"/>
          <w:u w:val="single"/>
          <w:lang w:eastAsia="es-ES"/>
        </w:rPr>
      </w:pPr>
    </w:p>
    <w:p w14:paraId="50568330" w14:textId="77777777" w:rsidR="009C7B5C" w:rsidRDefault="009C7B5C" w:rsidP="005E132F">
      <w:pPr>
        <w:spacing w:after="0"/>
        <w:jc w:val="center"/>
        <w:rPr>
          <w:rFonts w:eastAsia="Times New Roman" w:cs="Arial"/>
          <w:b/>
          <w:bCs/>
          <w:color w:val="000000"/>
          <w:szCs w:val="20"/>
          <w:u w:val="single"/>
          <w:lang w:eastAsia="es-ES"/>
        </w:rPr>
      </w:pPr>
    </w:p>
    <w:p w14:paraId="53909D75" w14:textId="77777777" w:rsidR="004B6C31" w:rsidRDefault="004B6C31" w:rsidP="004B6C31">
      <w:pPr>
        <w:suppressAutoHyphens/>
        <w:spacing w:after="0"/>
        <w:contextualSpacing/>
      </w:pPr>
      <w:r>
        <w:t>De conformitat amb l'article 145.1 de la LCSP i atenent a l'objecte del contracte de referència, es proposen els criteris d'adjudicació següents:</w:t>
      </w:r>
    </w:p>
    <w:p w14:paraId="42FEEF01" w14:textId="77777777" w:rsidR="00250456" w:rsidRDefault="00250456" w:rsidP="004B6C31">
      <w:pPr>
        <w:suppressAutoHyphens/>
        <w:spacing w:after="0"/>
        <w:contextualSpacing/>
      </w:pPr>
    </w:p>
    <w:p w14:paraId="5651213B" w14:textId="77777777" w:rsidR="009007E3" w:rsidRPr="00B1699E" w:rsidRDefault="009007E3" w:rsidP="009007E3">
      <w:pPr>
        <w:rPr>
          <w:b/>
          <w:szCs w:val="20"/>
        </w:rPr>
      </w:pPr>
      <w:r w:rsidRPr="0012758F">
        <w:rPr>
          <w:b/>
          <w:szCs w:val="20"/>
        </w:rPr>
        <w:t xml:space="preserve">1. CRITERIS D’ADJUDICACIÓ AVALUABLES MITJANÇANT JUDICI DE VALOR </w:t>
      </w:r>
      <w:r w:rsidRPr="00B1699E">
        <w:rPr>
          <w:b/>
          <w:szCs w:val="20"/>
        </w:rPr>
        <w:t>(25 punts).</w:t>
      </w:r>
    </w:p>
    <w:p w14:paraId="0174B026" w14:textId="77777777" w:rsidR="009007E3" w:rsidRPr="00B1699E" w:rsidRDefault="009007E3" w:rsidP="009007E3">
      <w:pPr>
        <w:rPr>
          <w:b/>
          <w:szCs w:val="20"/>
        </w:rPr>
      </w:pPr>
      <w:r w:rsidRPr="00B1699E">
        <w:rPr>
          <w:b/>
          <w:szCs w:val="20"/>
        </w:rPr>
        <w:t>Memòria descriptiva del servei</w:t>
      </w:r>
    </w:p>
    <w:p w14:paraId="749661DE" w14:textId="77777777" w:rsidR="009007E3" w:rsidRPr="00B1699E" w:rsidRDefault="009007E3" w:rsidP="009007E3">
      <w:pPr>
        <w:rPr>
          <w:bCs/>
          <w:szCs w:val="20"/>
        </w:rPr>
      </w:pPr>
      <w:r w:rsidRPr="00B1699E">
        <w:rPr>
          <w:bCs/>
          <w:szCs w:val="20"/>
        </w:rPr>
        <w:t>S’avaluarà la qualitat i exhaustivitat de la memòria descriptiva que presenti l’empresa sobre la seva experiència en el subministrament dels Equips de Protecció Individual. Les seves capacitats tècniques, recursos humans i materials, així com la seva capacitat per adaptar-se a les necessitats de l’empresa contractant.</w:t>
      </w:r>
    </w:p>
    <w:p w14:paraId="4835671A" w14:textId="77777777" w:rsidR="009007E3" w:rsidRPr="00B1699E" w:rsidRDefault="009007E3" w:rsidP="009007E3">
      <w:pPr>
        <w:rPr>
          <w:bCs/>
          <w:szCs w:val="20"/>
        </w:rPr>
      </w:pPr>
      <w:r w:rsidRPr="00B1699E">
        <w:rPr>
          <w:bCs/>
          <w:szCs w:val="20"/>
        </w:rPr>
        <w:t>La memòria descriptiva tindrà una extensió màxima de 30 pàgines, (exclosos els models de documentació, portada i índex). No es podrà utilitzar una lletra petita per poder incloure més pàgines (</w:t>
      </w:r>
      <w:r w:rsidRPr="00B1699E">
        <w:rPr>
          <w:bCs/>
          <w:i/>
          <w:iCs/>
          <w:szCs w:val="20"/>
        </w:rPr>
        <w:t>mínim tipus verdana o calibri, mida 10</w:t>
      </w:r>
      <w:r w:rsidRPr="00B1699E">
        <w:rPr>
          <w:bCs/>
          <w:szCs w:val="20"/>
        </w:rPr>
        <w:t>) i els marges hauran de tenir una mida estàndard. En cas que sigui superior, només es tindran en compte les 30 primeres pàgines.</w:t>
      </w:r>
    </w:p>
    <w:p w14:paraId="43C13393" w14:textId="77777777" w:rsidR="009007E3" w:rsidRPr="00B1699E" w:rsidRDefault="009007E3" w:rsidP="009007E3">
      <w:pPr>
        <w:rPr>
          <w:bCs/>
          <w:szCs w:val="20"/>
        </w:rPr>
      </w:pPr>
      <w:r w:rsidRPr="00B1699E">
        <w:rPr>
          <w:bCs/>
          <w:szCs w:val="20"/>
        </w:rPr>
        <w:t>La memòria descriptiva té l’objectiu que es detalli la proposta d’organització, gestió i execució del subministrament d’equips de protecció individual (EPIs), amb l’objectiu de garantir:</w:t>
      </w:r>
    </w:p>
    <w:p w14:paraId="65E47427" w14:textId="77777777" w:rsidR="009007E3" w:rsidRPr="00B1699E" w:rsidRDefault="009007E3" w:rsidP="009007E3">
      <w:pPr>
        <w:numPr>
          <w:ilvl w:val="0"/>
          <w:numId w:val="42"/>
        </w:numPr>
        <w:spacing w:after="160" w:line="259" w:lineRule="auto"/>
        <w:rPr>
          <w:bCs/>
          <w:szCs w:val="20"/>
        </w:rPr>
      </w:pPr>
      <w:r w:rsidRPr="00B1699E">
        <w:rPr>
          <w:bCs/>
          <w:szCs w:val="20"/>
        </w:rPr>
        <w:t xml:space="preserve">La disponibilitat contínua dels productes </w:t>
      </w:r>
    </w:p>
    <w:p w14:paraId="0848EFA3" w14:textId="77777777" w:rsidR="009007E3" w:rsidRPr="00B1699E" w:rsidRDefault="009007E3" w:rsidP="009007E3">
      <w:pPr>
        <w:numPr>
          <w:ilvl w:val="0"/>
          <w:numId w:val="42"/>
        </w:numPr>
        <w:spacing w:after="160" w:line="259" w:lineRule="auto"/>
        <w:rPr>
          <w:bCs/>
          <w:szCs w:val="20"/>
        </w:rPr>
      </w:pPr>
      <w:r w:rsidRPr="00B1699E">
        <w:rPr>
          <w:bCs/>
          <w:szCs w:val="20"/>
        </w:rPr>
        <w:t xml:space="preserve">L’adequació tècnica dels EPIs subministrats </w:t>
      </w:r>
    </w:p>
    <w:p w14:paraId="711DF02B" w14:textId="77777777" w:rsidR="009007E3" w:rsidRPr="00B1699E" w:rsidRDefault="009007E3" w:rsidP="009007E3">
      <w:pPr>
        <w:numPr>
          <w:ilvl w:val="0"/>
          <w:numId w:val="42"/>
        </w:numPr>
        <w:spacing w:after="160" w:line="259" w:lineRule="auto"/>
        <w:rPr>
          <w:bCs/>
          <w:szCs w:val="20"/>
        </w:rPr>
      </w:pPr>
      <w:r w:rsidRPr="00B1699E">
        <w:rPr>
          <w:bCs/>
          <w:szCs w:val="20"/>
        </w:rPr>
        <w:t xml:space="preserve">L’eficiència logística </w:t>
      </w:r>
    </w:p>
    <w:p w14:paraId="2493850E" w14:textId="77777777" w:rsidR="009007E3" w:rsidRPr="00B1699E" w:rsidRDefault="009007E3" w:rsidP="009007E3">
      <w:pPr>
        <w:numPr>
          <w:ilvl w:val="0"/>
          <w:numId w:val="42"/>
        </w:numPr>
        <w:spacing w:after="160" w:line="259" w:lineRule="auto"/>
        <w:rPr>
          <w:bCs/>
          <w:szCs w:val="20"/>
        </w:rPr>
      </w:pPr>
      <w:r w:rsidRPr="00B1699E">
        <w:rPr>
          <w:bCs/>
          <w:szCs w:val="20"/>
        </w:rPr>
        <w:t xml:space="preserve">La traçabilitat i control del subministrament </w:t>
      </w:r>
    </w:p>
    <w:p w14:paraId="4A641F0F" w14:textId="77777777" w:rsidR="009007E3" w:rsidRPr="00B1699E" w:rsidRDefault="009007E3" w:rsidP="009007E3">
      <w:pPr>
        <w:numPr>
          <w:ilvl w:val="0"/>
          <w:numId w:val="42"/>
        </w:numPr>
        <w:spacing w:after="160" w:line="259" w:lineRule="auto"/>
        <w:rPr>
          <w:bCs/>
          <w:szCs w:val="20"/>
        </w:rPr>
      </w:pPr>
      <w:r w:rsidRPr="00B1699E">
        <w:rPr>
          <w:bCs/>
          <w:szCs w:val="20"/>
        </w:rPr>
        <w:t xml:space="preserve">La capacitat de resposta davant necessitats urgents </w:t>
      </w:r>
    </w:p>
    <w:p w14:paraId="7E086C65" w14:textId="77777777" w:rsidR="009007E3" w:rsidRPr="00B1699E" w:rsidRDefault="009007E3" w:rsidP="009007E3">
      <w:pPr>
        <w:rPr>
          <w:bCs/>
          <w:szCs w:val="20"/>
        </w:rPr>
      </w:pPr>
      <w:r w:rsidRPr="00B1699E">
        <w:rPr>
          <w:bCs/>
          <w:szCs w:val="20"/>
        </w:rPr>
        <w:t>La memòria haurà d’estar orientada a demostrar la qualitat del servei i la seva fiabilitat, especialment als punts que es mencionen a continuació</w:t>
      </w:r>
    </w:p>
    <w:p w14:paraId="243358C0" w14:textId="77777777" w:rsidR="009007E3" w:rsidRPr="00B1699E" w:rsidRDefault="009007E3" w:rsidP="009007E3">
      <w:pPr>
        <w:numPr>
          <w:ilvl w:val="0"/>
          <w:numId w:val="43"/>
        </w:numPr>
        <w:spacing w:after="160" w:line="259" w:lineRule="auto"/>
        <w:rPr>
          <w:bCs/>
          <w:szCs w:val="20"/>
        </w:rPr>
      </w:pPr>
      <w:r w:rsidRPr="00B1699E">
        <w:rPr>
          <w:bCs/>
          <w:szCs w:val="20"/>
        </w:rPr>
        <w:t>Organització del servei</w:t>
      </w:r>
    </w:p>
    <w:p w14:paraId="60E0938B" w14:textId="77777777" w:rsidR="009007E3" w:rsidRPr="00B1699E" w:rsidRDefault="009007E3" w:rsidP="009007E3">
      <w:pPr>
        <w:numPr>
          <w:ilvl w:val="0"/>
          <w:numId w:val="43"/>
        </w:numPr>
        <w:spacing w:after="160" w:line="259" w:lineRule="auto"/>
        <w:rPr>
          <w:bCs/>
          <w:szCs w:val="20"/>
        </w:rPr>
      </w:pPr>
      <w:r w:rsidRPr="00B1699E">
        <w:rPr>
          <w:bCs/>
          <w:szCs w:val="20"/>
        </w:rPr>
        <w:t>Sistema de gestió de comandes</w:t>
      </w:r>
    </w:p>
    <w:p w14:paraId="22891483" w14:textId="77777777" w:rsidR="009007E3" w:rsidRPr="00B1699E" w:rsidRDefault="009007E3" w:rsidP="009007E3">
      <w:pPr>
        <w:numPr>
          <w:ilvl w:val="0"/>
          <w:numId w:val="43"/>
        </w:numPr>
        <w:spacing w:after="160" w:line="259" w:lineRule="auto"/>
        <w:rPr>
          <w:bCs/>
          <w:szCs w:val="20"/>
        </w:rPr>
      </w:pPr>
      <w:r w:rsidRPr="00B1699E">
        <w:rPr>
          <w:bCs/>
          <w:szCs w:val="20"/>
        </w:rPr>
        <w:t>Logística i terminis de lliurament</w:t>
      </w:r>
    </w:p>
    <w:p w14:paraId="7FE4B755" w14:textId="77777777" w:rsidR="009007E3" w:rsidRPr="00B1699E" w:rsidRDefault="009007E3" w:rsidP="009007E3">
      <w:pPr>
        <w:numPr>
          <w:ilvl w:val="0"/>
          <w:numId w:val="43"/>
        </w:numPr>
        <w:spacing w:after="160" w:line="259" w:lineRule="auto"/>
        <w:rPr>
          <w:bCs/>
          <w:szCs w:val="20"/>
        </w:rPr>
      </w:pPr>
      <w:r w:rsidRPr="00B1699E">
        <w:rPr>
          <w:bCs/>
          <w:szCs w:val="20"/>
        </w:rPr>
        <w:t>Control de qualitat dels EPIS</w:t>
      </w:r>
    </w:p>
    <w:p w14:paraId="045A3E9B" w14:textId="77777777" w:rsidR="009007E3" w:rsidRPr="00B1699E" w:rsidRDefault="009007E3" w:rsidP="009007E3">
      <w:pPr>
        <w:numPr>
          <w:ilvl w:val="0"/>
          <w:numId w:val="43"/>
        </w:numPr>
        <w:spacing w:after="160" w:line="259" w:lineRule="auto"/>
        <w:rPr>
          <w:bCs/>
          <w:szCs w:val="20"/>
        </w:rPr>
      </w:pPr>
      <w:r w:rsidRPr="00B1699E">
        <w:rPr>
          <w:bCs/>
          <w:szCs w:val="20"/>
        </w:rPr>
        <w:t>Assessorament tècnic</w:t>
      </w:r>
    </w:p>
    <w:p w14:paraId="15206434" w14:textId="77777777" w:rsidR="009007E3" w:rsidRPr="00B1699E" w:rsidRDefault="009007E3" w:rsidP="009007E3">
      <w:pPr>
        <w:numPr>
          <w:ilvl w:val="0"/>
          <w:numId w:val="43"/>
        </w:numPr>
        <w:spacing w:after="160" w:line="259" w:lineRule="auto"/>
        <w:rPr>
          <w:bCs/>
          <w:szCs w:val="20"/>
        </w:rPr>
      </w:pPr>
      <w:r w:rsidRPr="00B1699E">
        <w:rPr>
          <w:bCs/>
          <w:szCs w:val="20"/>
        </w:rPr>
        <w:t>Gestió de les incidències</w:t>
      </w:r>
    </w:p>
    <w:p w14:paraId="16B0D298" w14:textId="77777777" w:rsidR="009007E3" w:rsidRPr="00B1699E" w:rsidRDefault="009007E3" w:rsidP="009007E3">
      <w:pPr>
        <w:rPr>
          <w:b/>
          <w:bCs/>
          <w:szCs w:val="20"/>
        </w:rPr>
      </w:pPr>
      <w:r w:rsidRPr="00B1699E">
        <w:rPr>
          <w:b/>
          <w:bCs/>
          <w:szCs w:val="20"/>
        </w:rPr>
        <w:t>Organització del servei (fins a 5 punts)</w:t>
      </w:r>
    </w:p>
    <w:p w14:paraId="188BD16F" w14:textId="77777777" w:rsidR="009007E3" w:rsidRPr="00B1699E" w:rsidRDefault="009007E3" w:rsidP="009007E3">
      <w:pPr>
        <w:rPr>
          <w:bCs/>
          <w:szCs w:val="20"/>
        </w:rPr>
      </w:pPr>
      <w:r w:rsidRPr="00B1699E">
        <w:rPr>
          <w:bCs/>
          <w:szCs w:val="20"/>
        </w:rPr>
        <w:t>Es valorarà la definició de l’estructura operativa destinada al contracte, incloent:</w:t>
      </w:r>
    </w:p>
    <w:p w14:paraId="46EE5C5A" w14:textId="77777777" w:rsidR="009007E3" w:rsidRPr="00B1699E" w:rsidRDefault="009007E3" w:rsidP="009007E3">
      <w:pPr>
        <w:numPr>
          <w:ilvl w:val="0"/>
          <w:numId w:val="44"/>
        </w:numPr>
        <w:spacing w:after="160" w:line="259" w:lineRule="auto"/>
        <w:rPr>
          <w:bCs/>
          <w:szCs w:val="20"/>
        </w:rPr>
      </w:pPr>
      <w:r w:rsidRPr="00B1699E">
        <w:rPr>
          <w:bCs/>
          <w:szCs w:val="20"/>
        </w:rPr>
        <w:t xml:space="preserve">Assignació d’un responsable del contracte </w:t>
      </w:r>
    </w:p>
    <w:p w14:paraId="4159B80B" w14:textId="77777777" w:rsidR="009007E3" w:rsidRPr="00B1699E" w:rsidRDefault="009007E3" w:rsidP="009007E3">
      <w:pPr>
        <w:numPr>
          <w:ilvl w:val="0"/>
          <w:numId w:val="44"/>
        </w:numPr>
        <w:spacing w:after="160" w:line="259" w:lineRule="auto"/>
        <w:rPr>
          <w:bCs/>
          <w:szCs w:val="20"/>
        </w:rPr>
      </w:pPr>
      <w:r w:rsidRPr="00B1699E">
        <w:rPr>
          <w:bCs/>
          <w:szCs w:val="20"/>
        </w:rPr>
        <w:t xml:space="preserve">Definició de funcions </w:t>
      </w:r>
    </w:p>
    <w:p w14:paraId="29F6658C" w14:textId="77777777" w:rsidR="009007E3" w:rsidRPr="00B1699E" w:rsidRDefault="009007E3" w:rsidP="009007E3">
      <w:pPr>
        <w:numPr>
          <w:ilvl w:val="0"/>
          <w:numId w:val="44"/>
        </w:numPr>
        <w:spacing w:after="160" w:line="259" w:lineRule="auto"/>
        <w:rPr>
          <w:bCs/>
          <w:szCs w:val="20"/>
        </w:rPr>
      </w:pPr>
      <w:r w:rsidRPr="00B1699E">
        <w:rPr>
          <w:bCs/>
          <w:szCs w:val="20"/>
        </w:rPr>
        <w:lastRenderedPageBreak/>
        <w:t xml:space="preserve">Canals de comunicació </w:t>
      </w:r>
    </w:p>
    <w:p w14:paraId="6CA286BF" w14:textId="77777777" w:rsidR="009007E3" w:rsidRPr="00B1699E" w:rsidRDefault="009007E3" w:rsidP="009007E3">
      <w:pPr>
        <w:numPr>
          <w:ilvl w:val="0"/>
          <w:numId w:val="44"/>
        </w:numPr>
        <w:spacing w:after="160" w:line="259" w:lineRule="auto"/>
        <w:rPr>
          <w:bCs/>
          <w:szCs w:val="20"/>
        </w:rPr>
      </w:pPr>
      <w:r w:rsidRPr="00B1699E">
        <w:rPr>
          <w:bCs/>
          <w:szCs w:val="20"/>
        </w:rPr>
        <w:t xml:space="preserve">Capacitat de resposta </w:t>
      </w:r>
    </w:p>
    <w:p w14:paraId="321833E4" w14:textId="77777777" w:rsidR="009007E3" w:rsidRPr="00B1699E" w:rsidRDefault="009007E3" w:rsidP="009007E3">
      <w:pPr>
        <w:rPr>
          <w:bCs/>
          <w:szCs w:val="20"/>
        </w:rPr>
      </w:pPr>
      <w:r w:rsidRPr="00B1699E">
        <w:rPr>
          <w:bCs/>
          <w:szCs w:val="20"/>
        </w:rPr>
        <w:t>Es valoraran especialment les propostes clares, operatives i adaptades al contracte, evitant estructures genèriques o merament descriptives.</w:t>
      </w:r>
    </w:p>
    <w:p w14:paraId="658B77E2" w14:textId="77777777" w:rsidR="009007E3" w:rsidRPr="00B1699E" w:rsidRDefault="009007E3" w:rsidP="009007E3">
      <w:pPr>
        <w:rPr>
          <w:b/>
          <w:bCs/>
          <w:szCs w:val="20"/>
        </w:rPr>
      </w:pPr>
      <w:r w:rsidRPr="00B1699E">
        <w:rPr>
          <w:b/>
          <w:bCs/>
          <w:szCs w:val="20"/>
        </w:rPr>
        <w:t>Sistema de gestió de comandes (fins a 4 punts)</w:t>
      </w:r>
    </w:p>
    <w:p w14:paraId="328312F0" w14:textId="77777777" w:rsidR="009007E3" w:rsidRPr="00B1699E" w:rsidRDefault="009007E3" w:rsidP="009007E3">
      <w:pPr>
        <w:rPr>
          <w:bCs/>
          <w:szCs w:val="20"/>
        </w:rPr>
      </w:pPr>
      <w:r w:rsidRPr="00B1699E">
        <w:rPr>
          <w:bCs/>
          <w:szCs w:val="20"/>
        </w:rPr>
        <w:t>Es valorarà la descripció del procés de gestió de comandes, incloent:</w:t>
      </w:r>
    </w:p>
    <w:p w14:paraId="697A4200" w14:textId="77777777" w:rsidR="009007E3" w:rsidRPr="00B1699E" w:rsidRDefault="009007E3" w:rsidP="009007E3">
      <w:pPr>
        <w:numPr>
          <w:ilvl w:val="0"/>
          <w:numId w:val="45"/>
        </w:numPr>
        <w:spacing w:after="160" w:line="259" w:lineRule="auto"/>
        <w:rPr>
          <w:bCs/>
          <w:szCs w:val="20"/>
        </w:rPr>
      </w:pPr>
      <w:r w:rsidRPr="00B1699E">
        <w:rPr>
          <w:bCs/>
          <w:szCs w:val="20"/>
        </w:rPr>
        <w:t xml:space="preserve">Recepció i registre de comandes </w:t>
      </w:r>
    </w:p>
    <w:p w14:paraId="1242D86A" w14:textId="77777777" w:rsidR="009007E3" w:rsidRPr="00B1699E" w:rsidRDefault="009007E3" w:rsidP="009007E3">
      <w:pPr>
        <w:numPr>
          <w:ilvl w:val="0"/>
          <w:numId w:val="45"/>
        </w:numPr>
        <w:spacing w:after="160" w:line="259" w:lineRule="auto"/>
        <w:rPr>
          <w:bCs/>
          <w:szCs w:val="20"/>
        </w:rPr>
      </w:pPr>
      <w:r w:rsidRPr="00B1699E">
        <w:rPr>
          <w:bCs/>
          <w:szCs w:val="20"/>
        </w:rPr>
        <w:t xml:space="preserve">Confirmació </w:t>
      </w:r>
    </w:p>
    <w:p w14:paraId="297508E4" w14:textId="77777777" w:rsidR="009007E3" w:rsidRPr="00B1699E" w:rsidRDefault="009007E3" w:rsidP="009007E3">
      <w:pPr>
        <w:numPr>
          <w:ilvl w:val="0"/>
          <w:numId w:val="45"/>
        </w:numPr>
        <w:spacing w:after="160" w:line="259" w:lineRule="auto"/>
        <w:rPr>
          <w:bCs/>
          <w:szCs w:val="20"/>
        </w:rPr>
      </w:pPr>
      <w:r w:rsidRPr="00B1699E">
        <w:rPr>
          <w:bCs/>
          <w:szCs w:val="20"/>
        </w:rPr>
        <w:t xml:space="preserve">Seguiment </w:t>
      </w:r>
    </w:p>
    <w:p w14:paraId="09E2D704" w14:textId="77777777" w:rsidR="009007E3" w:rsidRPr="00B1699E" w:rsidRDefault="009007E3" w:rsidP="009007E3">
      <w:pPr>
        <w:numPr>
          <w:ilvl w:val="0"/>
          <w:numId w:val="45"/>
        </w:numPr>
        <w:spacing w:after="160" w:line="259" w:lineRule="auto"/>
        <w:rPr>
          <w:bCs/>
          <w:szCs w:val="20"/>
        </w:rPr>
      </w:pPr>
      <w:r w:rsidRPr="00B1699E">
        <w:rPr>
          <w:bCs/>
          <w:szCs w:val="20"/>
        </w:rPr>
        <w:t xml:space="preserve">Control i traçabilitat </w:t>
      </w:r>
    </w:p>
    <w:p w14:paraId="5E5F732B" w14:textId="77777777" w:rsidR="009007E3" w:rsidRPr="00B1699E" w:rsidRDefault="009007E3" w:rsidP="009007E3">
      <w:pPr>
        <w:rPr>
          <w:bCs/>
          <w:szCs w:val="20"/>
        </w:rPr>
      </w:pPr>
      <w:r w:rsidRPr="00B1699E">
        <w:rPr>
          <w:bCs/>
          <w:szCs w:val="20"/>
        </w:rPr>
        <w:t xml:space="preserve">Es prioritzaran sistemes </w:t>
      </w:r>
      <w:r w:rsidRPr="00B1699E">
        <w:rPr>
          <w:b/>
          <w:bCs/>
          <w:szCs w:val="20"/>
        </w:rPr>
        <w:t>fiables, àgils i verificables</w:t>
      </w:r>
      <w:r w:rsidRPr="00B1699E">
        <w:rPr>
          <w:bCs/>
          <w:szCs w:val="20"/>
        </w:rPr>
        <w:t>, independentment del nivell de complexitat tecnològica.</w:t>
      </w:r>
    </w:p>
    <w:p w14:paraId="0ED213BD" w14:textId="77777777" w:rsidR="009007E3" w:rsidRPr="00B1699E" w:rsidRDefault="009007E3" w:rsidP="009007E3">
      <w:pPr>
        <w:rPr>
          <w:b/>
          <w:bCs/>
          <w:szCs w:val="20"/>
        </w:rPr>
      </w:pPr>
      <w:r w:rsidRPr="00B1699E">
        <w:rPr>
          <w:b/>
          <w:bCs/>
          <w:szCs w:val="20"/>
        </w:rPr>
        <w:t>Logística i terminis de lliurament (fins a 5 punts)</w:t>
      </w:r>
    </w:p>
    <w:p w14:paraId="2C4BE858" w14:textId="77777777" w:rsidR="009007E3" w:rsidRPr="00B1699E" w:rsidRDefault="009007E3" w:rsidP="009007E3">
      <w:pPr>
        <w:rPr>
          <w:szCs w:val="20"/>
        </w:rPr>
      </w:pPr>
      <w:r w:rsidRPr="00B1699E">
        <w:rPr>
          <w:szCs w:val="20"/>
        </w:rPr>
        <w:t>Es valorarà el model logístic proposat i la seva capacitat per garantir el subministrament:</w:t>
      </w:r>
    </w:p>
    <w:p w14:paraId="771D31A9" w14:textId="77777777" w:rsidR="009007E3" w:rsidRPr="00B1699E" w:rsidRDefault="009007E3" w:rsidP="009007E3">
      <w:pPr>
        <w:numPr>
          <w:ilvl w:val="0"/>
          <w:numId w:val="46"/>
        </w:numPr>
        <w:spacing w:after="160" w:line="259" w:lineRule="auto"/>
        <w:rPr>
          <w:szCs w:val="20"/>
        </w:rPr>
      </w:pPr>
      <w:r w:rsidRPr="00B1699E">
        <w:rPr>
          <w:szCs w:val="20"/>
        </w:rPr>
        <w:t xml:space="preserve">Organització de magatzem o accés a estoc </w:t>
      </w:r>
    </w:p>
    <w:p w14:paraId="36071B5A" w14:textId="77777777" w:rsidR="009007E3" w:rsidRPr="00B1699E" w:rsidRDefault="009007E3" w:rsidP="009007E3">
      <w:pPr>
        <w:numPr>
          <w:ilvl w:val="0"/>
          <w:numId w:val="46"/>
        </w:numPr>
        <w:spacing w:after="160" w:line="259" w:lineRule="auto"/>
        <w:rPr>
          <w:szCs w:val="20"/>
        </w:rPr>
      </w:pPr>
      <w:r w:rsidRPr="00B1699E">
        <w:rPr>
          <w:szCs w:val="20"/>
        </w:rPr>
        <w:t xml:space="preserve">Compliment de terminis </w:t>
      </w:r>
    </w:p>
    <w:p w14:paraId="49B12862" w14:textId="77777777" w:rsidR="009007E3" w:rsidRPr="00B1699E" w:rsidRDefault="009007E3" w:rsidP="009007E3">
      <w:pPr>
        <w:numPr>
          <w:ilvl w:val="0"/>
          <w:numId w:val="46"/>
        </w:numPr>
        <w:spacing w:after="160" w:line="259" w:lineRule="auto"/>
        <w:rPr>
          <w:szCs w:val="20"/>
        </w:rPr>
      </w:pPr>
      <w:r w:rsidRPr="00B1699E">
        <w:rPr>
          <w:szCs w:val="20"/>
        </w:rPr>
        <w:t xml:space="preserve">Gestió de comandes urgents </w:t>
      </w:r>
    </w:p>
    <w:p w14:paraId="2C670587" w14:textId="77777777" w:rsidR="009007E3" w:rsidRPr="00B1699E" w:rsidRDefault="009007E3" w:rsidP="009007E3">
      <w:pPr>
        <w:numPr>
          <w:ilvl w:val="0"/>
          <w:numId w:val="46"/>
        </w:numPr>
        <w:spacing w:after="160" w:line="259" w:lineRule="auto"/>
        <w:rPr>
          <w:szCs w:val="20"/>
        </w:rPr>
      </w:pPr>
      <w:r w:rsidRPr="00B1699E">
        <w:rPr>
          <w:szCs w:val="20"/>
        </w:rPr>
        <w:t xml:space="preserve">Capacitat d’adaptació a variacions de demanda </w:t>
      </w:r>
    </w:p>
    <w:p w14:paraId="074BE24A" w14:textId="77777777" w:rsidR="009007E3" w:rsidRPr="00B1699E" w:rsidRDefault="009007E3" w:rsidP="009007E3">
      <w:pPr>
        <w:rPr>
          <w:szCs w:val="20"/>
        </w:rPr>
      </w:pPr>
      <w:r w:rsidRPr="00B1699E">
        <w:rPr>
          <w:szCs w:val="20"/>
        </w:rPr>
        <w:t xml:space="preserve">Es prioritzaran les propostes que acreditin </w:t>
      </w:r>
      <w:r w:rsidRPr="00B1699E">
        <w:rPr>
          <w:b/>
          <w:bCs/>
          <w:szCs w:val="20"/>
        </w:rPr>
        <w:t>fiabilitat, continuïtat del servei i capacitat de resposta real</w:t>
      </w:r>
      <w:r w:rsidRPr="00B1699E">
        <w:rPr>
          <w:szCs w:val="20"/>
        </w:rPr>
        <w:t>, per sobre de la mera dimensió dels mitjans materials.</w:t>
      </w:r>
    </w:p>
    <w:p w14:paraId="0534E6FC" w14:textId="77777777" w:rsidR="009007E3" w:rsidRPr="00B1699E" w:rsidRDefault="009007E3" w:rsidP="009007E3">
      <w:pPr>
        <w:rPr>
          <w:b/>
          <w:bCs/>
          <w:szCs w:val="20"/>
        </w:rPr>
      </w:pPr>
      <w:r w:rsidRPr="00B1699E">
        <w:rPr>
          <w:b/>
          <w:bCs/>
          <w:szCs w:val="20"/>
        </w:rPr>
        <w:t>Control de qualitat dels EPIs (fins a 4 punts)</w:t>
      </w:r>
    </w:p>
    <w:p w14:paraId="598E0A91" w14:textId="77777777" w:rsidR="009007E3" w:rsidRPr="00B1699E" w:rsidRDefault="009007E3" w:rsidP="009007E3">
      <w:pPr>
        <w:rPr>
          <w:szCs w:val="20"/>
        </w:rPr>
      </w:pPr>
      <w:r w:rsidRPr="00B1699E">
        <w:rPr>
          <w:szCs w:val="20"/>
        </w:rPr>
        <w:t>Es valorarà la garantia del compliment normatiu i el control dels productes subministrats:</w:t>
      </w:r>
    </w:p>
    <w:p w14:paraId="39383F48" w14:textId="77777777" w:rsidR="009007E3" w:rsidRPr="00B1699E" w:rsidRDefault="009007E3" w:rsidP="009007E3">
      <w:pPr>
        <w:numPr>
          <w:ilvl w:val="0"/>
          <w:numId w:val="47"/>
        </w:numPr>
        <w:spacing w:after="160" w:line="259" w:lineRule="auto"/>
        <w:rPr>
          <w:szCs w:val="20"/>
        </w:rPr>
      </w:pPr>
      <w:r w:rsidRPr="00B1699E">
        <w:rPr>
          <w:szCs w:val="20"/>
        </w:rPr>
        <w:t xml:space="preserve">Verificació de marcatge CE i normativa aplicable </w:t>
      </w:r>
    </w:p>
    <w:p w14:paraId="3DE0887F" w14:textId="77777777" w:rsidR="009007E3" w:rsidRPr="00B1699E" w:rsidRDefault="009007E3" w:rsidP="009007E3">
      <w:pPr>
        <w:numPr>
          <w:ilvl w:val="0"/>
          <w:numId w:val="47"/>
        </w:numPr>
        <w:spacing w:after="160" w:line="259" w:lineRule="auto"/>
        <w:rPr>
          <w:szCs w:val="20"/>
        </w:rPr>
      </w:pPr>
      <w:r w:rsidRPr="00B1699E">
        <w:rPr>
          <w:szCs w:val="20"/>
        </w:rPr>
        <w:t xml:space="preserve">Control de lots </w:t>
      </w:r>
    </w:p>
    <w:p w14:paraId="69E133B8" w14:textId="77777777" w:rsidR="009007E3" w:rsidRPr="00B1699E" w:rsidRDefault="009007E3" w:rsidP="009007E3">
      <w:pPr>
        <w:numPr>
          <w:ilvl w:val="0"/>
          <w:numId w:val="47"/>
        </w:numPr>
        <w:spacing w:after="160" w:line="259" w:lineRule="auto"/>
        <w:rPr>
          <w:szCs w:val="20"/>
        </w:rPr>
      </w:pPr>
      <w:r w:rsidRPr="00B1699E">
        <w:rPr>
          <w:szCs w:val="20"/>
        </w:rPr>
        <w:t xml:space="preserve">Procediments davant incidències </w:t>
      </w:r>
    </w:p>
    <w:p w14:paraId="7F8A13E6" w14:textId="77777777" w:rsidR="009007E3" w:rsidRPr="00B1699E" w:rsidRDefault="009007E3" w:rsidP="009007E3">
      <w:pPr>
        <w:rPr>
          <w:szCs w:val="20"/>
        </w:rPr>
      </w:pPr>
      <w:r w:rsidRPr="00B1699E">
        <w:rPr>
          <w:szCs w:val="20"/>
        </w:rPr>
        <w:t>Es valorarà el rigor tècnic i la capacitat de control efectiu.</w:t>
      </w:r>
    </w:p>
    <w:p w14:paraId="6F2A5AA2" w14:textId="77777777" w:rsidR="009007E3" w:rsidRPr="00B1699E" w:rsidRDefault="009007E3" w:rsidP="009007E3">
      <w:pPr>
        <w:rPr>
          <w:b/>
          <w:bCs/>
          <w:szCs w:val="20"/>
        </w:rPr>
      </w:pPr>
      <w:r w:rsidRPr="00B1699E">
        <w:rPr>
          <w:b/>
          <w:bCs/>
          <w:szCs w:val="20"/>
        </w:rPr>
        <w:t>Assessorament tècnic i suport (fins a 3 punts)</w:t>
      </w:r>
    </w:p>
    <w:p w14:paraId="46E3F143" w14:textId="77777777" w:rsidR="009007E3" w:rsidRPr="00B1699E" w:rsidRDefault="009007E3" w:rsidP="009007E3">
      <w:pPr>
        <w:rPr>
          <w:szCs w:val="20"/>
        </w:rPr>
      </w:pPr>
      <w:r w:rsidRPr="00B1699E">
        <w:rPr>
          <w:szCs w:val="20"/>
        </w:rPr>
        <w:t>Es valorarà el suport ofert en relació amb:</w:t>
      </w:r>
    </w:p>
    <w:p w14:paraId="31AB6D49" w14:textId="77777777" w:rsidR="009007E3" w:rsidRPr="00B1699E" w:rsidRDefault="009007E3" w:rsidP="009007E3">
      <w:pPr>
        <w:numPr>
          <w:ilvl w:val="0"/>
          <w:numId w:val="48"/>
        </w:numPr>
        <w:spacing w:after="160" w:line="259" w:lineRule="auto"/>
        <w:rPr>
          <w:szCs w:val="20"/>
        </w:rPr>
      </w:pPr>
      <w:r w:rsidRPr="00B1699E">
        <w:rPr>
          <w:szCs w:val="20"/>
        </w:rPr>
        <w:t xml:space="preserve">Selecció d’EPIs </w:t>
      </w:r>
    </w:p>
    <w:p w14:paraId="188C4A1C" w14:textId="77777777" w:rsidR="009007E3" w:rsidRPr="00B1699E" w:rsidRDefault="009007E3" w:rsidP="009007E3">
      <w:pPr>
        <w:numPr>
          <w:ilvl w:val="0"/>
          <w:numId w:val="48"/>
        </w:numPr>
        <w:spacing w:after="160" w:line="259" w:lineRule="auto"/>
        <w:rPr>
          <w:szCs w:val="20"/>
        </w:rPr>
      </w:pPr>
      <w:r w:rsidRPr="00B1699E">
        <w:rPr>
          <w:szCs w:val="20"/>
        </w:rPr>
        <w:t xml:space="preserve">Adaptació als riscos </w:t>
      </w:r>
    </w:p>
    <w:p w14:paraId="5903DDAD" w14:textId="77777777" w:rsidR="009007E3" w:rsidRPr="00B1699E" w:rsidRDefault="009007E3" w:rsidP="009007E3">
      <w:pPr>
        <w:numPr>
          <w:ilvl w:val="0"/>
          <w:numId w:val="48"/>
        </w:numPr>
        <w:spacing w:after="160" w:line="259" w:lineRule="auto"/>
        <w:rPr>
          <w:szCs w:val="20"/>
        </w:rPr>
      </w:pPr>
      <w:r w:rsidRPr="00B1699E">
        <w:rPr>
          <w:szCs w:val="20"/>
        </w:rPr>
        <w:t xml:space="preserve">Capacitat de resposta davant consultes </w:t>
      </w:r>
    </w:p>
    <w:p w14:paraId="045C16F5" w14:textId="77777777" w:rsidR="009007E3" w:rsidRPr="00B1699E" w:rsidRDefault="009007E3" w:rsidP="009007E3">
      <w:pPr>
        <w:rPr>
          <w:szCs w:val="20"/>
        </w:rPr>
      </w:pPr>
      <w:r w:rsidRPr="00B1699E">
        <w:rPr>
          <w:szCs w:val="20"/>
        </w:rPr>
        <w:lastRenderedPageBreak/>
        <w:t xml:space="preserve">Es prioritzarà l’assessorament </w:t>
      </w:r>
      <w:r w:rsidRPr="00B1699E">
        <w:rPr>
          <w:b/>
          <w:bCs/>
          <w:szCs w:val="20"/>
        </w:rPr>
        <w:t>pràctic, accessible i orientat a les necessitats reals</w:t>
      </w:r>
      <w:r w:rsidRPr="00B1699E">
        <w:rPr>
          <w:szCs w:val="20"/>
        </w:rPr>
        <w:t xml:space="preserve"> del contracte.</w:t>
      </w:r>
    </w:p>
    <w:p w14:paraId="5BE97810" w14:textId="77777777" w:rsidR="009007E3" w:rsidRPr="00B1699E" w:rsidRDefault="009007E3" w:rsidP="009007E3">
      <w:pPr>
        <w:rPr>
          <w:b/>
          <w:bCs/>
          <w:szCs w:val="20"/>
        </w:rPr>
      </w:pPr>
      <w:r w:rsidRPr="00B1699E">
        <w:rPr>
          <w:b/>
          <w:bCs/>
          <w:szCs w:val="20"/>
        </w:rPr>
        <w:t>Gestió d’incidències (fins a 4 punts)</w:t>
      </w:r>
    </w:p>
    <w:p w14:paraId="26AFED75" w14:textId="77777777" w:rsidR="009007E3" w:rsidRPr="00B1699E" w:rsidRDefault="009007E3" w:rsidP="009007E3">
      <w:pPr>
        <w:rPr>
          <w:szCs w:val="20"/>
        </w:rPr>
      </w:pPr>
      <w:r w:rsidRPr="00B1699E">
        <w:rPr>
          <w:szCs w:val="20"/>
        </w:rPr>
        <w:t>Es valorarà la definició del procediment per a la gestió d’incidències:</w:t>
      </w:r>
    </w:p>
    <w:p w14:paraId="46356DB5" w14:textId="77777777" w:rsidR="009007E3" w:rsidRPr="00B1699E" w:rsidRDefault="009007E3" w:rsidP="009007E3">
      <w:pPr>
        <w:numPr>
          <w:ilvl w:val="0"/>
          <w:numId w:val="49"/>
        </w:numPr>
        <w:spacing w:after="160" w:line="259" w:lineRule="auto"/>
        <w:rPr>
          <w:szCs w:val="20"/>
        </w:rPr>
      </w:pPr>
      <w:r w:rsidRPr="00B1699E">
        <w:rPr>
          <w:szCs w:val="20"/>
        </w:rPr>
        <w:t xml:space="preserve">Comunicació </w:t>
      </w:r>
    </w:p>
    <w:p w14:paraId="0ABE882E" w14:textId="77777777" w:rsidR="009007E3" w:rsidRPr="00B1699E" w:rsidRDefault="009007E3" w:rsidP="009007E3">
      <w:pPr>
        <w:numPr>
          <w:ilvl w:val="0"/>
          <w:numId w:val="49"/>
        </w:numPr>
        <w:spacing w:after="160" w:line="259" w:lineRule="auto"/>
        <w:rPr>
          <w:szCs w:val="20"/>
        </w:rPr>
      </w:pPr>
      <w:r w:rsidRPr="00B1699E">
        <w:rPr>
          <w:szCs w:val="20"/>
        </w:rPr>
        <w:t xml:space="preserve">Temps de resposta </w:t>
      </w:r>
    </w:p>
    <w:p w14:paraId="4A7B14DE" w14:textId="77777777" w:rsidR="009007E3" w:rsidRPr="00B1699E" w:rsidRDefault="009007E3" w:rsidP="009007E3">
      <w:pPr>
        <w:numPr>
          <w:ilvl w:val="0"/>
          <w:numId w:val="49"/>
        </w:numPr>
        <w:spacing w:after="160" w:line="259" w:lineRule="auto"/>
        <w:rPr>
          <w:szCs w:val="20"/>
        </w:rPr>
      </w:pPr>
      <w:r w:rsidRPr="00B1699E">
        <w:rPr>
          <w:szCs w:val="20"/>
        </w:rPr>
        <w:t xml:space="preserve">Substitució de productes </w:t>
      </w:r>
    </w:p>
    <w:p w14:paraId="6EDC5F6A" w14:textId="77777777" w:rsidR="009007E3" w:rsidRPr="00B1699E" w:rsidRDefault="009007E3" w:rsidP="009007E3">
      <w:pPr>
        <w:rPr>
          <w:szCs w:val="20"/>
        </w:rPr>
      </w:pPr>
      <w:r w:rsidRPr="00B1699E">
        <w:rPr>
          <w:szCs w:val="20"/>
        </w:rPr>
        <w:t xml:space="preserve">Es prioritzaran sistemes </w:t>
      </w:r>
      <w:r w:rsidRPr="00B1699E">
        <w:rPr>
          <w:b/>
          <w:bCs/>
          <w:szCs w:val="20"/>
        </w:rPr>
        <w:t>àgils, clars i efectius</w:t>
      </w:r>
      <w:r w:rsidRPr="00B1699E">
        <w:rPr>
          <w:szCs w:val="20"/>
        </w:rPr>
        <w:t xml:space="preserve"> que garanteixin la continuïtat del servei.</w:t>
      </w:r>
    </w:p>
    <w:p w14:paraId="17454C63" w14:textId="77777777" w:rsidR="009007E3" w:rsidRPr="0012758F" w:rsidRDefault="009007E3" w:rsidP="009007E3">
      <w:pPr>
        <w:rPr>
          <w:szCs w:val="20"/>
        </w:rPr>
      </w:pPr>
    </w:p>
    <w:p w14:paraId="58903493" w14:textId="77777777" w:rsidR="009007E3" w:rsidRPr="0012758F" w:rsidRDefault="009007E3" w:rsidP="009007E3">
      <w:pPr>
        <w:rPr>
          <w:b/>
          <w:szCs w:val="20"/>
        </w:rPr>
      </w:pPr>
      <w:r w:rsidRPr="0012758F">
        <w:rPr>
          <w:b/>
          <w:szCs w:val="20"/>
        </w:rPr>
        <w:t>2. CRITERIS D’ADJUDICACIÓ AVALUABLES MITJANÇANT FÒRMULES AUTOMÀTIQUES (75</w:t>
      </w:r>
      <w:r w:rsidRPr="00B1699E">
        <w:rPr>
          <w:b/>
          <w:szCs w:val="20"/>
        </w:rPr>
        <w:t xml:space="preserve"> </w:t>
      </w:r>
      <w:r w:rsidRPr="0012758F">
        <w:rPr>
          <w:b/>
          <w:szCs w:val="20"/>
        </w:rPr>
        <w:t>punts).</w:t>
      </w:r>
    </w:p>
    <w:p w14:paraId="2F3DD79A" w14:textId="77777777" w:rsidR="009007E3" w:rsidRPr="0012758F" w:rsidRDefault="009007E3" w:rsidP="009007E3">
      <w:pPr>
        <w:rPr>
          <w:b/>
          <w:szCs w:val="20"/>
        </w:rPr>
      </w:pPr>
      <w:r w:rsidRPr="0012758F">
        <w:rPr>
          <w:b/>
          <w:szCs w:val="20"/>
        </w:rPr>
        <w:t>1.- Proposta econòmica_________________________________25 punts</w:t>
      </w:r>
    </w:p>
    <w:p w14:paraId="7284ED82" w14:textId="77777777" w:rsidR="009007E3" w:rsidRPr="00B1699E" w:rsidRDefault="009007E3" w:rsidP="009007E3">
      <w:pPr>
        <w:rPr>
          <w:szCs w:val="20"/>
        </w:rPr>
      </w:pPr>
      <w:r w:rsidRPr="00B1699E">
        <w:rPr>
          <w:szCs w:val="20"/>
        </w:rPr>
        <w:t>Es valora amb 25 punts l’oferta econòmica d’acord amb la Instrucció municipal aprovada per la Comissió de Govern de 15 de març de 2018, per a l’aplicació de la Llei 9/2017, de 8 de novembre, de contractes del sector públic.</w:t>
      </w:r>
    </w:p>
    <w:p w14:paraId="709887C3" w14:textId="77777777" w:rsidR="009007E3" w:rsidRPr="00B1699E" w:rsidRDefault="009007E3" w:rsidP="009007E3">
      <w:pPr>
        <w:rPr>
          <w:szCs w:val="20"/>
          <w:u w:val="single"/>
        </w:rPr>
      </w:pPr>
      <w:r w:rsidRPr="00B1699E">
        <w:rPr>
          <w:szCs w:val="20"/>
          <w:u w:val="single"/>
        </w:rPr>
        <w:t>La fórmula establerta es descriu a continuació, i s’aplicarà en base als preus unitaris de l’oferta que s’estima, es requerirà durant la durada del contracte.</w:t>
      </w:r>
    </w:p>
    <w:p w14:paraId="269D47A4" w14:textId="77777777" w:rsidR="009007E3" w:rsidRPr="00B1699E" w:rsidRDefault="009007E3" w:rsidP="009007E3">
      <w:pPr>
        <w:rPr>
          <w:szCs w:val="20"/>
        </w:rPr>
      </w:pPr>
      <w:r w:rsidRPr="00B1699E">
        <w:rPr>
          <w:szCs w:val="20"/>
        </w:rPr>
        <w:t xml:space="preserve">Fórmula preu:  </w:t>
      </w:r>
    </w:p>
    <w:p w14:paraId="7AD22588" w14:textId="77777777" w:rsidR="009007E3" w:rsidRPr="0012758F" w:rsidRDefault="009007E3" w:rsidP="009007E3">
      <w:pPr>
        <w:rPr>
          <w:b/>
          <w:szCs w:val="20"/>
        </w:rPr>
      </w:pPr>
      <w:r w:rsidRPr="00B1699E">
        <w:rPr>
          <w:szCs w:val="20"/>
        </w:rPr>
        <w:t xml:space="preserve">S’atorgarà la màxima puntuació al licitador que formuli el preu més baix que sigui admissible, és a dir, que no sigui anormalment baix i que no superi els preus unitaris de licitació establerts, i a la resta d’empreses licitadores la distribució de la puntuació es farà aplicant la següent fórmula establerta per la Instrucció de la Gerència Municipal i aprovada per Decret d’Alcaldia de 22 de juny de 2017 publicat en la Gaseta Municipal del dia 29 de juny: </w:t>
      </w:r>
    </w:p>
    <w:p w14:paraId="6AF6D321" w14:textId="77777777" w:rsidR="009007E3" w:rsidRPr="00B1699E" w:rsidRDefault="00F9273F" w:rsidP="009007E3">
      <w:pPr>
        <w:rPr>
          <w:b/>
          <w:szCs w:val="20"/>
        </w:rPr>
      </w:pPr>
      <w:r>
        <w:rPr>
          <w:szCs w:val="20"/>
        </w:rPr>
        <w:pict w14:anchorId="3CD1C3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9.55pt;height:28.2pt" equationxml="&lt;">
            <v:imagedata r:id="rId13" o:title="" chromakey="white"/>
          </v:shape>
        </w:pict>
      </w:r>
    </w:p>
    <w:p w14:paraId="3D73BA69" w14:textId="77777777" w:rsidR="009007E3" w:rsidRPr="00B1699E" w:rsidRDefault="009007E3" w:rsidP="009007E3">
      <w:pPr>
        <w:rPr>
          <w:rFonts w:eastAsia="Calibri" w:cs="Times New Roman"/>
          <w:szCs w:val="20"/>
          <w:lang w:eastAsia="ca-ES"/>
        </w:rPr>
      </w:pPr>
      <w:r w:rsidRPr="00B1699E">
        <w:rPr>
          <w:rFonts w:eastAsia="Calibri" w:cs="Times New Roman"/>
          <w:szCs w:val="20"/>
          <w:lang w:eastAsia="ca-ES"/>
        </w:rPr>
        <w:t>La formula indicada es considera la més adequada per al present procediment, pel fet de que la mateixa es considera la més proporcional en relació amb la possible diferenciació a les ofertes econòmiques rebudes</w:t>
      </w:r>
    </w:p>
    <w:p w14:paraId="1BC31DB9" w14:textId="77777777" w:rsidR="009007E3" w:rsidRPr="00B1699E" w:rsidRDefault="009007E3" w:rsidP="009007E3">
      <w:pPr>
        <w:rPr>
          <w:b/>
          <w:szCs w:val="20"/>
        </w:rPr>
      </w:pPr>
      <w:r w:rsidRPr="00B1699E">
        <w:rPr>
          <w:szCs w:val="20"/>
        </w:rPr>
        <w:t>EN CAS DE PREUS UNITARIS: El preu vinculant al contracte serà el preu unitari ofert pel contractista, el qual es facturarà en el moment de subministrar-se, i no l’import total ofert.</w:t>
      </w:r>
    </w:p>
    <w:p w14:paraId="2757F1F0" w14:textId="77777777" w:rsidR="009007E3" w:rsidRPr="00B1699E" w:rsidRDefault="009007E3" w:rsidP="009007E3">
      <w:pPr>
        <w:rPr>
          <w:szCs w:val="20"/>
        </w:rPr>
      </w:pPr>
      <w:r w:rsidRPr="00B1699E">
        <w:rPr>
          <w:szCs w:val="20"/>
        </w:rPr>
        <w:t>Dins el preu ofert es consideren inclosos tots els costos necessaris per a la correcta realització del contracte i, en especial, les generals d’empresa de l’adjudicatari, el seu benefici industrial i tota sort d’arbitris, honoraris, costos d’autorització, tributs i taxes que s’originen per motiu del contracte.</w:t>
      </w:r>
    </w:p>
    <w:p w14:paraId="73E952B6" w14:textId="77777777" w:rsidR="009007E3" w:rsidRPr="00B1699E" w:rsidRDefault="009007E3" w:rsidP="009007E3">
      <w:pPr>
        <w:rPr>
          <w:szCs w:val="20"/>
        </w:rPr>
      </w:pPr>
      <w:r w:rsidRPr="00B1699E">
        <w:rPr>
          <w:szCs w:val="20"/>
        </w:rPr>
        <w:t xml:space="preserve">La Mesa de contractació d'acord amb l'article 149 de la LCSP 9/2017, de 8 de novembre de 2017, podrà apreciar que la proposició d'una empresa no podrà ser complerta, quan en igualtat de condicions tècniques, la seva oferta econòmica GLOBAL (EN CAS DE DIVERSOS PREUS UNITARIS) sigui considerada anormal o desproporcionada, en aplicació dels següents criteris, segons el que s'estableix en la Instrucció de la Gerència </w:t>
      </w:r>
      <w:r w:rsidRPr="00B1699E">
        <w:rPr>
          <w:szCs w:val="20"/>
        </w:rPr>
        <w:lastRenderedPageBreak/>
        <w:t>Municipal, aprovada per Decret d'Alcaldia de 22 de juny de 2017 publicada en la Gaseta Municipal el dia 29 de juny.</w:t>
      </w:r>
    </w:p>
    <w:p w14:paraId="5916F7BE" w14:textId="77777777" w:rsidR="009007E3" w:rsidRPr="00B1699E" w:rsidRDefault="009007E3" w:rsidP="009007E3">
      <w:pPr>
        <w:rPr>
          <w:szCs w:val="20"/>
        </w:rPr>
      </w:pPr>
      <w:r w:rsidRPr="00B1699E">
        <w:rPr>
          <w:szCs w:val="20"/>
        </w:rPr>
        <w:t>Es defineixen els següents límits per a la consideració d'ofertes amb valors anormals o desproporcionats:</w:t>
      </w:r>
    </w:p>
    <w:p w14:paraId="612B15F4" w14:textId="77777777" w:rsidR="009007E3" w:rsidRPr="0012758F" w:rsidRDefault="009007E3" w:rsidP="009007E3">
      <w:pPr>
        <w:pStyle w:val="Prrafodelista"/>
        <w:numPr>
          <w:ilvl w:val="0"/>
          <w:numId w:val="52"/>
        </w:numPr>
        <w:spacing w:after="160" w:line="259" w:lineRule="auto"/>
        <w:rPr>
          <w:szCs w:val="20"/>
        </w:rPr>
      </w:pPr>
      <w:r w:rsidRPr="0012758F">
        <w:rPr>
          <w:szCs w:val="20"/>
        </w:rPr>
        <w:t xml:space="preserve">En cas d’haver un únic licitador, les ofertes que siguin inferiors a un diferencial de 25 punts percentuals en relació amb el pressupost màxim establert al procediment. </w:t>
      </w:r>
    </w:p>
    <w:p w14:paraId="4CF61AFD" w14:textId="77777777" w:rsidR="009007E3" w:rsidRPr="0012758F" w:rsidRDefault="009007E3" w:rsidP="009007E3">
      <w:pPr>
        <w:pStyle w:val="Prrafodelista"/>
        <w:numPr>
          <w:ilvl w:val="0"/>
          <w:numId w:val="52"/>
        </w:numPr>
        <w:spacing w:after="160" w:line="259" w:lineRule="auto"/>
        <w:rPr>
          <w:szCs w:val="20"/>
        </w:rPr>
      </w:pPr>
      <w:r w:rsidRPr="0012758F">
        <w:rPr>
          <w:szCs w:val="20"/>
        </w:rPr>
        <w:t>Les ofertes que siguin inferiors a un diferencial de 10 punts percentuals en relació amb la mitjana de les ofertes.</w:t>
      </w:r>
    </w:p>
    <w:p w14:paraId="18764496" w14:textId="77777777" w:rsidR="009007E3" w:rsidRPr="0012758F" w:rsidRDefault="009007E3" w:rsidP="009007E3">
      <w:pPr>
        <w:pStyle w:val="Prrafodelista"/>
        <w:numPr>
          <w:ilvl w:val="0"/>
          <w:numId w:val="52"/>
        </w:numPr>
        <w:spacing w:after="160" w:line="259" w:lineRule="auto"/>
        <w:rPr>
          <w:szCs w:val="20"/>
        </w:rPr>
      </w:pPr>
      <w:r w:rsidRPr="0012758F">
        <w:rPr>
          <w:szCs w:val="20"/>
        </w:rPr>
        <w:t>Si el nombre de licitadors és superior a 10, per al càlcul de la mitjana de les ofertes es podrà prescindir de l'oferta més alta si hi ha un diferencial superior al 5% respecte de l'oferta immediatament consecutiva.</w:t>
      </w:r>
    </w:p>
    <w:p w14:paraId="0C31FED2" w14:textId="77777777" w:rsidR="009007E3" w:rsidRPr="0012758F" w:rsidRDefault="009007E3" w:rsidP="009007E3">
      <w:pPr>
        <w:pStyle w:val="Prrafodelista"/>
        <w:numPr>
          <w:ilvl w:val="0"/>
          <w:numId w:val="52"/>
        </w:numPr>
        <w:spacing w:after="160" w:line="259" w:lineRule="auto"/>
        <w:rPr>
          <w:szCs w:val="20"/>
        </w:rPr>
      </w:pPr>
      <w:r w:rsidRPr="0012758F">
        <w:rPr>
          <w:szCs w:val="20"/>
        </w:rPr>
        <w:t>Si el nombre de licitadors és superior a 20, per al càlcul de la mitjana de les ofertes es podran excloure una o les dues ofertes més cares sempre que una amb l'altra o ambdues tinguin un diferencial superior al 5% amb la següent oferta.</w:t>
      </w:r>
    </w:p>
    <w:p w14:paraId="750966F9" w14:textId="77777777" w:rsidR="009007E3" w:rsidRPr="00B1699E" w:rsidRDefault="009007E3" w:rsidP="009007E3">
      <w:pPr>
        <w:rPr>
          <w:szCs w:val="20"/>
        </w:rPr>
      </w:pPr>
      <w:r w:rsidRPr="00B1699E">
        <w:rPr>
          <w:szCs w:val="20"/>
        </w:rPr>
        <w:t>Mesura social: En cas que una empresa licitadora incorri en baixa desproporcionada, si en l'oferta anormalment baixa s'evidencia que els preus unitaris dels salaris de les persones treballadores considerats en l'oferta són inferiors al que estableix el conveni sectorial d'aplicació, a l'efecte de verificar l'adequació de l'oferta als costos salarials, es podrà requerir informe tècnic complementari de l'òrgan de representació de les persones treballadores o d'una organització representativa del sector. L'oferta serà exclosa si en el tràmit d'audiència de l'empresa licitadora que ha presentat una oferta qualificada d'anormalment baixa s'evidencia que els preus unitaris dels salaris considerats de les persones que executaran el contracte de l'oferta són inferiors al que estableix el conveni sectorial d'aplicació.</w:t>
      </w:r>
    </w:p>
    <w:p w14:paraId="04C05080" w14:textId="77777777" w:rsidR="009007E3" w:rsidRPr="00B1699E" w:rsidRDefault="009007E3" w:rsidP="009007E3">
      <w:pPr>
        <w:rPr>
          <w:szCs w:val="20"/>
        </w:rPr>
      </w:pPr>
      <w:r w:rsidRPr="00B1699E">
        <w:rPr>
          <w:szCs w:val="20"/>
        </w:rPr>
        <w:t>En cas d'empat, s’aplicarà l'establert a l'article 147 de la LCSP.</w:t>
      </w:r>
    </w:p>
    <w:p w14:paraId="19E236F9" w14:textId="77777777" w:rsidR="009007E3" w:rsidRPr="0012758F" w:rsidRDefault="009007E3" w:rsidP="009007E3">
      <w:pPr>
        <w:rPr>
          <w:b/>
          <w:bCs/>
          <w:szCs w:val="20"/>
        </w:rPr>
      </w:pPr>
      <w:r w:rsidRPr="0012758F">
        <w:rPr>
          <w:b/>
          <w:bCs/>
          <w:szCs w:val="20"/>
        </w:rPr>
        <w:t>Puntuació per millor preu unitari dels articles.</w:t>
      </w:r>
    </w:p>
    <w:p w14:paraId="1663BA5D" w14:textId="77777777" w:rsidR="009007E3" w:rsidRPr="0012758F" w:rsidRDefault="009007E3" w:rsidP="009007E3">
      <w:pPr>
        <w:rPr>
          <w:b/>
          <w:i/>
          <w:iCs/>
          <w:szCs w:val="20"/>
          <w:u w:val="single"/>
        </w:rPr>
      </w:pPr>
      <w:r w:rsidRPr="00036786">
        <w:rPr>
          <w:b/>
          <w:i/>
          <w:iCs/>
          <w:szCs w:val="20"/>
          <w:u w:val="single"/>
        </w:rPr>
        <w:t>Els preus oferts d’aquest ítems seran vinculants al llarg de la durada del contracte.</w:t>
      </w:r>
    </w:p>
    <w:p w14:paraId="0AF13557" w14:textId="77777777" w:rsidR="009007E3" w:rsidRPr="0012758F" w:rsidRDefault="009007E3" w:rsidP="009007E3">
      <w:pPr>
        <w:rPr>
          <w:b/>
          <w:i/>
          <w:iCs/>
          <w:szCs w:val="20"/>
          <w:u w:val="single"/>
        </w:rPr>
      </w:pPr>
      <w:r w:rsidRPr="00BA42AC">
        <w:rPr>
          <w:noProof/>
        </w:rPr>
        <w:drawing>
          <wp:inline distT="0" distB="0" distL="0" distR="0" wp14:anchorId="0998118E" wp14:editId="2EC5A3A3">
            <wp:extent cx="4165600" cy="3226087"/>
            <wp:effectExtent l="0" t="0" r="6350" b="0"/>
            <wp:docPr id="2913632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70034" cy="3229521"/>
                    </a:xfrm>
                    <a:prstGeom prst="rect">
                      <a:avLst/>
                    </a:prstGeom>
                    <a:noFill/>
                    <a:ln>
                      <a:noFill/>
                    </a:ln>
                  </pic:spPr>
                </pic:pic>
              </a:graphicData>
            </a:graphic>
          </wp:inline>
        </w:drawing>
      </w:r>
    </w:p>
    <w:p w14:paraId="0C04EE1D" w14:textId="77777777" w:rsidR="009007E3" w:rsidRPr="00B1699E" w:rsidRDefault="009007E3" w:rsidP="009007E3">
      <w:pPr>
        <w:rPr>
          <w:b/>
          <w:bCs/>
          <w:szCs w:val="20"/>
        </w:rPr>
      </w:pPr>
      <w:r w:rsidRPr="00B1699E">
        <w:rPr>
          <w:b/>
          <w:bCs/>
          <w:szCs w:val="20"/>
        </w:rPr>
        <w:lastRenderedPageBreak/>
        <w:t>2.- Contractació indefinida de les persones treballadores adscrites a l’execució del contracte__________________________________ 5 punts</w:t>
      </w:r>
    </w:p>
    <w:p w14:paraId="342F96D8" w14:textId="77777777" w:rsidR="009007E3" w:rsidRPr="00B1699E" w:rsidRDefault="009007E3" w:rsidP="009007E3">
      <w:pPr>
        <w:rPr>
          <w:szCs w:val="20"/>
        </w:rPr>
      </w:pPr>
      <w:r w:rsidRPr="00B1699E">
        <w:rPr>
          <w:szCs w:val="20"/>
        </w:rPr>
        <w:t>Considerant el nombre de persones treballadores que l'empresa licitadora posarà a la disposició de TERSA, es valorarà (com a garantia d'una execució més eficient del contracte que es licita) l'estabilitat laboral en l'empresa.</w:t>
      </w:r>
    </w:p>
    <w:p w14:paraId="20BA9AD0" w14:textId="77777777" w:rsidR="009007E3" w:rsidRPr="00B1699E" w:rsidRDefault="009007E3" w:rsidP="009007E3">
      <w:pPr>
        <w:rPr>
          <w:szCs w:val="20"/>
        </w:rPr>
      </w:pPr>
      <w:r w:rsidRPr="00B1699E">
        <w:rPr>
          <w:szCs w:val="20"/>
        </w:rPr>
        <w:t>El licitador haurà de consignar un nombre determinat de persones adscrites al servei aportant el percentatge dels mateixos en contractació indefinida.</w:t>
      </w:r>
    </w:p>
    <w:p w14:paraId="31D1D5D6" w14:textId="77777777" w:rsidR="009007E3" w:rsidRPr="00B1699E" w:rsidRDefault="009007E3" w:rsidP="009007E3">
      <w:pPr>
        <w:rPr>
          <w:szCs w:val="20"/>
        </w:rPr>
      </w:pPr>
      <w:r w:rsidRPr="00B1699E">
        <w:rPr>
          <w:szCs w:val="20"/>
        </w:rPr>
        <w:t>La valoració d'aquest criteri serà de 5 punts a l'empresa que aporti el 100% del personal en contractació indefinida i la resta de percentatges de manera proporcional.</w:t>
      </w:r>
    </w:p>
    <w:p w14:paraId="5A053607" w14:textId="77777777" w:rsidR="009007E3" w:rsidRPr="00B1699E" w:rsidRDefault="009007E3" w:rsidP="009007E3">
      <w:pPr>
        <w:rPr>
          <w:szCs w:val="20"/>
        </w:rPr>
      </w:pPr>
      <w:r w:rsidRPr="00B1699E">
        <w:rPr>
          <w:szCs w:val="20"/>
        </w:rPr>
        <w:t>Les ofertes que no aportin cap percentatge obtindran zero punts.</w:t>
      </w:r>
    </w:p>
    <w:p w14:paraId="14F688BB" w14:textId="77777777" w:rsidR="009007E3" w:rsidRPr="00B1699E" w:rsidRDefault="009007E3" w:rsidP="009007E3">
      <w:pPr>
        <w:rPr>
          <w:szCs w:val="20"/>
        </w:rPr>
      </w:pPr>
      <w:r w:rsidRPr="00B1699E">
        <w:rPr>
          <w:szCs w:val="20"/>
        </w:rPr>
        <w:t>Per a acreditar l'ofert, TERSA requerirà la certificació dels organismes administratius competents en la matèria o un informe dels òrgans de representació de les persones treballadores en l'empresa. Es comprovarà per TERSA en el moment de requeriment de documentació contractual.</w:t>
      </w:r>
    </w:p>
    <w:p w14:paraId="50E82DC6" w14:textId="77777777" w:rsidR="009007E3" w:rsidRPr="00B1699E" w:rsidRDefault="009007E3" w:rsidP="009007E3">
      <w:pPr>
        <w:rPr>
          <w:b/>
          <w:szCs w:val="20"/>
        </w:rPr>
      </w:pPr>
      <w:r w:rsidRPr="00B1699E">
        <w:rPr>
          <w:b/>
          <w:szCs w:val="20"/>
        </w:rPr>
        <w:t>3.- Terminis d’entrega dels materials______________25 punts</w:t>
      </w:r>
    </w:p>
    <w:p w14:paraId="7630D57A" w14:textId="77777777" w:rsidR="009007E3" w:rsidRPr="00B1699E" w:rsidRDefault="009007E3" w:rsidP="009007E3">
      <w:pPr>
        <w:rPr>
          <w:b/>
          <w:szCs w:val="20"/>
        </w:rPr>
      </w:pPr>
      <w:r w:rsidRPr="00B1699E">
        <w:rPr>
          <w:b/>
          <w:szCs w:val="20"/>
        </w:rPr>
        <w:t>3.1. Compromís d’entrega de materials (15 punts)</w:t>
      </w:r>
    </w:p>
    <w:p w14:paraId="4A7A8D46" w14:textId="77777777" w:rsidR="009007E3" w:rsidRPr="00B1699E" w:rsidRDefault="009007E3" w:rsidP="009007E3">
      <w:pPr>
        <w:rPr>
          <w:bCs/>
          <w:szCs w:val="20"/>
        </w:rPr>
      </w:pPr>
      <w:r w:rsidRPr="00B1699E">
        <w:rPr>
          <w:bCs/>
          <w:szCs w:val="20"/>
        </w:rPr>
        <w:t xml:space="preserve">Es valorarà amb 15 punts el compromís d’entrega en 24-48 hores del 100% dels </w:t>
      </w:r>
      <w:r w:rsidRPr="00B1699E">
        <w:rPr>
          <w:szCs w:val="20"/>
        </w:rPr>
        <w:t>materials especificats</w:t>
      </w:r>
      <w:r w:rsidRPr="00B1699E">
        <w:rPr>
          <w:bCs/>
          <w:szCs w:val="20"/>
        </w:rPr>
        <w:t xml:space="preserve"> en la taula anterior (la resta d’articles seran objecte de sol·licitud especifica en els contractes basats) i amb 8 punts les entregues entre 49 i 71 hores.</w:t>
      </w:r>
    </w:p>
    <w:tbl>
      <w:tblPr>
        <w:tblpPr w:leftFromText="141" w:rightFromText="141" w:vertAnchor="text" w:horzAnchor="page" w:tblpX="4121"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1"/>
        <w:gridCol w:w="1610"/>
      </w:tblGrid>
      <w:tr w:rsidR="009007E3" w:rsidRPr="00B1699E" w14:paraId="1299640D" w14:textId="77777777" w:rsidTr="003B2F79">
        <w:trPr>
          <w:trHeight w:val="237"/>
        </w:trPr>
        <w:tc>
          <w:tcPr>
            <w:tcW w:w="3381"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14:paraId="5A8A9C42" w14:textId="77777777" w:rsidR="009007E3" w:rsidRPr="0012758F" w:rsidRDefault="009007E3" w:rsidP="003B2F79">
            <w:pPr>
              <w:jc w:val="center"/>
              <w:rPr>
                <w:b/>
                <w:szCs w:val="20"/>
              </w:rPr>
            </w:pPr>
            <w:r w:rsidRPr="0012758F">
              <w:rPr>
                <w:b/>
                <w:szCs w:val="20"/>
              </w:rPr>
              <w:t>TERMINI D’ENTREGA</w:t>
            </w:r>
          </w:p>
        </w:tc>
      </w:tr>
      <w:tr w:rsidR="009007E3" w:rsidRPr="00B1699E" w14:paraId="13267512" w14:textId="77777777" w:rsidTr="003B2F79">
        <w:trPr>
          <w:trHeight w:val="356"/>
        </w:trPr>
        <w:tc>
          <w:tcPr>
            <w:tcW w:w="1771" w:type="dxa"/>
            <w:tcBorders>
              <w:top w:val="single" w:sz="4" w:space="0" w:color="auto"/>
              <w:left w:val="single" w:sz="4" w:space="0" w:color="auto"/>
              <w:bottom w:val="single" w:sz="4" w:space="0" w:color="auto"/>
              <w:right w:val="single" w:sz="4" w:space="0" w:color="auto"/>
            </w:tcBorders>
            <w:hideMark/>
          </w:tcPr>
          <w:p w14:paraId="219FF28F" w14:textId="77777777" w:rsidR="009007E3" w:rsidRPr="0012758F" w:rsidRDefault="009007E3" w:rsidP="003B2F79">
            <w:pPr>
              <w:rPr>
                <w:bCs/>
                <w:szCs w:val="20"/>
              </w:rPr>
            </w:pPr>
            <w:r w:rsidRPr="0012758F">
              <w:rPr>
                <w:bCs/>
                <w:szCs w:val="20"/>
              </w:rPr>
              <w:t>Entre 24 i 48 h</w:t>
            </w:r>
          </w:p>
        </w:tc>
        <w:tc>
          <w:tcPr>
            <w:tcW w:w="1610" w:type="dxa"/>
            <w:tcBorders>
              <w:top w:val="single" w:sz="4" w:space="0" w:color="auto"/>
              <w:left w:val="single" w:sz="4" w:space="0" w:color="auto"/>
              <w:bottom w:val="single" w:sz="4" w:space="0" w:color="auto"/>
              <w:right w:val="single" w:sz="4" w:space="0" w:color="auto"/>
            </w:tcBorders>
            <w:hideMark/>
          </w:tcPr>
          <w:p w14:paraId="10291565" w14:textId="77777777" w:rsidR="009007E3" w:rsidRPr="0012758F" w:rsidRDefault="009007E3" w:rsidP="003B2F79">
            <w:pPr>
              <w:rPr>
                <w:bCs/>
                <w:szCs w:val="20"/>
              </w:rPr>
            </w:pPr>
            <w:r w:rsidRPr="0012758F">
              <w:rPr>
                <w:bCs/>
                <w:szCs w:val="20"/>
              </w:rPr>
              <w:t>15 punts</w:t>
            </w:r>
          </w:p>
        </w:tc>
      </w:tr>
      <w:tr w:rsidR="009007E3" w:rsidRPr="00B1699E" w14:paraId="231F61C4" w14:textId="77777777" w:rsidTr="003B2F79">
        <w:trPr>
          <w:trHeight w:val="374"/>
        </w:trPr>
        <w:tc>
          <w:tcPr>
            <w:tcW w:w="1771" w:type="dxa"/>
            <w:tcBorders>
              <w:top w:val="single" w:sz="4" w:space="0" w:color="auto"/>
              <w:left w:val="single" w:sz="4" w:space="0" w:color="auto"/>
              <w:bottom w:val="single" w:sz="4" w:space="0" w:color="auto"/>
              <w:right w:val="single" w:sz="4" w:space="0" w:color="auto"/>
            </w:tcBorders>
            <w:hideMark/>
          </w:tcPr>
          <w:p w14:paraId="456601EA" w14:textId="77777777" w:rsidR="009007E3" w:rsidRPr="0012758F" w:rsidRDefault="009007E3" w:rsidP="003B2F79">
            <w:pPr>
              <w:rPr>
                <w:bCs/>
                <w:szCs w:val="20"/>
              </w:rPr>
            </w:pPr>
            <w:r w:rsidRPr="0012758F">
              <w:rPr>
                <w:bCs/>
                <w:szCs w:val="20"/>
              </w:rPr>
              <w:t>Entre 49 i 71 h</w:t>
            </w:r>
          </w:p>
        </w:tc>
        <w:tc>
          <w:tcPr>
            <w:tcW w:w="1610" w:type="dxa"/>
            <w:tcBorders>
              <w:top w:val="single" w:sz="4" w:space="0" w:color="auto"/>
              <w:left w:val="single" w:sz="4" w:space="0" w:color="auto"/>
              <w:bottom w:val="single" w:sz="4" w:space="0" w:color="auto"/>
              <w:right w:val="single" w:sz="4" w:space="0" w:color="auto"/>
            </w:tcBorders>
            <w:hideMark/>
          </w:tcPr>
          <w:p w14:paraId="756447B2" w14:textId="77777777" w:rsidR="009007E3" w:rsidRPr="0012758F" w:rsidRDefault="009007E3" w:rsidP="003B2F79">
            <w:pPr>
              <w:rPr>
                <w:bCs/>
                <w:szCs w:val="20"/>
              </w:rPr>
            </w:pPr>
            <w:r w:rsidRPr="0012758F">
              <w:rPr>
                <w:bCs/>
                <w:szCs w:val="20"/>
              </w:rPr>
              <w:t>8 punts</w:t>
            </w:r>
          </w:p>
        </w:tc>
      </w:tr>
      <w:tr w:rsidR="009007E3" w:rsidRPr="00B1699E" w14:paraId="02799720" w14:textId="77777777" w:rsidTr="003B2F79">
        <w:trPr>
          <w:trHeight w:val="412"/>
        </w:trPr>
        <w:tc>
          <w:tcPr>
            <w:tcW w:w="1771" w:type="dxa"/>
            <w:tcBorders>
              <w:top w:val="single" w:sz="4" w:space="0" w:color="auto"/>
              <w:left w:val="single" w:sz="4" w:space="0" w:color="auto"/>
              <w:bottom w:val="single" w:sz="4" w:space="0" w:color="auto"/>
              <w:right w:val="single" w:sz="4" w:space="0" w:color="auto"/>
            </w:tcBorders>
            <w:hideMark/>
          </w:tcPr>
          <w:p w14:paraId="05F6577A" w14:textId="77777777" w:rsidR="009007E3" w:rsidRPr="0012758F" w:rsidRDefault="009007E3" w:rsidP="003B2F79">
            <w:pPr>
              <w:rPr>
                <w:bCs/>
                <w:szCs w:val="20"/>
              </w:rPr>
            </w:pPr>
            <w:r w:rsidRPr="0012758F">
              <w:rPr>
                <w:bCs/>
                <w:szCs w:val="20"/>
              </w:rPr>
              <w:t>72 h.</w:t>
            </w:r>
          </w:p>
        </w:tc>
        <w:tc>
          <w:tcPr>
            <w:tcW w:w="1610" w:type="dxa"/>
            <w:tcBorders>
              <w:top w:val="single" w:sz="4" w:space="0" w:color="auto"/>
              <w:left w:val="single" w:sz="4" w:space="0" w:color="auto"/>
              <w:bottom w:val="single" w:sz="4" w:space="0" w:color="auto"/>
              <w:right w:val="single" w:sz="4" w:space="0" w:color="auto"/>
            </w:tcBorders>
            <w:hideMark/>
          </w:tcPr>
          <w:p w14:paraId="56868A6F" w14:textId="77777777" w:rsidR="009007E3" w:rsidRPr="0012758F" w:rsidRDefault="009007E3" w:rsidP="003B2F79">
            <w:pPr>
              <w:rPr>
                <w:bCs/>
                <w:szCs w:val="20"/>
              </w:rPr>
            </w:pPr>
            <w:r w:rsidRPr="0012758F">
              <w:rPr>
                <w:bCs/>
                <w:szCs w:val="20"/>
              </w:rPr>
              <w:t>0 punts</w:t>
            </w:r>
          </w:p>
        </w:tc>
      </w:tr>
    </w:tbl>
    <w:p w14:paraId="0DA74F17" w14:textId="77777777" w:rsidR="009007E3" w:rsidRPr="0012758F" w:rsidRDefault="009007E3" w:rsidP="009007E3">
      <w:pPr>
        <w:rPr>
          <w:bCs/>
          <w:szCs w:val="20"/>
        </w:rPr>
      </w:pPr>
    </w:p>
    <w:p w14:paraId="6691DC21" w14:textId="77777777" w:rsidR="009007E3" w:rsidRPr="0012758F" w:rsidRDefault="009007E3" w:rsidP="009007E3">
      <w:pPr>
        <w:rPr>
          <w:bCs/>
          <w:szCs w:val="20"/>
        </w:rPr>
      </w:pPr>
    </w:p>
    <w:p w14:paraId="04B6C65E" w14:textId="77777777" w:rsidR="009007E3" w:rsidRPr="0012758F" w:rsidRDefault="009007E3" w:rsidP="009007E3">
      <w:pPr>
        <w:rPr>
          <w:bCs/>
          <w:szCs w:val="20"/>
        </w:rPr>
      </w:pPr>
    </w:p>
    <w:p w14:paraId="72E4B898" w14:textId="77777777" w:rsidR="009007E3" w:rsidRPr="0012758F" w:rsidRDefault="009007E3" w:rsidP="009007E3">
      <w:pPr>
        <w:rPr>
          <w:bCs/>
          <w:szCs w:val="20"/>
        </w:rPr>
      </w:pPr>
      <w:r w:rsidRPr="0012758F">
        <w:rPr>
          <w:bCs/>
          <w:szCs w:val="20"/>
        </w:rPr>
        <w:br/>
      </w:r>
    </w:p>
    <w:p w14:paraId="4B8AA51D" w14:textId="77777777" w:rsidR="009007E3" w:rsidRPr="0012758F" w:rsidRDefault="009007E3" w:rsidP="009007E3">
      <w:pPr>
        <w:rPr>
          <w:bCs/>
          <w:szCs w:val="20"/>
        </w:rPr>
      </w:pPr>
    </w:p>
    <w:p w14:paraId="20ED3A28" w14:textId="77777777" w:rsidR="009007E3" w:rsidRPr="00B1699E" w:rsidRDefault="009007E3" w:rsidP="009007E3">
      <w:pPr>
        <w:rPr>
          <w:bCs/>
          <w:szCs w:val="20"/>
        </w:rPr>
      </w:pPr>
      <w:r w:rsidRPr="00B1699E">
        <w:rPr>
          <w:bCs/>
          <w:szCs w:val="20"/>
        </w:rPr>
        <w:t>Es considera adequat valorar el termini màxim d’entrega ja que els materials i equips a subministrar són d’ús diari per part del personal de les empreses i és necessari garantir-ne el subministrament amb la major celeritat possible.</w:t>
      </w:r>
    </w:p>
    <w:p w14:paraId="47DCC43B" w14:textId="77777777" w:rsidR="009007E3" w:rsidRPr="00B1699E" w:rsidRDefault="009007E3" w:rsidP="009007E3">
      <w:pPr>
        <w:rPr>
          <w:bCs/>
          <w:szCs w:val="20"/>
        </w:rPr>
      </w:pPr>
      <w:r w:rsidRPr="00B1699E">
        <w:rPr>
          <w:b/>
          <w:szCs w:val="20"/>
        </w:rPr>
        <w:t>3.2.</w:t>
      </w:r>
      <w:r>
        <w:rPr>
          <w:b/>
          <w:szCs w:val="20"/>
        </w:rPr>
        <w:t xml:space="preserve"> </w:t>
      </w:r>
      <w:r w:rsidRPr="00B1699E">
        <w:rPr>
          <w:b/>
          <w:szCs w:val="20"/>
        </w:rPr>
        <w:t>Compromís de varies entregues diàries en cas d’urgència i/o necessitat (10 punts)</w:t>
      </w:r>
    </w:p>
    <w:p w14:paraId="7B60F202" w14:textId="77777777" w:rsidR="009007E3" w:rsidRPr="00B1699E" w:rsidRDefault="009007E3" w:rsidP="009007E3">
      <w:pPr>
        <w:rPr>
          <w:bCs/>
          <w:szCs w:val="20"/>
        </w:rPr>
      </w:pPr>
      <w:r w:rsidRPr="00B1699E">
        <w:rPr>
          <w:bCs/>
          <w:szCs w:val="20"/>
        </w:rPr>
        <w:t>Es valorarà amb 10 punts el compromís d’entrega per motius d’urgència de varies vegades al dia.</w:t>
      </w:r>
    </w:p>
    <w:tbl>
      <w:tblPr>
        <w:tblpPr w:leftFromText="141" w:rightFromText="141" w:vertAnchor="text" w:horzAnchor="margin" w:tblpXSpec="center" w:tblpY="204"/>
        <w:tblW w:w="7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3507"/>
      </w:tblGrid>
      <w:tr w:rsidR="009007E3" w:rsidRPr="0012758F" w14:paraId="638FA870" w14:textId="77777777" w:rsidTr="003B2F79">
        <w:trPr>
          <w:trHeight w:val="342"/>
        </w:trPr>
        <w:tc>
          <w:tcPr>
            <w:tcW w:w="3507"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1312A1E" w14:textId="77777777" w:rsidR="009007E3" w:rsidRPr="0012758F" w:rsidRDefault="009007E3" w:rsidP="003B2F79">
            <w:pPr>
              <w:jc w:val="center"/>
              <w:rPr>
                <w:b/>
                <w:bCs/>
                <w:szCs w:val="20"/>
              </w:rPr>
            </w:pPr>
            <w:r w:rsidRPr="0012758F">
              <w:rPr>
                <w:b/>
                <w:bCs/>
                <w:szCs w:val="20"/>
              </w:rPr>
              <w:t>Concepte</w:t>
            </w:r>
          </w:p>
        </w:tc>
        <w:tc>
          <w:tcPr>
            <w:tcW w:w="3507"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629903F" w14:textId="77777777" w:rsidR="009007E3" w:rsidRPr="0012758F" w:rsidRDefault="009007E3" w:rsidP="003B2F79">
            <w:pPr>
              <w:jc w:val="center"/>
              <w:rPr>
                <w:b/>
                <w:bCs/>
                <w:szCs w:val="20"/>
              </w:rPr>
            </w:pPr>
            <w:r w:rsidRPr="0012758F">
              <w:rPr>
                <w:b/>
                <w:bCs/>
                <w:szCs w:val="20"/>
              </w:rPr>
              <w:t>Marcar amb una X en cas afirmatiu</w:t>
            </w:r>
          </w:p>
        </w:tc>
      </w:tr>
      <w:tr w:rsidR="009007E3" w:rsidRPr="00B1699E" w14:paraId="13B7E658" w14:textId="77777777" w:rsidTr="003B2F79">
        <w:trPr>
          <w:trHeight w:val="502"/>
        </w:trPr>
        <w:tc>
          <w:tcPr>
            <w:tcW w:w="3507" w:type="dxa"/>
            <w:tcBorders>
              <w:top w:val="single" w:sz="4" w:space="0" w:color="auto"/>
              <w:left w:val="single" w:sz="4" w:space="0" w:color="auto"/>
              <w:bottom w:val="single" w:sz="4" w:space="0" w:color="auto"/>
              <w:right w:val="single" w:sz="4" w:space="0" w:color="auto"/>
            </w:tcBorders>
            <w:hideMark/>
          </w:tcPr>
          <w:p w14:paraId="193DAB94" w14:textId="77777777" w:rsidR="009007E3" w:rsidRPr="00B1699E" w:rsidRDefault="009007E3" w:rsidP="003B2F79">
            <w:pPr>
              <w:rPr>
                <w:szCs w:val="20"/>
              </w:rPr>
            </w:pPr>
            <w:r w:rsidRPr="00B1699E">
              <w:rPr>
                <w:szCs w:val="20"/>
              </w:rPr>
              <w:t>Proveïdor té possibilitat de diverses entregues diàries en cas d’urgència o necessitat</w:t>
            </w:r>
          </w:p>
        </w:tc>
        <w:tc>
          <w:tcPr>
            <w:tcW w:w="3507" w:type="dxa"/>
            <w:tcBorders>
              <w:top w:val="single" w:sz="4" w:space="0" w:color="auto"/>
              <w:left w:val="single" w:sz="4" w:space="0" w:color="auto"/>
              <w:bottom w:val="single" w:sz="4" w:space="0" w:color="auto"/>
              <w:right w:val="single" w:sz="4" w:space="0" w:color="auto"/>
            </w:tcBorders>
          </w:tcPr>
          <w:p w14:paraId="6DEC0CE7" w14:textId="77777777" w:rsidR="009007E3" w:rsidRPr="00B1699E" w:rsidRDefault="009007E3" w:rsidP="003B2F79">
            <w:pPr>
              <w:rPr>
                <w:szCs w:val="20"/>
              </w:rPr>
            </w:pPr>
          </w:p>
        </w:tc>
      </w:tr>
    </w:tbl>
    <w:p w14:paraId="110C6B27" w14:textId="77777777" w:rsidR="009007E3" w:rsidRPr="00B1699E" w:rsidRDefault="009007E3" w:rsidP="009007E3">
      <w:pPr>
        <w:rPr>
          <w:bCs/>
          <w:szCs w:val="20"/>
        </w:rPr>
      </w:pPr>
    </w:p>
    <w:p w14:paraId="24777EF4" w14:textId="77777777" w:rsidR="009007E3" w:rsidRPr="00B1699E" w:rsidRDefault="009007E3" w:rsidP="009007E3">
      <w:pPr>
        <w:rPr>
          <w:bCs/>
          <w:szCs w:val="20"/>
        </w:rPr>
      </w:pPr>
    </w:p>
    <w:p w14:paraId="174E0A92" w14:textId="77777777" w:rsidR="009007E3" w:rsidRPr="00B1699E" w:rsidRDefault="009007E3" w:rsidP="009007E3">
      <w:pPr>
        <w:rPr>
          <w:bCs/>
          <w:szCs w:val="20"/>
        </w:rPr>
      </w:pPr>
    </w:p>
    <w:p w14:paraId="27F831CC" w14:textId="77777777" w:rsidR="009007E3" w:rsidRPr="00B1699E" w:rsidRDefault="009007E3" w:rsidP="009007E3">
      <w:pPr>
        <w:rPr>
          <w:bCs/>
          <w:szCs w:val="20"/>
        </w:rPr>
      </w:pPr>
    </w:p>
    <w:p w14:paraId="779B1FC5" w14:textId="77777777" w:rsidR="009007E3" w:rsidRPr="00B1699E" w:rsidRDefault="009007E3" w:rsidP="009007E3">
      <w:pPr>
        <w:rPr>
          <w:bCs/>
          <w:szCs w:val="20"/>
        </w:rPr>
      </w:pPr>
    </w:p>
    <w:p w14:paraId="151EBF68" w14:textId="77777777" w:rsidR="009007E3" w:rsidRPr="0012758F" w:rsidRDefault="009007E3" w:rsidP="009007E3">
      <w:pPr>
        <w:rPr>
          <w:szCs w:val="20"/>
        </w:rPr>
      </w:pPr>
      <w:r w:rsidRPr="00B1699E">
        <w:rPr>
          <w:bCs/>
          <w:szCs w:val="20"/>
        </w:rPr>
        <w:lastRenderedPageBreak/>
        <w:t>Els criteris de millora i entrega reiterada en cas d’urgència es consideren adequats degut a la naturalesa del subministrament, ja que responen a la necessitat de reposició continua i manca d’espai per un emmagatzematge a llarg termini. Conseqüentment, es valorarà positivament que les empreses homologades pugui realitzar diverses entregues diàries en casos d’urgència (com podria ser una aturada de planta).</w:t>
      </w:r>
    </w:p>
    <w:p w14:paraId="57A1AF8D" w14:textId="77777777" w:rsidR="009007E3" w:rsidRPr="00B1699E" w:rsidRDefault="009007E3" w:rsidP="009007E3">
      <w:pPr>
        <w:rPr>
          <w:szCs w:val="20"/>
        </w:rPr>
      </w:pPr>
      <w:r w:rsidRPr="00B1699E">
        <w:rPr>
          <w:b/>
          <w:szCs w:val="20"/>
        </w:rPr>
        <w:t>4. Formació universitària tècnica o superior del personal tècnic de consulta______ 5 Punts</w:t>
      </w:r>
    </w:p>
    <w:p w14:paraId="70D8ABF5" w14:textId="77777777" w:rsidR="009007E3" w:rsidRPr="00B1699E" w:rsidRDefault="009007E3" w:rsidP="009007E3">
      <w:pPr>
        <w:rPr>
          <w:szCs w:val="20"/>
        </w:rPr>
      </w:pPr>
      <w:r w:rsidRPr="00B1699E">
        <w:rPr>
          <w:szCs w:val="20"/>
        </w:rPr>
        <w:t>Es valorarà la qualificació i formació específica en prevenció de riscos laborals del personal tècnic que l’empresa licitadora adscriurà al contracte per a la realització de funcions d’assessorament tècnic en relació amb els equips de protecció individual.</w:t>
      </w:r>
    </w:p>
    <w:p w14:paraId="4349B9E2" w14:textId="77777777" w:rsidR="009007E3" w:rsidRPr="00B1699E" w:rsidRDefault="009007E3" w:rsidP="009007E3">
      <w:pPr>
        <w:rPr>
          <w:szCs w:val="20"/>
        </w:rPr>
      </w:pPr>
      <w:r w:rsidRPr="00B1699E">
        <w:rPr>
          <w:szCs w:val="20"/>
        </w:rPr>
        <w:t>Es tindran en compte els estudis de Màster Superior en PRL, Grau Superior FP Prevenció de Riscos Professionals o Grau Universitari en Prevenció i Seguretat Integral.</w:t>
      </w:r>
    </w:p>
    <w:p w14:paraId="7E6CF1E2" w14:textId="77777777" w:rsidR="009007E3" w:rsidRPr="00B1699E" w:rsidRDefault="009007E3" w:rsidP="009007E3">
      <w:pPr>
        <w:rPr>
          <w:szCs w:val="20"/>
        </w:rPr>
      </w:pPr>
      <w:r w:rsidRPr="00B1699E">
        <w:rPr>
          <w:szCs w:val="20"/>
        </w:rPr>
        <w:t>En concret l’empresa adjudicatària haurà de disposar d’una persona amb les titulacions esmentades anteriorment amb la següent puntuació</w:t>
      </w:r>
    </w:p>
    <w:p w14:paraId="348862B0" w14:textId="77777777" w:rsidR="009007E3" w:rsidRPr="00B1699E" w:rsidRDefault="009007E3" w:rsidP="009007E3">
      <w:pPr>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2693"/>
      </w:tblGrid>
      <w:tr w:rsidR="009007E3" w:rsidRPr="00B1699E" w14:paraId="0EAE3CF5" w14:textId="77777777" w:rsidTr="003B2F79">
        <w:trPr>
          <w:jc w:val="center"/>
        </w:trPr>
        <w:tc>
          <w:tcPr>
            <w:tcW w:w="4748" w:type="dxa"/>
            <w:tcBorders>
              <w:top w:val="single" w:sz="4" w:space="0" w:color="auto"/>
              <w:left w:val="single" w:sz="4" w:space="0" w:color="auto"/>
              <w:bottom w:val="single" w:sz="4" w:space="0" w:color="auto"/>
              <w:right w:val="single" w:sz="4" w:space="0" w:color="auto"/>
            </w:tcBorders>
            <w:shd w:val="clear" w:color="auto" w:fill="D9D9D9"/>
            <w:hideMark/>
          </w:tcPr>
          <w:p w14:paraId="6F3ECFE1" w14:textId="77777777" w:rsidR="009007E3" w:rsidRPr="00B1699E" w:rsidRDefault="009007E3" w:rsidP="003B2F79">
            <w:pPr>
              <w:rPr>
                <w:b/>
                <w:bCs/>
                <w:szCs w:val="20"/>
              </w:rPr>
            </w:pPr>
            <w:r w:rsidRPr="00B1699E">
              <w:rPr>
                <w:b/>
                <w:bCs/>
                <w:szCs w:val="20"/>
              </w:rPr>
              <w:t>ESTUDIS PRESONAL TÈCNIC CONSULTA</w:t>
            </w: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57B9D1B0" w14:textId="77777777" w:rsidR="009007E3" w:rsidRPr="00B1699E" w:rsidRDefault="009007E3" w:rsidP="003B2F79">
            <w:pPr>
              <w:rPr>
                <w:b/>
                <w:bCs/>
                <w:szCs w:val="20"/>
              </w:rPr>
            </w:pPr>
            <w:r w:rsidRPr="00B1699E">
              <w:rPr>
                <w:b/>
                <w:bCs/>
                <w:szCs w:val="20"/>
              </w:rPr>
              <w:t>PUNTUACIÓ</w:t>
            </w:r>
          </w:p>
        </w:tc>
      </w:tr>
      <w:tr w:rsidR="009007E3" w:rsidRPr="00B1699E" w14:paraId="48213181" w14:textId="77777777" w:rsidTr="003B2F79">
        <w:trPr>
          <w:jc w:val="center"/>
        </w:trPr>
        <w:tc>
          <w:tcPr>
            <w:tcW w:w="4748" w:type="dxa"/>
            <w:tcBorders>
              <w:top w:val="single" w:sz="4" w:space="0" w:color="auto"/>
              <w:left w:val="single" w:sz="4" w:space="0" w:color="auto"/>
              <w:bottom w:val="single" w:sz="4" w:space="0" w:color="auto"/>
              <w:right w:val="single" w:sz="4" w:space="0" w:color="auto"/>
            </w:tcBorders>
            <w:hideMark/>
          </w:tcPr>
          <w:p w14:paraId="4D654BAF" w14:textId="77777777" w:rsidR="009007E3" w:rsidRPr="00B1699E" w:rsidRDefault="009007E3" w:rsidP="003B2F79">
            <w:pPr>
              <w:rPr>
                <w:szCs w:val="20"/>
              </w:rPr>
            </w:pPr>
            <w:r w:rsidRPr="00B1699E">
              <w:rPr>
                <w:szCs w:val="20"/>
              </w:rPr>
              <w:t>Màster Superior en PRL</w:t>
            </w:r>
          </w:p>
        </w:tc>
        <w:tc>
          <w:tcPr>
            <w:tcW w:w="2693" w:type="dxa"/>
            <w:tcBorders>
              <w:top w:val="single" w:sz="4" w:space="0" w:color="auto"/>
              <w:left w:val="single" w:sz="4" w:space="0" w:color="auto"/>
              <w:bottom w:val="single" w:sz="4" w:space="0" w:color="auto"/>
              <w:right w:val="single" w:sz="4" w:space="0" w:color="auto"/>
            </w:tcBorders>
            <w:hideMark/>
          </w:tcPr>
          <w:p w14:paraId="421559C2" w14:textId="77777777" w:rsidR="009007E3" w:rsidRPr="00B1699E" w:rsidRDefault="009007E3" w:rsidP="003B2F79">
            <w:pPr>
              <w:rPr>
                <w:szCs w:val="20"/>
              </w:rPr>
            </w:pPr>
            <w:r w:rsidRPr="00B1699E">
              <w:rPr>
                <w:szCs w:val="20"/>
              </w:rPr>
              <w:t>5</w:t>
            </w:r>
          </w:p>
        </w:tc>
      </w:tr>
      <w:tr w:rsidR="009007E3" w:rsidRPr="00B1699E" w14:paraId="23B7AF67" w14:textId="77777777" w:rsidTr="003B2F79">
        <w:trPr>
          <w:jc w:val="center"/>
        </w:trPr>
        <w:tc>
          <w:tcPr>
            <w:tcW w:w="4748" w:type="dxa"/>
            <w:tcBorders>
              <w:top w:val="single" w:sz="4" w:space="0" w:color="auto"/>
              <w:left w:val="single" w:sz="4" w:space="0" w:color="auto"/>
              <w:bottom w:val="single" w:sz="4" w:space="0" w:color="auto"/>
              <w:right w:val="single" w:sz="4" w:space="0" w:color="auto"/>
            </w:tcBorders>
            <w:hideMark/>
          </w:tcPr>
          <w:p w14:paraId="3C750D63" w14:textId="77777777" w:rsidR="009007E3" w:rsidRPr="00B1699E" w:rsidRDefault="009007E3" w:rsidP="003B2F79">
            <w:pPr>
              <w:rPr>
                <w:szCs w:val="20"/>
              </w:rPr>
            </w:pPr>
            <w:r w:rsidRPr="00B1699E">
              <w:rPr>
                <w:szCs w:val="20"/>
              </w:rPr>
              <w:t>Grau Universitari en Prevenció</w:t>
            </w:r>
          </w:p>
        </w:tc>
        <w:tc>
          <w:tcPr>
            <w:tcW w:w="2693" w:type="dxa"/>
            <w:tcBorders>
              <w:top w:val="single" w:sz="4" w:space="0" w:color="auto"/>
              <w:left w:val="single" w:sz="4" w:space="0" w:color="auto"/>
              <w:bottom w:val="single" w:sz="4" w:space="0" w:color="auto"/>
              <w:right w:val="single" w:sz="4" w:space="0" w:color="auto"/>
            </w:tcBorders>
            <w:hideMark/>
          </w:tcPr>
          <w:p w14:paraId="718F5B8A" w14:textId="77777777" w:rsidR="009007E3" w:rsidRPr="00B1699E" w:rsidRDefault="009007E3" w:rsidP="003B2F79">
            <w:pPr>
              <w:rPr>
                <w:szCs w:val="20"/>
              </w:rPr>
            </w:pPr>
            <w:r w:rsidRPr="00B1699E">
              <w:rPr>
                <w:szCs w:val="20"/>
              </w:rPr>
              <w:t>3</w:t>
            </w:r>
          </w:p>
        </w:tc>
      </w:tr>
      <w:tr w:rsidR="009007E3" w:rsidRPr="00B1699E" w14:paraId="33654275" w14:textId="77777777" w:rsidTr="003B2F79">
        <w:trPr>
          <w:jc w:val="center"/>
        </w:trPr>
        <w:tc>
          <w:tcPr>
            <w:tcW w:w="4748" w:type="dxa"/>
            <w:tcBorders>
              <w:top w:val="single" w:sz="4" w:space="0" w:color="auto"/>
              <w:left w:val="single" w:sz="4" w:space="0" w:color="auto"/>
              <w:bottom w:val="single" w:sz="4" w:space="0" w:color="auto"/>
              <w:right w:val="single" w:sz="4" w:space="0" w:color="auto"/>
            </w:tcBorders>
            <w:hideMark/>
          </w:tcPr>
          <w:p w14:paraId="58D0B60B" w14:textId="77777777" w:rsidR="009007E3" w:rsidRPr="00B1699E" w:rsidRDefault="009007E3" w:rsidP="003B2F79">
            <w:pPr>
              <w:rPr>
                <w:szCs w:val="20"/>
              </w:rPr>
            </w:pPr>
            <w:r w:rsidRPr="00B1699E">
              <w:rPr>
                <w:szCs w:val="20"/>
              </w:rPr>
              <w:t>Grau Superior FP Prev. Riscos Professionals</w:t>
            </w:r>
          </w:p>
        </w:tc>
        <w:tc>
          <w:tcPr>
            <w:tcW w:w="2693" w:type="dxa"/>
            <w:tcBorders>
              <w:top w:val="single" w:sz="4" w:space="0" w:color="auto"/>
              <w:left w:val="single" w:sz="4" w:space="0" w:color="auto"/>
              <w:bottom w:val="single" w:sz="4" w:space="0" w:color="auto"/>
              <w:right w:val="single" w:sz="4" w:space="0" w:color="auto"/>
            </w:tcBorders>
            <w:hideMark/>
          </w:tcPr>
          <w:p w14:paraId="59E4A39A" w14:textId="77777777" w:rsidR="009007E3" w:rsidRPr="00B1699E" w:rsidRDefault="009007E3" w:rsidP="003B2F79">
            <w:pPr>
              <w:rPr>
                <w:szCs w:val="20"/>
              </w:rPr>
            </w:pPr>
            <w:r w:rsidRPr="00B1699E">
              <w:rPr>
                <w:szCs w:val="20"/>
              </w:rPr>
              <w:t>1</w:t>
            </w:r>
          </w:p>
        </w:tc>
      </w:tr>
    </w:tbl>
    <w:p w14:paraId="4EB3517A" w14:textId="77777777" w:rsidR="009007E3" w:rsidRPr="00B1699E" w:rsidRDefault="009007E3" w:rsidP="009007E3">
      <w:pPr>
        <w:rPr>
          <w:szCs w:val="20"/>
        </w:rPr>
      </w:pPr>
    </w:p>
    <w:p w14:paraId="5049A064" w14:textId="77777777" w:rsidR="009007E3" w:rsidRPr="00B1699E" w:rsidRDefault="009007E3" w:rsidP="009007E3">
      <w:pPr>
        <w:rPr>
          <w:b/>
          <w:bCs/>
          <w:szCs w:val="20"/>
        </w:rPr>
      </w:pPr>
      <w:r w:rsidRPr="00B1699E">
        <w:rPr>
          <w:b/>
          <w:bCs/>
          <w:szCs w:val="20"/>
        </w:rPr>
        <w:t>5. Clàusules ambientals (15 Punts)</w:t>
      </w:r>
    </w:p>
    <w:p w14:paraId="339B0BD3" w14:textId="77777777" w:rsidR="009007E3" w:rsidRPr="00B1699E" w:rsidRDefault="009007E3" w:rsidP="009007E3">
      <w:pPr>
        <w:rPr>
          <w:b/>
          <w:bCs/>
          <w:i/>
          <w:iCs/>
          <w:szCs w:val="20"/>
        </w:rPr>
      </w:pPr>
      <w:r w:rsidRPr="00B1699E">
        <w:rPr>
          <w:b/>
          <w:bCs/>
          <w:szCs w:val="20"/>
        </w:rPr>
        <w:t>5.1. Ús de vehicles menys contaminants per a l’entrega dels subministraments___________10 Punts.</w:t>
      </w:r>
    </w:p>
    <w:p w14:paraId="5E215BEB" w14:textId="77777777" w:rsidR="009007E3" w:rsidRPr="0012758F" w:rsidRDefault="009007E3" w:rsidP="009007E3">
      <w:pPr>
        <w:rPr>
          <w:szCs w:val="20"/>
        </w:rPr>
      </w:pPr>
      <w:r w:rsidRPr="00B1699E">
        <w:rPr>
          <w:szCs w:val="20"/>
        </w:rPr>
        <w:t>Es considera adequada la valoració d’aquest criteri ambiental relacionat amb les emissions de CO2 ja que, per a l’execució del subministrament, es requerirà de diversos desplaçaments. Conseqüentment, s’atorgarà més puntuació a l’empresa que ofereixi realitzar els subministraments amb vehicles menys contaminants en base a l’establert en la taula següent:</w:t>
      </w:r>
    </w:p>
    <w:tbl>
      <w:tblPr>
        <w:tblW w:w="8265" w:type="dxa"/>
        <w:tblLayout w:type="fixed"/>
        <w:tblCellMar>
          <w:left w:w="0" w:type="dxa"/>
          <w:right w:w="0" w:type="dxa"/>
        </w:tblCellMar>
        <w:tblLook w:val="04A0" w:firstRow="1" w:lastRow="0" w:firstColumn="1" w:lastColumn="0" w:noHBand="0" w:noVBand="1"/>
      </w:tblPr>
      <w:tblGrid>
        <w:gridCol w:w="3243"/>
        <w:gridCol w:w="1814"/>
        <w:gridCol w:w="1378"/>
        <w:gridCol w:w="1830"/>
      </w:tblGrid>
      <w:tr w:rsidR="009007E3" w:rsidRPr="00B1699E" w14:paraId="38BBEF29" w14:textId="77777777" w:rsidTr="003B2F79">
        <w:trPr>
          <w:trHeight w:val="655"/>
          <w:tblHeader/>
        </w:trPr>
        <w:tc>
          <w:tcPr>
            <w:tcW w:w="324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40D01E0A" w14:textId="77777777" w:rsidR="009007E3" w:rsidRPr="0012758F" w:rsidRDefault="009007E3" w:rsidP="003B2F79">
            <w:pPr>
              <w:rPr>
                <w:b/>
                <w:bCs/>
                <w:szCs w:val="20"/>
                <w:u w:val="single"/>
              </w:rPr>
            </w:pPr>
            <w:r w:rsidRPr="0012758F">
              <w:rPr>
                <w:b/>
                <w:bCs/>
                <w:szCs w:val="20"/>
              </w:rPr>
              <w:t>CONTROL D’EMISSIONS</w:t>
            </w:r>
          </w:p>
        </w:tc>
        <w:tc>
          <w:tcPr>
            <w:tcW w:w="181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0B1D2D0B" w14:textId="77777777" w:rsidR="009007E3" w:rsidRPr="0012758F" w:rsidRDefault="009007E3" w:rsidP="003B2F79">
            <w:pPr>
              <w:rPr>
                <w:b/>
                <w:bCs/>
                <w:szCs w:val="20"/>
              </w:rPr>
            </w:pPr>
            <w:r w:rsidRPr="0012758F">
              <w:rPr>
                <w:b/>
                <w:bCs/>
                <w:szCs w:val="20"/>
              </w:rPr>
              <w:t>Nº vehicles</w:t>
            </w:r>
          </w:p>
        </w:tc>
        <w:tc>
          <w:tcPr>
            <w:tcW w:w="137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7955B671" w14:textId="77777777" w:rsidR="009007E3" w:rsidRPr="0012758F" w:rsidRDefault="009007E3" w:rsidP="003B2F79">
            <w:pPr>
              <w:rPr>
                <w:b/>
                <w:bCs/>
                <w:szCs w:val="20"/>
              </w:rPr>
            </w:pPr>
            <w:r w:rsidRPr="0012758F">
              <w:rPr>
                <w:b/>
                <w:bCs/>
                <w:szCs w:val="20"/>
              </w:rPr>
              <w:t>Puntuació</w:t>
            </w:r>
          </w:p>
        </w:tc>
        <w:tc>
          <w:tcPr>
            <w:tcW w:w="182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844F6C6" w14:textId="77777777" w:rsidR="009007E3" w:rsidRPr="0012758F" w:rsidRDefault="009007E3" w:rsidP="003B2F79">
            <w:pPr>
              <w:rPr>
                <w:b/>
                <w:bCs/>
                <w:szCs w:val="20"/>
              </w:rPr>
            </w:pPr>
            <w:r w:rsidRPr="0012758F">
              <w:rPr>
                <w:b/>
                <w:bCs/>
                <w:szCs w:val="20"/>
              </w:rPr>
              <w:t>(Número de vehicles/vehicles totals)*Puntuació</w:t>
            </w:r>
          </w:p>
        </w:tc>
      </w:tr>
      <w:tr w:rsidR="009007E3" w:rsidRPr="00B1699E" w14:paraId="3030382A" w14:textId="77777777" w:rsidTr="003B2F79">
        <w:trPr>
          <w:trHeight w:val="655"/>
        </w:trPr>
        <w:tc>
          <w:tcPr>
            <w:tcW w:w="3241"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1CD2BA95" w14:textId="77777777" w:rsidR="009007E3" w:rsidRPr="0012758F" w:rsidRDefault="009007E3" w:rsidP="003B2F79">
            <w:pPr>
              <w:rPr>
                <w:szCs w:val="20"/>
              </w:rPr>
            </w:pPr>
            <w:r w:rsidRPr="0012758F">
              <w:rPr>
                <w:szCs w:val="20"/>
              </w:rPr>
              <w:t>Vehicles que realitzaran els subministraments amb etiqueta ambiental 0</w:t>
            </w:r>
          </w:p>
        </w:tc>
        <w:tc>
          <w:tcPr>
            <w:tcW w:w="1812" w:type="dxa"/>
            <w:tcBorders>
              <w:top w:val="nil"/>
              <w:left w:val="nil"/>
              <w:bottom w:val="single" w:sz="8" w:space="0" w:color="auto"/>
              <w:right w:val="single" w:sz="8" w:space="0" w:color="auto"/>
            </w:tcBorders>
            <w:tcMar>
              <w:top w:w="0" w:type="dxa"/>
              <w:left w:w="108" w:type="dxa"/>
              <w:bottom w:w="0" w:type="dxa"/>
              <w:right w:w="108" w:type="dxa"/>
            </w:tcMar>
            <w:vAlign w:val="center"/>
          </w:tcPr>
          <w:p w14:paraId="5B4CB2EE" w14:textId="77777777" w:rsidR="009007E3" w:rsidRPr="0012758F" w:rsidRDefault="009007E3" w:rsidP="003B2F79">
            <w:pPr>
              <w:rPr>
                <w:szCs w:val="20"/>
              </w:rPr>
            </w:pP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793545" w14:textId="77777777" w:rsidR="009007E3" w:rsidRPr="0012758F" w:rsidRDefault="009007E3" w:rsidP="003B2F79">
            <w:pPr>
              <w:rPr>
                <w:szCs w:val="20"/>
              </w:rPr>
            </w:pPr>
            <w:r w:rsidRPr="00B1699E">
              <w:rPr>
                <w:szCs w:val="20"/>
              </w:rPr>
              <w:t>1</w:t>
            </w:r>
            <w:r w:rsidRPr="0012758F">
              <w:rPr>
                <w:szCs w:val="20"/>
              </w:rPr>
              <w:t>0</w:t>
            </w:r>
          </w:p>
        </w:tc>
        <w:tc>
          <w:tcPr>
            <w:tcW w:w="1828" w:type="dxa"/>
            <w:tcBorders>
              <w:top w:val="nil"/>
              <w:left w:val="nil"/>
              <w:bottom w:val="single" w:sz="8" w:space="0" w:color="auto"/>
              <w:right w:val="single" w:sz="8" w:space="0" w:color="auto"/>
            </w:tcBorders>
            <w:tcMar>
              <w:top w:w="0" w:type="dxa"/>
              <w:left w:w="108" w:type="dxa"/>
              <w:bottom w:w="0" w:type="dxa"/>
              <w:right w:w="108" w:type="dxa"/>
            </w:tcMar>
          </w:tcPr>
          <w:p w14:paraId="4CFD659E" w14:textId="77777777" w:rsidR="009007E3" w:rsidRPr="0012758F" w:rsidRDefault="009007E3" w:rsidP="003B2F79">
            <w:pPr>
              <w:rPr>
                <w:szCs w:val="20"/>
              </w:rPr>
            </w:pPr>
          </w:p>
        </w:tc>
      </w:tr>
      <w:tr w:rsidR="009007E3" w:rsidRPr="00B1699E" w14:paraId="515F6E71" w14:textId="77777777" w:rsidTr="003B2F79">
        <w:trPr>
          <w:trHeight w:val="655"/>
        </w:trPr>
        <w:tc>
          <w:tcPr>
            <w:tcW w:w="3241"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44E76DF6" w14:textId="77777777" w:rsidR="009007E3" w:rsidRPr="0012758F" w:rsidRDefault="009007E3" w:rsidP="003B2F79">
            <w:pPr>
              <w:rPr>
                <w:szCs w:val="20"/>
              </w:rPr>
            </w:pPr>
            <w:r w:rsidRPr="0012758F">
              <w:rPr>
                <w:szCs w:val="20"/>
              </w:rPr>
              <w:t>Vehicles que realitzaran els subministraments amb etiqueta ambiental ECO:</w:t>
            </w:r>
          </w:p>
        </w:tc>
        <w:tc>
          <w:tcPr>
            <w:tcW w:w="1812" w:type="dxa"/>
            <w:tcBorders>
              <w:top w:val="nil"/>
              <w:left w:val="nil"/>
              <w:bottom w:val="single" w:sz="8" w:space="0" w:color="auto"/>
              <w:right w:val="single" w:sz="8" w:space="0" w:color="auto"/>
            </w:tcBorders>
            <w:tcMar>
              <w:top w:w="0" w:type="dxa"/>
              <w:left w:w="108" w:type="dxa"/>
              <w:bottom w:w="0" w:type="dxa"/>
              <w:right w:w="108" w:type="dxa"/>
            </w:tcMar>
            <w:vAlign w:val="center"/>
          </w:tcPr>
          <w:p w14:paraId="7D7253E0" w14:textId="77777777" w:rsidR="009007E3" w:rsidRPr="0012758F" w:rsidRDefault="009007E3" w:rsidP="003B2F79">
            <w:pPr>
              <w:rPr>
                <w:szCs w:val="20"/>
              </w:rPr>
            </w:pP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08AC97" w14:textId="77777777" w:rsidR="009007E3" w:rsidRPr="0012758F" w:rsidRDefault="009007E3" w:rsidP="003B2F79">
            <w:pPr>
              <w:rPr>
                <w:szCs w:val="20"/>
              </w:rPr>
            </w:pPr>
            <w:r w:rsidRPr="00B1699E">
              <w:rPr>
                <w:szCs w:val="20"/>
              </w:rPr>
              <w:t>7</w:t>
            </w:r>
          </w:p>
        </w:tc>
        <w:tc>
          <w:tcPr>
            <w:tcW w:w="1828" w:type="dxa"/>
            <w:tcBorders>
              <w:top w:val="nil"/>
              <w:left w:val="nil"/>
              <w:bottom w:val="single" w:sz="8" w:space="0" w:color="auto"/>
              <w:right w:val="single" w:sz="8" w:space="0" w:color="auto"/>
            </w:tcBorders>
            <w:tcMar>
              <w:top w:w="0" w:type="dxa"/>
              <w:left w:w="108" w:type="dxa"/>
              <w:bottom w:w="0" w:type="dxa"/>
              <w:right w:w="108" w:type="dxa"/>
            </w:tcMar>
          </w:tcPr>
          <w:p w14:paraId="35D1EC35" w14:textId="77777777" w:rsidR="009007E3" w:rsidRPr="0012758F" w:rsidRDefault="009007E3" w:rsidP="003B2F79">
            <w:pPr>
              <w:rPr>
                <w:szCs w:val="20"/>
              </w:rPr>
            </w:pPr>
          </w:p>
        </w:tc>
      </w:tr>
      <w:tr w:rsidR="009007E3" w:rsidRPr="00B1699E" w14:paraId="38E5AA01" w14:textId="77777777" w:rsidTr="003B2F79">
        <w:trPr>
          <w:trHeight w:val="655"/>
        </w:trPr>
        <w:tc>
          <w:tcPr>
            <w:tcW w:w="3241"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51CBFF0" w14:textId="77777777" w:rsidR="009007E3" w:rsidRPr="0012758F" w:rsidRDefault="009007E3" w:rsidP="003B2F79">
            <w:pPr>
              <w:rPr>
                <w:szCs w:val="20"/>
              </w:rPr>
            </w:pPr>
            <w:r w:rsidRPr="0012758F">
              <w:rPr>
                <w:szCs w:val="20"/>
              </w:rPr>
              <w:lastRenderedPageBreak/>
              <w:t>Vehicles que realitzaran els subministraments amb etiqueta ambiental C:</w:t>
            </w:r>
          </w:p>
        </w:tc>
        <w:tc>
          <w:tcPr>
            <w:tcW w:w="1812" w:type="dxa"/>
            <w:tcBorders>
              <w:top w:val="nil"/>
              <w:left w:val="nil"/>
              <w:bottom w:val="single" w:sz="8" w:space="0" w:color="auto"/>
              <w:right w:val="single" w:sz="8" w:space="0" w:color="auto"/>
            </w:tcBorders>
            <w:tcMar>
              <w:top w:w="0" w:type="dxa"/>
              <w:left w:w="108" w:type="dxa"/>
              <w:bottom w:w="0" w:type="dxa"/>
              <w:right w:w="108" w:type="dxa"/>
            </w:tcMar>
            <w:vAlign w:val="center"/>
          </w:tcPr>
          <w:p w14:paraId="4AFC40B0" w14:textId="77777777" w:rsidR="009007E3" w:rsidRPr="0012758F" w:rsidRDefault="009007E3" w:rsidP="003B2F79">
            <w:pPr>
              <w:rPr>
                <w:szCs w:val="20"/>
              </w:rPr>
            </w:pP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4A8C5C" w14:textId="77777777" w:rsidR="009007E3" w:rsidRPr="0012758F" w:rsidRDefault="009007E3" w:rsidP="003B2F79">
            <w:pPr>
              <w:rPr>
                <w:szCs w:val="20"/>
              </w:rPr>
            </w:pPr>
            <w:r w:rsidRPr="00B1699E">
              <w:rPr>
                <w:szCs w:val="20"/>
              </w:rPr>
              <w:t>4</w:t>
            </w:r>
          </w:p>
        </w:tc>
        <w:tc>
          <w:tcPr>
            <w:tcW w:w="1828" w:type="dxa"/>
            <w:tcBorders>
              <w:top w:val="nil"/>
              <w:left w:val="nil"/>
              <w:bottom w:val="single" w:sz="8" w:space="0" w:color="auto"/>
              <w:right w:val="single" w:sz="8" w:space="0" w:color="auto"/>
            </w:tcBorders>
            <w:tcMar>
              <w:top w:w="0" w:type="dxa"/>
              <w:left w:w="108" w:type="dxa"/>
              <w:bottom w:w="0" w:type="dxa"/>
              <w:right w:w="108" w:type="dxa"/>
            </w:tcMar>
          </w:tcPr>
          <w:p w14:paraId="28F778E5" w14:textId="77777777" w:rsidR="009007E3" w:rsidRPr="0012758F" w:rsidRDefault="009007E3" w:rsidP="003B2F79">
            <w:pPr>
              <w:rPr>
                <w:szCs w:val="20"/>
              </w:rPr>
            </w:pPr>
          </w:p>
        </w:tc>
      </w:tr>
      <w:tr w:rsidR="009007E3" w:rsidRPr="00B1699E" w14:paraId="6755D866" w14:textId="77777777" w:rsidTr="003B2F79">
        <w:trPr>
          <w:trHeight w:val="655"/>
        </w:trPr>
        <w:tc>
          <w:tcPr>
            <w:tcW w:w="3241"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DB7C6C5" w14:textId="77777777" w:rsidR="009007E3" w:rsidRPr="0012758F" w:rsidRDefault="009007E3" w:rsidP="003B2F79">
            <w:pPr>
              <w:rPr>
                <w:szCs w:val="20"/>
              </w:rPr>
            </w:pPr>
            <w:r w:rsidRPr="0012758F">
              <w:rPr>
                <w:szCs w:val="20"/>
              </w:rPr>
              <w:t>Vehicles que realitzaran els subministraments amb etiqueta ambiental B:</w:t>
            </w:r>
          </w:p>
        </w:tc>
        <w:tc>
          <w:tcPr>
            <w:tcW w:w="1812" w:type="dxa"/>
            <w:tcBorders>
              <w:top w:val="nil"/>
              <w:left w:val="nil"/>
              <w:bottom w:val="single" w:sz="8" w:space="0" w:color="auto"/>
              <w:right w:val="single" w:sz="8" w:space="0" w:color="auto"/>
            </w:tcBorders>
            <w:tcMar>
              <w:top w:w="0" w:type="dxa"/>
              <w:left w:w="108" w:type="dxa"/>
              <w:bottom w:w="0" w:type="dxa"/>
              <w:right w:w="108" w:type="dxa"/>
            </w:tcMar>
            <w:vAlign w:val="center"/>
          </w:tcPr>
          <w:p w14:paraId="6E516EAC" w14:textId="77777777" w:rsidR="009007E3" w:rsidRPr="0012758F" w:rsidRDefault="009007E3" w:rsidP="003B2F79">
            <w:pPr>
              <w:rPr>
                <w:szCs w:val="20"/>
              </w:rPr>
            </w:pP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0FA708" w14:textId="77777777" w:rsidR="009007E3" w:rsidRPr="0012758F" w:rsidRDefault="009007E3" w:rsidP="003B2F79">
            <w:pPr>
              <w:rPr>
                <w:szCs w:val="20"/>
              </w:rPr>
            </w:pPr>
            <w:r w:rsidRPr="0012758F">
              <w:rPr>
                <w:szCs w:val="20"/>
              </w:rPr>
              <w:t>0</w:t>
            </w:r>
          </w:p>
        </w:tc>
        <w:tc>
          <w:tcPr>
            <w:tcW w:w="1828" w:type="dxa"/>
            <w:tcBorders>
              <w:top w:val="nil"/>
              <w:left w:val="nil"/>
              <w:bottom w:val="single" w:sz="8" w:space="0" w:color="auto"/>
              <w:right w:val="single" w:sz="8" w:space="0" w:color="auto"/>
            </w:tcBorders>
            <w:tcMar>
              <w:top w:w="0" w:type="dxa"/>
              <w:left w:w="108" w:type="dxa"/>
              <w:bottom w:w="0" w:type="dxa"/>
              <w:right w:w="108" w:type="dxa"/>
            </w:tcMar>
          </w:tcPr>
          <w:p w14:paraId="0487C323" w14:textId="77777777" w:rsidR="009007E3" w:rsidRPr="0012758F" w:rsidRDefault="009007E3" w:rsidP="003B2F79">
            <w:pPr>
              <w:rPr>
                <w:szCs w:val="20"/>
              </w:rPr>
            </w:pPr>
          </w:p>
        </w:tc>
      </w:tr>
      <w:tr w:rsidR="009007E3" w:rsidRPr="00B1699E" w14:paraId="20EC4161" w14:textId="77777777" w:rsidTr="003B2F79">
        <w:trPr>
          <w:trHeight w:val="655"/>
        </w:trPr>
        <w:tc>
          <w:tcPr>
            <w:tcW w:w="324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35BB438" w14:textId="77777777" w:rsidR="009007E3" w:rsidRPr="0012758F" w:rsidRDefault="009007E3" w:rsidP="003B2F79">
            <w:pPr>
              <w:rPr>
                <w:b/>
                <w:bCs/>
                <w:szCs w:val="20"/>
              </w:rPr>
            </w:pPr>
            <w:r w:rsidRPr="0012758F">
              <w:rPr>
                <w:b/>
                <w:bCs/>
                <w:szCs w:val="20"/>
              </w:rPr>
              <w:t>Vehicles totals adscrits:</w:t>
            </w:r>
          </w:p>
        </w:tc>
        <w:tc>
          <w:tcPr>
            <w:tcW w:w="181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501DA927" w14:textId="77777777" w:rsidR="009007E3" w:rsidRPr="0012758F" w:rsidRDefault="009007E3" w:rsidP="003B2F79">
            <w:pPr>
              <w:rPr>
                <w:szCs w:val="20"/>
              </w:rPr>
            </w:pPr>
          </w:p>
        </w:tc>
        <w:tc>
          <w:tcPr>
            <w:tcW w:w="137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CEF0AB9" w14:textId="77777777" w:rsidR="009007E3" w:rsidRPr="0012758F" w:rsidRDefault="009007E3" w:rsidP="003B2F79">
            <w:pPr>
              <w:rPr>
                <w:szCs w:val="20"/>
              </w:rPr>
            </w:pPr>
          </w:p>
        </w:tc>
        <w:tc>
          <w:tcPr>
            <w:tcW w:w="182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197B0E9C" w14:textId="77777777" w:rsidR="009007E3" w:rsidRPr="0012758F" w:rsidRDefault="009007E3" w:rsidP="003B2F79">
            <w:pPr>
              <w:rPr>
                <w:szCs w:val="20"/>
              </w:rPr>
            </w:pPr>
          </w:p>
        </w:tc>
      </w:tr>
    </w:tbl>
    <w:p w14:paraId="2294DD63" w14:textId="77777777" w:rsidR="009007E3" w:rsidRPr="0012758F" w:rsidRDefault="009007E3" w:rsidP="009007E3">
      <w:pPr>
        <w:rPr>
          <w:szCs w:val="20"/>
        </w:rPr>
      </w:pPr>
    </w:p>
    <w:p w14:paraId="43FDECD1" w14:textId="77777777" w:rsidR="009007E3" w:rsidRPr="0012758F" w:rsidRDefault="009007E3" w:rsidP="009007E3">
      <w:pPr>
        <w:jc w:val="center"/>
        <w:rPr>
          <w:szCs w:val="20"/>
        </w:rPr>
      </w:pPr>
      <w:r w:rsidRPr="0012758F">
        <w:rPr>
          <w:noProof/>
          <w:szCs w:val="20"/>
        </w:rPr>
        <w:drawing>
          <wp:inline distT="0" distB="0" distL="0" distR="0" wp14:anchorId="7D59A275" wp14:editId="72BA4DF3">
            <wp:extent cx="2996565" cy="755581"/>
            <wp:effectExtent l="0" t="0" r="0" b="6985"/>
            <wp:docPr id="1667768310" name="Imagen 3"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n que contiene Diagrama&#10;&#10;Descripción generada automáticament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007972" cy="758457"/>
                    </a:xfrm>
                    <a:prstGeom prst="rect">
                      <a:avLst/>
                    </a:prstGeom>
                    <a:noFill/>
                    <a:ln>
                      <a:noFill/>
                    </a:ln>
                  </pic:spPr>
                </pic:pic>
              </a:graphicData>
            </a:graphic>
          </wp:inline>
        </w:drawing>
      </w:r>
    </w:p>
    <w:p w14:paraId="7F72DD32" w14:textId="77777777" w:rsidR="009007E3" w:rsidRPr="0012758F" w:rsidRDefault="009007E3" w:rsidP="009007E3">
      <w:pPr>
        <w:rPr>
          <w:szCs w:val="20"/>
        </w:rPr>
      </w:pPr>
      <w:r w:rsidRPr="00B1699E">
        <w:rPr>
          <w:szCs w:val="20"/>
        </w:rPr>
        <w:t xml:space="preserve">Juntament a l’oferta caldrà indicar la tipologia dels vehicles destinats als subministraments juntament amb el número de matrícula i la fitxa tècnica o documentació corresponent. </w:t>
      </w:r>
    </w:p>
    <w:p w14:paraId="749CCE1B" w14:textId="77777777" w:rsidR="009007E3" w:rsidRPr="00B1699E" w:rsidRDefault="009007E3" w:rsidP="009007E3">
      <w:pPr>
        <w:rPr>
          <w:szCs w:val="20"/>
        </w:rPr>
      </w:pPr>
      <w:r w:rsidRPr="0012758F">
        <w:rPr>
          <w:szCs w:val="20"/>
          <w:u w:val="single"/>
        </w:rPr>
        <w:t>**IMPORTANT** ELS VEHICLES ALS QUALS ES FACI REFERÈNCIA EN AQUEST APARTAT SERAN ELS QUE L'EMPRESA LICITADORA TINGUI PREVIST ADSCRIURE , I SERAN UTILITZATS AL LLARG DE LA PRESTACIÓ.</w:t>
      </w:r>
    </w:p>
    <w:p w14:paraId="3E9BE742" w14:textId="77777777" w:rsidR="009007E3" w:rsidRPr="00B1699E" w:rsidRDefault="009007E3" w:rsidP="009007E3">
      <w:pPr>
        <w:rPr>
          <w:szCs w:val="20"/>
        </w:rPr>
      </w:pPr>
      <w:r w:rsidRPr="00B1699E">
        <w:rPr>
          <w:szCs w:val="20"/>
        </w:rPr>
        <w:t>Durant l'execució del contracte, no s'admetran vehicles no indicats en aquest apartat. En cas de ser necessària la substitució d'aquests, els nous hauran de disposar de les mateixes característiques que els oferts, prèvia acceptació per la nostra part.</w:t>
      </w:r>
    </w:p>
    <w:p w14:paraId="6A960C72" w14:textId="77777777" w:rsidR="009007E3" w:rsidRPr="0012758F" w:rsidRDefault="009007E3" w:rsidP="009007E3">
      <w:pPr>
        <w:rPr>
          <w:b/>
          <w:bCs/>
          <w:szCs w:val="20"/>
        </w:rPr>
      </w:pPr>
      <w:r w:rsidRPr="00B1699E">
        <w:rPr>
          <w:b/>
          <w:bCs/>
          <w:szCs w:val="20"/>
        </w:rPr>
        <w:t>5</w:t>
      </w:r>
      <w:r w:rsidRPr="0012758F">
        <w:rPr>
          <w:b/>
          <w:bCs/>
          <w:szCs w:val="20"/>
        </w:rPr>
        <w:t>.2. Ús d’embalatge reciclat o reciclable (fins a 5 punts):</w:t>
      </w:r>
    </w:p>
    <w:p w14:paraId="196855BF" w14:textId="77777777" w:rsidR="009007E3" w:rsidRPr="00B1699E" w:rsidRDefault="009007E3" w:rsidP="009007E3">
      <w:pPr>
        <w:rPr>
          <w:szCs w:val="20"/>
        </w:rPr>
      </w:pPr>
      <w:r w:rsidRPr="00B1699E">
        <w:rPr>
          <w:szCs w:val="20"/>
        </w:rPr>
        <w:t>Degut a l’elevat volum de material a subministrar, es considera adequat valorar que els materials a subministrar s’entreguin amb embalatges més sostenibles:</w:t>
      </w:r>
    </w:p>
    <w:tbl>
      <w:tblPr>
        <w:tblW w:w="0" w:type="auto"/>
        <w:jc w:val="center"/>
        <w:tblCellMar>
          <w:left w:w="0" w:type="dxa"/>
          <w:right w:w="0" w:type="dxa"/>
        </w:tblCellMar>
        <w:tblLook w:val="04A0" w:firstRow="1" w:lastRow="0" w:firstColumn="1" w:lastColumn="0" w:noHBand="0" w:noVBand="1"/>
      </w:tblPr>
      <w:tblGrid>
        <w:gridCol w:w="4390"/>
        <w:gridCol w:w="2268"/>
      </w:tblGrid>
      <w:tr w:rsidR="009007E3" w:rsidRPr="00B1699E" w14:paraId="30505842" w14:textId="77777777" w:rsidTr="003B2F79">
        <w:trPr>
          <w:trHeight w:val="388"/>
          <w:jc w:val="center"/>
        </w:trPr>
        <w:tc>
          <w:tcPr>
            <w:tcW w:w="439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2AE3C2E" w14:textId="77777777" w:rsidR="009007E3" w:rsidRPr="0012758F" w:rsidRDefault="009007E3" w:rsidP="003B2F79">
            <w:pPr>
              <w:rPr>
                <w:b/>
                <w:bCs/>
                <w:szCs w:val="20"/>
              </w:rPr>
            </w:pPr>
            <w:r w:rsidRPr="0012758F">
              <w:rPr>
                <w:b/>
                <w:bCs/>
                <w:szCs w:val="20"/>
              </w:rPr>
              <w:t>Concepte</w:t>
            </w:r>
          </w:p>
        </w:tc>
        <w:tc>
          <w:tcPr>
            <w:tcW w:w="22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147889B" w14:textId="77777777" w:rsidR="009007E3" w:rsidRPr="0012758F" w:rsidRDefault="009007E3" w:rsidP="003B2F79">
            <w:pPr>
              <w:rPr>
                <w:b/>
                <w:bCs/>
                <w:szCs w:val="20"/>
              </w:rPr>
            </w:pPr>
            <w:r w:rsidRPr="0012758F">
              <w:rPr>
                <w:b/>
                <w:bCs/>
                <w:szCs w:val="20"/>
              </w:rPr>
              <w:t>Puntuació</w:t>
            </w:r>
          </w:p>
        </w:tc>
      </w:tr>
      <w:tr w:rsidR="009007E3" w:rsidRPr="00B1699E" w14:paraId="7DCB230E" w14:textId="77777777" w:rsidTr="003B2F79">
        <w:trPr>
          <w:trHeight w:val="1020"/>
          <w:jc w:val="center"/>
        </w:trPr>
        <w:tc>
          <w:tcPr>
            <w:tcW w:w="43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56AD6D" w14:textId="77777777" w:rsidR="009007E3" w:rsidRPr="0012758F" w:rsidRDefault="009007E3" w:rsidP="003B2F79">
            <w:pPr>
              <w:rPr>
                <w:szCs w:val="20"/>
              </w:rPr>
            </w:pPr>
          </w:p>
          <w:p w14:paraId="3947FE96" w14:textId="77777777" w:rsidR="009007E3" w:rsidRPr="0012758F" w:rsidRDefault="009007E3" w:rsidP="003B2F79">
            <w:pPr>
              <w:rPr>
                <w:szCs w:val="20"/>
              </w:rPr>
            </w:pPr>
            <w:r w:rsidRPr="0012758F">
              <w:rPr>
                <w:szCs w:val="20"/>
              </w:rPr>
              <w:t>Ús exclusiu d’embalatges amb elevada taxa de reús i reciclabilitat (fusta, paper i cartró)</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9FE835E" w14:textId="77777777" w:rsidR="009007E3" w:rsidRPr="0012758F" w:rsidRDefault="009007E3" w:rsidP="003B2F79">
            <w:pPr>
              <w:rPr>
                <w:szCs w:val="20"/>
              </w:rPr>
            </w:pPr>
          </w:p>
          <w:p w14:paraId="5402783A" w14:textId="77777777" w:rsidR="009007E3" w:rsidRPr="0012758F" w:rsidRDefault="009007E3" w:rsidP="003B2F79">
            <w:pPr>
              <w:rPr>
                <w:szCs w:val="20"/>
              </w:rPr>
            </w:pPr>
            <w:r w:rsidRPr="00B1699E">
              <w:rPr>
                <w:szCs w:val="20"/>
              </w:rPr>
              <w:t>5</w:t>
            </w:r>
            <w:r w:rsidRPr="0012758F">
              <w:rPr>
                <w:szCs w:val="20"/>
              </w:rPr>
              <w:t xml:space="preserve"> punts</w:t>
            </w:r>
          </w:p>
        </w:tc>
      </w:tr>
      <w:tr w:rsidR="009007E3" w:rsidRPr="00B1699E" w14:paraId="627F526A" w14:textId="77777777" w:rsidTr="003B2F79">
        <w:trPr>
          <w:trHeight w:val="977"/>
          <w:jc w:val="center"/>
        </w:trPr>
        <w:tc>
          <w:tcPr>
            <w:tcW w:w="43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0CD60E" w14:textId="77777777" w:rsidR="009007E3" w:rsidRPr="0012758F" w:rsidRDefault="009007E3" w:rsidP="003B2F79">
            <w:pPr>
              <w:rPr>
                <w:szCs w:val="20"/>
              </w:rPr>
            </w:pPr>
          </w:p>
          <w:p w14:paraId="087CCE9A" w14:textId="77777777" w:rsidR="009007E3" w:rsidRPr="0012758F" w:rsidRDefault="009007E3" w:rsidP="003B2F79">
            <w:pPr>
              <w:rPr>
                <w:szCs w:val="20"/>
              </w:rPr>
            </w:pPr>
            <w:r w:rsidRPr="0012758F">
              <w:rPr>
                <w:szCs w:val="20"/>
              </w:rPr>
              <w:t>Ús d’embalatges amb material mínim ja reciclat (50%) i reciclable</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70E92A2" w14:textId="77777777" w:rsidR="009007E3" w:rsidRPr="0012758F" w:rsidRDefault="009007E3" w:rsidP="003B2F79">
            <w:pPr>
              <w:rPr>
                <w:szCs w:val="20"/>
              </w:rPr>
            </w:pPr>
          </w:p>
          <w:p w14:paraId="451C1C87" w14:textId="77777777" w:rsidR="009007E3" w:rsidRPr="0012758F" w:rsidRDefault="009007E3" w:rsidP="003B2F79">
            <w:pPr>
              <w:rPr>
                <w:szCs w:val="20"/>
              </w:rPr>
            </w:pPr>
            <w:r w:rsidRPr="00B1699E">
              <w:rPr>
                <w:szCs w:val="20"/>
              </w:rPr>
              <w:t>3</w:t>
            </w:r>
            <w:r w:rsidRPr="0012758F">
              <w:rPr>
                <w:szCs w:val="20"/>
              </w:rPr>
              <w:t xml:space="preserve"> punts</w:t>
            </w:r>
          </w:p>
        </w:tc>
      </w:tr>
    </w:tbl>
    <w:p w14:paraId="49899183" w14:textId="77777777" w:rsidR="009007E3" w:rsidRPr="00B1699E" w:rsidRDefault="009007E3" w:rsidP="009007E3">
      <w:pPr>
        <w:rPr>
          <w:szCs w:val="20"/>
        </w:rPr>
      </w:pPr>
    </w:p>
    <w:p w14:paraId="3DA022BC" w14:textId="77777777" w:rsidR="009007E3" w:rsidRPr="00B1699E" w:rsidRDefault="009007E3" w:rsidP="009007E3">
      <w:pPr>
        <w:rPr>
          <w:szCs w:val="20"/>
          <w:u w:val="single"/>
        </w:rPr>
      </w:pPr>
      <w:r w:rsidRPr="00B1699E">
        <w:rPr>
          <w:szCs w:val="20"/>
          <w:u w:val="single"/>
        </w:rPr>
        <w:t>IMPORTANT: Caldrà aportar fitxa o documentació acreditativa de l’embalatge ofert.</w:t>
      </w:r>
    </w:p>
    <w:p w14:paraId="43615F76" w14:textId="77777777" w:rsidR="009007E3" w:rsidRPr="00B1699E" w:rsidRDefault="009007E3" w:rsidP="009007E3">
      <w:pPr>
        <w:rPr>
          <w:szCs w:val="20"/>
        </w:rPr>
      </w:pPr>
      <w:r w:rsidRPr="00B1699E">
        <w:rPr>
          <w:szCs w:val="20"/>
        </w:rPr>
        <w:lastRenderedPageBreak/>
        <w:t>Tots els criteris esmentats es consideren directament vinculats a l’objecte contractual.</w:t>
      </w:r>
    </w:p>
    <w:p w14:paraId="1E057CC7" w14:textId="77777777" w:rsidR="004B6C31" w:rsidRPr="00DA0D54" w:rsidRDefault="004B6C31" w:rsidP="005E132F">
      <w:pPr>
        <w:spacing w:after="0"/>
        <w:jc w:val="center"/>
        <w:rPr>
          <w:rFonts w:eastAsia="Times New Roman" w:cs="Arial"/>
          <w:b/>
          <w:bCs/>
          <w:color w:val="000000"/>
          <w:szCs w:val="20"/>
          <w:u w:val="single"/>
          <w:lang w:eastAsia="es-ES"/>
        </w:rPr>
      </w:pPr>
    </w:p>
    <w:p w14:paraId="0E8223E1" w14:textId="77777777" w:rsidR="009C7B5C" w:rsidRPr="009C7B5C" w:rsidRDefault="009C7B5C" w:rsidP="009C7B5C">
      <w:pPr>
        <w:suppressAutoHyphens/>
        <w:spacing w:after="0"/>
        <w:rPr>
          <w:rFonts w:eastAsia="Times New Roman" w:cs="Arial"/>
          <w:szCs w:val="20"/>
        </w:rPr>
      </w:pPr>
      <w:r>
        <w:t>Considerant l'objecte del contracte, així com totes les actuacions que integren el seu cicle de vida, es considera adequat incorporar els criteris següents i amb la proporció que a continuació s'indica i justifica, amb una ponderació total de 100 punts.</w:t>
      </w:r>
    </w:p>
    <w:p w14:paraId="31A7309A" w14:textId="77777777" w:rsidR="009C7B5C" w:rsidRPr="006A1307" w:rsidRDefault="009C7B5C" w:rsidP="009C7B5C">
      <w:pPr>
        <w:suppressAutoHyphens/>
        <w:ind w:left="720"/>
        <w:contextualSpacing/>
        <w:rPr>
          <w:rFonts w:eastAsia="Calibri" w:cs="Times New Roman"/>
          <w:szCs w:val="20"/>
          <w:lang w:eastAsia="zh-CN"/>
        </w:rPr>
      </w:pPr>
    </w:p>
    <w:p w14:paraId="760050D2" w14:textId="77777777" w:rsidR="009C7B5C" w:rsidRPr="009C7B5C" w:rsidRDefault="009C7B5C" w:rsidP="009C7B5C">
      <w:pPr>
        <w:suppressAutoHyphens/>
        <w:spacing w:after="0"/>
        <w:contextualSpacing/>
        <w:rPr>
          <w:rFonts w:eastAsia="Calibri" w:cs="Times New Roman"/>
        </w:rPr>
      </w:pPr>
      <w:r>
        <w:t>La justificació de la distribució dels punts entre els diferents criteris s'adequa de manera proporcional segons la previsió econòmica que pot suposar per als licitadors i la importància del servei o millora sol·licitat per TERSA.</w:t>
      </w:r>
    </w:p>
    <w:p w14:paraId="05297012" w14:textId="77777777" w:rsidR="009C7B5C" w:rsidRPr="009C7B5C" w:rsidRDefault="009C7B5C" w:rsidP="009C7B5C">
      <w:pPr>
        <w:suppressAutoHyphens/>
        <w:spacing w:after="0"/>
        <w:contextualSpacing/>
        <w:rPr>
          <w:rFonts w:eastAsia="Calibri" w:cs="Times New Roman"/>
          <w:lang w:val="es-ES" w:eastAsia="zh-CN"/>
        </w:rPr>
      </w:pPr>
    </w:p>
    <w:p w14:paraId="061BA8C6" w14:textId="77777777" w:rsidR="00744941" w:rsidRDefault="00744941">
      <w:pPr>
        <w:spacing w:after="0"/>
        <w:ind w:right="758"/>
        <w:rPr>
          <w:rFonts w:eastAsia="Times New Roman" w:cs="Times New Roman"/>
          <w:color w:val="000000"/>
          <w:szCs w:val="20"/>
          <w:lang w:eastAsia="es-ES"/>
        </w:rPr>
      </w:pPr>
    </w:p>
    <w:p w14:paraId="204A8E2F" w14:textId="77777777" w:rsidR="002433A9" w:rsidRDefault="002433A9">
      <w:pPr>
        <w:spacing w:after="0"/>
        <w:ind w:right="758"/>
        <w:rPr>
          <w:rFonts w:eastAsia="Times New Roman" w:cs="Times New Roman"/>
          <w:color w:val="000000"/>
          <w:szCs w:val="20"/>
          <w:lang w:eastAsia="es-ES"/>
        </w:rPr>
      </w:pPr>
    </w:p>
    <w:p w14:paraId="3917BD6B" w14:textId="77777777" w:rsidR="002433A9" w:rsidRDefault="002433A9">
      <w:pPr>
        <w:spacing w:after="0"/>
        <w:ind w:right="758"/>
        <w:rPr>
          <w:rFonts w:eastAsia="Times New Roman" w:cs="Times New Roman"/>
          <w:color w:val="000000"/>
          <w:szCs w:val="20"/>
          <w:lang w:eastAsia="es-ES"/>
        </w:rPr>
      </w:pPr>
    </w:p>
    <w:p w14:paraId="1A5EC24D" w14:textId="77777777" w:rsidR="002433A9" w:rsidRDefault="002433A9">
      <w:pPr>
        <w:spacing w:after="0"/>
        <w:ind w:right="758"/>
        <w:rPr>
          <w:rFonts w:eastAsia="Times New Roman" w:cs="Times New Roman"/>
          <w:color w:val="000000"/>
          <w:szCs w:val="20"/>
          <w:lang w:eastAsia="es-ES"/>
        </w:rPr>
      </w:pPr>
    </w:p>
    <w:p w14:paraId="76C2441B" w14:textId="77777777" w:rsidR="002433A9" w:rsidRDefault="002433A9">
      <w:pPr>
        <w:spacing w:after="0"/>
        <w:ind w:right="758"/>
        <w:rPr>
          <w:rFonts w:eastAsia="Times New Roman" w:cs="Times New Roman"/>
          <w:color w:val="000000"/>
          <w:szCs w:val="20"/>
          <w:lang w:eastAsia="es-ES"/>
        </w:rPr>
      </w:pPr>
    </w:p>
    <w:p w14:paraId="5D9FB1F9" w14:textId="77777777" w:rsidR="002433A9" w:rsidRDefault="002433A9">
      <w:pPr>
        <w:spacing w:after="0"/>
        <w:ind w:right="758"/>
        <w:rPr>
          <w:rFonts w:eastAsia="Times New Roman" w:cs="Times New Roman"/>
          <w:color w:val="000000"/>
          <w:szCs w:val="20"/>
          <w:lang w:eastAsia="es-ES"/>
        </w:rPr>
      </w:pPr>
    </w:p>
    <w:p w14:paraId="66C482F5" w14:textId="77777777" w:rsidR="002433A9" w:rsidRDefault="002433A9">
      <w:pPr>
        <w:spacing w:after="0"/>
        <w:ind w:right="758"/>
        <w:rPr>
          <w:rFonts w:eastAsia="Times New Roman" w:cs="Times New Roman"/>
          <w:color w:val="000000"/>
          <w:szCs w:val="20"/>
          <w:lang w:eastAsia="es-ES"/>
        </w:rPr>
      </w:pPr>
    </w:p>
    <w:p w14:paraId="1F2234F9" w14:textId="77777777" w:rsidR="002433A9" w:rsidRDefault="002433A9">
      <w:pPr>
        <w:spacing w:after="0"/>
        <w:ind w:right="758"/>
        <w:rPr>
          <w:rFonts w:eastAsia="Times New Roman" w:cs="Times New Roman"/>
          <w:color w:val="000000"/>
          <w:szCs w:val="20"/>
          <w:lang w:eastAsia="es-ES"/>
        </w:rPr>
      </w:pPr>
    </w:p>
    <w:p w14:paraId="681221BA" w14:textId="77777777" w:rsidR="002433A9" w:rsidRDefault="002433A9">
      <w:pPr>
        <w:spacing w:after="0"/>
        <w:ind w:right="758"/>
        <w:rPr>
          <w:rFonts w:eastAsia="Times New Roman" w:cs="Times New Roman"/>
          <w:color w:val="000000"/>
          <w:szCs w:val="20"/>
          <w:lang w:eastAsia="es-ES"/>
        </w:rPr>
      </w:pPr>
    </w:p>
    <w:p w14:paraId="3D32DD97" w14:textId="77777777" w:rsidR="002433A9" w:rsidRDefault="002433A9">
      <w:pPr>
        <w:spacing w:after="0"/>
        <w:ind w:right="758"/>
        <w:rPr>
          <w:rFonts w:eastAsia="Times New Roman" w:cs="Times New Roman"/>
          <w:color w:val="000000"/>
          <w:szCs w:val="20"/>
          <w:lang w:eastAsia="es-ES"/>
        </w:rPr>
      </w:pPr>
    </w:p>
    <w:p w14:paraId="393C49F5" w14:textId="77777777" w:rsidR="002433A9" w:rsidRDefault="002433A9">
      <w:pPr>
        <w:spacing w:after="0"/>
        <w:ind w:right="758"/>
        <w:rPr>
          <w:rFonts w:eastAsia="Times New Roman" w:cs="Times New Roman"/>
          <w:color w:val="000000"/>
          <w:szCs w:val="20"/>
          <w:lang w:eastAsia="es-ES"/>
        </w:rPr>
      </w:pPr>
    </w:p>
    <w:p w14:paraId="3E1CAFEC" w14:textId="77777777" w:rsidR="002433A9" w:rsidRDefault="002433A9">
      <w:pPr>
        <w:spacing w:after="0"/>
        <w:ind w:right="758"/>
        <w:rPr>
          <w:rFonts w:eastAsia="Times New Roman" w:cs="Times New Roman"/>
          <w:color w:val="000000"/>
          <w:szCs w:val="20"/>
          <w:lang w:eastAsia="es-ES"/>
        </w:rPr>
      </w:pPr>
    </w:p>
    <w:p w14:paraId="23F9D890" w14:textId="77777777" w:rsidR="002433A9" w:rsidRDefault="002433A9">
      <w:pPr>
        <w:spacing w:after="0"/>
        <w:ind w:right="758"/>
        <w:rPr>
          <w:rFonts w:eastAsia="Times New Roman" w:cs="Times New Roman"/>
          <w:color w:val="000000"/>
          <w:szCs w:val="20"/>
          <w:lang w:eastAsia="es-ES"/>
        </w:rPr>
      </w:pPr>
    </w:p>
    <w:p w14:paraId="6B9459FB" w14:textId="77777777" w:rsidR="002433A9" w:rsidRDefault="002433A9">
      <w:pPr>
        <w:spacing w:after="0"/>
        <w:ind w:right="758"/>
        <w:rPr>
          <w:rFonts w:eastAsia="Times New Roman" w:cs="Times New Roman"/>
          <w:color w:val="000000"/>
          <w:szCs w:val="20"/>
          <w:lang w:eastAsia="es-ES"/>
        </w:rPr>
      </w:pPr>
    </w:p>
    <w:p w14:paraId="7619FD9B" w14:textId="77777777" w:rsidR="00942FAA" w:rsidRDefault="00942FAA">
      <w:pPr>
        <w:spacing w:after="0"/>
        <w:ind w:right="758"/>
        <w:rPr>
          <w:rFonts w:eastAsia="Times New Roman" w:cs="Times New Roman"/>
          <w:color w:val="000000"/>
          <w:szCs w:val="20"/>
          <w:lang w:eastAsia="es-ES"/>
        </w:rPr>
      </w:pPr>
    </w:p>
    <w:p w14:paraId="5408905E" w14:textId="77777777" w:rsidR="00B12722" w:rsidRPr="00DA0D54" w:rsidRDefault="00B12722">
      <w:pPr>
        <w:spacing w:after="0"/>
        <w:ind w:right="758"/>
        <w:rPr>
          <w:rFonts w:eastAsia="Times New Roman" w:cs="Times New Roman"/>
          <w:color w:val="000000"/>
          <w:szCs w:val="20"/>
          <w:lang w:eastAsia="es-ES"/>
        </w:rPr>
      </w:pPr>
    </w:p>
    <w:p w14:paraId="7D0B25A8" w14:textId="77777777" w:rsidR="00B73CA1" w:rsidRDefault="00B73CA1">
      <w:pPr>
        <w:spacing w:after="0"/>
        <w:jc w:val="left"/>
        <w:rPr>
          <w:b/>
          <w:color w:val="000000"/>
          <w:u w:val="single"/>
        </w:rPr>
      </w:pPr>
      <w:r>
        <w:rPr>
          <w:b/>
          <w:color w:val="000000"/>
          <w:u w:val="single"/>
        </w:rPr>
        <w:br w:type="page"/>
      </w:r>
    </w:p>
    <w:p w14:paraId="0949DCD4" w14:textId="37DB8F09" w:rsidR="00BA64E8" w:rsidRPr="00DA0D54" w:rsidRDefault="00AB1102">
      <w:pPr>
        <w:spacing w:after="0"/>
        <w:jc w:val="center"/>
      </w:pPr>
      <w:r>
        <w:rPr>
          <w:b/>
          <w:color w:val="000000"/>
          <w:u w:val="single"/>
        </w:rPr>
        <w:lastRenderedPageBreak/>
        <w:t>ANNEX Núm. 4.A</w:t>
      </w:r>
    </w:p>
    <w:p w14:paraId="0949DCD5" w14:textId="77777777" w:rsidR="00BA64E8" w:rsidRPr="00DA0D54" w:rsidRDefault="00AB1102">
      <w:pPr>
        <w:spacing w:after="0"/>
        <w:jc w:val="center"/>
        <w:rPr>
          <w:rFonts w:eastAsia="Times New Roman" w:cs="Times New Roman"/>
          <w:color w:val="000000"/>
          <w:szCs w:val="20"/>
        </w:rPr>
      </w:pPr>
      <w:r>
        <w:rPr>
          <w:b/>
          <w:color w:val="000000"/>
        </w:rPr>
        <w:t> </w:t>
      </w:r>
    </w:p>
    <w:p w14:paraId="0949DCD6" w14:textId="77777777" w:rsidR="00BA64E8" w:rsidRPr="00DA0D54" w:rsidRDefault="00AB1102">
      <w:pPr>
        <w:spacing w:after="0"/>
        <w:jc w:val="center"/>
        <w:rPr>
          <w:rFonts w:eastAsia="Times New Roman" w:cs="Times New Roman"/>
          <w:color w:val="000000"/>
          <w:szCs w:val="20"/>
        </w:rPr>
      </w:pPr>
      <w:r>
        <w:rPr>
          <w:b/>
          <w:color w:val="000000"/>
          <w:u w:val="single"/>
        </w:rPr>
        <w:t>MODEL D'AVAL BANCARI</w:t>
      </w:r>
    </w:p>
    <w:p w14:paraId="0949DCD7" w14:textId="77777777" w:rsidR="00BA64E8" w:rsidRPr="00DA0D54" w:rsidRDefault="00AB1102">
      <w:pPr>
        <w:spacing w:after="0"/>
        <w:jc w:val="center"/>
        <w:rPr>
          <w:rFonts w:eastAsia="Times New Roman" w:cs="Times New Roman"/>
          <w:color w:val="000000"/>
          <w:szCs w:val="20"/>
        </w:rPr>
      </w:pPr>
      <w:r>
        <w:rPr>
          <w:color w:val="000000"/>
        </w:rPr>
        <w:t> </w:t>
      </w:r>
    </w:p>
    <w:p w14:paraId="0949DCD8" w14:textId="77777777" w:rsidR="00BA64E8" w:rsidRPr="00DA0D54" w:rsidRDefault="00AB1102">
      <w:pPr>
        <w:spacing w:after="0"/>
        <w:rPr>
          <w:rFonts w:eastAsia="Times New Roman" w:cs="Times New Roman"/>
          <w:color w:val="000000"/>
          <w:szCs w:val="20"/>
        </w:rPr>
      </w:pPr>
      <w:r>
        <w:rPr>
          <w:color w:val="000000"/>
        </w:rPr>
        <w:t> </w:t>
      </w:r>
    </w:p>
    <w:p w14:paraId="0949DCD9" w14:textId="77777777" w:rsidR="00BA64E8" w:rsidRPr="00DA0D54" w:rsidRDefault="00AB1102">
      <w:pPr>
        <w:spacing w:after="0"/>
        <w:rPr>
          <w:rFonts w:eastAsia="Times New Roman" w:cs="Times New Roman"/>
          <w:color w:val="000000"/>
          <w:szCs w:val="20"/>
        </w:rPr>
      </w:pPr>
      <w:r>
        <w:rPr>
          <w:color w:val="000000"/>
        </w:rPr>
        <w:t> </w:t>
      </w:r>
    </w:p>
    <w:p w14:paraId="0949DCDA" w14:textId="77777777" w:rsidR="00BA64E8" w:rsidRPr="00DA0D54" w:rsidRDefault="00AB1102">
      <w:pPr>
        <w:spacing w:after="0"/>
        <w:rPr>
          <w:rFonts w:eastAsia="Times New Roman" w:cs="Times New Roman"/>
          <w:color w:val="000000"/>
          <w:szCs w:val="20"/>
        </w:rPr>
      </w:pPr>
      <w:r>
        <w:rPr>
          <w:color w:val="000000"/>
        </w:rPr>
        <w:t>El Banc .................. i en el seu nom i representació ..................... en qualitat de ................... i segons les facultats que li atribueix l'escriptura de poder atorgada davant el notari de .............. ., Sr. ....................................... amb data ..... ........, número ........... del seu protocol, i que afirmen que subsisteixen íntegrament, es constitueix avalador fiador solidari de l'empresa ....... ................, en interès i benefici de _____________ , i fins a la suma d'euros (...% de l'import del contracte), a l'efecte de garantir el compliment exacte per l'empresa esmentada de totes i cadascuna de les obligacions concretades en el corresponent contracte d'adjudicació dels serveis de "........................... ......... ".</w:t>
      </w:r>
    </w:p>
    <w:p w14:paraId="0949DCDB" w14:textId="77777777" w:rsidR="00BA64E8" w:rsidRPr="00DA0D54" w:rsidRDefault="00AB1102">
      <w:pPr>
        <w:spacing w:after="0"/>
        <w:rPr>
          <w:rFonts w:eastAsia="Times New Roman" w:cs="Times New Roman"/>
          <w:color w:val="000000"/>
          <w:szCs w:val="20"/>
        </w:rPr>
      </w:pPr>
      <w:r>
        <w:rPr>
          <w:color w:val="000000"/>
        </w:rPr>
        <w:t> </w:t>
      </w:r>
    </w:p>
    <w:p w14:paraId="0949DCDC" w14:textId="77777777" w:rsidR="00BA64E8" w:rsidRPr="00DA0D54" w:rsidRDefault="00AB1102">
      <w:pPr>
        <w:spacing w:after="0"/>
        <w:rPr>
          <w:rFonts w:eastAsia="Times New Roman" w:cs="Times New Roman"/>
          <w:color w:val="000000"/>
          <w:szCs w:val="20"/>
        </w:rPr>
      </w:pPr>
      <w:r>
        <w:rPr>
          <w:color w:val="000000"/>
        </w:rPr>
        <w:t> </w:t>
      </w:r>
    </w:p>
    <w:p w14:paraId="0949DCDD" w14:textId="77777777" w:rsidR="00BA64E8" w:rsidRPr="00DA0D54" w:rsidRDefault="00AB1102">
      <w:pPr>
        <w:spacing w:after="0"/>
        <w:rPr>
          <w:rFonts w:eastAsia="Times New Roman" w:cs="Times New Roman"/>
          <w:color w:val="000000"/>
          <w:szCs w:val="20"/>
        </w:rPr>
      </w:pPr>
      <w:r>
        <w:rPr>
          <w:color w:val="000000"/>
        </w:rPr>
        <w:t>L'aval indicat el presta el Banc ..................., amb expressa i formal renúncia dels beneficis d'excussió, divisió, ordre i qualsevol altre que pugui si escau ser aplicable, i a aquest efecte declara el Banc que es vol obligar i s'obliga conjuntament i solidàriament amb la companyia ...................... .. fins a la liquidació per _____________ els serveis abans esmentats i finalització del termini de garantia, a pagar amb caràcter incondicional i dins, com a màxim, dels vuit dies següents al requeriment, la suma o sumes que, fins a la concurrència de la xifra fiançada de (...% de l'import del contracte) EUROS expressi en el requeriment. El Banc renuncia expressament i solemnement a tota excepció o reserva quant al lliurament de les quantitats que li siguin reclamades sigui quina sigui la causa o motiu en què aquestes es puguin fonamentar, i encara que es manifesti oposició o reclamació per part de ................................. , o de tercers, siguin quins siguin.</w:t>
      </w:r>
    </w:p>
    <w:p w14:paraId="0949DCDE" w14:textId="77777777" w:rsidR="00BA64E8" w:rsidRPr="00DA0D54" w:rsidRDefault="00AB1102">
      <w:pPr>
        <w:spacing w:after="0"/>
        <w:rPr>
          <w:rFonts w:eastAsia="Times New Roman" w:cs="Times New Roman"/>
          <w:color w:val="000000"/>
          <w:szCs w:val="20"/>
        </w:rPr>
      </w:pPr>
      <w:r>
        <w:rPr>
          <w:color w:val="000000"/>
        </w:rPr>
        <w:t> </w:t>
      </w:r>
    </w:p>
    <w:p w14:paraId="0949DCDF" w14:textId="77777777" w:rsidR="00BA64E8" w:rsidRPr="00DA0D54" w:rsidRDefault="00AB1102">
      <w:pPr>
        <w:spacing w:after="0"/>
        <w:rPr>
          <w:rFonts w:eastAsia="Times New Roman" w:cs="Times New Roman"/>
          <w:color w:val="000000"/>
          <w:szCs w:val="20"/>
        </w:rPr>
      </w:pPr>
      <w:r>
        <w:rPr>
          <w:color w:val="000000"/>
        </w:rPr>
        <w:t> </w:t>
      </w:r>
    </w:p>
    <w:p w14:paraId="0949DCE0" w14:textId="77777777" w:rsidR="00BA64E8" w:rsidRPr="00DA0D54" w:rsidRDefault="00AB1102">
      <w:pPr>
        <w:spacing w:after="0"/>
        <w:rPr>
          <w:rFonts w:eastAsia="Times New Roman" w:cs="Times New Roman"/>
          <w:color w:val="000000"/>
          <w:szCs w:val="20"/>
        </w:rPr>
      </w:pPr>
      <w:r>
        <w:rPr>
          <w:color w:val="000000"/>
        </w:rPr>
        <w:t> </w:t>
      </w:r>
    </w:p>
    <w:p w14:paraId="0949DCE1" w14:textId="77777777" w:rsidR="00BA64E8" w:rsidRPr="00DA0D54" w:rsidRDefault="00AB1102">
      <w:pPr>
        <w:spacing w:after="0"/>
        <w:rPr>
          <w:rFonts w:eastAsia="Times New Roman" w:cs="Times New Roman"/>
          <w:color w:val="000000"/>
          <w:szCs w:val="20"/>
        </w:rPr>
      </w:pPr>
      <w:r>
        <w:rPr>
          <w:color w:val="000000"/>
        </w:rPr>
        <w:t> </w:t>
      </w:r>
    </w:p>
    <w:p w14:paraId="0949DCE2" w14:textId="77777777" w:rsidR="00BA64E8" w:rsidRPr="00DA0D54" w:rsidRDefault="00AB1102">
      <w:pPr>
        <w:spacing w:after="0"/>
        <w:rPr>
          <w:rFonts w:eastAsia="Times New Roman" w:cs="Times New Roman"/>
          <w:color w:val="000000"/>
          <w:szCs w:val="20"/>
        </w:rPr>
      </w:pPr>
      <w:r>
        <w:rPr>
          <w:color w:val="000000"/>
        </w:rPr>
        <w:t> </w:t>
      </w:r>
    </w:p>
    <w:p w14:paraId="0949DCE3" w14:textId="77777777" w:rsidR="00BA64E8" w:rsidRPr="00DA0D54" w:rsidRDefault="00AB1102">
      <w:pPr>
        <w:spacing w:after="0"/>
        <w:rPr>
          <w:rFonts w:eastAsia="Times New Roman" w:cs="Arial"/>
          <w:color w:val="000000"/>
          <w:szCs w:val="20"/>
        </w:rPr>
      </w:pPr>
      <w:r>
        <w:rPr>
          <w:color w:val="000000"/>
        </w:rPr>
        <w:t> </w:t>
      </w:r>
    </w:p>
    <w:p w14:paraId="0949DCE4" w14:textId="77777777" w:rsidR="00BA64E8" w:rsidRPr="00DA0D54" w:rsidRDefault="00BA64E8">
      <w:pPr>
        <w:spacing w:after="0"/>
        <w:rPr>
          <w:rFonts w:eastAsia="Times New Roman" w:cs="Times New Roman"/>
          <w:color w:val="000000"/>
          <w:szCs w:val="20"/>
          <w:lang w:eastAsia="es-ES"/>
        </w:rPr>
      </w:pPr>
    </w:p>
    <w:p w14:paraId="0949DCE5" w14:textId="77777777" w:rsidR="00BA64E8" w:rsidRPr="00DA0D54" w:rsidRDefault="00BA64E8">
      <w:pPr>
        <w:spacing w:after="0"/>
        <w:rPr>
          <w:rFonts w:eastAsia="Times New Roman" w:cs="Times New Roman"/>
          <w:color w:val="000000"/>
          <w:szCs w:val="20"/>
          <w:lang w:eastAsia="es-ES"/>
        </w:rPr>
      </w:pPr>
    </w:p>
    <w:p w14:paraId="0949DCE6" w14:textId="77777777" w:rsidR="00BA64E8" w:rsidRPr="00DA0D54" w:rsidRDefault="00BA64E8">
      <w:pPr>
        <w:spacing w:after="0"/>
        <w:rPr>
          <w:rFonts w:eastAsia="Times New Roman" w:cs="Times New Roman"/>
          <w:color w:val="000000"/>
          <w:szCs w:val="20"/>
          <w:lang w:eastAsia="es-ES"/>
        </w:rPr>
      </w:pPr>
    </w:p>
    <w:p w14:paraId="0949DCE7" w14:textId="77777777" w:rsidR="00BA64E8" w:rsidRPr="00DA0D54" w:rsidRDefault="00BA64E8">
      <w:pPr>
        <w:spacing w:after="0"/>
        <w:rPr>
          <w:rFonts w:eastAsia="Times New Roman" w:cs="Times New Roman"/>
          <w:color w:val="000000"/>
          <w:szCs w:val="20"/>
          <w:lang w:eastAsia="es-ES"/>
        </w:rPr>
      </w:pPr>
    </w:p>
    <w:p w14:paraId="0949DCE8" w14:textId="77777777" w:rsidR="00BA64E8" w:rsidRPr="00DA0D54" w:rsidRDefault="00BA64E8">
      <w:pPr>
        <w:spacing w:after="0"/>
        <w:rPr>
          <w:rFonts w:eastAsia="Times New Roman" w:cs="Times New Roman"/>
          <w:color w:val="000000"/>
          <w:szCs w:val="20"/>
          <w:lang w:eastAsia="es-ES"/>
        </w:rPr>
      </w:pPr>
    </w:p>
    <w:p w14:paraId="0949DCE9" w14:textId="77777777" w:rsidR="00BA64E8" w:rsidRPr="00DA0D54" w:rsidRDefault="00BA64E8">
      <w:pPr>
        <w:spacing w:after="0"/>
        <w:rPr>
          <w:rFonts w:eastAsia="Times New Roman" w:cs="Times New Roman"/>
          <w:color w:val="000000"/>
          <w:szCs w:val="20"/>
          <w:lang w:eastAsia="es-ES"/>
        </w:rPr>
      </w:pPr>
    </w:p>
    <w:p w14:paraId="0949DCEA" w14:textId="77777777" w:rsidR="00BA64E8" w:rsidRPr="00DA0D54" w:rsidRDefault="00BA64E8">
      <w:pPr>
        <w:spacing w:after="0"/>
        <w:rPr>
          <w:rFonts w:eastAsia="Times New Roman" w:cs="Times New Roman"/>
          <w:color w:val="000000"/>
          <w:szCs w:val="20"/>
          <w:lang w:eastAsia="es-ES"/>
        </w:rPr>
      </w:pPr>
    </w:p>
    <w:p w14:paraId="0949DCEB" w14:textId="77777777" w:rsidR="00BA64E8" w:rsidRPr="00DA0D54" w:rsidRDefault="00BA64E8">
      <w:pPr>
        <w:spacing w:after="0"/>
        <w:rPr>
          <w:rFonts w:eastAsia="Times New Roman" w:cs="Times New Roman"/>
          <w:color w:val="000000"/>
          <w:szCs w:val="20"/>
          <w:lang w:eastAsia="es-ES"/>
        </w:rPr>
      </w:pPr>
    </w:p>
    <w:p w14:paraId="0949DCEC" w14:textId="77777777" w:rsidR="00BA64E8" w:rsidRPr="00DA0D54" w:rsidRDefault="00BA64E8">
      <w:pPr>
        <w:spacing w:after="0"/>
        <w:rPr>
          <w:rFonts w:eastAsia="Times New Roman" w:cs="Times New Roman"/>
          <w:color w:val="000000"/>
          <w:szCs w:val="20"/>
          <w:lang w:eastAsia="es-ES"/>
        </w:rPr>
      </w:pPr>
    </w:p>
    <w:p w14:paraId="0949DCED" w14:textId="77777777" w:rsidR="00BA64E8" w:rsidRPr="00DA0D54" w:rsidRDefault="00BA64E8">
      <w:pPr>
        <w:spacing w:after="0"/>
        <w:rPr>
          <w:rFonts w:eastAsia="Times New Roman" w:cs="Times New Roman"/>
          <w:color w:val="000000"/>
          <w:szCs w:val="20"/>
          <w:lang w:eastAsia="es-ES"/>
        </w:rPr>
      </w:pPr>
    </w:p>
    <w:p w14:paraId="0949DCEE" w14:textId="77777777" w:rsidR="00BA64E8" w:rsidRPr="00DA0D54" w:rsidRDefault="00BA64E8">
      <w:pPr>
        <w:spacing w:after="0"/>
        <w:rPr>
          <w:rFonts w:eastAsia="Times New Roman" w:cs="Times New Roman"/>
          <w:color w:val="000000"/>
          <w:szCs w:val="20"/>
          <w:lang w:eastAsia="es-ES"/>
        </w:rPr>
      </w:pPr>
    </w:p>
    <w:p w14:paraId="0949DCEF" w14:textId="77777777" w:rsidR="00BA64E8" w:rsidRPr="00DA0D54" w:rsidRDefault="00BA64E8">
      <w:pPr>
        <w:spacing w:after="0"/>
        <w:rPr>
          <w:rFonts w:eastAsia="Times New Roman" w:cs="Times New Roman"/>
          <w:color w:val="000000"/>
          <w:szCs w:val="20"/>
          <w:lang w:eastAsia="es-ES"/>
        </w:rPr>
      </w:pPr>
    </w:p>
    <w:p w14:paraId="0949DCF0" w14:textId="77777777" w:rsidR="00BA64E8" w:rsidRPr="00DA0D54" w:rsidRDefault="00BA64E8">
      <w:pPr>
        <w:spacing w:after="0"/>
        <w:jc w:val="center"/>
        <w:rPr>
          <w:rFonts w:eastAsia="Times New Roman" w:cs="Times New Roman"/>
          <w:color w:val="000000"/>
          <w:szCs w:val="20"/>
          <w:lang w:eastAsia="es-ES"/>
        </w:rPr>
      </w:pPr>
    </w:p>
    <w:p w14:paraId="0949DCF1" w14:textId="77777777" w:rsidR="00BA64E8" w:rsidRPr="00DA0D54" w:rsidRDefault="00BA64E8">
      <w:pPr>
        <w:spacing w:after="0"/>
        <w:jc w:val="center"/>
        <w:rPr>
          <w:rFonts w:eastAsia="Times New Roman" w:cs="Times New Roman"/>
          <w:color w:val="000000"/>
          <w:szCs w:val="20"/>
          <w:lang w:eastAsia="es-ES"/>
        </w:rPr>
      </w:pPr>
    </w:p>
    <w:p w14:paraId="0949DCF2" w14:textId="77777777" w:rsidR="00BA64E8" w:rsidRPr="00DA0D54" w:rsidRDefault="00BA64E8">
      <w:pPr>
        <w:spacing w:after="0"/>
        <w:jc w:val="center"/>
        <w:rPr>
          <w:rFonts w:eastAsia="Times New Roman" w:cs="Times New Roman"/>
          <w:color w:val="000000"/>
          <w:szCs w:val="20"/>
          <w:lang w:eastAsia="es-ES"/>
        </w:rPr>
      </w:pPr>
    </w:p>
    <w:p w14:paraId="0949DCF3" w14:textId="77777777" w:rsidR="00BA64E8" w:rsidRPr="00DA0D54" w:rsidRDefault="00BA64E8">
      <w:pPr>
        <w:spacing w:after="0"/>
        <w:jc w:val="center"/>
        <w:rPr>
          <w:rFonts w:eastAsia="Times New Roman" w:cs="Times New Roman"/>
          <w:color w:val="000000"/>
          <w:szCs w:val="20"/>
          <w:lang w:eastAsia="es-ES"/>
        </w:rPr>
      </w:pPr>
    </w:p>
    <w:p w14:paraId="0949DCF4" w14:textId="77777777" w:rsidR="00BA64E8" w:rsidRPr="00DA0D54" w:rsidRDefault="00BA64E8">
      <w:pPr>
        <w:spacing w:after="0"/>
        <w:jc w:val="center"/>
        <w:rPr>
          <w:rFonts w:eastAsia="Times New Roman" w:cs="Times New Roman"/>
          <w:color w:val="000000"/>
          <w:szCs w:val="20"/>
          <w:lang w:eastAsia="es-ES"/>
        </w:rPr>
      </w:pPr>
    </w:p>
    <w:p w14:paraId="0949DCF5" w14:textId="77777777" w:rsidR="00BA64E8" w:rsidRPr="00DA0D54" w:rsidRDefault="00BA64E8">
      <w:pPr>
        <w:spacing w:after="0"/>
        <w:jc w:val="center"/>
        <w:rPr>
          <w:rFonts w:eastAsia="Times New Roman" w:cs="Times New Roman"/>
          <w:color w:val="000000"/>
          <w:szCs w:val="20"/>
          <w:lang w:eastAsia="es-ES"/>
        </w:rPr>
      </w:pPr>
    </w:p>
    <w:p w14:paraId="0949DCF6" w14:textId="77777777" w:rsidR="00BA64E8" w:rsidRPr="00DA0D54" w:rsidRDefault="00AB1102">
      <w:pPr>
        <w:spacing w:after="0"/>
        <w:jc w:val="center"/>
        <w:rPr>
          <w:rFonts w:eastAsia="Times New Roman" w:cs="Arial"/>
          <w:b/>
          <w:bCs/>
          <w:color w:val="000000"/>
          <w:szCs w:val="20"/>
          <w:u w:val="single"/>
        </w:rPr>
      </w:pPr>
      <w:r>
        <w:rPr>
          <w:color w:val="000000"/>
        </w:rPr>
        <w:br/>
      </w:r>
    </w:p>
    <w:p w14:paraId="0949DCF7" w14:textId="77777777" w:rsidR="00BA64E8" w:rsidRPr="00DA0D54" w:rsidRDefault="00AB1102">
      <w:pPr>
        <w:spacing w:after="0"/>
        <w:jc w:val="center"/>
        <w:rPr>
          <w:rFonts w:eastAsia="Times New Roman" w:cs="Times New Roman"/>
          <w:color w:val="000000"/>
          <w:szCs w:val="20"/>
        </w:rPr>
      </w:pPr>
      <w:r>
        <w:rPr>
          <w:b/>
          <w:color w:val="000000"/>
          <w:u w:val="single"/>
        </w:rPr>
        <w:lastRenderedPageBreak/>
        <w:t>ANNEX Núm. 4.B</w:t>
      </w:r>
    </w:p>
    <w:p w14:paraId="0949DCF8" w14:textId="77777777" w:rsidR="00BA64E8" w:rsidRPr="00DA0D54" w:rsidRDefault="00AB1102">
      <w:pPr>
        <w:spacing w:after="0"/>
        <w:jc w:val="center"/>
        <w:rPr>
          <w:rFonts w:eastAsia="Times New Roman" w:cs="Times New Roman"/>
          <w:color w:val="000000"/>
          <w:szCs w:val="20"/>
        </w:rPr>
      </w:pPr>
      <w:r>
        <w:rPr>
          <w:b/>
          <w:color w:val="000000"/>
        </w:rPr>
        <w:t> </w:t>
      </w:r>
    </w:p>
    <w:p w14:paraId="0949DCF9" w14:textId="57F89EFF" w:rsidR="00BA64E8" w:rsidRPr="00DA0D54" w:rsidRDefault="00AB1102">
      <w:pPr>
        <w:spacing w:after="0"/>
        <w:jc w:val="center"/>
        <w:rPr>
          <w:rFonts w:eastAsia="Times New Roman" w:cs="Times New Roman"/>
          <w:color w:val="000000"/>
          <w:szCs w:val="20"/>
        </w:rPr>
      </w:pPr>
      <w:r>
        <w:rPr>
          <w:b/>
          <w:color w:val="000000"/>
          <w:u w:val="single"/>
        </w:rPr>
        <w:t>MODEL DE CERTIFICAT D'ASSEGURANÇA DE CAUCIÓ PER A LA GARANTIA DEFINITIVA</w:t>
      </w:r>
    </w:p>
    <w:p w14:paraId="0949DCFA" w14:textId="77777777" w:rsidR="00BA64E8" w:rsidRPr="00DA0D54" w:rsidRDefault="00AB1102">
      <w:pPr>
        <w:spacing w:after="0"/>
        <w:jc w:val="center"/>
        <w:rPr>
          <w:rFonts w:eastAsia="Times New Roman" w:cs="Times New Roman"/>
          <w:color w:val="000000"/>
          <w:szCs w:val="20"/>
        </w:rPr>
      </w:pPr>
      <w:r>
        <w:rPr>
          <w:b/>
          <w:color w:val="000000"/>
        </w:rPr>
        <w:t> </w:t>
      </w:r>
    </w:p>
    <w:p w14:paraId="0949DCFB" w14:textId="77777777" w:rsidR="00BA64E8" w:rsidRPr="00DA0D54" w:rsidRDefault="00BA64E8">
      <w:pPr>
        <w:spacing w:after="0"/>
        <w:rPr>
          <w:rFonts w:eastAsia="Times New Roman" w:cs="Arial"/>
          <w:color w:val="000000"/>
          <w:szCs w:val="20"/>
          <w:lang w:eastAsia="es-ES"/>
        </w:rPr>
      </w:pPr>
    </w:p>
    <w:p w14:paraId="0949DCFC" w14:textId="77777777" w:rsidR="00BA64E8" w:rsidRPr="00DA0D54" w:rsidRDefault="00BA64E8">
      <w:pPr>
        <w:spacing w:after="0"/>
        <w:rPr>
          <w:rFonts w:eastAsia="Times New Roman" w:cs="Times New Roman"/>
          <w:color w:val="000000"/>
          <w:szCs w:val="20"/>
          <w:lang w:eastAsia="es-ES"/>
        </w:rPr>
      </w:pPr>
    </w:p>
    <w:p w14:paraId="0949DCFD" w14:textId="77777777" w:rsidR="00BA64E8" w:rsidRPr="00DA0D54" w:rsidRDefault="00AB1102">
      <w:pPr>
        <w:spacing w:after="0"/>
        <w:rPr>
          <w:rFonts w:eastAsia="Times New Roman" w:cs="Times New Roman"/>
          <w:color w:val="000000"/>
          <w:szCs w:val="20"/>
        </w:rPr>
      </w:pPr>
      <w:r>
        <w:rPr>
          <w:color w:val="000000"/>
        </w:rPr>
        <w:t>Certificat número ................................</w:t>
      </w:r>
    </w:p>
    <w:p w14:paraId="0949DCFE" w14:textId="77777777" w:rsidR="00BA64E8" w:rsidRPr="00DA0D54" w:rsidRDefault="00AB1102">
      <w:pPr>
        <w:spacing w:after="0"/>
        <w:rPr>
          <w:rFonts w:eastAsia="Times New Roman" w:cs="Times New Roman"/>
          <w:color w:val="000000"/>
          <w:szCs w:val="20"/>
        </w:rPr>
      </w:pPr>
      <w:r>
        <w:rPr>
          <w:color w:val="000000"/>
        </w:rPr>
        <w:t> </w:t>
      </w:r>
    </w:p>
    <w:p w14:paraId="0949DCFF" w14:textId="77777777" w:rsidR="00BA64E8" w:rsidRPr="00DA0D54" w:rsidRDefault="00AB1102">
      <w:pPr>
        <w:spacing w:after="0"/>
        <w:rPr>
          <w:rFonts w:eastAsia="Times New Roman" w:cs="Times New Roman"/>
          <w:color w:val="000000"/>
          <w:szCs w:val="20"/>
        </w:rPr>
      </w:pPr>
      <w:r>
        <w:rPr>
          <w:color w:val="000000"/>
        </w:rPr>
        <w:t>.................................................. ............................................... (d'ara endavant, assegurador), amb domicili a ......................................., carrer .. .................................................. ..................., i CIF ............................ ...., degudament representat pel senyor ........................................ . .....................</w:t>
      </w:r>
    </w:p>
    <w:p w14:paraId="0949DD00" w14:textId="77777777" w:rsidR="00BA64E8" w:rsidRPr="00DA0D54" w:rsidRDefault="00AB1102">
      <w:pPr>
        <w:spacing w:after="0"/>
        <w:rPr>
          <w:rFonts w:eastAsia="Times New Roman" w:cs="Times New Roman"/>
          <w:color w:val="000000"/>
          <w:szCs w:val="20"/>
        </w:rPr>
      </w:pPr>
      <w:r>
        <w:rPr>
          <w:color w:val="000000"/>
        </w:rPr>
        <w:t>......................., amb poders suficients per obligar-lo en aquest acte, segons resulta de              </w:t>
      </w:r>
    </w:p>
    <w:p w14:paraId="0949DD01" w14:textId="77777777" w:rsidR="00BA64E8" w:rsidRPr="00DA0D54" w:rsidRDefault="00AB1102">
      <w:pPr>
        <w:spacing w:after="0"/>
        <w:rPr>
          <w:rFonts w:eastAsia="Times New Roman" w:cs="Times New Roman"/>
          <w:color w:val="000000"/>
          <w:szCs w:val="20"/>
        </w:rPr>
      </w:pPr>
      <w:r>
        <w:rPr>
          <w:color w:val="000000"/>
        </w:rPr>
        <w:t>             </w:t>
      </w:r>
    </w:p>
    <w:p w14:paraId="0949DD02" w14:textId="77777777" w:rsidR="00BA64E8" w:rsidRPr="00DA0D54" w:rsidRDefault="00AB1102">
      <w:pPr>
        <w:spacing w:after="0"/>
        <w:rPr>
          <w:rFonts w:eastAsia="Times New Roman" w:cs="Times New Roman"/>
          <w:color w:val="000000"/>
          <w:szCs w:val="20"/>
        </w:rPr>
      </w:pPr>
      <w:r>
        <w:rPr>
          <w:color w:val="000000"/>
        </w:rPr>
        <w:t> </w:t>
      </w:r>
    </w:p>
    <w:p w14:paraId="0949DD03" w14:textId="77777777" w:rsidR="00BA64E8" w:rsidRPr="00DA0D54" w:rsidRDefault="00AB1102">
      <w:pPr>
        <w:spacing w:after="0"/>
        <w:jc w:val="center"/>
        <w:rPr>
          <w:rFonts w:eastAsia="Times New Roman" w:cs="Times New Roman"/>
          <w:color w:val="000000"/>
          <w:szCs w:val="20"/>
        </w:rPr>
      </w:pPr>
      <w:r>
        <w:rPr>
          <w:color w:val="000000"/>
        </w:rPr>
        <w:t>ASSEGURA</w:t>
      </w:r>
    </w:p>
    <w:p w14:paraId="0949DD04" w14:textId="77777777" w:rsidR="00BA64E8" w:rsidRPr="00DA0D54" w:rsidRDefault="00AB1102">
      <w:pPr>
        <w:spacing w:after="0"/>
        <w:rPr>
          <w:rFonts w:eastAsia="Times New Roman" w:cs="Times New Roman"/>
          <w:color w:val="000000"/>
          <w:szCs w:val="20"/>
        </w:rPr>
      </w:pPr>
      <w:r>
        <w:rPr>
          <w:color w:val="000000"/>
        </w:rPr>
        <w:t> </w:t>
      </w:r>
    </w:p>
    <w:p w14:paraId="0949DD05" w14:textId="77777777" w:rsidR="00BA64E8" w:rsidRPr="00DA0D54" w:rsidRDefault="00AB1102">
      <w:pPr>
        <w:spacing w:after="0"/>
        <w:rPr>
          <w:rFonts w:eastAsia="Times New Roman" w:cs="Times New Roman"/>
          <w:color w:val="000000"/>
          <w:szCs w:val="20"/>
        </w:rPr>
      </w:pPr>
      <w:r>
        <w:rPr>
          <w:color w:val="000000"/>
        </w:rPr>
        <w:t xml:space="preserve"> ................................................. .............................., NIF / CIF ................ ......................, en concepte de prenedor de l'assegurança, davant de __________________________, en endavant l'assegurat, fins a l'import d'euros. ................ (...% de l'import del contracte) ..............., a l'efecte de garantir el compliment exacte per l'assegurat de totes i cadascuna de les obligacions que li corresponen com a conseqüència de l'adjudicació de l'execució dels serveis corresponents a ........................................ ....................... ............... ...</w:t>
      </w:r>
    </w:p>
    <w:p w14:paraId="0949DD06" w14:textId="77777777" w:rsidR="00BA64E8" w:rsidRPr="00DA0D54" w:rsidRDefault="00AB1102">
      <w:pPr>
        <w:spacing w:after="0"/>
        <w:rPr>
          <w:rFonts w:eastAsia="Times New Roman" w:cs="Times New Roman"/>
          <w:color w:val="000000"/>
          <w:szCs w:val="20"/>
        </w:rPr>
      </w:pPr>
      <w:r>
        <w:rPr>
          <w:color w:val="000000"/>
        </w:rPr>
        <w:t> </w:t>
      </w:r>
    </w:p>
    <w:p w14:paraId="0949DD07" w14:textId="77777777" w:rsidR="00BA64E8" w:rsidRPr="00DA0D54" w:rsidRDefault="00AB1102">
      <w:pPr>
        <w:spacing w:after="0"/>
        <w:rPr>
          <w:rFonts w:eastAsia="Times New Roman" w:cs="Times New Roman"/>
          <w:color w:val="000000"/>
          <w:szCs w:val="20"/>
        </w:rPr>
      </w:pPr>
      <w:r>
        <w:rPr>
          <w:color w:val="000000"/>
        </w:rPr>
        <w:t>La falta de pagament de la prima, sigui única, primera o següents, no dona dret a l'assegurador a resoldre el contracte, ni aquest queda extingit, ni suspèn la cobertura de l'assegurador, ni allibera l'assegurador de la seva obligació, en cas que aquest hagi de fer efectiva la garantia.</w:t>
      </w:r>
    </w:p>
    <w:p w14:paraId="0949DD08" w14:textId="77777777" w:rsidR="00BA64E8" w:rsidRPr="00DA0D54" w:rsidRDefault="00AB1102">
      <w:pPr>
        <w:spacing w:after="0"/>
        <w:rPr>
          <w:rFonts w:eastAsia="Times New Roman" w:cs="Times New Roman"/>
          <w:color w:val="000000"/>
          <w:szCs w:val="20"/>
        </w:rPr>
      </w:pPr>
      <w:r>
        <w:rPr>
          <w:color w:val="000000"/>
        </w:rPr>
        <w:t>L'assegurador no pot oposar a l'assegurat les excepcions que li puguin correspondre contra el prenedor de l'assegurança.</w:t>
      </w:r>
    </w:p>
    <w:p w14:paraId="0949DD09" w14:textId="77777777" w:rsidR="00BA64E8" w:rsidRPr="00DA0D54" w:rsidRDefault="00AB1102">
      <w:pPr>
        <w:spacing w:after="0"/>
        <w:rPr>
          <w:rFonts w:eastAsia="Times New Roman" w:cs="Times New Roman"/>
          <w:color w:val="000000"/>
          <w:szCs w:val="20"/>
        </w:rPr>
      </w:pPr>
      <w:r>
        <w:rPr>
          <w:color w:val="000000"/>
        </w:rPr>
        <w:t> </w:t>
      </w:r>
    </w:p>
    <w:p w14:paraId="0949DD0A" w14:textId="77777777" w:rsidR="00BA64E8" w:rsidRPr="00DA0D54" w:rsidRDefault="00AB1102">
      <w:pPr>
        <w:spacing w:after="0"/>
        <w:rPr>
          <w:rFonts w:eastAsia="Times New Roman" w:cs="Times New Roman"/>
          <w:color w:val="000000"/>
          <w:szCs w:val="20"/>
        </w:rPr>
      </w:pPr>
      <w:r>
        <w:rPr>
          <w:color w:val="000000"/>
        </w:rPr>
        <w:t>L'assegurador assumeix el compromís d'indemnitzar l'assegurat al primer requeriment de ________________________ , i a pagar amb caràcter incondicional i dins, com a màxim, dels vuit dies següents a ser requerit a fer efectiva la suma o sumes que fins a la concurrència de la xifra assegurada s'expressi en el requeriment.</w:t>
      </w:r>
    </w:p>
    <w:p w14:paraId="0949DD0B" w14:textId="77777777" w:rsidR="00BA64E8" w:rsidRPr="00DA0D54" w:rsidRDefault="00AB1102">
      <w:pPr>
        <w:spacing w:after="0"/>
        <w:rPr>
          <w:rFonts w:eastAsia="Times New Roman" w:cs="Times New Roman"/>
          <w:color w:val="000000"/>
          <w:szCs w:val="20"/>
        </w:rPr>
      </w:pPr>
      <w:r>
        <w:rPr>
          <w:color w:val="000000"/>
        </w:rPr>
        <w:t> </w:t>
      </w:r>
    </w:p>
    <w:p w14:paraId="0949DD0C" w14:textId="77777777" w:rsidR="00BA64E8" w:rsidRPr="00DA0D54" w:rsidRDefault="00AB1102">
      <w:pPr>
        <w:spacing w:after="0"/>
        <w:rPr>
          <w:rFonts w:eastAsia="Times New Roman" w:cs="Times New Roman"/>
          <w:color w:val="000000"/>
          <w:szCs w:val="20"/>
        </w:rPr>
      </w:pPr>
      <w:r>
        <w:rPr>
          <w:color w:val="000000"/>
        </w:rPr>
        <w:t>Aquesta assegurança de caució ha d'estar en vigor fins a la liquidació del contracte i finalització del termini de garantia.</w:t>
      </w:r>
    </w:p>
    <w:p w14:paraId="0949DD0D" w14:textId="77777777" w:rsidR="00BA64E8" w:rsidRPr="00DA0D54" w:rsidRDefault="00AB1102">
      <w:pPr>
        <w:spacing w:after="0"/>
        <w:rPr>
          <w:rFonts w:eastAsia="Times New Roman" w:cs="Times New Roman"/>
          <w:color w:val="000000"/>
          <w:szCs w:val="20"/>
        </w:rPr>
      </w:pPr>
      <w:r>
        <w:rPr>
          <w:color w:val="000000"/>
        </w:rPr>
        <w:t xml:space="preserve"> .. ......................................, el ....... .......... de ....................................... .... de ............</w:t>
      </w:r>
    </w:p>
    <w:p w14:paraId="0949DD0E" w14:textId="77777777" w:rsidR="00BA64E8" w:rsidRPr="00DA0D54" w:rsidRDefault="00AB1102">
      <w:pPr>
        <w:spacing w:after="0"/>
        <w:rPr>
          <w:rFonts w:eastAsia="Times New Roman" w:cs="Times New Roman"/>
          <w:color w:val="000000"/>
          <w:szCs w:val="20"/>
        </w:rPr>
      </w:pPr>
      <w:r>
        <w:rPr>
          <w:color w:val="000000"/>
        </w:rPr>
        <w:t> </w:t>
      </w:r>
    </w:p>
    <w:p w14:paraId="0949DD0F" w14:textId="77777777" w:rsidR="00BA64E8" w:rsidRPr="00DA0D54" w:rsidRDefault="00AB1102">
      <w:pPr>
        <w:spacing w:after="0"/>
        <w:rPr>
          <w:rFonts w:eastAsia="Times New Roman" w:cs="Times New Roman"/>
          <w:color w:val="000000"/>
          <w:szCs w:val="20"/>
        </w:rPr>
      </w:pPr>
      <w:r>
        <w:rPr>
          <w:color w:val="000000"/>
        </w:rPr>
        <w:t>              signatura:</w:t>
      </w:r>
    </w:p>
    <w:p w14:paraId="0949DD10" w14:textId="77777777" w:rsidR="00BA64E8" w:rsidRPr="00DA0D54" w:rsidRDefault="00AB1102">
      <w:pPr>
        <w:spacing w:after="0" w:line="240" w:lineRule="atLeast"/>
        <w:rPr>
          <w:rFonts w:eastAsia="Times New Roman" w:cs="Times New Roman"/>
          <w:color w:val="000000"/>
          <w:szCs w:val="20"/>
        </w:rPr>
      </w:pPr>
      <w:r>
        <w:rPr>
          <w:color w:val="000000"/>
        </w:rPr>
        <w:t>              assegurador</w:t>
      </w:r>
    </w:p>
    <w:p w14:paraId="0949DD11" w14:textId="77777777" w:rsidR="00BA64E8" w:rsidRPr="00DA0D54" w:rsidRDefault="00AB1102">
      <w:pPr>
        <w:spacing w:after="0"/>
        <w:jc w:val="center"/>
        <w:rPr>
          <w:rFonts w:eastAsia="Times New Roman" w:cs="Times New Roman"/>
          <w:color w:val="000000"/>
          <w:szCs w:val="20"/>
        </w:rPr>
      </w:pPr>
      <w:r>
        <w:rPr>
          <w:color w:val="000000"/>
        </w:rPr>
        <w:t> </w:t>
      </w:r>
    </w:p>
    <w:p w14:paraId="0949DD12" w14:textId="77777777" w:rsidR="00BA64E8" w:rsidRPr="00DA0D54" w:rsidRDefault="00BA64E8">
      <w:pPr>
        <w:spacing w:after="0"/>
        <w:jc w:val="center"/>
        <w:rPr>
          <w:rFonts w:eastAsia="Times New Roman" w:cs="Arial"/>
          <w:color w:val="000000"/>
          <w:szCs w:val="20"/>
          <w:lang w:eastAsia="es-ES"/>
        </w:rPr>
      </w:pPr>
    </w:p>
    <w:p w14:paraId="0949DD13" w14:textId="77777777" w:rsidR="00BA64E8" w:rsidRPr="00DA0D54" w:rsidRDefault="00BA64E8">
      <w:pPr>
        <w:spacing w:after="0"/>
        <w:jc w:val="center"/>
        <w:rPr>
          <w:rFonts w:eastAsia="Times New Roman" w:cs="Arial"/>
          <w:color w:val="000000"/>
          <w:szCs w:val="20"/>
          <w:lang w:eastAsia="es-ES"/>
        </w:rPr>
      </w:pPr>
    </w:p>
    <w:sectPr w:rsidR="00BA64E8" w:rsidRPr="00DA0D54" w:rsidSect="0003096E">
      <w:headerReference w:type="default" r:id="rId15"/>
      <w:footerReference w:type="default" r:id="rId16"/>
      <w:headerReference w:type="first" r:id="rId17"/>
      <w:pgSz w:w="11906" w:h="16838"/>
      <w:pgMar w:top="1701" w:right="1418" w:bottom="1417" w:left="1701" w:header="709" w:footer="11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63A5" w14:textId="77777777" w:rsidR="00F9273F" w:rsidRDefault="00F9273F">
      <w:pPr>
        <w:spacing w:after="0"/>
      </w:pPr>
      <w:r>
        <w:separator/>
      </w:r>
    </w:p>
  </w:endnote>
  <w:endnote w:type="continuationSeparator" w:id="0">
    <w:p w14:paraId="0AB79007" w14:textId="77777777" w:rsidR="00F9273F" w:rsidRDefault="00F9273F">
      <w:pPr>
        <w:spacing w:after="0"/>
      </w:pPr>
      <w:r>
        <w:continuationSeparator/>
      </w:r>
    </w:p>
  </w:endnote>
  <w:endnote w:type="continuationNotice" w:id="1">
    <w:p w14:paraId="56E5B98B" w14:textId="77777777" w:rsidR="00F9273F" w:rsidRDefault="00F927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utch">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17275"/>
      <w:docPartObj>
        <w:docPartGallery w:val="Page Numbers (Bottom of Page)"/>
        <w:docPartUnique/>
      </w:docPartObj>
    </w:sdtPr>
    <w:sdtEndPr/>
    <w:sdtContent>
      <w:p w14:paraId="09E3806F" w14:textId="32BA67F8" w:rsidR="00FF172A" w:rsidRPr="00215B1B" w:rsidRDefault="00FF172A" w:rsidP="00FF172A">
        <w:pPr>
          <w:pStyle w:val="Piedepgina"/>
          <w:pBdr>
            <w:top w:val="single" w:sz="4" w:space="1" w:color="000000"/>
          </w:pBdr>
          <w:rPr>
            <w:sz w:val="16"/>
            <w:szCs w:val="16"/>
          </w:rPr>
        </w:pPr>
        <w:r>
          <w:rPr>
            <w:sz w:val="16"/>
          </w:rPr>
          <w:t>CTTE</w:t>
        </w:r>
        <w:r w:rsidR="00816033">
          <w:rPr>
            <w:sz w:val="16"/>
          </w:rPr>
          <w:t>1215</w:t>
        </w:r>
        <w:r>
          <w:rPr>
            <w:sz w:val="16"/>
          </w:rPr>
          <w:t xml:space="preserve"> PCP.</w:t>
        </w:r>
        <w:r>
          <w:rPr>
            <w:sz w:val="16"/>
          </w:rPr>
          <w:tab/>
          <w:t xml:space="preserve">                                       </w:t>
        </w:r>
        <w:r>
          <w:rPr>
            <w:sz w:val="16"/>
          </w:rPr>
          <w:tab/>
        </w:r>
        <w:r>
          <w:rPr>
            <w:sz w:val="16"/>
          </w:rPr>
          <w:fldChar w:fldCharType="begin"/>
        </w:r>
        <w:r>
          <w:rPr>
            <w:sz w:val="16"/>
          </w:rPr>
          <w:instrText>PAGE</w:instrText>
        </w:r>
        <w:r>
          <w:rPr>
            <w:sz w:val="16"/>
          </w:rPr>
          <w:fldChar w:fldCharType="separate"/>
        </w:r>
        <w:r>
          <w:rPr>
            <w:sz w:val="16"/>
          </w:rPr>
          <w:t>7</w:t>
        </w:r>
        <w:r>
          <w:rPr>
            <w:sz w:val="16"/>
          </w:rPr>
          <w:fldChar w:fldCharType="end"/>
        </w:r>
      </w:p>
    </w:sdtContent>
  </w:sdt>
  <w:p w14:paraId="0949DD16" w14:textId="77777777" w:rsidR="00FE7641" w:rsidRDefault="00FE7641">
    <w:pPr>
      <w:pStyle w:val="Piedepgina"/>
      <w:pBdr>
        <w:top w:val="single" w:sz="4" w:space="1" w:color="000000"/>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0A220" w14:textId="77777777" w:rsidR="00F9273F" w:rsidRDefault="00F9273F">
      <w:pPr>
        <w:spacing w:after="0"/>
      </w:pPr>
      <w:r>
        <w:separator/>
      </w:r>
    </w:p>
  </w:footnote>
  <w:footnote w:type="continuationSeparator" w:id="0">
    <w:p w14:paraId="6C5AFBAD" w14:textId="77777777" w:rsidR="00F9273F" w:rsidRDefault="00F9273F">
      <w:pPr>
        <w:spacing w:after="0"/>
      </w:pPr>
      <w:r>
        <w:continuationSeparator/>
      </w:r>
    </w:p>
  </w:footnote>
  <w:footnote w:type="continuationNotice" w:id="1">
    <w:p w14:paraId="3E5C274E" w14:textId="77777777" w:rsidR="00F9273F" w:rsidRDefault="00F9273F">
      <w:pPr>
        <w:spacing w:after="0"/>
      </w:pPr>
    </w:p>
  </w:footnote>
  <w:footnote w:id="2">
    <w:p w14:paraId="7D8FEDE6" w14:textId="4FDDC13E" w:rsidR="00E71E2F" w:rsidRPr="00BC4D2D" w:rsidRDefault="00E71E2F" w:rsidP="00E71E2F">
      <w:pPr>
        <w:pStyle w:val="Textonotapie"/>
        <w:rPr>
          <w:rFonts w:ascii="Verdana" w:hAnsi="Verdana"/>
          <w:sz w:val="16"/>
          <w:szCs w:val="16"/>
        </w:rPr>
      </w:pPr>
      <w:r>
        <w:rPr>
          <w:rStyle w:val="Refdenotaalpie"/>
          <w:rFonts w:ascii="Verdana" w:hAnsi="Verdana"/>
          <w:sz w:val="16"/>
          <w:szCs w:val="16"/>
          <w:lang w:val="es-ES_tradnl"/>
        </w:rPr>
        <w:footnoteRef/>
      </w:r>
      <w:r>
        <w:rPr>
          <w:rFonts w:ascii="Verdana" w:hAnsi="Verdana"/>
          <w:sz w:val="16"/>
        </w:rPr>
        <w:t xml:space="preserve"> En cas d'unió temporal d'empreses (UTE) hi ha d'haver una declaració responsable de cadascuna de les empreses que en formen part.</w:t>
      </w:r>
    </w:p>
  </w:footnote>
  <w:footnote w:id="3">
    <w:p w14:paraId="5DD73BDE" w14:textId="77777777" w:rsidR="00E41A32" w:rsidRPr="00CF57F4" w:rsidRDefault="00E41A32" w:rsidP="00E41A32">
      <w:pPr>
        <w:pStyle w:val="Textonotapie"/>
      </w:pPr>
      <w:r>
        <w:rPr>
          <w:rStyle w:val="Refdenotaalpie"/>
          <w:rFonts w:ascii="Verdana" w:hAnsi="Verdana"/>
          <w:sz w:val="16"/>
          <w:szCs w:val="16"/>
          <w:lang w:val="es-ES_tradnl"/>
        </w:rPr>
        <w:footnoteRef/>
      </w:r>
      <w:r>
        <w:rPr>
          <w:rFonts w:ascii="Verdana" w:hAnsi="Verdana"/>
          <w:sz w:val="16"/>
        </w:rPr>
        <w:t xml:space="preserve"> S'ha d'haver presentat, en aquest cas, una declaració responsable de cadascuna de les entitats de què es tracti, degudament emplenada i signada per aquestes entitats.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4" w14:textId="17C53411" w:rsidR="00FE7641" w:rsidRDefault="004C4BDC">
    <w:pPr>
      <w:pStyle w:val="Encabezado"/>
      <w:jc w:val="center"/>
    </w:pPr>
    <w:r w:rsidRPr="0007260C">
      <w:rPr>
        <w:noProof/>
      </w:rPr>
      <w:drawing>
        <wp:inline distT="0" distB="0" distL="0" distR="0" wp14:anchorId="036B3C28" wp14:editId="43EF850D">
          <wp:extent cx="1386840" cy="259080"/>
          <wp:effectExtent l="0" t="0" r="3810" b="7620"/>
          <wp:docPr id="1230175711" name="Imatge 1230175711" descr="3 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3 On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2590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7" w14:textId="65D52461" w:rsidR="00FE7641" w:rsidRDefault="004C4BDC">
    <w:pPr>
      <w:pStyle w:val="Encabezado"/>
      <w:jc w:val="center"/>
    </w:pPr>
    <w:r>
      <w:rPr>
        <w:noProof/>
      </w:rPr>
      <w:drawing>
        <wp:anchor distT="0" distB="0" distL="114300" distR="114300" simplePos="0" relativeHeight="251659264" behindDoc="1" locked="0" layoutInCell="1" allowOverlap="1" wp14:anchorId="3CE192E0" wp14:editId="5CD4329B">
          <wp:simplePos x="0" y="0"/>
          <wp:positionH relativeFrom="margin">
            <wp:align>center</wp:align>
          </wp:positionH>
          <wp:positionV relativeFrom="paragraph">
            <wp:posOffset>-229235</wp:posOffset>
          </wp:positionV>
          <wp:extent cx="1167755" cy="855187"/>
          <wp:effectExtent l="0" t="0" r="0" b="2540"/>
          <wp:wrapTight wrapText="bothSides">
            <wp:wrapPolygon edited="0">
              <wp:start x="0" y="0"/>
              <wp:lineTo x="0" y="21183"/>
              <wp:lineTo x="21153" y="21183"/>
              <wp:lineTo x="21153" y="0"/>
              <wp:lineTo x="0" y="0"/>
            </wp:wrapPolygon>
          </wp:wrapTight>
          <wp:docPr id="6398690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869051" name="Imagen 639869051"/>
                  <pic:cNvPicPr/>
                </pic:nvPicPr>
                <pic:blipFill>
                  <a:blip r:embed="rId1">
                    <a:extLst>
                      <a:ext uri="{28A0092B-C50C-407E-A947-70E740481C1C}">
                        <a14:useLocalDpi xmlns:a14="http://schemas.microsoft.com/office/drawing/2010/main" val="0"/>
                      </a:ext>
                    </a:extLst>
                  </a:blip>
                  <a:stretch>
                    <a:fillRect/>
                  </a:stretch>
                </pic:blipFill>
                <pic:spPr>
                  <a:xfrm>
                    <a:off x="0" y="0"/>
                    <a:ext cx="1167755" cy="85518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numFmt w:val="bullet"/>
      <w:lvlText w:val="-"/>
      <w:lvlJc w:val="left"/>
      <w:pPr>
        <w:tabs>
          <w:tab w:val="num" w:pos="3262"/>
        </w:tabs>
        <w:ind w:left="3982" w:hanging="360"/>
      </w:pPr>
      <w:rPr>
        <w:rFonts w:ascii="Verdana" w:hAnsi="Verdana" w:cs="Times New Roman" w:hint="default"/>
      </w:rPr>
    </w:lvl>
    <w:lvl w:ilvl="1">
      <w:start w:val="1"/>
      <w:numFmt w:val="bullet"/>
      <w:lvlText w:val="o"/>
      <w:lvlJc w:val="left"/>
      <w:pPr>
        <w:tabs>
          <w:tab w:val="num" w:pos="3262"/>
        </w:tabs>
        <w:ind w:left="4702" w:hanging="360"/>
      </w:pPr>
      <w:rPr>
        <w:rFonts w:ascii="Courier New" w:hAnsi="Courier New" w:cs="Courier New" w:hint="default"/>
        <w:szCs w:val="20"/>
      </w:rPr>
    </w:lvl>
    <w:lvl w:ilvl="2">
      <w:start w:val="1"/>
      <w:numFmt w:val="bullet"/>
      <w:lvlText w:val=""/>
      <w:lvlJc w:val="left"/>
      <w:pPr>
        <w:tabs>
          <w:tab w:val="num" w:pos="3262"/>
        </w:tabs>
        <w:ind w:left="5422" w:hanging="360"/>
      </w:pPr>
      <w:rPr>
        <w:rFonts w:ascii="Wingdings" w:hAnsi="Wingdings" w:cs="Wingdings" w:hint="default"/>
      </w:rPr>
    </w:lvl>
    <w:lvl w:ilvl="3">
      <w:start w:val="1"/>
      <w:numFmt w:val="bullet"/>
      <w:lvlText w:val=""/>
      <w:lvlJc w:val="left"/>
      <w:pPr>
        <w:tabs>
          <w:tab w:val="num" w:pos="3262"/>
        </w:tabs>
        <w:ind w:left="6142" w:hanging="360"/>
      </w:pPr>
      <w:rPr>
        <w:rFonts w:ascii="Symbol" w:hAnsi="Symbol" w:cs="Symbol" w:hint="default"/>
      </w:rPr>
    </w:lvl>
    <w:lvl w:ilvl="4">
      <w:start w:val="1"/>
      <w:numFmt w:val="bullet"/>
      <w:lvlText w:val="o"/>
      <w:lvlJc w:val="left"/>
      <w:pPr>
        <w:tabs>
          <w:tab w:val="num" w:pos="3262"/>
        </w:tabs>
        <w:ind w:left="6862" w:hanging="360"/>
      </w:pPr>
      <w:rPr>
        <w:rFonts w:ascii="Courier New" w:hAnsi="Courier New" w:cs="Courier New" w:hint="default"/>
        <w:szCs w:val="20"/>
      </w:rPr>
    </w:lvl>
    <w:lvl w:ilvl="5">
      <w:start w:val="1"/>
      <w:numFmt w:val="bullet"/>
      <w:lvlText w:val=""/>
      <w:lvlJc w:val="left"/>
      <w:pPr>
        <w:tabs>
          <w:tab w:val="num" w:pos="3262"/>
        </w:tabs>
        <w:ind w:left="7582" w:hanging="360"/>
      </w:pPr>
      <w:rPr>
        <w:rFonts w:ascii="Wingdings" w:hAnsi="Wingdings" w:cs="Wingdings" w:hint="default"/>
      </w:rPr>
    </w:lvl>
    <w:lvl w:ilvl="6">
      <w:start w:val="1"/>
      <w:numFmt w:val="bullet"/>
      <w:lvlText w:val=""/>
      <w:lvlJc w:val="left"/>
      <w:pPr>
        <w:tabs>
          <w:tab w:val="num" w:pos="3262"/>
        </w:tabs>
        <w:ind w:left="8302" w:hanging="360"/>
      </w:pPr>
      <w:rPr>
        <w:rFonts w:ascii="Symbol" w:hAnsi="Symbol" w:cs="Symbol" w:hint="default"/>
      </w:rPr>
    </w:lvl>
    <w:lvl w:ilvl="7">
      <w:start w:val="1"/>
      <w:numFmt w:val="bullet"/>
      <w:lvlText w:val="o"/>
      <w:lvlJc w:val="left"/>
      <w:pPr>
        <w:tabs>
          <w:tab w:val="num" w:pos="3262"/>
        </w:tabs>
        <w:ind w:left="9022" w:hanging="360"/>
      </w:pPr>
      <w:rPr>
        <w:rFonts w:ascii="Courier New" w:hAnsi="Courier New" w:cs="Courier New" w:hint="default"/>
        <w:szCs w:val="20"/>
      </w:rPr>
    </w:lvl>
    <w:lvl w:ilvl="8">
      <w:start w:val="1"/>
      <w:numFmt w:val="bullet"/>
      <w:lvlText w:val=""/>
      <w:lvlJc w:val="left"/>
      <w:pPr>
        <w:tabs>
          <w:tab w:val="num" w:pos="3262"/>
        </w:tabs>
        <w:ind w:left="9742" w:hanging="360"/>
      </w:pPr>
      <w:rPr>
        <w:rFonts w:ascii="Wingdings" w:hAnsi="Wingdings" w:cs="Wingdings" w:hint="default"/>
      </w:rPr>
    </w:lvl>
  </w:abstractNum>
  <w:abstractNum w:abstractNumId="1" w15:restartNumberingAfterBreak="0">
    <w:nsid w:val="00000004"/>
    <w:multiLevelType w:val="singleLevel"/>
    <w:tmpl w:val="00000004"/>
    <w:name w:val="WW8Num6"/>
    <w:lvl w:ilvl="0">
      <w:start w:val="1"/>
      <w:numFmt w:val="bullet"/>
      <w:lvlText w:val="-"/>
      <w:lvlJc w:val="left"/>
      <w:pPr>
        <w:tabs>
          <w:tab w:val="num" w:pos="0"/>
        </w:tabs>
        <w:ind w:left="1080" w:hanging="360"/>
      </w:pPr>
      <w:rPr>
        <w:rFonts w:ascii="Bookman Old Style" w:hAnsi="Bookman Old Style" w:cs="Times New Roman" w:hint="default"/>
        <w:szCs w:val="20"/>
      </w:rPr>
    </w:lvl>
  </w:abstractNum>
  <w:abstractNum w:abstractNumId="2" w15:restartNumberingAfterBreak="0">
    <w:nsid w:val="00000005"/>
    <w:multiLevelType w:val="singleLevel"/>
    <w:tmpl w:val="00000005"/>
    <w:name w:val="WW8Num8"/>
    <w:lvl w:ilvl="0">
      <w:start w:val="1"/>
      <w:numFmt w:val="lowerLetter"/>
      <w:lvlText w:val="%1)"/>
      <w:lvlJc w:val="left"/>
      <w:pPr>
        <w:tabs>
          <w:tab w:val="num" w:pos="0"/>
        </w:tabs>
        <w:ind w:left="1065" w:hanging="705"/>
      </w:pPr>
      <w:rPr>
        <w:rFonts w:hint="default"/>
        <w:lang w:val="ca-ES"/>
      </w:rPr>
    </w:lvl>
  </w:abstractNum>
  <w:abstractNum w:abstractNumId="3"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4" w15:restartNumberingAfterBreak="0">
    <w:nsid w:val="00000009"/>
    <w:multiLevelType w:val="multilevel"/>
    <w:tmpl w:val="00000009"/>
    <w:name w:val="WWNum10"/>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C"/>
    <w:multiLevelType w:val="multilevel"/>
    <w:tmpl w:val="6F00E74A"/>
    <w:name w:val="WWNum13"/>
    <w:lvl w:ilvl="0">
      <w:start w:val="1"/>
      <w:numFmt w:val="bullet"/>
      <w:lvlText w:val="-"/>
      <w:lvlJc w:val="left"/>
      <w:pPr>
        <w:tabs>
          <w:tab w:val="num" w:pos="0"/>
        </w:tabs>
        <w:ind w:left="644" w:hanging="360"/>
      </w:pPr>
      <w:rPr>
        <w:rFonts w:ascii="Arial" w:hAnsi="Arial" w:cs="Arial"/>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Verdana" w:hAnsi="Verdana" w:cs="Arial" w:hint="default"/>
        <w:sz w:val="22"/>
        <w:szCs w:val="22"/>
        <w:lang w:eastAsia="ca-E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18"/>
    <w:multiLevelType w:val="multilevel"/>
    <w:tmpl w:val="00000018"/>
    <w:name w:val="WWNum25"/>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B"/>
    <w:multiLevelType w:val="multilevel"/>
    <w:tmpl w:val="0000001B"/>
    <w:name w:val="WWNum28"/>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E"/>
    <w:multiLevelType w:val="multilevel"/>
    <w:tmpl w:val="0000001E"/>
    <w:name w:val="WWNum31"/>
    <w:lvl w:ilvl="0">
      <w:start w:val="1"/>
      <w:numFmt w:val="lowerLetter"/>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03E23659"/>
    <w:multiLevelType w:val="multilevel"/>
    <w:tmpl w:val="6A22278A"/>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04363403"/>
    <w:multiLevelType w:val="hybridMultilevel"/>
    <w:tmpl w:val="2AC40958"/>
    <w:lvl w:ilvl="0" w:tplc="6082CB06">
      <w:start w:val="10"/>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57218F2"/>
    <w:multiLevelType w:val="multilevel"/>
    <w:tmpl w:val="5DEA4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B40C29"/>
    <w:multiLevelType w:val="multilevel"/>
    <w:tmpl w:val="57DC2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A471C3"/>
    <w:multiLevelType w:val="hybridMultilevel"/>
    <w:tmpl w:val="49AE0B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72C4297"/>
    <w:multiLevelType w:val="hybridMultilevel"/>
    <w:tmpl w:val="38B85F08"/>
    <w:lvl w:ilvl="0" w:tplc="27B6D600">
      <w:start w:val="9"/>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8C36425"/>
    <w:multiLevelType w:val="multilevel"/>
    <w:tmpl w:val="79BE0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9A0B84"/>
    <w:multiLevelType w:val="hybridMultilevel"/>
    <w:tmpl w:val="569617BC"/>
    <w:lvl w:ilvl="0" w:tplc="998C04F4">
      <w:start w:val="1"/>
      <w:numFmt w:val="decimal"/>
      <w:lvlText w:val="%1)"/>
      <w:lvlJc w:val="left"/>
      <w:pPr>
        <w:ind w:left="720" w:hanging="360"/>
      </w:pPr>
      <w:rPr>
        <w:rFonts w:ascii="Verdana" w:hAnsi="Verdana" w:cs="Calibri" w:hint="default"/>
        <w:b/>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0BF97145"/>
    <w:multiLevelType w:val="multilevel"/>
    <w:tmpl w:val="45C4D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846EC7"/>
    <w:multiLevelType w:val="hybridMultilevel"/>
    <w:tmpl w:val="2A767BD2"/>
    <w:lvl w:ilvl="0" w:tplc="27B6D600">
      <w:start w:val="9"/>
      <w:numFmt w:val="bullet"/>
      <w:lvlText w:val="-"/>
      <w:lvlJc w:val="left"/>
      <w:pPr>
        <w:ind w:left="1080" w:hanging="360"/>
      </w:pPr>
      <w:rPr>
        <w:rFonts w:ascii="Verdana" w:eastAsia="Times New Roman" w:hAnsi="Verdana"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9" w15:restartNumberingAfterBreak="0">
    <w:nsid w:val="112D1C7C"/>
    <w:multiLevelType w:val="multilevel"/>
    <w:tmpl w:val="D1925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483B8C"/>
    <w:multiLevelType w:val="hybridMultilevel"/>
    <w:tmpl w:val="F0B855DC"/>
    <w:lvl w:ilvl="0" w:tplc="5A0E64EE">
      <w:start w:val="1"/>
      <w:numFmt w:val="bullet"/>
      <w:lvlText w:val="-"/>
      <w:lvlJc w:val="left"/>
      <w:pPr>
        <w:ind w:left="1080" w:hanging="360"/>
      </w:pPr>
      <w:rPr>
        <w:rFonts w:ascii="Bookman Old Style" w:eastAsia="Times New Roman" w:hAnsi="Bookman Old Style"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16021130"/>
    <w:multiLevelType w:val="hybridMultilevel"/>
    <w:tmpl w:val="173E0E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6CF49EC"/>
    <w:multiLevelType w:val="singleLevel"/>
    <w:tmpl w:val="00000005"/>
    <w:lvl w:ilvl="0">
      <w:start w:val="1"/>
      <w:numFmt w:val="lowerLetter"/>
      <w:lvlText w:val="%1)"/>
      <w:lvlJc w:val="left"/>
      <w:pPr>
        <w:tabs>
          <w:tab w:val="num" w:pos="0"/>
        </w:tabs>
        <w:ind w:left="1065" w:hanging="705"/>
      </w:pPr>
      <w:rPr>
        <w:rFonts w:hint="default"/>
        <w:lang w:val="ca-ES"/>
      </w:rPr>
    </w:lvl>
  </w:abstractNum>
  <w:abstractNum w:abstractNumId="23" w15:restartNumberingAfterBreak="0">
    <w:nsid w:val="16F13ED2"/>
    <w:multiLevelType w:val="multilevel"/>
    <w:tmpl w:val="65C6D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8E3AE5"/>
    <w:multiLevelType w:val="hybridMultilevel"/>
    <w:tmpl w:val="3EDAC4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1CED57A9"/>
    <w:multiLevelType w:val="multilevel"/>
    <w:tmpl w:val="685AA71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DC84103"/>
    <w:multiLevelType w:val="multilevel"/>
    <w:tmpl w:val="C570CF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EB539E6"/>
    <w:multiLevelType w:val="multilevel"/>
    <w:tmpl w:val="B59A7AB0"/>
    <w:lvl w:ilvl="0">
      <w:start w:val="1"/>
      <w:numFmt w:val="lowerRoman"/>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F6F1278"/>
    <w:multiLevelType w:val="multilevel"/>
    <w:tmpl w:val="853CC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8F1496"/>
    <w:multiLevelType w:val="hybridMultilevel"/>
    <w:tmpl w:val="7AF233D4"/>
    <w:lvl w:ilvl="0" w:tplc="C690125A">
      <w:start w:val="1"/>
      <w:numFmt w:val="lowerLetter"/>
      <w:lvlText w:val="%1)"/>
      <w:lvlJc w:val="left"/>
      <w:pPr>
        <w:ind w:left="720" w:hanging="360"/>
      </w:pPr>
      <w:rPr>
        <w:rFonts w:cs="Arial"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34D01CA"/>
    <w:multiLevelType w:val="hybridMultilevel"/>
    <w:tmpl w:val="3B0CA56C"/>
    <w:lvl w:ilvl="0" w:tplc="0C0A0001">
      <w:start w:val="1"/>
      <w:numFmt w:val="bullet"/>
      <w:lvlText w:val=""/>
      <w:lvlJc w:val="left"/>
      <w:pPr>
        <w:ind w:left="720" w:hanging="360"/>
      </w:pPr>
      <w:rPr>
        <w:rFonts w:ascii="Symbol" w:hAnsi="Symbol" w:hint="default"/>
      </w:rPr>
    </w:lvl>
    <w:lvl w:ilvl="1" w:tplc="FFFFFFFF">
      <w:start w:val="6"/>
      <w:numFmt w:val="bullet"/>
      <w:lvlText w:val="-"/>
      <w:lvlJc w:val="left"/>
      <w:pPr>
        <w:ind w:left="1440" w:hanging="360"/>
      </w:pPr>
      <w:rPr>
        <w:rFonts w:ascii="Calibri" w:eastAsia="Times New Roman" w:hAnsi="Calibri" w:cs="Times New Roman" w:hint="default"/>
        <w:lang w:val="ca-ES"/>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2504358E"/>
    <w:multiLevelType w:val="multilevel"/>
    <w:tmpl w:val="6DB645CE"/>
    <w:lvl w:ilvl="0">
      <w:start w:val="1"/>
      <w:numFmt w:val="bullet"/>
      <w:lvlText w:val="-"/>
      <w:lvlJc w:val="left"/>
      <w:pPr>
        <w:tabs>
          <w:tab w:val="num" w:pos="360"/>
        </w:tabs>
        <w:ind w:left="360" w:hanging="360"/>
      </w:pPr>
      <w:rPr>
        <w:rFonts w:ascii="Times New Roman" w:hAnsi="Times New Roman" w:cs="Times New Roman" w:hint="default"/>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27E12EFA"/>
    <w:multiLevelType w:val="hybridMultilevel"/>
    <w:tmpl w:val="67D4AC98"/>
    <w:lvl w:ilvl="0" w:tplc="4398A0AE">
      <w:start w:val="6"/>
      <w:numFmt w:val="bullet"/>
      <w:lvlText w:val="-"/>
      <w:lvlJc w:val="left"/>
      <w:pPr>
        <w:ind w:left="1068" w:hanging="360"/>
      </w:pPr>
      <w:rPr>
        <w:rFonts w:ascii="Verdana" w:eastAsia="Times New Roman" w:hAnsi="Verdana" w:cs="Arial" w:hint="default"/>
      </w:rPr>
    </w:lvl>
    <w:lvl w:ilvl="1" w:tplc="B7280752">
      <w:start w:val="6"/>
      <w:numFmt w:val="bullet"/>
      <w:lvlText w:val="-"/>
      <w:lvlJc w:val="left"/>
      <w:pPr>
        <w:ind w:left="1788" w:hanging="360"/>
      </w:pPr>
      <w:rPr>
        <w:rFonts w:ascii="Calibri" w:eastAsia="Times New Roman" w:hAnsi="Calibri" w:cs="Times New Roman" w:hint="default"/>
        <w:lang w:val="ca-ES"/>
      </w:rPr>
    </w:lvl>
    <w:lvl w:ilvl="2" w:tplc="04030005">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3" w15:restartNumberingAfterBreak="0">
    <w:nsid w:val="286D1273"/>
    <w:multiLevelType w:val="hybridMultilevel"/>
    <w:tmpl w:val="E5F8E55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28AB5B91"/>
    <w:multiLevelType w:val="multilevel"/>
    <w:tmpl w:val="3B06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E506A17"/>
    <w:multiLevelType w:val="hybridMultilevel"/>
    <w:tmpl w:val="76E2413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FE2226F"/>
    <w:multiLevelType w:val="hybridMultilevel"/>
    <w:tmpl w:val="54C0A0E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338232C2"/>
    <w:multiLevelType w:val="hybridMultilevel"/>
    <w:tmpl w:val="173E0E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4EC7401"/>
    <w:multiLevelType w:val="hybridMultilevel"/>
    <w:tmpl w:val="50F08C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39790BE2"/>
    <w:multiLevelType w:val="multilevel"/>
    <w:tmpl w:val="F8DE2698"/>
    <w:lvl w:ilvl="0">
      <w:start w:val="8"/>
      <w:numFmt w:val="bullet"/>
      <w:lvlText w:val="-"/>
      <w:lvlJc w:val="left"/>
      <w:pPr>
        <w:ind w:left="1068"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3C8A4A44"/>
    <w:multiLevelType w:val="hybridMultilevel"/>
    <w:tmpl w:val="B53A01D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1" w15:restartNumberingAfterBreak="0">
    <w:nsid w:val="3CB35CEB"/>
    <w:multiLevelType w:val="hybridMultilevel"/>
    <w:tmpl w:val="CCF6AEA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2" w15:restartNumberingAfterBreak="0">
    <w:nsid w:val="3D0B001F"/>
    <w:multiLevelType w:val="multilevel"/>
    <w:tmpl w:val="B5C6FE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45C42541"/>
    <w:multiLevelType w:val="hybridMultilevel"/>
    <w:tmpl w:val="C78CE2A0"/>
    <w:lvl w:ilvl="0" w:tplc="B7280752">
      <w:start w:val="6"/>
      <w:numFmt w:val="bullet"/>
      <w:lvlText w:val="-"/>
      <w:lvlJc w:val="left"/>
      <w:pPr>
        <w:ind w:left="1440" w:hanging="360"/>
      </w:pPr>
      <w:rPr>
        <w:rFonts w:ascii="Calibri" w:eastAsia="Times New Roman" w:hAnsi="Calibri" w:cs="Times New Roman" w:hint="default"/>
        <w:lang w:val="ca-ES"/>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44" w15:restartNumberingAfterBreak="0">
    <w:nsid w:val="45CE37EE"/>
    <w:multiLevelType w:val="multilevel"/>
    <w:tmpl w:val="B390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9BA3B07"/>
    <w:multiLevelType w:val="hybridMultilevel"/>
    <w:tmpl w:val="76E24134"/>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4AD34228"/>
    <w:multiLevelType w:val="multilevel"/>
    <w:tmpl w:val="987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804369"/>
    <w:multiLevelType w:val="hybridMultilevel"/>
    <w:tmpl w:val="BDF29F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53715E92"/>
    <w:multiLevelType w:val="singleLevel"/>
    <w:tmpl w:val="00000005"/>
    <w:lvl w:ilvl="0">
      <w:start w:val="1"/>
      <w:numFmt w:val="lowerLetter"/>
      <w:lvlText w:val="%1)"/>
      <w:lvlJc w:val="left"/>
      <w:pPr>
        <w:tabs>
          <w:tab w:val="num" w:pos="0"/>
        </w:tabs>
        <w:ind w:left="1065" w:hanging="705"/>
      </w:pPr>
      <w:rPr>
        <w:rFonts w:hint="default"/>
        <w:lang w:val="ca-ES"/>
      </w:rPr>
    </w:lvl>
  </w:abstractNum>
  <w:abstractNum w:abstractNumId="49" w15:restartNumberingAfterBreak="0">
    <w:nsid w:val="56E8548B"/>
    <w:multiLevelType w:val="hybridMultilevel"/>
    <w:tmpl w:val="76E2413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80460EC"/>
    <w:multiLevelType w:val="hybridMultilevel"/>
    <w:tmpl w:val="13E0CC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5A6A6488"/>
    <w:multiLevelType w:val="hybridMultilevel"/>
    <w:tmpl w:val="FA506E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5AA816A8"/>
    <w:multiLevelType w:val="hybridMultilevel"/>
    <w:tmpl w:val="A60214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5AB518E8"/>
    <w:multiLevelType w:val="multilevel"/>
    <w:tmpl w:val="838AB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13077C"/>
    <w:multiLevelType w:val="hybridMultilevel"/>
    <w:tmpl w:val="B8B0AA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5EDC76EA"/>
    <w:multiLevelType w:val="hybridMultilevel"/>
    <w:tmpl w:val="AD32EEC8"/>
    <w:lvl w:ilvl="0" w:tplc="B62EBB22">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6" w15:restartNumberingAfterBreak="0">
    <w:nsid w:val="5F587761"/>
    <w:multiLevelType w:val="multilevel"/>
    <w:tmpl w:val="3D484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FBF635E"/>
    <w:multiLevelType w:val="multilevel"/>
    <w:tmpl w:val="8CEC9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42104AA"/>
    <w:multiLevelType w:val="multilevel"/>
    <w:tmpl w:val="39AA9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87A703C"/>
    <w:multiLevelType w:val="hybridMultilevel"/>
    <w:tmpl w:val="4C9EB610"/>
    <w:lvl w:ilvl="0" w:tplc="0C0A000D">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60" w15:restartNumberingAfterBreak="0">
    <w:nsid w:val="68B12003"/>
    <w:multiLevelType w:val="hybridMultilevel"/>
    <w:tmpl w:val="9D0433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1" w15:restartNumberingAfterBreak="0">
    <w:nsid w:val="6AE34199"/>
    <w:multiLevelType w:val="hybridMultilevel"/>
    <w:tmpl w:val="70EA4ED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2" w15:restartNumberingAfterBreak="0">
    <w:nsid w:val="6C111CAD"/>
    <w:multiLevelType w:val="hybridMultilevel"/>
    <w:tmpl w:val="13506B1C"/>
    <w:lvl w:ilvl="0" w:tplc="07468A5A">
      <w:start w:val="5"/>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D5E7CCF"/>
    <w:multiLevelType w:val="multilevel"/>
    <w:tmpl w:val="C94E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17868BB"/>
    <w:multiLevelType w:val="hybridMultilevel"/>
    <w:tmpl w:val="F0A239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723E745C"/>
    <w:multiLevelType w:val="singleLevel"/>
    <w:tmpl w:val="143A565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6" w15:restartNumberingAfterBreak="0">
    <w:nsid w:val="72E80C76"/>
    <w:multiLevelType w:val="multilevel"/>
    <w:tmpl w:val="54443338"/>
    <w:lvl w:ilvl="0">
      <w:start w:val="1"/>
      <w:numFmt w:val="bullet"/>
      <w:lvlText w:val="-"/>
      <w:lvlJc w:val="left"/>
      <w:pPr>
        <w:ind w:left="720" w:hanging="360"/>
      </w:pPr>
      <w:rPr>
        <w:rFonts w:ascii="Verdana" w:hAnsi="Verdan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7" w15:restartNumberingAfterBreak="0">
    <w:nsid w:val="752B546A"/>
    <w:multiLevelType w:val="hybridMultilevel"/>
    <w:tmpl w:val="5AE2F54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8" w15:restartNumberingAfterBreak="0">
    <w:nsid w:val="77036D6E"/>
    <w:multiLevelType w:val="hybridMultilevel"/>
    <w:tmpl w:val="E6725FAC"/>
    <w:lvl w:ilvl="0" w:tplc="565ED7F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9" w15:restartNumberingAfterBreak="0">
    <w:nsid w:val="77083E25"/>
    <w:multiLevelType w:val="hybridMultilevel"/>
    <w:tmpl w:val="8B106E18"/>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0" w15:restartNumberingAfterBreak="0">
    <w:nsid w:val="7976091F"/>
    <w:multiLevelType w:val="multilevel"/>
    <w:tmpl w:val="4C28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A404DFB"/>
    <w:multiLevelType w:val="hybridMultilevel"/>
    <w:tmpl w:val="569617BC"/>
    <w:lvl w:ilvl="0" w:tplc="FFFFFFFF">
      <w:start w:val="1"/>
      <w:numFmt w:val="decimal"/>
      <w:lvlText w:val="%1)"/>
      <w:lvlJc w:val="left"/>
      <w:pPr>
        <w:ind w:left="720" w:hanging="360"/>
      </w:pPr>
      <w:rPr>
        <w:rFonts w:ascii="Verdana" w:hAnsi="Verdana" w:cs="Calibri" w:hint="default"/>
        <w:b/>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CD54D97"/>
    <w:multiLevelType w:val="hybridMultilevel"/>
    <w:tmpl w:val="173E0E0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7F455D6A"/>
    <w:multiLevelType w:val="multilevel"/>
    <w:tmpl w:val="DFF6788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9001187">
    <w:abstractNumId w:val="42"/>
  </w:num>
  <w:num w:numId="2" w16cid:durableId="1031371228">
    <w:abstractNumId w:val="66"/>
  </w:num>
  <w:num w:numId="3" w16cid:durableId="466320893">
    <w:abstractNumId w:val="9"/>
  </w:num>
  <w:num w:numId="4" w16cid:durableId="1783766026">
    <w:abstractNumId w:val="27"/>
  </w:num>
  <w:num w:numId="5" w16cid:durableId="1986160441">
    <w:abstractNumId w:val="31"/>
  </w:num>
  <w:num w:numId="6" w16cid:durableId="1627810601">
    <w:abstractNumId w:val="25"/>
  </w:num>
  <w:num w:numId="7" w16cid:durableId="1559899486">
    <w:abstractNumId w:val="73"/>
  </w:num>
  <w:num w:numId="8" w16cid:durableId="1196501389">
    <w:abstractNumId w:val="14"/>
  </w:num>
  <w:num w:numId="9" w16cid:durableId="766657240">
    <w:abstractNumId w:val="59"/>
  </w:num>
  <w:num w:numId="10" w16cid:durableId="1970623954">
    <w:abstractNumId w:val="64"/>
  </w:num>
  <w:num w:numId="11" w16cid:durableId="13549645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6389610">
    <w:abstractNumId w:val="32"/>
  </w:num>
  <w:num w:numId="13" w16cid:durableId="700127610">
    <w:abstractNumId w:val="1"/>
  </w:num>
  <w:num w:numId="14" w16cid:durableId="76831488">
    <w:abstractNumId w:val="29"/>
  </w:num>
  <w:num w:numId="15" w16cid:durableId="95492675">
    <w:abstractNumId w:val="62"/>
  </w:num>
  <w:num w:numId="16" w16cid:durableId="519708516">
    <w:abstractNumId w:val="3"/>
  </w:num>
  <w:num w:numId="17" w16cid:durableId="1831210026">
    <w:abstractNumId w:val="5"/>
  </w:num>
  <w:num w:numId="18" w16cid:durableId="11613854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9915633">
    <w:abstractNumId w:val="67"/>
  </w:num>
  <w:num w:numId="20" w16cid:durableId="96916625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71923">
    <w:abstractNumId w:val="20"/>
  </w:num>
  <w:num w:numId="22" w16cid:durableId="51271603">
    <w:abstractNumId w:val="72"/>
  </w:num>
  <w:num w:numId="23" w16cid:durableId="1709407569">
    <w:abstractNumId w:val="52"/>
  </w:num>
  <w:num w:numId="24" w16cid:durableId="1864827999">
    <w:abstractNumId w:val="50"/>
  </w:num>
  <w:num w:numId="25" w16cid:durableId="611060386">
    <w:abstractNumId w:val="24"/>
  </w:num>
  <w:num w:numId="26" w16cid:durableId="1863397832">
    <w:abstractNumId w:val="13"/>
  </w:num>
  <w:num w:numId="27" w16cid:durableId="2077624115">
    <w:abstractNumId w:val="45"/>
  </w:num>
  <w:num w:numId="28" w16cid:durableId="1388840004">
    <w:abstractNumId w:val="47"/>
  </w:num>
  <w:num w:numId="29" w16cid:durableId="406652069">
    <w:abstractNumId w:val="51"/>
  </w:num>
  <w:num w:numId="30" w16cid:durableId="1182285609">
    <w:abstractNumId w:val="16"/>
  </w:num>
  <w:num w:numId="31" w16cid:durableId="1076319598">
    <w:abstractNumId w:val="38"/>
  </w:num>
  <w:num w:numId="32" w16cid:durableId="867331711">
    <w:abstractNumId w:val="54"/>
  </w:num>
  <w:num w:numId="33" w16cid:durableId="282999859">
    <w:abstractNumId w:val="49"/>
  </w:num>
  <w:num w:numId="34" w16cid:durableId="1961452765">
    <w:abstractNumId w:val="37"/>
  </w:num>
  <w:num w:numId="35" w16cid:durableId="1218131324">
    <w:abstractNumId w:val="71"/>
  </w:num>
  <w:num w:numId="36" w16cid:durableId="802115112">
    <w:abstractNumId w:val="35"/>
  </w:num>
  <w:num w:numId="37" w16cid:durableId="2134052233">
    <w:abstractNumId w:val="21"/>
  </w:num>
  <w:num w:numId="38" w16cid:durableId="1745834567">
    <w:abstractNumId w:val="10"/>
  </w:num>
  <w:num w:numId="39" w16cid:durableId="20972885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69640573">
    <w:abstractNumId w:val="41"/>
  </w:num>
  <w:num w:numId="41" w16cid:durableId="325329863">
    <w:abstractNumId w:val="48"/>
  </w:num>
  <w:num w:numId="42" w16cid:durableId="765344881">
    <w:abstractNumId w:val="28"/>
  </w:num>
  <w:num w:numId="43" w16cid:durableId="892042726">
    <w:abstractNumId w:val="40"/>
  </w:num>
  <w:num w:numId="44" w16cid:durableId="1402824007">
    <w:abstractNumId w:val="15"/>
  </w:num>
  <w:num w:numId="45" w16cid:durableId="1088963021">
    <w:abstractNumId w:val="46"/>
  </w:num>
  <w:num w:numId="46" w16cid:durableId="983661394">
    <w:abstractNumId w:val="17"/>
  </w:num>
  <w:num w:numId="47" w16cid:durableId="302927352">
    <w:abstractNumId w:val="53"/>
  </w:num>
  <w:num w:numId="48" w16cid:durableId="1390879790">
    <w:abstractNumId w:val="23"/>
  </w:num>
  <w:num w:numId="49" w16cid:durableId="1929919657">
    <w:abstractNumId w:val="12"/>
  </w:num>
  <w:num w:numId="50" w16cid:durableId="1240555863">
    <w:abstractNumId w:val="11"/>
  </w:num>
  <w:num w:numId="51" w16cid:durableId="974027256">
    <w:abstractNumId w:val="58"/>
  </w:num>
  <w:num w:numId="52" w16cid:durableId="902830250">
    <w:abstractNumId w:val="65"/>
  </w:num>
  <w:num w:numId="53" w16cid:durableId="365643586">
    <w:abstractNumId w:val="69"/>
  </w:num>
  <w:num w:numId="54" w16cid:durableId="1171725127">
    <w:abstractNumId w:val="56"/>
  </w:num>
  <w:num w:numId="55" w16cid:durableId="1263344640">
    <w:abstractNumId w:val="34"/>
  </w:num>
  <w:num w:numId="56" w16cid:durableId="1628900628">
    <w:abstractNumId w:val="57"/>
  </w:num>
  <w:num w:numId="57" w16cid:durableId="1002470962">
    <w:abstractNumId w:val="33"/>
  </w:num>
  <w:num w:numId="58" w16cid:durableId="612328892">
    <w:abstractNumId w:val="61"/>
  </w:num>
  <w:num w:numId="59" w16cid:durableId="343095236">
    <w:abstractNumId w:val="68"/>
  </w:num>
  <w:num w:numId="60" w16cid:durableId="225842464">
    <w:abstractNumId w:val="18"/>
  </w:num>
  <w:num w:numId="61" w16cid:durableId="1289815948">
    <w:abstractNumId w:val="36"/>
  </w:num>
  <w:num w:numId="62" w16cid:durableId="990602022">
    <w:abstractNumId w:val="26"/>
  </w:num>
  <w:num w:numId="63" w16cid:durableId="722368664">
    <w:abstractNumId w:val="63"/>
  </w:num>
  <w:num w:numId="64" w16cid:durableId="1106198346">
    <w:abstractNumId w:val="70"/>
  </w:num>
  <w:num w:numId="65" w16cid:durableId="2132434965">
    <w:abstractNumId w:val="44"/>
  </w:num>
  <w:num w:numId="66" w16cid:durableId="1569879248">
    <w:abstractNumId w:val="30"/>
  </w:num>
  <w:num w:numId="67" w16cid:durableId="428741257">
    <w:abstractNumId w:val="60"/>
  </w:num>
  <w:num w:numId="68" w16cid:durableId="490604859">
    <w:abstractNumId w:val="22"/>
  </w:num>
  <w:num w:numId="69" w16cid:durableId="1837304755">
    <w:abstractNumId w:val="19"/>
  </w:num>
  <w:num w:numId="70" w16cid:durableId="1047100908">
    <w:abstractNumId w:val="4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E8"/>
    <w:rsid w:val="000016A5"/>
    <w:rsid w:val="00002491"/>
    <w:rsid w:val="00002E1C"/>
    <w:rsid w:val="00003A0F"/>
    <w:rsid w:val="00005337"/>
    <w:rsid w:val="000064C2"/>
    <w:rsid w:val="00006A80"/>
    <w:rsid w:val="00007014"/>
    <w:rsid w:val="00011965"/>
    <w:rsid w:val="00011D16"/>
    <w:rsid w:val="000132DC"/>
    <w:rsid w:val="000135C1"/>
    <w:rsid w:val="00020ACE"/>
    <w:rsid w:val="000222FB"/>
    <w:rsid w:val="00022AF7"/>
    <w:rsid w:val="00025331"/>
    <w:rsid w:val="000307B0"/>
    <w:rsid w:val="0003096E"/>
    <w:rsid w:val="00033748"/>
    <w:rsid w:val="00036297"/>
    <w:rsid w:val="00040AEE"/>
    <w:rsid w:val="00041717"/>
    <w:rsid w:val="000442AA"/>
    <w:rsid w:val="00045C8C"/>
    <w:rsid w:val="00046463"/>
    <w:rsid w:val="000502DC"/>
    <w:rsid w:val="00050C24"/>
    <w:rsid w:val="000522E7"/>
    <w:rsid w:val="0005396D"/>
    <w:rsid w:val="0005562E"/>
    <w:rsid w:val="00055B7D"/>
    <w:rsid w:val="00056892"/>
    <w:rsid w:val="00056EA2"/>
    <w:rsid w:val="0006393D"/>
    <w:rsid w:val="00064D7D"/>
    <w:rsid w:val="00066240"/>
    <w:rsid w:val="000669FD"/>
    <w:rsid w:val="00072911"/>
    <w:rsid w:val="00073391"/>
    <w:rsid w:val="0007383B"/>
    <w:rsid w:val="000744BE"/>
    <w:rsid w:val="000752C9"/>
    <w:rsid w:val="000754D1"/>
    <w:rsid w:val="0007638B"/>
    <w:rsid w:val="00076FC7"/>
    <w:rsid w:val="00080218"/>
    <w:rsid w:val="00083A45"/>
    <w:rsid w:val="00087FC6"/>
    <w:rsid w:val="00091967"/>
    <w:rsid w:val="00091E98"/>
    <w:rsid w:val="00093169"/>
    <w:rsid w:val="000955E2"/>
    <w:rsid w:val="000A0744"/>
    <w:rsid w:val="000A1923"/>
    <w:rsid w:val="000A1C77"/>
    <w:rsid w:val="000A2F94"/>
    <w:rsid w:val="000A3FAE"/>
    <w:rsid w:val="000A42D6"/>
    <w:rsid w:val="000A54AC"/>
    <w:rsid w:val="000A5A75"/>
    <w:rsid w:val="000A64B1"/>
    <w:rsid w:val="000B0D14"/>
    <w:rsid w:val="000B3DB4"/>
    <w:rsid w:val="000B7F04"/>
    <w:rsid w:val="000C12AC"/>
    <w:rsid w:val="000C481E"/>
    <w:rsid w:val="000C554E"/>
    <w:rsid w:val="000C7544"/>
    <w:rsid w:val="000D0046"/>
    <w:rsid w:val="000D0D6D"/>
    <w:rsid w:val="000D0FCD"/>
    <w:rsid w:val="000D1EBC"/>
    <w:rsid w:val="000D467B"/>
    <w:rsid w:val="000D6A11"/>
    <w:rsid w:val="000D7E6A"/>
    <w:rsid w:val="000E0473"/>
    <w:rsid w:val="000E0DB4"/>
    <w:rsid w:val="000E34C7"/>
    <w:rsid w:val="000E4AFA"/>
    <w:rsid w:val="000F03A2"/>
    <w:rsid w:val="000F38A2"/>
    <w:rsid w:val="00100877"/>
    <w:rsid w:val="00100DCC"/>
    <w:rsid w:val="001073E4"/>
    <w:rsid w:val="0011040E"/>
    <w:rsid w:val="00111D64"/>
    <w:rsid w:val="00116EA6"/>
    <w:rsid w:val="00117D01"/>
    <w:rsid w:val="00120066"/>
    <w:rsid w:val="00120602"/>
    <w:rsid w:val="00123CB8"/>
    <w:rsid w:val="00123DFF"/>
    <w:rsid w:val="00125698"/>
    <w:rsid w:val="00126288"/>
    <w:rsid w:val="00127B08"/>
    <w:rsid w:val="00127EC9"/>
    <w:rsid w:val="00132BEF"/>
    <w:rsid w:val="00133F6C"/>
    <w:rsid w:val="00134055"/>
    <w:rsid w:val="0013472C"/>
    <w:rsid w:val="0013488D"/>
    <w:rsid w:val="00140A1B"/>
    <w:rsid w:val="00140DBB"/>
    <w:rsid w:val="00141261"/>
    <w:rsid w:val="0014650B"/>
    <w:rsid w:val="00146E98"/>
    <w:rsid w:val="00147651"/>
    <w:rsid w:val="00147BBB"/>
    <w:rsid w:val="00151CE0"/>
    <w:rsid w:val="00152A23"/>
    <w:rsid w:val="001542FC"/>
    <w:rsid w:val="00154BC8"/>
    <w:rsid w:val="00155FC1"/>
    <w:rsid w:val="00157741"/>
    <w:rsid w:val="00160B03"/>
    <w:rsid w:val="001622A1"/>
    <w:rsid w:val="00162824"/>
    <w:rsid w:val="0016297A"/>
    <w:rsid w:val="00167F44"/>
    <w:rsid w:val="00171DC2"/>
    <w:rsid w:val="00172B3E"/>
    <w:rsid w:val="00173F62"/>
    <w:rsid w:val="00176F6D"/>
    <w:rsid w:val="00177951"/>
    <w:rsid w:val="0018603E"/>
    <w:rsid w:val="0019015B"/>
    <w:rsid w:val="00190729"/>
    <w:rsid w:val="00191756"/>
    <w:rsid w:val="00192737"/>
    <w:rsid w:val="00196D7B"/>
    <w:rsid w:val="00197749"/>
    <w:rsid w:val="00197B78"/>
    <w:rsid w:val="00197C11"/>
    <w:rsid w:val="00197D41"/>
    <w:rsid w:val="001A15EF"/>
    <w:rsid w:val="001A22FE"/>
    <w:rsid w:val="001A250A"/>
    <w:rsid w:val="001A317C"/>
    <w:rsid w:val="001A6575"/>
    <w:rsid w:val="001A75B6"/>
    <w:rsid w:val="001A77AF"/>
    <w:rsid w:val="001B027F"/>
    <w:rsid w:val="001B057F"/>
    <w:rsid w:val="001B07CF"/>
    <w:rsid w:val="001B309A"/>
    <w:rsid w:val="001B3FAE"/>
    <w:rsid w:val="001B4BD1"/>
    <w:rsid w:val="001B60B3"/>
    <w:rsid w:val="001B6B78"/>
    <w:rsid w:val="001C034D"/>
    <w:rsid w:val="001C0615"/>
    <w:rsid w:val="001C1578"/>
    <w:rsid w:val="001C462B"/>
    <w:rsid w:val="001C5A27"/>
    <w:rsid w:val="001C5AD9"/>
    <w:rsid w:val="001C67FF"/>
    <w:rsid w:val="001C6FEA"/>
    <w:rsid w:val="001C772F"/>
    <w:rsid w:val="001C7D8F"/>
    <w:rsid w:val="001D00BD"/>
    <w:rsid w:val="001D0AAF"/>
    <w:rsid w:val="001D1665"/>
    <w:rsid w:val="001D2F10"/>
    <w:rsid w:val="001D3695"/>
    <w:rsid w:val="001D46EB"/>
    <w:rsid w:val="001D568D"/>
    <w:rsid w:val="001D5F69"/>
    <w:rsid w:val="001D794A"/>
    <w:rsid w:val="001E3369"/>
    <w:rsid w:val="001E585D"/>
    <w:rsid w:val="001E7285"/>
    <w:rsid w:val="001F0751"/>
    <w:rsid w:val="001F0B13"/>
    <w:rsid w:val="001F140C"/>
    <w:rsid w:val="001F2C15"/>
    <w:rsid w:val="001F3676"/>
    <w:rsid w:val="001F4CFF"/>
    <w:rsid w:val="001F4F9D"/>
    <w:rsid w:val="001F525D"/>
    <w:rsid w:val="001F5367"/>
    <w:rsid w:val="001F723B"/>
    <w:rsid w:val="002007B3"/>
    <w:rsid w:val="0020460D"/>
    <w:rsid w:val="00207811"/>
    <w:rsid w:val="0021073C"/>
    <w:rsid w:val="002120E4"/>
    <w:rsid w:val="0021303F"/>
    <w:rsid w:val="00215537"/>
    <w:rsid w:val="00215B1B"/>
    <w:rsid w:val="00217879"/>
    <w:rsid w:val="00225346"/>
    <w:rsid w:val="00230359"/>
    <w:rsid w:val="00230CDC"/>
    <w:rsid w:val="00230F27"/>
    <w:rsid w:val="00231B02"/>
    <w:rsid w:val="00232795"/>
    <w:rsid w:val="00233CE4"/>
    <w:rsid w:val="002348BD"/>
    <w:rsid w:val="002355BA"/>
    <w:rsid w:val="00237E2C"/>
    <w:rsid w:val="00240026"/>
    <w:rsid w:val="002408B8"/>
    <w:rsid w:val="00241F86"/>
    <w:rsid w:val="0024327C"/>
    <w:rsid w:val="002433A9"/>
    <w:rsid w:val="00243594"/>
    <w:rsid w:val="00244508"/>
    <w:rsid w:val="002445FB"/>
    <w:rsid w:val="00244A37"/>
    <w:rsid w:val="00246B0D"/>
    <w:rsid w:val="002473C8"/>
    <w:rsid w:val="00250456"/>
    <w:rsid w:val="00254A70"/>
    <w:rsid w:val="00255A93"/>
    <w:rsid w:val="00256373"/>
    <w:rsid w:val="0026466B"/>
    <w:rsid w:val="00264744"/>
    <w:rsid w:val="00264D58"/>
    <w:rsid w:val="0026528C"/>
    <w:rsid w:val="0026786F"/>
    <w:rsid w:val="002704D2"/>
    <w:rsid w:val="002725D0"/>
    <w:rsid w:val="00272705"/>
    <w:rsid w:val="00274EB5"/>
    <w:rsid w:val="00277078"/>
    <w:rsid w:val="00277926"/>
    <w:rsid w:val="00280E30"/>
    <w:rsid w:val="002824EB"/>
    <w:rsid w:val="0028289C"/>
    <w:rsid w:val="00282F4F"/>
    <w:rsid w:val="00285701"/>
    <w:rsid w:val="00285863"/>
    <w:rsid w:val="0028738A"/>
    <w:rsid w:val="0029283C"/>
    <w:rsid w:val="002941CC"/>
    <w:rsid w:val="0029627E"/>
    <w:rsid w:val="002A06CA"/>
    <w:rsid w:val="002A16C9"/>
    <w:rsid w:val="002A18D6"/>
    <w:rsid w:val="002A4944"/>
    <w:rsid w:val="002A65FC"/>
    <w:rsid w:val="002B0437"/>
    <w:rsid w:val="002B3786"/>
    <w:rsid w:val="002B397E"/>
    <w:rsid w:val="002B3F7F"/>
    <w:rsid w:val="002B4668"/>
    <w:rsid w:val="002B6B56"/>
    <w:rsid w:val="002C0B56"/>
    <w:rsid w:val="002C4225"/>
    <w:rsid w:val="002C464F"/>
    <w:rsid w:val="002C6F50"/>
    <w:rsid w:val="002C7D4B"/>
    <w:rsid w:val="002D0A17"/>
    <w:rsid w:val="002D1AD0"/>
    <w:rsid w:val="002D217D"/>
    <w:rsid w:val="002D2477"/>
    <w:rsid w:val="002D5F75"/>
    <w:rsid w:val="002D6031"/>
    <w:rsid w:val="002D616C"/>
    <w:rsid w:val="002D6E09"/>
    <w:rsid w:val="002E1CC7"/>
    <w:rsid w:val="002E36F0"/>
    <w:rsid w:val="002E7370"/>
    <w:rsid w:val="002E789D"/>
    <w:rsid w:val="002E7ACC"/>
    <w:rsid w:val="002F2A46"/>
    <w:rsid w:val="002F2E73"/>
    <w:rsid w:val="002F2FEF"/>
    <w:rsid w:val="002F348E"/>
    <w:rsid w:val="002F73B8"/>
    <w:rsid w:val="003019CD"/>
    <w:rsid w:val="003022F0"/>
    <w:rsid w:val="003066F7"/>
    <w:rsid w:val="00312348"/>
    <w:rsid w:val="00312F69"/>
    <w:rsid w:val="0031308D"/>
    <w:rsid w:val="00313790"/>
    <w:rsid w:val="00315AD4"/>
    <w:rsid w:val="00315EC5"/>
    <w:rsid w:val="00316AB1"/>
    <w:rsid w:val="00317324"/>
    <w:rsid w:val="00320ACD"/>
    <w:rsid w:val="00322450"/>
    <w:rsid w:val="003230DC"/>
    <w:rsid w:val="003257DF"/>
    <w:rsid w:val="00326873"/>
    <w:rsid w:val="00331153"/>
    <w:rsid w:val="0033319F"/>
    <w:rsid w:val="00334619"/>
    <w:rsid w:val="00334E28"/>
    <w:rsid w:val="00335895"/>
    <w:rsid w:val="00337D15"/>
    <w:rsid w:val="003410FF"/>
    <w:rsid w:val="00342C84"/>
    <w:rsid w:val="00345138"/>
    <w:rsid w:val="00345B39"/>
    <w:rsid w:val="003464CD"/>
    <w:rsid w:val="00346DB5"/>
    <w:rsid w:val="0034719F"/>
    <w:rsid w:val="00350220"/>
    <w:rsid w:val="00350E1D"/>
    <w:rsid w:val="00352CCF"/>
    <w:rsid w:val="00354145"/>
    <w:rsid w:val="0036247F"/>
    <w:rsid w:val="00362FD3"/>
    <w:rsid w:val="00363069"/>
    <w:rsid w:val="003634C1"/>
    <w:rsid w:val="00363F32"/>
    <w:rsid w:val="003645F0"/>
    <w:rsid w:val="00364B68"/>
    <w:rsid w:val="0037364E"/>
    <w:rsid w:val="003775B9"/>
    <w:rsid w:val="00380115"/>
    <w:rsid w:val="003807DB"/>
    <w:rsid w:val="00380AF8"/>
    <w:rsid w:val="003817F1"/>
    <w:rsid w:val="00381BE4"/>
    <w:rsid w:val="00385533"/>
    <w:rsid w:val="003911A7"/>
    <w:rsid w:val="003911C9"/>
    <w:rsid w:val="003917D5"/>
    <w:rsid w:val="00395AE2"/>
    <w:rsid w:val="00395E6F"/>
    <w:rsid w:val="00395FFF"/>
    <w:rsid w:val="00397F36"/>
    <w:rsid w:val="003A0B64"/>
    <w:rsid w:val="003A2344"/>
    <w:rsid w:val="003A2EFE"/>
    <w:rsid w:val="003A2F06"/>
    <w:rsid w:val="003A35E9"/>
    <w:rsid w:val="003A49A4"/>
    <w:rsid w:val="003A7EAD"/>
    <w:rsid w:val="003B2585"/>
    <w:rsid w:val="003B4B3D"/>
    <w:rsid w:val="003C0C3A"/>
    <w:rsid w:val="003C2CAA"/>
    <w:rsid w:val="003C4C2E"/>
    <w:rsid w:val="003C588F"/>
    <w:rsid w:val="003C62A4"/>
    <w:rsid w:val="003C66E3"/>
    <w:rsid w:val="003D522A"/>
    <w:rsid w:val="003D6D02"/>
    <w:rsid w:val="003D76C4"/>
    <w:rsid w:val="003D7705"/>
    <w:rsid w:val="003E20C1"/>
    <w:rsid w:val="003E2238"/>
    <w:rsid w:val="003E2270"/>
    <w:rsid w:val="003E2AC9"/>
    <w:rsid w:val="003E2DAB"/>
    <w:rsid w:val="003E35DE"/>
    <w:rsid w:val="003E661C"/>
    <w:rsid w:val="003F04BD"/>
    <w:rsid w:val="003F0940"/>
    <w:rsid w:val="003F1C7C"/>
    <w:rsid w:val="003F2427"/>
    <w:rsid w:val="003F61F3"/>
    <w:rsid w:val="003F65B1"/>
    <w:rsid w:val="00400923"/>
    <w:rsid w:val="00401814"/>
    <w:rsid w:val="00403305"/>
    <w:rsid w:val="00405FFC"/>
    <w:rsid w:val="00406236"/>
    <w:rsid w:val="00410BAC"/>
    <w:rsid w:val="00411A86"/>
    <w:rsid w:val="00411D3D"/>
    <w:rsid w:val="00416D68"/>
    <w:rsid w:val="00417B18"/>
    <w:rsid w:val="00420B3B"/>
    <w:rsid w:val="004210A5"/>
    <w:rsid w:val="00422BEE"/>
    <w:rsid w:val="00424952"/>
    <w:rsid w:val="00424A61"/>
    <w:rsid w:val="00424AE1"/>
    <w:rsid w:val="00425B76"/>
    <w:rsid w:val="00425E5C"/>
    <w:rsid w:val="0042761A"/>
    <w:rsid w:val="004328F9"/>
    <w:rsid w:val="00433009"/>
    <w:rsid w:val="00433A03"/>
    <w:rsid w:val="00433FB4"/>
    <w:rsid w:val="00434D3B"/>
    <w:rsid w:val="00435765"/>
    <w:rsid w:val="00440F89"/>
    <w:rsid w:val="00441F67"/>
    <w:rsid w:val="00442FC5"/>
    <w:rsid w:val="00445B1E"/>
    <w:rsid w:val="00445D32"/>
    <w:rsid w:val="00445F9C"/>
    <w:rsid w:val="00447789"/>
    <w:rsid w:val="0045070B"/>
    <w:rsid w:val="00454818"/>
    <w:rsid w:val="00454834"/>
    <w:rsid w:val="0045541D"/>
    <w:rsid w:val="00456047"/>
    <w:rsid w:val="00460C19"/>
    <w:rsid w:val="0046350B"/>
    <w:rsid w:val="00464297"/>
    <w:rsid w:val="00464A75"/>
    <w:rsid w:val="00464C6E"/>
    <w:rsid w:val="00464E1A"/>
    <w:rsid w:val="00471093"/>
    <w:rsid w:val="00474ECE"/>
    <w:rsid w:val="0047504B"/>
    <w:rsid w:val="00475077"/>
    <w:rsid w:val="0047729D"/>
    <w:rsid w:val="00477647"/>
    <w:rsid w:val="00481695"/>
    <w:rsid w:val="00481C98"/>
    <w:rsid w:val="0048280E"/>
    <w:rsid w:val="00484C14"/>
    <w:rsid w:val="00485947"/>
    <w:rsid w:val="00485CEA"/>
    <w:rsid w:val="0048652C"/>
    <w:rsid w:val="00486F6D"/>
    <w:rsid w:val="00490384"/>
    <w:rsid w:val="00492029"/>
    <w:rsid w:val="00492729"/>
    <w:rsid w:val="00495E81"/>
    <w:rsid w:val="004965D5"/>
    <w:rsid w:val="00497A5C"/>
    <w:rsid w:val="004A027B"/>
    <w:rsid w:val="004A11C0"/>
    <w:rsid w:val="004A2A7A"/>
    <w:rsid w:val="004A3A1D"/>
    <w:rsid w:val="004A4123"/>
    <w:rsid w:val="004A77BE"/>
    <w:rsid w:val="004B2FEB"/>
    <w:rsid w:val="004B54A6"/>
    <w:rsid w:val="004B654D"/>
    <w:rsid w:val="004B6600"/>
    <w:rsid w:val="004B6C31"/>
    <w:rsid w:val="004B7134"/>
    <w:rsid w:val="004C0833"/>
    <w:rsid w:val="004C211A"/>
    <w:rsid w:val="004C25AE"/>
    <w:rsid w:val="004C481A"/>
    <w:rsid w:val="004C4BDC"/>
    <w:rsid w:val="004C5F5A"/>
    <w:rsid w:val="004D25C5"/>
    <w:rsid w:val="004D439E"/>
    <w:rsid w:val="004D75CC"/>
    <w:rsid w:val="004E0E95"/>
    <w:rsid w:val="004E1C0D"/>
    <w:rsid w:val="004E21FD"/>
    <w:rsid w:val="004E24BB"/>
    <w:rsid w:val="004E2803"/>
    <w:rsid w:val="004E2E8D"/>
    <w:rsid w:val="004E358A"/>
    <w:rsid w:val="004E3CBD"/>
    <w:rsid w:val="004E7EBA"/>
    <w:rsid w:val="004F08F0"/>
    <w:rsid w:val="004F0D00"/>
    <w:rsid w:val="004F0D4A"/>
    <w:rsid w:val="004F0D6E"/>
    <w:rsid w:val="004F3AED"/>
    <w:rsid w:val="004F6A59"/>
    <w:rsid w:val="0050001C"/>
    <w:rsid w:val="00502B87"/>
    <w:rsid w:val="00504D02"/>
    <w:rsid w:val="00506026"/>
    <w:rsid w:val="00510023"/>
    <w:rsid w:val="00511438"/>
    <w:rsid w:val="00511AEC"/>
    <w:rsid w:val="00511B3F"/>
    <w:rsid w:val="0051368D"/>
    <w:rsid w:val="005146E4"/>
    <w:rsid w:val="00514A34"/>
    <w:rsid w:val="005170DC"/>
    <w:rsid w:val="00517330"/>
    <w:rsid w:val="00517B13"/>
    <w:rsid w:val="0052059C"/>
    <w:rsid w:val="005210B6"/>
    <w:rsid w:val="00522E66"/>
    <w:rsid w:val="005253E0"/>
    <w:rsid w:val="0052741F"/>
    <w:rsid w:val="005308BF"/>
    <w:rsid w:val="005325D4"/>
    <w:rsid w:val="00535FC2"/>
    <w:rsid w:val="005367FA"/>
    <w:rsid w:val="00537C30"/>
    <w:rsid w:val="00537FCE"/>
    <w:rsid w:val="00542F6F"/>
    <w:rsid w:val="0054413B"/>
    <w:rsid w:val="00544A0D"/>
    <w:rsid w:val="00544ACE"/>
    <w:rsid w:val="0054634B"/>
    <w:rsid w:val="0054794A"/>
    <w:rsid w:val="0055100C"/>
    <w:rsid w:val="0055198E"/>
    <w:rsid w:val="00551ADD"/>
    <w:rsid w:val="00551F22"/>
    <w:rsid w:val="00553E17"/>
    <w:rsid w:val="005551B2"/>
    <w:rsid w:val="00555484"/>
    <w:rsid w:val="00556329"/>
    <w:rsid w:val="0055695D"/>
    <w:rsid w:val="005636FF"/>
    <w:rsid w:val="00563AA8"/>
    <w:rsid w:val="00563DAB"/>
    <w:rsid w:val="00564E41"/>
    <w:rsid w:val="00566965"/>
    <w:rsid w:val="00566AFB"/>
    <w:rsid w:val="005707CB"/>
    <w:rsid w:val="005715CB"/>
    <w:rsid w:val="00571CE3"/>
    <w:rsid w:val="005724B5"/>
    <w:rsid w:val="00572C60"/>
    <w:rsid w:val="005733EA"/>
    <w:rsid w:val="005754C1"/>
    <w:rsid w:val="00575930"/>
    <w:rsid w:val="0057602E"/>
    <w:rsid w:val="00580638"/>
    <w:rsid w:val="00580D91"/>
    <w:rsid w:val="0058157D"/>
    <w:rsid w:val="005836DA"/>
    <w:rsid w:val="005909B9"/>
    <w:rsid w:val="005938E3"/>
    <w:rsid w:val="00593DBA"/>
    <w:rsid w:val="00593DEB"/>
    <w:rsid w:val="0059759A"/>
    <w:rsid w:val="005A28F3"/>
    <w:rsid w:val="005A2A37"/>
    <w:rsid w:val="005A47DA"/>
    <w:rsid w:val="005A6358"/>
    <w:rsid w:val="005A6F2E"/>
    <w:rsid w:val="005B0107"/>
    <w:rsid w:val="005B12D4"/>
    <w:rsid w:val="005B28A4"/>
    <w:rsid w:val="005B2A29"/>
    <w:rsid w:val="005B3323"/>
    <w:rsid w:val="005B5F98"/>
    <w:rsid w:val="005B73DE"/>
    <w:rsid w:val="005C06DD"/>
    <w:rsid w:val="005C153A"/>
    <w:rsid w:val="005C19D8"/>
    <w:rsid w:val="005C6D00"/>
    <w:rsid w:val="005D0353"/>
    <w:rsid w:val="005D0A7A"/>
    <w:rsid w:val="005D0E4F"/>
    <w:rsid w:val="005D14B0"/>
    <w:rsid w:val="005D2B5B"/>
    <w:rsid w:val="005D3103"/>
    <w:rsid w:val="005D5177"/>
    <w:rsid w:val="005D6741"/>
    <w:rsid w:val="005E132F"/>
    <w:rsid w:val="005E334D"/>
    <w:rsid w:val="005E469E"/>
    <w:rsid w:val="005E62EE"/>
    <w:rsid w:val="005E7AE2"/>
    <w:rsid w:val="005F2123"/>
    <w:rsid w:val="005F6415"/>
    <w:rsid w:val="006012B1"/>
    <w:rsid w:val="00602341"/>
    <w:rsid w:val="006025C4"/>
    <w:rsid w:val="00604DC0"/>
    <w:rsid w:val="00606703"/>
    <w:rsid w:val="0060711D"/>
    <w:rsid w:val="00607474"/>
    <w:rsid w:val="006102D3"/>
    <w:rsid w:val="0061118D"/>
    <w:rsid w:val="006161B7"/>
    <w:rsid w:val="0061650A"/>
    <w:rsid w:val="00616E10"/>
    <w:rsid w:val="00621C85"/>
    <w:rsid w:val="00621D41"/>
    <w:rsid w:val="006232B5"/>
    <w:rsid w:val="006247B8"/>
    <w:rsid w:val="0062511E"/>
    <w:rsid w:val="0062566E"/>
    <w:rsid w:val="00625875"/>
    <w:rsid w:val="00631E8D"/>
    <w:rsid w:val="0063355E"/>
    <w:rsid w:val="00633711"/>
    <w:rsid w:val="00633A4E"/>
    <w:rsid w:val="006347DD"/>
    <w:rsid w:val="00634C56"/>
    <w:rsid w:val="00636062"/>
    <w:rsid w:val="00637777"/>
    <w:rsid w:val="0063787B"/>
    <w:rsid w:val="00637CF3"/>
    <w:rsid w:val="006407E2"/>
    <w:rsid w:val="006408AB"/>
    <w:rsid w:val="00646CE6"/>
    <w:rsid w:val="00650061"/>
    <w:rsid w:val="00652454"/>
    <w:rsid w:val="006527CC"/>
    <w:rsid w:val="00653F3E"/>
    <w:rsid w:val="00655295"/>
    <w:rsid w:val="00655EBD"/>
    <w:rsid w:val="00657F99"/>
    <w:rsid w:val="00657FF4"/>
    <w:rsid w:val="0066700E"/>
    <w:rsid w:val="006701F5"/>
    <w:rsid w:val="00671480"/>
    <w:rsid w:val="00671520"/>
    <w:rsid w:val="00671E89"/>
    <w:rsid w:val="006753BD"/>
    <w:rsid w:val="0067571C"/>
    <w:rsid w:val="00676482"/>
    <w:rsid w:val="0067695E"/>
    <w:rsid w:val="00676C5A"/>
    <w:rsid w:val="00677E0D"/>
    <w:rsid w:val="00680083"/>
    <w:rsid w:val="00681485"/>
    <w:rsid w:val="0068150D"/>
    <w:rsid w:val="006836E1"/>
    <w:rsid w:val="00683706"/>
    <w:rsid w:val="00684101"/>
    <w:rsid w:val="00690A69"/>
    <w:rsid w:val="006929FA"/>
    <w:rsid w:val="00696932"/>
    <w:rsid w:val="006A0465"/>
    <w:rsid w:val="006A0E08"/>
    <w:rsid w:val="006A1307"/>
    <w:rsid w:val="006A4D36"/>
    <w:rsid w:val="006A5BA4"/>
    <w:rsid w:val="006A6872"/>
    <w:rsid w:val="006A761C"/>
    <w:rsid w:val="006B32AF"/>
    <w:rsid w:val="006C2D88"/>
    <w:rsid w:val="006C354F"/>
    <w:rsid w:val="006C3941"/>
    <w:rsid w:val="006C429F"/>
    <w:rsid w:val="006C500B"/>
    <w:rsid w:val="006D384A"/>
    <w:rsid w:val="006D46AB"/>
    <w:rsid w:val="006D5852"/>
    <w:rsid w:val="006D5CFB"/>
    <w:rsid w:val="006D6569"/>
    <w:rsid w:val="006D6621"/>
    <w:rsid w:val="006D6EF1"/>
    <w:rsid w:val="006E0A40"/>
    <w:rsid w:val="006E0FF4"/>
    <w:rsid w:val="006E107D"/>
    <w:rsid w:val="006E135B"/>
    <w:rsid w:val="006E4460"/>
    <w:rsid w:val="006E6C71"/>
    <w:rsid w:val="006F02A2"/>
    <w:rsid w:val="006F1AA8"/>
    <w:rsid w:val="006F2A9C"/>
    <w:rsid w:val="006F3567"/>
    <w:rsid w:val="006F3D62"/>
    <w:rsid w:val="0070115E"/>
    <w:rsid w:val="007013ED"/>
    <w:rsid w:val="007014AE"/>
    <w:rsid w:val="00702DB6"/>
    <w:rsid w:val="00704930"/>
    <w:rsid w:val="00705E6A"/>
    <w:rsid w:val="00707E20"/>
    <w:rsid w:val="007119FF"/>
    <w:rsid w:val="00715806"/>
    <w:rsid w:val="00715B01"/>
    <w:rsid w:val="00715BDF"/>
    <w:rsid w:val="00715D31"/>
    <w:rsid w:val="00716EC1"/>
    <w:rsid w:val="0072049E"/>
    <w:rsid w:val="00724D15"/>
    <w:rsid w:val="0072506A"/>
    <w:rsid w:val="007254E1"/>
    <w:rsid w:val="00725F43"/>
    <w:rsid w:val="00726288"/>
    <w:rsid w:val="00727165"/>
    <w:rsid w:val="0073324A"/>
    <w:rsid w:val="007339EC"/>
    <w:rsid w:val="00733FE7"/>
    <w:rsid w:val="00734880"/>
    <w:rsid w:val="00737A67"/>
    <w:rsid w:val="007428FC"/>
    <w:rsid w:val="007432A4"/>
    <w:rsid w:val="00744941"/>
    <w:rsid w:val="00744B89"/>
    <w:rsid w:val="007455F1"/>
    <w:rsid w:val="00745C95"/>
    <w:rsid w:val="007474C3"/>
    <w:rsid w:val="00747A18"/>
    <w:rsid w:val="00752FAB"/>
    <w:rsid w:val="0075422E"/>
    <w:rsid w:val="007577C9"/>
    <w:rsid w:val="007604E7"/>
    <w:rsid w:val="007606CD"/>
    <w:rsid w:val="00760A99"/>
    <w:rsid w:val="007626C6"/>
    <w:rsid w:val="00764301"/>
    <w:rsid w:val="00765F6D"/>
    <w:rsid w:val="00766BFD"/>
    <w:rsid w:val="00767B7D"/>
    <w:rsid w:val="00770C09"/>
    <w:rsid w:val="007715DC"/>
    <w:rsid w:val="007715F7"/>
    <w:rsid w:val="00773FAE"/>
    <w:rsid w:val="00774B35"/>
    <w:rsid w:val="007778F4"/>
    <w:rsid w:val="00777F28"/>
    <w:rsid w:val="007804DC"/>
    <w:rsid w:val="00781111"/>
    <w:rsid w:val="00782AB3"/>
    <w:rsid w:val="007833A7"/>
    <w:rsid w:val="00783CE6"/>
    <w:rsid w:val="00786840"/>
    <w:rsid w:val="0078739B"/>
    <w:rsid w:val="007906CF"/>
    <w:rsid w:val="007919D1"/>
    <w:rsid w:val="00791FF5"/>
    <w:rsid w:val="0079200A"/>
    <w:rsid w:val="00792F57"/>
    <w:rsid w:val="00793D7A"/>
    <w:rsid w:val="00793F37"/>
    <w:rsid w:val="00794FA8"/>
    <w:rsid w:val="00796A6D"/>
    <w:rsid w:val="007973EB"/>
    <w:rsid w:val="007A1AD2"/>
    <w:rsid w:val="007A1C32"/>
    <w:rsid w:val="007A317E"/>
    <w:rsid w:val="007A4230"/>
    <w:rsid w:val="007B05CF"/>
    <w:rsid w:val="007B6B19"/>
    <w:rsid w:val="007C0E8A"/>
    <w:rsid w:val="007C1983"/>
    <w:rsid w:val="007C2BEC"/>
    <w:rsid w:val="007C36E7"/>
    <w:rsid w:val="007C72E4"/>
    <w:rsid w:val="007C7B0B"/>
    <w:rsid w:val="007D1A53"/>
    <w:rsid w:val="007D1E7F"/>
    <w:rsid w:val="007D2E72"/>
    <w:rsid w:val="007D3A75"/>
    <w:rsid w:val="007D7F4E"/>
    <w:rsid w:val="007E1503"/>
    <w:rsid w:val="007E1571"/>
    <w:rsid w:val="007E63A7"/>
    <w:rsid w:val="007E752D"/>
    <w:rsid w:val="007E7BCD"/>
    <w:rsid w:val="007F1007"/>
    <w:rsid w:val="007F2921"/>
    <w:rsid w:val="007F3FC0"/>
    <w:rsid w:val="007F6F92"/>
    <w:rsid w:val="007F7A63"/>
    <w:rsid w:val="00800037"/>
    <w:rsid w:val="0080018E"/>
    <w:rsid w:val="0080407E"/>
    <w:rsid w:val="00805122"/>
    <w:rsid w:val="00806794"/>
    <w:rsid w:val="00806CF9"/>
    <w:rsid w:val="008079D7"/>
    <w:rsid w:val="00813250"/>
    <w:rsid w:val="00815647"/>
    <w:rsid w:val="00815877"/>
    <w:rsid w:val="00815CAA"/>
    <w:rsid w:val="00816033"/>
    <w:rsid w:val="0081664C"/>
    <w:rsid w:val="008170C6"/>
    <w:rsid w:val="0082389D"/>
    <w:rsid w:val="00824093"/>
    <w:rsid w:val="00825804"/>
    <w:rsid w:val="00825AD9"/>
    <w:rsid w:val="0082651E"/>
    <w:rsid w:val="00827198"/>
    <w:rsid w:val="008317D9"/>
    <w:rsid w:val="00835ABD"/>
    <w:rsid w:val="00836D1B"/>
    <w:rsid w:val="008408C1"/>
    <w:rsid w:val="00841393"/>
    <w:rsid w:val="00843E26"/>
    <w:rsid w:val="00843E8F"/>
    <w:rsid w:val="008449F2"/>
    <w:rsid w:val="00850739"/>
    <w:rsid w:val="00851428"/>
    <w:rsid w:val="00851D6B"/>
    <w:rsid w:val="00854653"/>
    <w:rsid w:val="008579DE"/>
    <w:rsid w:val="008609C5"/>
    <w:rsid w:val="00861501"/>
    <w:rsid w:val="008619CF"/>
    <w:rsid w:val="008624FB"/>
    <w:rsid w:val="008637EF"/>
    <w:rsid w:val="0086424E"/>
    <w:rsid w:val="008771B3"/>
    <w:rsid w:val="008777CB"/>
    <w:rsid w:val="00882B6F"/>
    <w:rsid w:val="00882B94"/>
    <w:rsid w:val="00883589"/>
    <w:rsid w:val="008871FA"/>
    <w:rsid w:val="00887CE9"/>
    <w:rsid w:val="00893D9A"/>
    <w:rsid w:val="0089482F"/>
    <w:rsid w:val="00896BDA"/>
    <w:rsid w:val="008A0819"/>
    <w:rsid w:val="008A398C"/>
    <w:rsid w:val="008A3A6A"/>
    <w:rsid w:val="008A4511"/>
    <w:rsid w:val="008A7DF2"/>
    <w:rsid w:val="008B0673"/>
    <w:rsid w:val="008B0ED1"/>
    <w:rsid w:val="008B2445"/>
    <w:rsid w:val="008B39D1"/>
    <w:rsid w:val="008B576A"/>
    <w:rsid w:val="008B59A0"/>
    <w:rsid w:val="008B77C8"/>
    <w:rsid w:val="008C07BB"/>
    <w:rsid w:val="008C0FA8"/>
    <w:rsid w:val="008C10D8"/>
    <w:rsid w:val="008C55AF"/>
    <w:rsid w:val="008C633E"/>
    <w:rsid w:val="008C6E26"/>
    <w:rsid w:val="008C7001"/>
    <w:rsid w:val="008D3DF0"/>
    <w:rsid w:val="008E1EE7"/>
    <w:rsid w:val="008E43AB"/>
    <w:rsid w:val="008E5B38"/>
    <w:rsid w:val="008F02F9"/>
    <w:rsid w:val="008F2300"/>
    <w:rsid w:val="008F4030"/>
    <w:rsid w:val="008F425E"/>
    <w:rsid w:val="008F6318"/>
    <w:rsid w:val="008F649A"/>
    <w:rsid w:val="009007E3"/>
    <w:rsid w:val="00901DC5"/>
    <w:rsid w:val="0090220C"/>
    <w:rsid w:val="00902FF4"/>
    <w:rsid w:val="00905824"/>
    <w:rsid w:val="00905D21"/>
    <w:rsid w:val="009061EE"/>
    <w:rsid w:val="009063E2"/>
    <w:rsid w:val="009064A9"/>
    <w:rsid w:val="00907602"/>
    <w:rsid w:val="0091121B"/>
    <w:rsid w:val="009119CB"/>
    <w:rsid w:val="00913713"/>
    <w:rsid w:val="0091413D"/>
    <w:rsid w:val="00914593"/>
    <w:rsid w:val="00915213"/>
    <w:rsid w:val="00917309"/>
    <w:rsid w:val="009239D3"/>
    <w:rsid w:val="009244AB"/>
    <w:rsid w:val="009306F3"/>
    <w:rsid w:val="00931904"/>
    <w:rsid w:val="009336B4"/>
    <w:rsid w:val="0093627E"/>
    <w:rsid w:val="00936C74"/>
    <w:rsid w:val="00942FAA"/>
    <w:rsid w:val="00943AE2"/>
    <w:rsid w:val="00945AC0"/>
    <w:rsid w:val="009500B8"/>
    <w:rsid w:val="0095056B"/>
    <w:rsid w:val="00951385"/>
    <w:rsid w:val="00953510"/>
    <w:rsid w:val="00953C39"/>
    <w:rsid w:val="009557D0"/>
    <w:rsid w:val="0095589C"/>
    <w:rsid w:val="0095724E"/>
    <w:rsid w:val="0096116F"/>
    <w:rsid w:val="009611D1"/>
    <w:rsid w:val="00961C36"/>
    <w:rsid w:val="0096211F"/>
    <w:rsid w:val="00963B7B"/>
    <w:rsid w:val="00964A61"/>
    <w:rsid w:val="0096514D"/>
    <w:rsid w:val="009706C3"/>
    <w:rsid w:val="00971FAF"/>
    <w:rsid w:val="00976CCC"/>
    <w:rsid w:val="0098150B"/>
    <w:rsid w:val="00990800"/>
    <w:rsid w:val="0099180E"/>
    <w:rsid w:val="00996AA7"/>
    <w:rsid w:val="00996D2B"/>
    <w:rsid w:val="00997305"/>
    <w:rsid w:val="00997DE8"/>
    <w:rsid w:val="009A4974"/>
    <w:rsid w:val="009A6A37"/>
    <w:rsid w:val="009A7442"/>
    <w:rsid w:val="009B171E"/>
    <w:rsid w:val="009B1E4D"/>
    <w:rsid w:val="009B67DE"/>
    <w:rsid w:val="009C7B5C"/>
    <w:rsid w:val="009D07B7"/>
    <w:rsid w:val="009D23F9"/>
    <w:rsid w:val="009D3041"/>
    <w:rsid w:val="009D57CF"/>
    <w:rsid w:val="009D5B6D"/>
    <w:rsid w:val="009D7840"/>
    <w:rsid w:val="009E3FD9"/>
    <w:rsid w:val="009E41E8"/>
    <w:rsid w:val="009E61A2"/>
    <w:rsid w:val="009E6DC0"/>
    <w:rsid w:val="009F0B5F"/>
    <w:rsid w:val="009F2EB9"/>
    <w:rsid w:val="009F4BA9"/>
    <w:rsid w:val="009F5520"/>
    <w:rsid w:val="009F5598"/>
    <w:rsid w:val="00A00FBA"/>
    <w:rsid w:val="00A01198"/>
    <w:rsid w:val="00A018F6"/>
    <w:rsid w:val="00A01BFE"/>
    <w:rsid w:val="00A03874"/>
    <w:rsid w:val="00A056D8"/>
    <w:rsid w:val="00A05E33"/>
    <w:rsid w:val="00A069B3"/>
    <w:rsid w:val="00A06A9A"/>
    <w:rsid w:val="00A1095F"/>
    <w:rsid w:val="00A135DF"/>
    <w:rsid w:val="00A1434C"/>
    <w:rsid w:val="00A152AD"/>
    <w:rsid w:val="00A17274"/>
    <w:rsid w:val="00A2071F"/>
    <w:rsid w:val="00A21B53"/>
    <w:rsid w:val="00A21D4E"/>
    <w:rsid w:val="00A22D14"/>
    <w:rsid w:val="00A275A9"/>
    <w:rsid w:val="00A2777C"/>
    <w:rsid w:val="00A27E88"/>
    <w:rsid w:val="00A30440"/>
    <w:rsid w:val="00A31D12"/>
    <w:rsid w:val="00A32781"/>
    <w:rsid w:val="00A33632"/>
    <w:rsid w:val="00A3610A"/>
    <w:rsid w:val="00A364FF"/>
    <w:rsid w:val="00A36B5B"/>
    <w:rsid w:val="00A4272D"/>
    <w:rsid w:val="00A43004"/>
    <w:rsid w:val="00A43C64"/>
    <w:rsid w:val="00A44102"/>
    <w:rsid w:val="00A45C3C"/>
    <w:rsid w:val="00A45E3F"/>
    <w:rsid w:val="00A47229"/>
    <w:rsid w:val="00A477B4"/>
    <w:rsid w:val="00A50846"/>
    <w:rsid w:val="00A51C51"/>
    <w:rsid w:val="00A51D15"/>
    <w:rsid w:val="00A52864"/>
    <w:rsid w:val="00A53EE4"/>
    <w:rsid w:val="00A544A6"/>
    <w:rsid w:val="00A565B5"/>
    <w:rsid w:val="00A62F01"/>
    <w:rsid w:val="00A644F2"/>
    <w:rsid w:val="00A74C46"/>
    <w:rsid w:val="00A76EDE"/>
    <w:rsid w:val="00A76F5E"/>
    <w:rsid w:val="00A82E91"/>
    <w:rsid w:val="00A84683"/>
    <w:rsid w:val="00A847CC"/>
    <w:rsid w:val="00A86F27"/>
    <w:rsid w:val="00A91C87"/>
    <w:rsid w:val="00A92362"/>
    <w:rsid w:val="00A92879"/>
    <w:rsid w:val="00A92B1D"/>
    <w:rsid w:val="00A93112"/>
    <w:rsid w:val="00A93562"/>
    <w:rsid w:val="00A93A8B"/>
    <w:rsid w:val="00A94549"/>
    <w:rsid w:val="00A94FCC"/>
    <w:rsid w:val="00A95DF4"/>
    <w:rsid w:val="00A962C8"/>
    <w:rsid w:val="00A97533"/>
    <w:rsid w:val="00A97A76"/>
    <w:rsid w:val="00AA06F6"/>
    <w:rsid w:val="00AA2DD4"/>
    <w:rsid w:val="00AA2F2F"/>
    <w:rsid w:val="00AA69C5"/>
    <w:rsid w:val="00AA7954"/>
    <w:rsid w:val="00AB1102"/>
    <w:rsid w:val="00AB2575"/>
    <w:rsid w:val="00AB352F"/>
    <w:rsid w:val="00AB3768"/>
    <w:rsid w:val="00AB5C70"/>
    <w:rsid w:val="00AC0843"/>
    <w:rsid w:val="00AC14DD"/>
    <w:rsid w:val="00AC3D6C"/>
    <w:rsid w:val="00AC420E"/>
    <w:rsid w:val="00AC47A3"/>
    <w:rsid w:val="00AC484C"/>
    <w:rsid w:val="00AC48F3"/>
    <w:rsid w:val="00AC4AF3"/>
    <w:rsid w:val="00AC587F"/>
    <w:rsid w:val="00AC6C2C"/>
    <w:rsid w:val="00AD059C"/>
    <w:rsid w:val="00AD1AD4"/>
    <w:rsid w:val="00AD2967"/>
    <w:rsid w:val="00AD37AE"/>
    <w:rsid w:val="00AD3B11"/>
    <w:rsid w:val="00AD5C8F"/>
    <w:rsid w:val="00AD6DD3"/>
    <w:rsid w:val="00AD70CA"/>
    <w:rsid w:val="00AD7824"/>
    <w:rsid w:val="00AD7877"/>
    <w:rsid w:val="00AE02D4"/>
    <w:rsid w:val="00AE719B"/>
    <w:rsid w:val="00AF0EE5"/>
    <w:rsid w:val="00AF392F"/>
    <w:rsid w:val="00AF41AF"/>
    <w:rsid w:val="00AF72BA"/>
    <w:rsid w:val="00B01FB7"/>
    <w:rsid w:val="00B03E7F"/>
    <w:rsid w:val="00B07995"/>
    <w:rsid w:val="00B10D42"/>
    <w:rsid w:val="00B11DED"/>
    <w:rsid w:val="00B12722"/>
    <w:rsid w:val="00B12C1E"/>
    <w:rsid w:val="00B15E3D"/>
    <w:rsid w:val="00B179C1"/>
    <w:rsid w:val="00B203F1"/>
    <w:rsid w:val="00B216BB"/>
    <w:rsid w:val="00B234DD"/>
    <w:rsid w:val="00B25A61"/>
    <w:rsid w:val="00B26C20"/>
    <w:rsid w:val="00B3093C"/>
    <w:rsid w:val="00B31ECA"/>
    <w:rsid w:val="00B3344E"/>
    <w:rsid w:val="00B35F78"/>
    <w:rsid w:val="00B40431"/>
    <w:rsid w:val="00B4124B"/>
    <w:rsid w:val="00B41352"/>
    <w:rsid w:val="00B4419D"/>
    <w:rsid w:val="00B4685B"/>
    <w:rsid w:val="00B50F7F"/>
    <w:rsid w:val="00B511E4"/>
    <w:rsid w:val="00B52D82"/>
    <w:rsid w:val="00B53C8C"/>
    <w:rsid w:val="00B56CB0"/>
    <w:rsid w:val="00B622FC"/>
    <w:rsid w:val="00B64509"/>
    <w:rsid w:val="00B65464"/>
    <w:rsid w:val="00B65466"/>
    <w:rsid w:val="00B656B8"/>
    <w:rsid w:val="00B66526"/>
    <w:rsid w:val="00B67760"/>
    <w:rsid w:val="00B714D7"/>
    <w:rsid w:val="00B71A73"/>
    <w:rsid w:val="00B73CA1"/>
    <w:rsid w:val="00B76BAC"/>
    <w:rsid w:val="00B8020D"/>
    <w:rsid w:val="00B81EBB"/>
    <w:rsid w:val="00B82827"/>
    <w:rsid w:val="00B837FA"/>
    <w:rsid w:val="00B83A14"/>
    <w:rsid w:val="00B856A1"/>
    <w:rsid w:val="00B86976"/>
    <w:rsid w:val="00B90F16"/>
    <w:rsid w:val="00B957BB"/>
    <w:rsid w:val="00BA0B1E"/>
    <w:rsid w:val="00BA15C0"/>
    <w:rsid w:val="00BA29CE"/>
    <w:rsid w:val="00BA64E8"/>
    <w:rsid w:val="00BA6ADD"/>
    <w:rsid w:val="00BA6F01"/>
    <w:rsid w:val="00BA7B61"/>
    <w:rsid w:val="00BB2CB9"/>
    <w:rsid w:val="00BC1D1E"/>
    <w:rsid w:val="00BC44BF"/>
    <w:rsid w:val="00BC4D2D"/>
    <w:rsid w:val="00BC6273"/>
    <w:rsid w:val="00BD08B1"/>
    <w:rsid w:val="00BD0C3D"/>
    <w:rsid w:val="00BD0FAF"/>
    <w:rsid w:val="00BD105D"/>
    <w:rsid w:val="00BD5D23"/>
    <w:rsid w:val="00BD5FD4"/>
    <w:rsid w:val="00BE1C96"/>
    <w:rsid w:val="00BE257B"/>
    <w:rsid w:val="00BE3E26"/>
    <w:rsid w:val="00BE4C99"/>
    <w:rsid w:val="00BE564C"/>
    <w:rsid w:val="00BE6A9C"/>
    <w:rsid w:val="00BF2276"/>
    <w:rsid w:val="00BF4F6E"/>
    <w:rsid w:val="00C00380"/>
    <w:rsid w:val="00C0084E"/>
    <w:rsid w:val="00C03200"/>
    <w:rsid w:val="00C07E82"/>
    <w:rsid w:val="00C13913"/>
    <w:rsid w:val="00C17B7B"/>
    <w:rsid w:val="00C201C9"/>
    <w:rsid w:val="00C221F2"/>
    <w:rsid w:val="00C24870"/>
    <w:rsid w:val="00C309A4"/>
    <w:rsid w:val="00C30E96"/>
    <w:rsid w:val="00C3227E"/>
    <w:rsid w:val="00C36A0B"/>
    <w:rsid w:val="00C41D84"/>
    <w:rsid w:val="00C43503"/>
    <w:rsid w:val="00C43E00"/>
    <w:rsid w:val="00C444AD"/>
    <w:rsid w:val="00C452C9"/>
    <w:rsid w:val="00C45FAC"/>
    <w:rsid w:val="00C47CE5"/>
    <w:rsid w:val="00C50261"/>
    <w:rsid w:val="00C5080B"/>
    <w:rsid w:val="00C50957"/>
    <w:rsid w:val="00C5155D"/>
    <w:rsid w:val="00C62153"/>
    <w:rsid w:val="00C65578"/>
    <w:rsid w:val="00C678A9"/>
    <w:rsid w:val="00C70296"/>
    <w:rsid w:val="00C70F62"/>
    <w:rsid w:val="00C70F99"/>
    <w:rsid w:val="00C71536"/>
    <w:rsid w:val="00C770A5"/>
    <w:rsid w:val="00C8003F"/>
    <w:rsid w:val="00C81353"/>
    <w:rsid w:val="00C81DB4"/>
    <w:rsid w:val="00C83B0B"/>
    <w:rsid w:val="00C84648"/>
    <w:rsid w:val="00C850F3"/>
    <w:rsid w:val="00C8521F"/>
    <w:rsid w:val="00C85CDC"/>
    <w:rsid w:val="00C861D3"/>
    <w:rsid w:val="00C86A8D"/>
    <w:rsid w:val="00C9167A"/>
    <w:rsid w:val="00C91F70"/>
    <w:rsid w:val="00C92481"/>
    <w:rsid w:val="00C92B0F"/>
    <w:rsid w:val="00C92BD5"/>
    <w:rsid w:val="00C97C07"/>
    <w:rsid w:val="00CA143B"/>
    <w:rsid w:val="00CA14A0"/>
    <w:rsid w:val="00CA2BA4"/>
    <w:rsid w:val="00CA4110"/>
    <w:rsid w:val="00CA629B"/>
    <w:rsid w:val="00CB0E97"/>
    <w:rsid w:val="00CB1747"/>
    <w:rsid w:val="00CB17B6"/>
    <w:rsid w:val="00CB1D58"/>
    <w:rsid w:val="00CB2181"/>
    <w:rsid w:val="00CB3E35"/>
    <w:rsid w:val="00CB5BFB"/>
    <w:rsid w:val="00CC1703"/>
    <w:rsid w:val="00CC25CB"/>
    <w:rsid w:val="00CC3318"/>
    <w:rsid w:val="00CC66E1"/>
    <w:rsid w:val="00CC7B2B"/>
    <w:rsid w:val="00CD057A"/>
    <w:rsid w:val="00CD1498"/>
    <w:rsid w:val="00CD5335"/>
    <w:rsid w:val="00CD619C"/>
    <w:rsid w:val="00CD6888"/>
    <w:rsid w:val="00CE0891"/>
    <w:rsid w:val="00CE0F3C"/>
    <w:rsid w:val="00CE1D13"/>
    <w:rsid w:val="00CE2448"/>
    <w:rsid w:val="00CE30B0"/>
    <w:rsid w:val="00CE7246"/>
    <w:rsid w:val="00CF2F1A"/>
    <w:rsid w:val="00CF5F82"/>
    <w:rsid w:val="00CF78F9"/>
    <w:rsid w:val="00CF79E7"/>
    <w:rsid w:val="00D01B0A"/>
    <w:rsid w:val="00D03B11"/>
    <w:rsid w:val="00D043D6"/>
    <w:rsid w:val="00D06139"/>
    <w:rsid w:val="00D06D7D"/>
    <w:rsid w:val="00D070B4"/>
    <w:rsid w:val="00D10940"/>
    <w:rsid w:val="00D14213"/>
    <w:rsid w:val="00D164FC"/>
    <w:rsid w:val="00D179E3"/>
    <w:rsid w:val="00D22A6C"/>
    <w:rsid w:val="00D271A9"/>
    <w:rsid w:val="00D32C71"/>
    <w:rsid w:val="00D33D3E"/>
    <w:rsid w:val="00D34B74"/>
    <w:rsid w:val="00D372AF"/>
    <w:rsid w:val="00D41EE9"/>
    <w:rsid w:val="00D42E88"/>
    <w:rsid w:val="00D4353D"/>
    <w:rsid w:val="00D43863"/>
    <w:rsid w:val="00D439E3"/>
    <w:rsid w:val="00D45547"/>
    <w:rsid w:val="00D455CC"/>
    <w:rsid w:val="00D47964"/>
    <w:rsid w:val="00D506F5"/>
    <w:rsid w:val="00D524BA"/>
    <w:rsid w:val="00D52842"/>
    <w:rsid w:val="00D53810"/>
    <w:rsid w:val="00D53FBF"/>
    <w:rsid w:val="00D54361"/>
    <w:rsid w:val="00D55F14"/>
    <w:rsid w:val="00D60325"/>
    <w:rsid w:val="00D62D48"/>
    <w:rsid w:val="00D63BD6"/>
    <w:rsid w:val="00D64034"/>
    <w:rsid w:val="00D656F3"/>
    <w:rsid w:val="00D67064"/>
    <w:rsid w:val="00D70F11"/>
    <w:rsid w:val="00D726A3"/>
    <w:rsid w:val="00D72C29"/>
    <w:rsid w:val="00D73668"/>
    <w:rsid w:val="00D77098"/>
    <w:rsid w:val="00D77271"/>
    <w:rsid w:val="00D776B6"/>
    <w:rsid w:val="00D81C3D"/>
    <w:rsid w:val="00D8271D"/>
    <w:rsid w:val="00D82838"/>
    <w:rsid w:val="00D82E80"/>
    <w:rsid w:val="00D840C5"/>
    <w:rsid w:val="00D84D4D"/>
    <w:rsid w:val="00D86325"/>
    <w:rsid w:val="00D86F56"/>
    <w:rsid w:val="00D87B0C"/>
    <w:rsid w:val="00D87EFD"/>
    <w:rsid w:val="00D9047E"/>
    <w:rsid w:val="00D9143D"/>
    <w:rsid w:val="00D91493"/>
    <w:rsid w:val="00D93F4A"/>
    <w:rsid w:val="00D959AA"/>
    <w:rsid w:val="00D9702A"/>
    <w:rsid w:val="00D97F22"/>
    <w:rsid w:val="00DA0930"/>
    <w:rsid w:val="00DA0C26"/>
    <w:rsid w:val="00DA0D54"/>
    <w:rsid w:val="00DA191F"/>
    <w:rsid w:val="00DA2B5B"/>
    <w:rsid w:val="00DA38AC"/>
    <w:rsid w:val="00DA5FB9"/>
    <w:rsid w:val="00DB0FC7"/>
    <w:rsid w:val="00DB1FFF"/>
    <w:rsid w:val="00DB23C4"/>
    <w:rsid w:val="00DB2E78"/>
    <w:rsid w:val="00DB4061"/>
    <w:rsid w:val="00DB44B7"/>
    <w:rsid w:val="00DC0A6C"/>
    <w:rsid w:val="00DC1DB4"/>
    <w:rsid w:val="00DC245F"/>
    <w:rsid w:val="00DC26C1"/>
    <w:rsid w:val="00DC54FC"/>
    <w:rsid w:val="00DC7454"/>
    <w:rsid w:val="00DD06A1"/>
    <w:rsid w:val="00DD0DA0"/>
    <w:rsid w:val="00DD1FEC"/>
    <w:rsid w:val="00DD3F0A"/>
    <w:rsid w:val="00DD3FCA"/>
    <w:rsid w:val="00DD41C8"/>
    <w:rsid w:val="00DD67E0"/>
    <w:rsid w:val="00DE1778"/>
    <w:rsid w:val="00DE1F92"/>
    <w:rsid w:val="00DE2966"/>
    <w:rsid w:val="00DE349D"/>
    <w:rsid w:val="00DE3D2B"/>
    <w:rsid w:val="00DE55E8"/>
    <w:rsid w:val="00DE70F0"/>
    <w:rsid w:val="00DF1587"/>
    <w:rsid w:val="00DF1710"/>
    <w:rsid w:val="00DF32BF"/>
    <w:rsid w:val="00DF519A"/>
    <w:rsid w:val="00DF6991"/>
    <w:rsid w:val="00DF727D"/>
    <w:rsid w:val="00DF7491"/>
    <w:rsid w:val="00E0051D"/>
    <w:rsid w:val="00E014E7"/>
    <w:rsid w:val="00E01536"/>
    <w:rsid w:val="00E01B87"/>
    <w:rsid w:val="00E01DC2"/>
    <w:rsid w:val="00E05B86"/>
    <w:rsid w:val="00E0694B"/>
    <w:rsid w:val="00E11C4C"/>
    <w:rsid w:val="00E120D3"/>
    <w:rsid w:val="00E1303E"/>
    <w:rsid w:val="00E16B80"/>
    <w:rsid w:val="00E17166"/>
    <w:rsid w:val="00E1718D"/>
    <w:rsid w:val="00E217E7"/>
    <w:rsid w:val="00E23D53"/>
    <w:rsid w:val="00E243D1"/>
    <w:rsid w:val="00E24623"/>
    <w:rsid w:val="00E270A5"/>
    <w:rsid w:val="00E32FC4"/>
    <w:rsid w:val="00E37941"/>
    <w:rsid w:val="00E37B99"/>
    <w:rsid w:val="00E41A32"/>
    <w:rsid w:val="00E41F9F"/>
    <w:rsid w:val="00E42ABC"/>
    <w:rsid w:val="00E43C26"/>
    <w:rsid w:val="00E44A4A"/>
    <w:rsid w:val="00E44DBB"/>
    <w:rsid w:val="00E4544E"/>
    <w:rsid w:val="00E50371"/>
    <w:rsid w:val="00E509C8"/>
    <w:rsid w:val="00E50E66"/>
    <w:rsid w:val="00E5187E"/>
    <w:rsid w:val="00E524BF"/>
    <w:rsid w:val="00E52554"/>
    <w:rsid w:val="00E5292B"/>
    <w:rsid w:val="00E52B65"/>
    <w:rsid w:val="00E543C5"/>
    <w:rsid w:val="00E54AA4"/>
    <w:rsid w:val="00E55FAE"/>
    <w:rsid w:val="00E60395"/>
    <w:rsid w:val="00E61CA3"/>
    <w:rsid w:val="00E6374C"/>
    <w:rsid w:val="00E63FB8"/>
    <w:rsid w:val="00E667E4"/>
    <w:rsid w:val="00E71E2F"/>
    <w:rsid w:val="00E7360D"/>
    <w:rsid w:val="00E7444C"/>
    <w:rsid w:val="00E745BB"/>
    <w:rsid w:val="00E75725"/>
    <w:rsid w:val="00E83F3C"/>
    <w:rsid w:val="00E86D41"/>
    <w:rsid w:val="00E87014"/>
    <w:rsid w:val="00E8753B"/>
    <w:rsid w:val="00E87E9C"/>
    <w:rsid w:val="00E90E04"/>
    <w:rsid w:val="00E93E00"/>
    <w:rsid w:val="00E94F29"/>
    <w:rsid w:val="00E96138"/>
    <w:rsid w:val="00E96335"/>
    <w:rsid w:val="00E96529"/>
    <w:rsid w:val="00E9752B"/>
    <w:rsid w:val="00EA0AA3"/>
    <w:rsid w:val="00EA31AD"/>
    <w:rsid w:val="00EA6A3B"/>
    <w:rsid w:val="00EA775C"/>
    <w:rsid w:val="00EB0016"/>
    <w:rsid w:val="00EB15DC"/>
    <w:rsid w:val="00EB1F64"/>
    <w:rsid w:val="00EB2396"/>
    <w:rsid w:val="00EB3080"/>
    <w:rsid w:val="00EB44BD"/>
    <w:rsid w:val="00EC06DD"/>
    <w:rsid w:val="00EC10B7"/>
    <w:rsid w:val="00EC1B42"/>
    <w:rsid w:val="00EC39A3"/>
    <w:rsid w:val="00ED0F51"/>
    <w:rsid w:val="00ED70BC"/>
    <w:rsid w:val="00ED751C"/>
    <w:rsid w:val="00ED764E"/>
    <w:rsid w:val="00ED7D23"/>
    <w:rsid w:val="00EE06E9"/>
    <w:rsid w:val="00EE1B1F"/>
    <w:rsid w:val="00EE23E7"/>
    <w:rsid w:val="00EE28AC"/>
    <w:rsid w:val="00EE47E5"/>
    <w:rsid w:val="00EE5522"/>
    <w:rsid w:val="00EE6942"/>
    <w:rsid w:val="00EE75DB"/>
    <w:rsid w:val="00EE767F"/>
    <w:rsid w:val="00EE7869"/>
    <w:rsid w:val="00EF14AD"/>
    <w:rsid w:val="00EF409B"/>
    <w:rsid w:val="00EF50EA"/>
    <w:rsid w:val="00EF7AC6"/>
    <w:rsid w:val="00F00A58"/>
    <w:rsid w:val="00F03534"/>
    <w:rsid w:val="00F109C5"/>
    <w:rsid w:val="00F11E47"/>
    <w:rsid w:val="00F138C8"/>
    <w:rsid w:val="00F169E6"/>
    <w:rsid w:val="00F17008"/>
    <w:rsid w:val="00F22C38"/>
    <w:rsid w:val="00F2365E"/>
    <w:rsid w:val="00F2452E"/>
    <w:rsid w:val="00F25322"/>
    <w:rsid w:val="00F2593B"/>
    <w:rsid w:val="00F279AE"/>
    <w:rsid w:val="00F32401"/>
    <w:rsid w:val="00F325D1"/>
    <w:rsid w:val="00F33AF4"/>
    <w:rsid w:val="00F3672B"/>
    <w:rsid w:val="00F36AF0"/>
    <w:rsid w:val="00F37D9A"/>
    <w:rsid w:val="00F37FFA"/>
    <w:rsid w:val="00F413EC"/>
    <w:rsid w:val="00F41473"/>
    <w:rsid w:val="00F41628"/>
    <w:rsid w:val="00F41CE2"/>
    <w:rsid w:val="00F4248A"/>
    <w:rsid w:val="00F42AA3"/>
    <w:rsid w:val="00F43FA1"/>
    <w:rsid w:val="00F441D7"/>
    <w:rsid w:val="00F44B79"/>
    <w:rsid w:val="00F51581"/>
    <w:rsid w:val="00F51E57"/>
    <w:rsid w:val="00F524B5"/>
    <w:rsid w:val="00F52D95"/>
    <w:rsid w:val="00F554AD"/>
    <w:rsid w:val="00F57182"/>
    <w:rsid w:val="00F57422"/>
    <w:rsid w:val="00F60A56"/>
    <w:rsid w:val="00F615E2"/>
    <w:rsid w:val="00F64242"/>
    <w:rsid w:val="00F64DDF"/>
    <w:rsid w:val="00F650D3"/>
    <w:rsid w:val="00F65F09"/>
    <w:rsid w:val="00F66091"/>
    <w:rsid w:val="00F661EC"/>
    <w:rsid w:val="00F66C91"/>
    <w:rsid w:val="00F71FFB"/>
    <w:rsid w:val="00F72214"/>
    <w:rsid w:val="00F72279"/>
    <w:rsid w:val="00F7371A"/>
    <w:rsid w:val="00F743EA"/>
    <w:rsid w:val="00F74693"/>
    <w:rsid w:val="00F77EC6"/>
    <w:rsid w:val="00F80417"/>
    <w:rsid w:val="00F81AC6"/>
    <w:rsid w:val="00F869B3"/>
    <w:rsid w:val="00F90791"/>
    <w:rsid w:val="00F916D4"/>
    <w:rsid w:val="00F91A6C"/>
    <w:rsid w:val="00F9273F"/>
    <w:rsid w:val="00F92F16"/>
    <w:rsid w:val="00F9381B"/>
    <w:rsid w:val="00F93BAF"/>
    <w:rsid w:val="00FA0BEC"/>
    <w:rsid w:val="00FA4852"/>
    <w:rsid w:val="00FA64DD"/>
    <w:rsid w:val="00FA692E"/>
    <w:rsid w:val="00FA7620"/>
    <w:rsid w:val="00FA790C"/>
    <w:rsid w:val="00FB122B"/>
    <w:rsid w:val="00FB1BC1"/>
    <w:rsid w:val="00FB7474"/>
    <w:rsid w:val="00FB7ABA"/>
    <w:rsid w:val="00FC42D8"/>
    <w:rsid w:val="00FC4804"/>
    <w:rsid w:val="00FC5A31"/>
    <w:rsid w:val="00FC715B"/>
    <w:rsid w:val="00FD078D"/>
    <w:rsid w:val="00FD0FF9"/>
    <w:rsid w:val="00FD1539"/>
    <w:rsid w:val="00FD1D3A"/>
    <w:rsid w:val="00FD3990"/>
    <w:rsid w:val="00FD611C"/>
    <w:rsid w:val="00FD6888"/>
    <w:rsid w:val="00FD721F"/>
    <w:rsid w:val="00FE476D"/>
    <w:rsid w:val="00FE6C27"/>
    <w:rsid w:val="00FE6D1B"/>
    <w:rsid w:val="00FE7641"/>
    <w:rsid w:val="00FE7AC4"/>
    <w:rsid w:val="00FF172A"/>
    <w:rsid w:val="00FF28A6"/>
    <w:rsid w:val="00FF2BC7"/>
    <w:rsid w:val="00FF2D35"/>
    <w:rsid w:val="00FF5736"/>
    <w:rsid w:val="00FF79A6"/>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9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5C2"/>
    <w:pPr>
      <w:spacing w:after="200"/>
      <w:jc w:val="both"/>
    </w:pPr>
    <w:rPr>
      <w:rFonts w:ascii="Verdana" w:hAnsi="Verdana"/>
    </w:rPr>
  </w:style>
  <w:style w:type="paragraph" w:styleId="Ttulo1">
    <w:name w:val="heading 1"/>
    <w:basedOn w:val="Normal"/>
    <w:link w:val="Ttulo1Car"/>
    <w:uiPriority w:val="1"/>
    <w:qFormat/>
    <w:rsid w:val="009552EC"/>
    <w:pPr>
      <w:widowControl w:val="0"/>
      <w:spacing w:after="0"/>
      <w:ind w:left="100"/>
      <w:jc w:val="left"/>
      <w:outlineLvl w:val="0"/>
    </w:pPr>
    <w:rPr>
      <w:rFonts w:ascii="Arial" w:eastAsia="Arial" w:hAnsi="Arial"/>
      <w:sz w:val="28"/>
      <w:szCs w:val="28"/>
    </w:rPr>
  </w:style>
  <w:style w:type="paragraph" w:styleId="Ttulo2">
    <w:name w:val="heading 2"/>
    <w:basedOn w:val="Normal"/>
    <w:next w:val="Normal"/>
    <w:link w:val="Ttulo2Car"/>
    <w:uiPriority w:val="9"/>
    <w:semiHidden/>
    <w:unhideWhenUsed/>
    <w:qFormat/>
    <w:rsid w:val="00F907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translate">
    <w:name w:val="notranslate"/>
    <w:basedOn w:val="Fuentedeprrafopredeter"/>
    <w:qFormat/>
    <w:rsid w:val="00B06110"/>
  </w:style>
  <w:style w:type="character" w:customStyle="1" w:styleId="EnlladInternet">
    <w:name w:val="Enllaç d'Internet"/>
    <w:basedOn w:val="Fuentedeprrafopredeter"/>
    <w:uiPriority w:val="99"/>
    <w:unhideWhenUsed/>
    <w:rsid w:val="00B06110"/>
    <w:rPr>
      <w:color w:val="0000FF"/>
      <w:u w:val="single"/>
    </w:rPr>
  </w:style>
  <w:style w:type="character" w:styleId="Hipervnculovisitado">
    <w:name w:val="FollowedHyperlink"/>
    <w:basedOn w:val="Fuentedeprrafopredeter"/>
    <w:uiPriority w:val="99"/>
    <w:semiHidden/>
    <w:unhideWhenUsed/>
    <w:qFormat/>
    <w:rsid w:val="00B06110"/>
    <w:rPr>
      <w:color w:val="800080"/>
      <w:u w:val="single"/>
    </w:rPr>
  </w:style>
  <w:style w:type="character" w:customStyle="1" w:styleId="EncabezadoCar">
    <w:name w:val="Encabezado Car"/>
    <w:basedOn w:val="Fuentedeprrafopredeter"/>
    <w:link w:val="Encabezado"/>
    <w:uiPriority w:val="99"/>
    <w:qFormat/>
    <w:rsid w:val="00E07790"/>
    <w:rPr>
      <w:rFonts w:ascii="Verdana" w:hAnsi="Verdana"/>
      <w:sz w:val="20"/>
      <w:lang w:val="ca-ES"/>
    </w:rPr>
  </w:style>
  <w:style w:type="character" w:customStyle="1" w:styleId="PiedepginaCar">
    <w:name w:val="Pie de página Car"/>
    <w:basedOn w:val="Fuentedeprrafopredeter"/>
    <w:link w:val="Piedepgina"/>
    <w:uiPriority w:val="99"/>
    <w:qFormat/>
    <w:rsid w:val="00E07790"/>
    <w:rPr>
      <w:rFonts w:ascii="Verdana" w:hAnsi="Verdana"/>
      <w:sz w:val="20"/>
      <w:lang w:val="ca-ES"/>
    </w:rPr>
  </w:style>
  <w:style w:type="character" w:styleId="Mencinsinresolver">
    <w:name w:val="Unresolved Mention"/>
    <w:basedOn w:val="Fuentedeprrafopredeter"/>
    <w:uiPriority w:val="99"/>
    <w:semiHidden/>
    <w:unhideWhenUsed/>
    <w:qFormat/>
    <w:rsid w:val="000B632F"/>
    <w:rPr>
      <w:color w:val="808080"/>
      <w:shd w:val="clear" w:color="auto" w:fill="E6E6E6"/>
    </w:rPr>
  </w:style>
  <w:style w:type="character" w:customStyle="1" w:styleId="TextonotapieCar">
    <w:name w:val="Texto nota pie Car"/>
    <w:basedOn w:val="Fuentedeprrafopredeter"/>
    <w:link w:val="Textonotapie"/>
    <w:uiPriority w:val="99"/>
    <w:semiHidden/>
    <w:qFormat/>
    <w:rsid w:val="00643CCA"/>
    <w:rPr>
      <w:rFonts w:ascii="Arial" w:eastAsia="Times New Roman" w:hAnsi="Arial" w:cs="Times New Roman"/>
      <w:sz w:val="20"/>
      <w:szCs w:val="20"/>
      <w:lang w:eastAsia="ca-ES"/>
    </w:rPr>
  </w:style>
  <w:style w:type="character" w:customStyle="1" w:styleId="TextocomentarioCar">
    <w:name w:val="Texto comentario Car"/>
    <w:basedOn w:val="Fuentedeprrafopredeter"/>
    <w:link w:val="Textocomentario"/>
    <w:uiPriority w:val="99"/>
    <w:qFormat/>
    <w:rsid w:val="00643CCA"/>
    <w:rPr>
      <w:rFonts w:ascii="Dutch" w:eastAsia="Times New Roman" w:hAnsi="Dutch" w:cs="Times New Roman"/>
      <w:sz w:val="20"/>
      <w:szCs w:val="20"/>
      <w:lang w:eastAsia="ca-ES"/>
    </w:rPr>
  </w:style>
  <w:style w:type="character" w:customStyle="1" w:styleId="ncoradenotaalpeu">
    <w:name w:val="Àncora de nota al peu"/>
    <w:rPr>
      <w:vertAlign w:val="superscript"/>
    </w:rPr>
  </w:style>
  <w:style w:type="character" w:customStyle="1" w:styleId="FootnoteCharacters">
    <w:name w:val="Footnote Characters"/>
    <w:basedOn w:val="Fuentedeprrafopredeter"/>
    <w:semiHidden/>
    <w:unhideWhenUsed/>
    <w:qFormat/>
    <w:rsid w:val="00643CCA"/>
    <w:rPr>
      <w:vertAlign w:val="superscript"/>
    </w:rPr>
  </w:style>
  <w:style w:type="character" w:customStyle="1" w:styleId="TextodegloboCar">
    <w:name w:val="Texto de globo Car"/>
    <w:basedOn w:val="Fuentedeprrafopredeter"/>
    <w:link w:val="Textodeglobo"/>
    <w:uiPriority w:val="99"/>
    <w:semiHidden/>
    <w:qFormat/>
    <w:rsid w:val="00317A47"/>
    <w:rPr>
      <w:rFonts w:ascii="Segoe UI" w:hAnsi="Segoe UI" w:cs="Segoe UI"/>
      <w:sz w:val="18"/>
      <w:szCs w:val="18"/>
      <w:lang w:val="ca-ES"/>
    </w:rPr>
  </w:style>
  <w:style w:type="character" w:styleId="Refdecomentario">
    <w:name w:val="annotation reference"/>
    <w:basedOn w:val="Fuentedeprrafopredeter"/>
    <w:uiPriority w:val="99"/>
    <w:semiHidden/>
    <w:unhideWhenUsed/>
    <w:qFormat/>
    <w:rsid w:val="002E19AE"/>
    <w:rPr>
      <w:sz w:val="16"/>
      <w:szCs w:val="16"/>
    </w:rPr>
  </w:style>
  <w:style w:type="character" w:customStyle="1" w:styleId="AsuntodelcomentarioCar">
    <w:name w:val="Asunto del comentario Car"/>
    <w:basedOn w:val="TextocomentarioCar"/>
    <w:link w:val="Asuntodelcomentario"/>
    <w:uiPriority w:val="99"/>
    <w:semiHidden/>
    <w:qFormat/>
    <w:rsid w:val="002E19AE"/>
    <w:rPr>
      <w:rFonts w:ascii="Verdana" w:eastAsia="Times New Roman" w:hAnsi="Verdana" w:cs="Times New Roman"/>
      <w:b/>
      <w:bCs/>
      <w:sz w:val="20"/>
      <w:szCs w:val="20"/>
      <w:lang w:val="ca-ES" w:eastAsia="ca-ES"/>
    </w:rPr>
  </w:style>
  <w:style w:type="character" w:customStyle="1" w:styleId="PrrafodelistaCar">
    <w:name w:val="Párrafo de lista Car"/>
    <w:link w:val="Prrafodelista"/>
    <w:uiPriority w:val="34"/>
    <w:qFormat/>
    <w:rsid w:val="004751CC"/>
    <w:rPr>
      <w:rFonts w:ascii="Verdana" w:hAnsi="Verdana"/>
      <w:sz w:val="20"/>
      <w:lang w:val="ca-ES"/>
    </w:rPr>
  </w:style>
  <w:style w:type="character" w:customStyle="1" w:styleId="SangradetextonormalCar">
    <w:name w:val="Sangría de texto normal Car"/>
    <w:basedOn w:val="Fuentedeprrafopredeter"/>
    <w:link w:val="Sangradetextonormal"/>
    <w:qFormat/>
    <w:rsid w:val="002A087D"/>
    <w:rPr>
      <w:rFonts w:ascii="Arial Narrow" w:eastAsia="Times New Roman" w:hAnsi="Arial Narrow" w:cs="Times New Roman"/>
      <w:sz w:val="20"/>
      <w:szCs w:val="20"/>
      <w:lang w:eastAsia="es-ES"/>
    </w:rPr>
  </w:style>
  <w:style w:type="character" w:customStyle="1" w:styleId="TextoindependienteCar">
    <w:name w:val="Texto independiente Car"/>
    <w:basedOn w:val="Fuentedeprrafopredeter"/>
    <w:link w:val="Textoindependiente"/>
    <w:uiPriority w:val="99"/>
    <w:semiHidden/>
    <w:qFormat/>
    <w:rsid w:val="009552EC"/>
    <w:rPr>
      <w:rFonts w:ascii="Verdana" w:hAnsi="Verdana"/>
      <w:sz w:val="20"/>
      <w:lang w:val="ca-ES"/>
    </w:rPr>
  </w:style>
  <w:style w:type="character" w:customStyle="1" w:styleId="Ttulo1Car">
    <w:name w:val="Título 1 Car"/>
    <w:basedOn w:val="Fuentedeprrafopredeter"/>
    <w:link w:val="Ttulo1"/>
    <w:uiPriority w:val="1"/>
    <w:qFormat/>
    <w:rsid w:val="009552EC"/>
    <w:rPr>
      <w:rFonts w:ascii="Arial" w:eastAsia="Arial" w:hAnsi="Arial"/>
      <w:sz w:val="28"/>
      <w:szCs w:val="28"/>
      <w:lang w:val="ca-ES"/>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Times New Roman" w:cs="Verdana"/>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Times New Roman"/>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rPr>
  </w:style>
  <w:style w:type="character" w:customStyle="1" w:styleId="ListLabel24">
    <w:name w:val="ListLabel 24"/>
    <w:qFormat/>
    <w:rPr>
      <w:rFonts w:eastAsia="Times New Roman" w:cs="Aria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Times New Roman"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eastAsia="Times New Roman" w:cs="Arial"/>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lang w:val="ca-ES"/>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Times New Roman"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b/>
      <w:sz w:val="22"/>
    </w:rPr>
  </w:style>
  <w:style w:type="character" w:customStyle="1" w:styleId="ListLabel48">
    <w:name w:val="ListLabel 48"/>
    <w:qFormat/>
    <w:rPr>
      <w:rFonts w:cs="Arial"/>
      <w:sz w:val="22"/>
      <w:szCs w:val="22"/>
    </w:rPr>
  </w:style>
  <w:style w:type="character" w:customStyle="1" w:styleId="ListLabel49">
    <w:name w:val="ListLabel 49"/>
    <w:qFormat/>
    <w:rPr>
      <w:rFonts w:cs="Wingdings"/>
      <w:sz w:val="22"/>
      <w:szCs w:val="22"/>
    </w:rPr>
  </w:style>
  <w:style w:type="character" w:customStyle="1" w:styleId="ListLabel50">
    <w:name w:val="ListLabel 50"/>
    <w:qFormat/>
    <w:rPr>
      <w:rFonts w:cs="Arial"/>
      <w:sz w:val="22"/>
    </w:rPr>
  </w:style>
  <w:style w:type="character" w:customStyle="1" w:styleId="ListLabel51">
    <w:name w:val="ListLabel 51"/>
    <w:qFormat/>
    <w:rPr>
      <w:rFonts w:cs="Wingdings"/>
      <w:sz w:val="22"/>
      <w:szCs w:val="22"/>
    </w:rPr>
  </w:style>
  <w:style w:type="character" w:customStyle="1" w:styleId="ListLabel52">
    <w:name w:val="ListLabel 52"/>
    <w:qFormat/>
    <w:rPr>
      <w:rFonts w:cs="Wingdings"/>
      <w:sz w:val="22"/>
      <w:szCs w:val="22"/>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eastAsia="Arial" w:cs="Arial"/>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eastAsia="Times New Roman"/>
    </w:rPr>
  </w:style>
  <w:style w:type="character" w:customStyle="1" w:styleId="ListLabel64">
    <w:name w:val="ListLabel 64"/>
    <w:qFormat/>
    <w:rPr>
      <w:u w:val="none"/>
    </w:rPr>
  </w:style>
  <w:style w:type="character" w:customStyle="1" w:styleId="ListLabel65">
    <w:name w:val="ListLabel 65"/>
    <w:qFormat/>
    <w:rPr>
      <w:rFonts w:eastAsia="Times New Roman" w:cs="Courier"/>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Times New Roman" w:cs="Arial"/>
      <w:bCs/>
      <w:szCs w:val="20"/>
      <w:lang w:eastAsia="es-ES"/>
    </w:rPr>
  </w:style>
  <w:style w:type="character" w:customStyle="1" w:styleId="ListLabel70">
    <w:name w:val="ListLabel 70"/>
    <w:qFormat/>
    <w:rPr>
      <w:rFonts w:eastAsia="Times New Roman" w:cs="Arial"/>
      <w:szCs w:val="20"/>
      <w:lang w:eastAsia="es-ES"/>
    </w:rPr>
  </w:style>
  <w:style w:type="character" w:customStyle="1" w:styleId="ListLabel71">
    <w:name w:val="ListLabel 71"/>
    <w:qFormat/>
    <w:rPr>
      <w:rFonts w:eastAsia="Times New Roman" w:cs="Times New Roman"/>
      <w:szCs w:val="20"/>
      <w:lang w:eastAsia="es-ES"/>
    </w:rPr>
  </w:style>
  <w:style w:type="paragraph" w:customStyle="1" w:styleId="Encapalament">
    <w:name w:val="Encapçalament"/>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uiPriority w:val="99"/>
    <w:semiHidden/>
    <w:unhideWhenUsed/>
    <w:rsid w:val="009552EC"/>
    <w:pPr>
      <w:spacing w:after="12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ex">
    <w:name w:val="Índex"/>
    <w:basedOn w:val="Normal"/>
    <w:qFormat/>
    <w:pPr>
      <w:suppressLineNumbers/>
    </w:pPr>
    <w:rPr>
      <w:rFonts w:cs="Arial"/>
    </w:rPr>
  </w:style>
  <w:style w:type="paragraph" w:customStyle="1" w:styleId="msonormal0">
    <w:name w:val="msonormal"/>
    <w:basedOn w:val="Normal"/>
    <w:qFormat/>
    <w:rsid w:val="00B06110"/>
    <w:pPr>
      <w:spacing w:beforeAutospacing="1" w:afterAutospacing="1"/>
      <w:jc w:val="left"/>
    </w:pPr>
    <w:rPr>
      <w:rFonts w:ascii="Times New Roman" w:eastAsia="Times New Roman" w:hAnsi="Times New Roman" w:cs="Times New Roman"/>
      <w:sz w:val="24"/>
      <w:szCs w:val="24"/>
      <w:lang w:eastAsia="es-ES"/>
    </w:rPr>
  </w:style>
  <w:style w:type="paragraph" w:styleId="NormalWeb">
    <w:name w:val="Normal (Web)"/>
    <w:basedOn w:val="Normal"/>
    <w:unhideWhenUsed/>
    <w:qFormat/>
    <w:rsid w:val="00B06110"/>
    <w:pPr>
      <w:spacing w:beforeAutospacing="1" w:afterAutospacing="1"/>
      <w:jc w:val="lef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E07790"/>
    <w:pPr>
      <w:tabs>
        <w:tab w:val="center" w:pos="4252"/>
        <w:tab w:val="right" w:pos="8504"/>
      </w:tabs>
      <w:spacing w:after="0"/>
    </w:pPr>
  </w:style>
  <w:style w:type="paragraph" w:styleId="Piedepgina">
    <w:name w:val="footer"/>
    <w:basedOn w:val="Normal"/>
    <w:link w:val="PiedepginaCar"/>
    <w:uiPriority w:val="99"/>
    <w:unhideWhenUsed/>
    <w:rsid w:val="00E07790"/>
    <w:pPr>
      <w:tabs>
        <w:tab w:val="center" w:pos="4252"/>
        <w:tab w:val="right" w:pos="8504"/>
      </w:tabs>
      <w:spacing w:after="0"/>
    </w:pPr>
  </w:style>
  <w:style w:type="paragraph" w:styleId="Prrafodelista">
    <w:name w:val="List Paragraph"/>
    <w:basedOn w:val="Normal"/>
    <w:link w:val="PrrafodelistaCar"/>
    <w:uiPriority w:val="34"/>
    <w:qFormat/>
    <w:rsid w:val="000B632F"/>
    <w:pPr>
      <w:ind w:left="720"/>
      <w:contextualSpacing/>
    </w:pPr>
  </w:style>
  <w:style w:type="paragraph" w:styleId="Textonotapie">
    <w:name w:val="footnote text"/>
    <w:basedOn w:val="Normal"/>
    <w:link w:val="TextonotapieCar"/>
    <w:uiPriority w:val="99"/>
    <w:semiHidden/>
    <w:unhideWhenUsed/>
    <w:qFormat/>
    <w:rsid w:val="00643CCA"/>
    <w:pPr>
      <w:spacing w:after="0"/>
    </w:pPr>
    <w:rPr>
      <w:rFonts w:ascii="Arial" w:eastAsia="Times New Roman" w:hAnsi="Arial" w:cs="Times New Roman"/>
      <w:szCs w:val="20"/>
      <w:lang w:eastAsia="ca-ES"/>
    </w:rPr>
  </w:style>
  <w:style w:type="paragraph" w:styleId="Textocomentario">
    <w:name w:val="annotation text"/>
    <w:basedOn w:val="Normal"/>
    <w:link w:val="TextocomentarioCar"/>
    <w:uiPriority w:val="99"/>
    <w:unhideWhenUsed/>
    <w:qFormat/>
    <w:rsid w:val="00643CCA"/>
    <w:pPr>
      <w:spacing w:after="0"/>
    </w:pPr>
    <w:rPr>
      <w:rFonts w:ascii="Dutch" w:eastAsia="Times New Roman" w:hAnsi="Dutch" w:cs="Times New Roman"/>
      <w:szCs w:val="20"/>
      <w:lang w:eastAsia="ca-ES"/>
    </w:rPr>
  </w:style>
  <w:style w:type="paragraph" w:customStyle="1" w:styleId="Default">
    <w:name w:val="Default"/>
    <w:qFormat/>
    <w:rsid w:val="00646407"/>
    <w:rPr>
      <w:rFonts w:ascii="Verdana" w:eastAsia="Times New Roman" w:hAnsi="Verdana" w:cs="Verdana"/>
      <w:color w:val="000000"/>
      <w:sz w:val="24"/>
      <w:szCs w:val="24"/>
      <w:lang w:eastAsia="es-ES"/>
    </w:rPr>
  </w:style>
  <w:style w:type="paragraph" w:styleId="Textodeglobo">
    <w:name w:val="Balloon Text"/>
    <w:basedOn w:val="Normal"/>
    <w:link w:val="TextodegloboCar"/>
    <w:uiPriority w:val="99"/>
    <w:semiHidden/>
    <w:unhideWhenUsed/>
    <w:qFormat/>
    <w:rsid w:val="00317A47"/>
    <w:pPr>
      <w:spacing w:after="0"/>
    </w:pPr>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qFormat/>
    <w:rsid w:val="002E19AE"/>
    <w:pPr>
      <w:spacing w:after="200"/>
    </w:pPr>
    <w:rPr>
      <w:rFonts w:ascii="Verdana" w:eastAsiaTheme="minorHAnsi" w:hAnsi="Verdana" w:cstheme="minorBidi"/>
      <w:b/>
      <w:bCs/>
      <w:lang w:eastAsia="en-US"/>
    </w:rPr>
  </w:style>
  <w:style w:type="paragraph" w:styleId="Sangradetextonormal">
    <w:name w:val="Body Text Indent"/>
    <w:basedOn w:val="Normal"/>
    <w:link w:val="SangradetextonormalCar"/>
    <w:rsid w:val="002A087D"/>
    <w:pPr>
      <w:spacing w:after="0"/>
      <w:ind w:left="284" w:hanging="284"/>
      <w:textAlignment w:val="baseline"/>
    </w:pPr>
    <w:rPr>
      <w:rFonts w:ascii="Arial Narrow" w:eastAsia="Times New Roman" w:hAnsi="Arial Narrow" w:cs="Times New Roman"/>
      <w:szCs w:val="20"/>
      <w:lang w:eastAsia="es-ES"/>
    </w:rPr>
  </w:style>
  <w:style w:type="numbering" w:customStyle="1" w:styleId="Sinlista1">
    <w:name w:val="Sin lista1"/>
    <w:uiPriority w:val="99"/>
    <w:semiHidden/>
    <w:unhideWhenUsed/>
    <w:qFormat/>
    <w:rsid w:val="00B06110"/>
  </w:style>
  <w:style w:type="table" w:styleId="Tablaconcuadrcula">
    <w:name w:val="Table Grid"/>
    <w:basedOn w:val="Tablanormal"/>
    <w:uiPriority w:val="39"/>
    <w:rsid w:val="00456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815CAA"/>
    <w:rPr>
      <w:color w:val="0563C1"/>
      <w:u w:val="single"/>
    </w:rPr>
  </w:style>
  <w:style w:type="paragraph" w:customStyle="1" w:styleId="paragraph">
    <w:name w:val="paragraph"/>
    <w:basedOn w:val="Normal"/>
    <w:rsid w:val="008A0819"/>
    <w:pPr>
      <w:spacing w:after="0"/>
      <w:jc w:val="left"/>
    </w:pPr>
    <w:rPr>
      <w:rFonts w:ascii="Times New Roman" w:eastAsia="Times New Roman" w:hAnsi="Times New Roman" w:cs="Times New Roman"/>
      <w:sz w:val="24"/>
      <w:szCs w:val="24"/>
      <w:lang w:eastAsia="es-ES"/>
    </w:rPr>
  </w:style>
  <w:style w:type="character" w:customStyle="1" w:styleId="spellingerror">
    <w:name w:val="spellingerror"/>
    <w:basedOn w:val="Fuentedeprrafopredeter"/>
    <w:rsid w:val="008A0819"/>
  </w:style>
  <w:style w:type="character" w:customStyle="1" w:styleId="normaltextrun1">
    <w:name w:val="normaltextrun1"/>
    <w:basedOn w:val="Fuentedeprrafopredeter"/>
    <w:rsid w:val="008A0819"/>
  </w:style>
  <w:style w:type="character" w:customStyle="1" w:styleId="eop">
    <w:name w:val="eop"/>
    <w:basedOn w:val="Fuentedeprrafopredeter"/>
    <w:rsid w:val="008A0819"/>
  </w:style>
  <w:style w:type="table" w:customStyle="1" w:styleId="Tablaconcuadrcula1">
    <w:name w:val="Tabla con cuadrícula1"/>
    <w:basedOn w:val="Tablanormal"/>
    <w:next w:val="Tablaconcuadrcula"/>
    <w:uiPriority w:val="59"/>
    <w:rsid w:val="0021787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F2C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337D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456047"/>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91413D"/>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3C66E3"/>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050C24"/>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rsid w:val="00E71E2F"/>
    <w:rPr>
      <w:vertAlign w:val="superscript"/>
    </w:rPr>
  </w:style>
  <w:style w:type="table" w:customStyle="1" w:styleId="Tablaconcuadrcula9">
    <w:name w:val="Tabla con cuadrícula9"/>
    <w:basedOn w:val="Tablanormal"/>
    <w:next w:val="Tablaconcuadrcula"/>
    <w:uiPriority w:val="39"/>
    <w:rsid w:val="00460C19"/>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35022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0A3FAE"/>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F90791"/>
    <w:rPr>
      <w:rFonts w:asciiTheme="majorHAnsi" w:eastAsiaTheme="majorEastAsia" w:hAnsiTheme="majorHAnsi" w:cstheme="majorBidi"/>
      <w:color w:val="365F91" w:themeColor="accent1" w:themeShade="BF"/>
      <w:sz w:val="26"/>
      <w:szCs w:val="26"/>
      <w:lang w:val="ca-ES"/>
    </w:rPr>
  </w:style>
  <w:style w:type="table" w:customStyle="1" w:styleId="Tablaconcuadrcula11">
    <w:name w:val="Tabla con cuadrícula11"/>
    <w:basedOn w:val="Tablanormal"/>
    <w:next w:val="Tablaconcuadrcula"/>
    <w:uiPriority w:val="59"/>
    <w:rsid w:val="00006A8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1B309A"/>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1D2F1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C5026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230F27"/>
    <w:pPr>
      <w:spacing w:line="360" w:lineRule="auto"/>
      <w:jc w:val="both"/>
    </w:pPr>
    <w:rPr>
      <w:rFonts w:ascii="Times New Roman" w:eastAsia="Times New Roman" w:hAnsi="Times New Roman" w:cs="Times New Roman"/>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1D46EB"/>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2F2E73"/>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896BDA"/>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A77BE"/>
    <w:rPr>
      <w:rFonts w:ascii="Verdana" w:hAnsi="Verdana"/>
    </w:rPr>
  </w:style>
  <w:style w:type="table" w:customStyle="1" w:styleId="Tablaconcuadrcula18">
    <w:name w:val="Tabla con cuadrícula18"/>
    <w:basedOn w:val="Tablanormal"/>
    <w:next w:val="Tablaconcuadrcula"/>
    <w:uiPriority w:val="59"/>
    <w:rsid w:val="00A33632"/>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FB1BC1"/>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9C7B5C"/>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529265">
      <w:bodyDiv w:val="1"/>
      <w:marLeft w:val="0"/>
      <w:marRight w:val="0"/>
      <w:marTop w:val="0"/>
      <w:marBottom w:val="0"/>
      <w:divBdr>
        <w:top w:val="none" w:sz="0" w:space="0" w:color="auto"/>
        <w:left w:val="none" w:sz="0" w:space="0" w:color="auto"/>
        <w:bottom w:val="none" w:sz="0" w:space="0" w:color="auto"/>
        <w:right w:val="none" w:sz="0" w:space="0" w:color="auto"/>
      </w:divBdr>
      <w:divsChild>
        <w:div w:id="1660769760">
          <w:marLeft w:val="0"/>
          <w:marRight w:val="0"/>
          <w:marTop w:val="0"/>
          <w:marBottom w:val="0"/>
          <w:divBdr>
            <w:top w:val="none" w:sz="0" w:space="0" w:color="auto"/>
            <w:left w:val="none" w:sz="0" w:space="0" w:color="auto"/>
            <w:bottom w:val="none" w:sz="0" w:space="0" w:color="auto"/>
            <w:right w:val="none" w:sz="0" w:space="0" w:color="auto"/>
          </w:divBdr>
        </w:div>
      </w:divsChild>
    </w:div>
    <w:div w:id="519396376">
      <w:bodyDiv w:val="1"/>
      <w:marLeft w:val="0"/>
      <w:marRight w:val="0"/>
      <w:marTop w:val="0"/>
      <w:marBottom w:val="0"/>
      <w:divBdr>
        <w:top w:val="none" w:sz="0" w:space="0" w:color="auto"/>
        <w:left w:val="none" w:sz="0" w:space="0" w:color="auto"/>
        <w:bottom w:val="none" w:sz="0" w:space="0" w:color="auto"/>
        <w:right w:val="none" w:sz="0" w:space="0" w:color="auto"/>
      </w:divBdr>
    </w:div>
    <w:div w:id="593828689">
      <w:bodyDiv w:val="1"/>
      <w:marLeft w:val="0"/>
      <w:marRight w:val="0"/>
      <w:marTop w:val="0"/>
      <w:marBottom w:val="0"/>
      <w:divBdr>
        <w:top w:val="none" w:sz="0" w:space="0" w:color="auto"/>
        <w:left w:val="none" w:sz="0" w:space="0" w:color="auto"/>
        <w:bottom w:val="none" w:sz="0" w:space="0" w:color="auto"/>
        <w:right w:val="none" w:sz="0" w:space="0" w:color="auto"/>
      </w:divBdr>
    </w:div>
    <w:div w:id="905800423">
      <w:bodyDiv w:val="1"/>
      <w:marLeft w:val="0"/>
      <w:marRight w:val="0"/>
      <w:marTop w:val="0"/>
      <w:marBottom w:val="0"/>
      <w:divBdr>
        <w:top w:val="none" w:sz="0" w:space="0" w:color="auto"/>
        <w:left w:val="none" w:sz="0" w:space="0" w:color="auto"/>
        <w:bottom w:val="none" w:sz="0" w:space="0" w:color="auto"/>
        <w:right w:val="none" w:sz="0" w:space="0" w:color="auto"/>
      </w:divBdr>
      <w:divsChild>
        <w:div w:id="629899254">
          <w:marLeft w:val="0"/>
          <w:marRight w:val="0"/>
          <w:marTop w:val="0"/>
          <w:marBottom w:val="0"/>
          <w:divBdr>
            <w:top w:val="none" w:sz="0" w:space="0" w:color="auto"/>
            <w:left w:val="none" w:sz="0" w:space="0" w:color="auto"/>
            <w:bottom w:val="none" w:sz="0" w:space="0" w:color="auto"/>
            <w:right w:val="none" w:sz="0" w:space="0" w:color="auto"/>
          </w:divBdr>
          <w:divsChild>
            <w:div w:id="260338223">
              <w:marLeft w:val="0"/>
              <w:marRight w:val="0"/>
              <w:marTop w:val="0"/>
              <w:marBottom w:val="0"/>
              <w:divBdr>
                <w:top w:val="none" w:sz="0" w:space="0" w:color="auto"/>
                <w:left w:val="none" w:sz="0" w:space="0" w:color="auto"/>
                <w:bottom w:val="none" w:sz="0" w:space="0" w:color="auto"/>
                <w:right w:val="none" w:sz="0" w:space="0" w:color="auto"/>
              </w:divBdr>
              <w:divsChild>
                <w:div w:id="1074350129">
                  <w:marLeft w:val="0"/>
                  <w:marRight w:val="0"/>
                  <w:marTop w:val="0"/>
                  <w:marBottom w:val="0"/>
                  <w:divBdr>
                    <w:top w:val="none" w:sz="0" w:space="0" w:color="auto"/>
                    <w:left w:val="none" w:sz="0" w:space="0" w:color="auto"/>
                    <w:bottom w:val="none" w:sz="0" w:space="0" w:color="auto"/>
                    <w:right w:val="none" w:sz="0" w:space="0" w:color="auto"/>
                  </w:divBdr>
                  <w:divsChild>
                    <w:div w:id="914779142">
                      <w:marLeft w:val="0"/>
                      <w:marRight w:val="0"/>
                      <w:marTop w:val="0"/>
                      <w:marBottom w:val="0"/>
                      <w:divBdr>
                        <w:top w:val="none" w:sz="0" w:space="0" w:color="auto"/>
                        <w:left w:val="none" w:sz="0" w:space="0" w:color="auto"/>
                        <w:bottom w:val="none" w:sz="0" w:space="0" w:color="auto"/>
                        <w:right w:val="none" w:sz="0" w:space="0" w:color="auto"/>
                      </w:divBdr>
                      <w:divsChild>
                        <w:div w:id="1903253898">
                          <w:marLeft w:val="0"/>
                          <w:marRight w:val="0"/>
                          <w:marTop w:val="0"/>
                          <w:marBottom w:val="0"/>
                          <w:divBdr>
                            <w:top w:val="none" w:sz="0" w:space="0" w:color="auto"/>
                            <w:left w:val="none" w:sz="0" w:space="0" w:color="auto"/>
                            <w:bottom w:val="none" w:sz="0" w:space="0" w:color="auto"/>
                            <w:right w:val="none" w:sz="0" w:space="0" w:color="auto"/>
                          </w:divBdr>
                          <w:divsChild>
                            <w:div w:id="1992522026">
                              <w:marLeft w:val="0"/>
                              <w:marRight w:val="0"/>
                              <w:marTop w:val="0"/>
                              <w:marBottom w:val="0"/>
                              <w:divBdr>
                                <w:top w:val="none" w:sz="0" w:space="0" w:color="auto"/>
                                <w:left w:val="none" w:sz="0" w:space="0" w:color="auto"/>
                                <w:bottom w:val="none" w:sz="0" w:space="0" w:color="auto"/>
                                <w:right w:val="none" w:sz="0" w:space="0" w:color="auto"/>
                              </w:divBdr>
                              <w:divsChild>
                                <w:div w:id="589119952">
                                  <w:marLeft w:val="0"/>
                                  <w:marRight w:val="0"/>
                                  <w:marTop w:val="0"/>
                                  <w:marBottom w:val="0"/>
                                  <w:divBdr>
                                    <w:top w:val="none" w:sz="0" w:space="0" w:color="auto"/>
                                    <w:left w:val="none" w:sz="0" w:space="0" w:color="auto"/>
                                    <w:bottom w:val="none" w:sz="0" w:space="0" w:color="auto"/>
                                    <w:right w:val="none" w:sz="0" w:space="0" w:color="auto"/>
                                  </w:divBdr>
                                  <w:divsChild>
                                    <w:div w:id="261107940">
                                      <w:marLeft w:val="0"/>
                                      <w:marRight w:val="0"/>
                                      <w:marTop w:val="0"/>
                                      <w:marBottom w:val="0"/>
                                      <w:divBdr>
                                        <w:top w:val="none" w:sz="0" w:space="0" w:color="auto"/>
                                        <w:left w:val="none" w:sz="0" w:space="0" w:color="auto"/>
                                        <w:bottom w:val="none" w:sz="0" w:space="0" w:color="auto"/>
                                        <w:right w:val="none" w:sz="0" w:space="0" w:color="auto"/>
                                      </w:divBdr>
                                      <w:divsChild>
                                        <w:div w:id="1731927616">
                                          <w:marLeft w:val="0"/>
                                          <w:marRight w:val="0"/>
                                          <w:marTop w:val="0"/>
                                          <w:marBottom w:val="0"/>
                                          <w:divBdr>
                                            <w:top w:val="none" w:sz="0" w:space="0" w:color="auto"/>
                                            <w:left w:val="none" w:sz="0" w:space="0" w:color="auto"/>
                                            <w:bottom w:val="none" w:sz="0" w:space="0" w:color="auto"/>
                                            <w:right w:val="none" w:sz="0" w:space="0" w:color="auto"/>
                                          </w:divBdr>
                                          <w:divsChild>
                                            <w:div w:id="656422852">
                                              <w:marLeft w:val="0"/>
                                              <w:marRight w:val="0"/>
                                              <w:marTop w:val="0"/>
                                              <w:marBottom w:val="0"/>
                                              <w:divBdr>
                                                <w:top w:val="none" w:sz="0" w:space="0" w:color="auto"/>
                                                <w:left w:val="none" w:sz="0" w:space="0" w:color="auto"/>
                                                <w:bottom w:val="none" w:sz="0" w:space="0" w:color="auto"/>
                                                <w:right w:val="none" w:sz="0" w:space="0" w:color="auto"/>
                                              </w:divBdr>
                                              <w:divsChild>
                                                <w:div w:id="1972519811">
                                                  <w:marLeft w:val="0"/>
                                                  <w:marRight w:val="0"/>
                                                  <w:marTop w:val="0"/>
                                                  <w:marBottom w:val="0"/>
                                                  <w:divBdr>
                                                    <w:top w:val="none" w:sz="0" w:space="0" w:color="auto"/>
                                                    <w:left w:val="none" w:sz="0" w:space="0" w:color="auto"/>
                                                    <w:bottom w:val="none" w:sz="0" w:space="0" w:color="auto"/>
                                                    <w:right w:val="none" w:sz="0" w:space="0" w:color="auto"/>
                                                  </w:divBdr>
                                                  <w:divsChild>
                                                    <w:div w:id="939262879">
                                                      <w:marLeft w:val="0"/>
                                                      <w:marRight w:val="0"/>
                                                      <w:marTop w:val="0"/>
                                                      <w:marBottom w:val="0"/>
                                                      <w:divBdr>
                                                        <w:top w:val="single" w:sz="6" w:space="0" w:color="ABABAB"/>
                                                        <w:left w:val="single" w:sz="6" w:space="0" w:color="ABABAB"/>
                                                        <w:bottom w:val="none" w:sz="0" w:space="0" w:color="auto"/>
                                                        <w:right w:val="single" w:sz="6" w:space="0" w:color="ABABAB"/>
                                                      </w:divBdr>
                                                      <w:divsChild>
                                                        <w:div w:id="1319379835">
                                                          <w:marLeft w:val="0"/>
                                                          <w:marRight w:val="0"/>
                                                          <w:marTop w:val="0"/>
                                                          <w:marBottom w:val="0"/>
                                                          <w:divBdr>
                                                            <w:top w:val="none" w:sz="0" w:space="0" w:color="auto"/>
                                                            <w:left w:val="none" w:sz="0" w:space="0" w:color="auto"/>
                                                            <w:bottom w:val="none" w:sz="0" w:space="0" w:color="auto"/>
                                                            <w:right w:val="none" w:sz="0" w:space="0" w:color="auto"/>
                                                          </w:divBdr>
                                                          <w:divsChild>
                                                            <w:div w:id="368534277">
                                                              <w:marLeft w:val="0"/>
                                                              <w:marRight w:val="0"/>
                                                              <w:marTop w:val="0"/>
                                                              <w:marBottom w:val="0"/>
                                                              <w:divBdr>
                                                                <w:top w:val="none" w:sz="0" w:space="0" w:color="auto"/>
                                                                <w:left w:val="none" w:sz="0" w:space="0" w:color="auto"/>
                                                                <w:bottom w:val="none" w:sz="0" w:space="0" w:color="auto"/>
                                                                <w:right w:val="none" w:sz="0" w:space="0" w:color="auto"/>
                                                              </w:divBdr>
                                                              <w:divsChild>
                                                                <w:div w:id="1675064245">
                                                                  <w:marLeft w:val="0"/>
                                                                  <w:marRight w:val="0"/>
                                                                  <w:marTop w:val="0"/>
                                                                  <w:marBottom w:val="0"/>
                                                                  <w:divBdr>
                                                                    <w:top w:val="none" w:sz="0" w:space="0" w:color="auto"/>
                                                                    <w:left w:val="none" w:sz="0" w:space="0" w:color="auto"/>
                                                                    <w:bottom w:val="none" w:sz="0" w:space="0" w:color="auto"/>
                                                                    <w:right w:val="none" w:sz="0" w:space="0" w:color="auto"/>
                                                                  </w:divBdr>
                                                                  <w:divsChild>
                                                                    <w:div w:id="1848715096">
                                                                      <w:marLeft w:val="0"/>
                                                                      <w:marRight w:val="0"/>
                                                                      <w:marTop w:val="0"/>
                                                                      <w:marBottom w:val="0"/>
                                                                      <w:divBdr>
                                                                        <w:top w:val="none" w:sz="0" w:space="0" w:color="auto"/>
                                                                        <w:left w:val="none" w:sz="0" w:space="0" w:color="auto"/>
                                                                        <w:bottom w:val="none" w:sz="0" w:space="0" w:color="auto"/>
                                                                        <w:right w:val="none" w:sz="0" w:space="0" w:color="auto"/>
                                                                      </w:divBdr>
                                                                      <w:divsChild>
                                                                        <w:div w:id="1326007467">
                                                                          <w:marLeft w:val="0"/>
                                                                          <w:marRight w:val="0"/>
                                                                          <w:marTop w:val="0"/>
                                                                          <w:marBottom w:val="0"/>
                                                                          <w:divBdr>
                                                                            <w:top w:val="none" w:sz="0" w:space="0" w:color="auto"/>
                                                                            <w:left w:val="none" w:sz="0" w:space="0" w:color="auto"/>
                                                                            <w:bottom w:val="none" w:sz="0" w:space="0" w:color="auto"/>
                                                                            <w:right w:val="none" w:sz="0" w:space="0" w:color="auto"/>
                                                                          </w:divBdr>
                                                                          <w:divsChild>
                                                                            <w:div w:id="29190610">
                                                                              <w:marLeft w:val="0"/>
                                                                              <w:marRight w:val="0"/>
                                                                              <w:marTop w:val="0"/>
                                                                              <w:marBottom w:val="0"/>
                                                                              <w:divBdr>
                                                                                <w:top w:val="none" w:sz="0" w:space="0" w:color="auto"/>
                                                                                <w:left w:val="none" w:sz="0" w:space="0" w:color="auto"/>
                                                                                <w:bottom w:val="none" w:sz="0" w:space="0" w:color="auto"/>
                                                                                <w:right w:val="none" w:sz="0" w:space="0" w:color="auto"/>
                                                                              </w:divBdr>
                                                                              <w:divsChild>
                                                                                <w:div w:id="67505889">
                                                                                  <w:marLeft w:val="0"/>
                                                                                  <w:marRight w:val="0"/>
                                                                                  <w:marTop w:val="0"/>
                                                                                  <w:marBottom w:val="0"/>
                                                                                  <w:divBdr>
                                                                                    <w:top w:val="none" w:sz="0" w:space="0" w:color="auto"/>
                                                                                    <w:left w:val="none" w:sz="0" w:space="0" w:color="auto"/>
                                                                                    <w:bottom w:val="none" w:sz="0" w:space="0" w:color="auto"/>
                                                                                    <w:right w:val="none" w:sz="0" w:space="0" w:color="auto"/>
                                                                                  </w:divBdr>
                                                                                </w:div>
                                                                                <w:div w:id="542449844">
                                                                                  <w:marLeft w:val="0"/>
                                                                                  <w:marRight w:val="0"/>
                                                                                  <w:marTop w:val="0"/>
                                                                                  <w:marBottom w:val="0"/>
                                                                                  <w:divBdr>
                                                                                    <w:top w:val="none" w:sz="0" w:space="0" w:color="auto"/>
                                                                                    <w:left w:val="none" w:sz="0" w:space="0" w:color="auto"/>
                                                                                    <w:bottom w:val="none" w:sz="0" w:space="0" w:color="auto"/>
                                                                                    <w:right w:val="none" w:sz="0" w:space="0" w:color="auto"/>
                                                                                  </w:divBdr>
                                                                                </w:div>
                                                                                <w:div w:id="709182143">
                                                                                  <w:marLeft w:val="0"/>
                                                                                  <w:marRight w:val="0"/>
                                                                                  <w:marTop w:val="0"/>
                                                                                  <w:marBottom w:val="0"/>
                                                                                  <w:divBdr>
                                                                                    <w:top w:val="none" w:sz="0" w:space="0" w:color="auto"/>
                                                                                    <w:left w:val="none" w:sz="0" w:space="0" w:color="auto"/>
                                                                                    <w:bottom w:val="none" w:sz="0" w:space="0" w:color="auto"/>
                                                                                    <w:right w:val="none" w:sz="0" w:space="0" w:color="auto"/>
                                                                                  </w:divBdr>
                                                                                </w:div>
                                                                                <w:div w:id="883905634">
                                                                                  <w:marLeft w:val="0"/>
                                                                                  <w:marRight w:val="0"/>
                                                                                  <w:marTop w:val="0"/>
                                                                                  <w:marBottom w:val="0"/>
                                                                                  <w:divBdr>
                                                                                    <w:top w:val="none" w:sz="0" w:space="0" w:color="auto"/>
                                                                                    <w:left w:val="none" w:sz="0" w:space="0" w:color="auto"/>
                                                                                    <w:bottom w:val="none" w:sz="0" w:space="0" w:color="auto"/>
                                                                                    <w:right w:val="none" w:sz="0" w:space="0" w:color="auto"/>
                                                                                  </w:divBdr>
                                                                                </w:div>
                                                                                <w:div w:id="974876367">
                                                                                  <w:marLeft w:val="0"/>
                                                                                  <w:marRight w:val="0"/>
                                                                                  <w:marTop w:val="0"/>
                                                                                  <w:marBottom w:val="0"/>
                                                                                  <w:divBdr>
                                                                                    <w:top w:val="none" w:sz="0" w:space="0" w:color="auto"/>
                                                                                    <w:left w:val="none" w:sz="0" w:space="0" w:color="auto"/>
                                                                                    <w:bottom w:val="none" w:sz="0" w:space="0" w:color="auto"/>
                                                                                    <w:right w:val="none" w:sz="0" w:space="0" w:color="auto"/>
                                                                                  </w:divBdr>
                                                                                </w:div>
                                                                                <w:div w:id="1086613633">
                                                                                  <w:marLeft w:val="0"/>
                                                                                  <w:marRight w:val="0"/>
                                                                                  <w:marTop w:val="0"/>
                                                                                  <w:marBottom w:val="0"/>
                                                                                  <w:divBdr>
                                                                                    <w:top w:val="none" w:sz="0" w:space="0" w:color="auto"/>
                                                                                    <w:left w:val="none" w:sz="0" w:space="0" w:color="auto"/>
                                                                                    <w:bottom w:val="none" w:sz="0" w:space="0" w:color="auto"/>
                                                                                    <w:right w:val="none" w:sz="0" w:space="0" w:color="auto"/>
                                                                                  </w:divBdr>
                                                                                </w:div>
                                                                                <w:div w:id="1308170495">
                                                                                  <w:marLeft w:val="0"/>
                                                                                  <w:marRight w:val="0"/>
                                                                                  <w:marTop w:val="0"/>
                                                                                  <w:marBottom w:val="0"/>
                                                                                  <w:divBdr>
                                                                                    <w:top w:val="none" w:sz="0" w:space="0" w:color="auto"/>
                                                                                    <w:left w:val="none" w:sz="0" w:space="0" w:color="auto"/>
                                                                                    <w:bottom w:val="none" w:sz="0" w:space="0" w:color="auto"/>
                                                                                    <w:right w:val="none" w:sz="0" w:space="0" w:color="auto"/>
                                                                                  </w:divBdr>
                                                                                </w:div>
                                                                                <w:div w:id="1407799622">
                                                                                  <w:marLeft w:val="0"/>
                                                                                  <w:marRight w:val="0"/>
                                                                                  <w:marTop w:val="0"/>
                                                                                  <w:marBottom w:val="0"/>
                                                                                  <w:divBdr>
                                                                                    <w:top w:val="none" w:sz="0" w:space="0" w:color="auto"/>
                                                                                    <w:left w:val="none" w:sz="0" w:space="0" w:color="auto"/>
                                                                                    <w:bottom w:val="none" w:sz="0" w:space="0" w:color="auto"/>
                                                                                    <w:right w:val="none" w:sz="0" w:space="0" w:color="auto"/>
                                                                                  </w:divBdr>
                                                                                </w:div>
                                                                                <w:div w:id="1468358544">
                                                                                  <w:marLeft w:val="0"/>
                                                                                  <w:marRight w:val="0"/>
                                                                                  <w:marTop w:val="0"/>
                                                                                  <w:marBottom w:val="0"/>
                                                                                  <w:divBdr>
                                                                                    <w:top w:val="none" w:sz="0" w:space="0" w:color="auto"/>
                                                                                    <w:left w:val="none" w:sz="0" w:space="0" w:color="auto"/>
                                                                                    <w:bottom w:val="none" w:sz="0" w:space="0" w:color="auto"/>
                                                                                    <w:right w:val="none" w:sz="0" w:space="0" w:color="auto"/>
                                                                                  </w:divBdr>
                                                                                </w:div>
                                                                                <w:div w:id="1614626890">
                                                                                  <w:marLeft w:val="0"/>
                                                                                  <w:marRight w:val="0"/>
                                                                                  <w:marTop w:val="0"/>
                                                                                  <w:marBottom w:val="0"/>
                                                                                  <w:divBdr>
                                                                                    <w:top w:val="none" w:sz="0" w:space="0" w:color="auto"/>
                                                                                    <w:left w:val="none" w:sz="0" w:space="0" w:color="auto"/>
                                                                                    <w:bottom w:val="none" w:sz="0" w:space="0" w:color="auto"/>
                                                                                    <w:right w:val="none" w:sz="0" w:space="0" w:color="auto"/>
                                                                                  </w:divBdr>
                                                                                </w:div>
                                                                                <w:div w:id="1720587014">
                                                                                  <w:marLeft w:val="0"/>
                                                                                  <w:marRight w:val="0"/>
                                                                                  <w:marTop w:val="0"/>
                                                                                  <w:marBottom w:val="0"/>
                                                                                  <w:divBdr>
                                                                                    <w:top w:val="none" w:sz="0" w:space="0" w:color="auto"/>
                                                                                    <w:left w:val="none" w:sz="0" w:space="0" w:color="auto"/>
                                                                                    <w:bottom w:val="none" w:sz="0" w:space="0" w:color="auto"/>
                                                                                    <w:right w:val="none" w:sz="0" w:space="0" w:color="auto"/>
                                                                                  </w:divBdr>
                                                                                </w:div>
                                                                                <w:div w:id="1758399175">
                                                                                  <w:marLeft w:val="0"/>
                                                                                  <w:marRight w:val="0"/>
                                                                                  <w:marTop w:val="0"/>
                                                                                  <w:marBottom w:val="0"/>
                                                                                  <w:divBdr>
                                                                                    <w:top w:val="none" w:sz="0" w:space="0" w:color="auto"/>
                                                                                    <w:left w:val="none" w:sz="0" w:space="0" w:color="auto"/>
                                                                                    <w:bottom w:val="none" w:sz="0" w:space="0" w:color="auto"/>
                                                                                    <w:right w:val="none" w:sz="0" w:space="0" w:color="auto"/>
                                                                                  </w:divBdr>
                                                                                </w:div>
                                                                                <w:div w:id="2074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713389">
      <w:bodyDiv w:val="1"/>
      <w:marLeft w:val="0"/>
      <w:marRight w:val="0"/>
      <w:marTop w:val="0"/>
      <w:marBottom w:val="0"/>
      <w:divBdr>
        <w:top w:val="none" w:sz="0" w:space="0" w:color="auto"/>
        <w:left w:val="none" w:sz="0" w:space="0" w:color="auto"/>
        <w:bottom w:val="none" w:sz="0" w:space="0" w:color="auto"/>
        <w:right w:val="none" w:sz="0" w:space="0" w:color="auto"/>
      </w:divBdr>
    </w:div>
    <w:div w:id="1388988251">
      <w:bodyDiv w:val="1"/>
      <w:marLeft w:val="0"/>
      <w:marRight w:val="0"/>
      <w:marTop w:val="0"/>
      <w:marBottom w:val="0"/>
      <w:divBdr>
        <w:top w:val="none" w:sz="0" w:space="0" w:color="auto"/>
        <w:left w:val="none" w:sz="0" w:space="0" w:color="auto"/>
        <w:bottom w:val="none" w:sz="0" w:space="0" w:color="auto"/>
        <w:right w:val="none" w:sz="0" w:space="0" w:color="auto"/>
      </w:divBdr>
    </w:div>
    <w:div w:id="1979414785">
      <w:bodyDiv w:val="1"/>
      <w:marLeft w:val="0"/>
      <w:marRight w:val="0"/>
      <w:marTop w:val="0"/>
      <w:marBottom w:val="0"/>
      <w:divBdr>
        <w:top w:val="none" w:sz="0" w:space="0" w:color="auto"/>
        <w:left w:val="none" w:sz="0" w:space="0" w:color="auto"/>
        <w:bottom w:val="none" w:sz="0" w:space="0" w:color="auto"/>
        <w:right w:val="none" w:sz="0" w:space="0" w:color="auto"/>
      </w:divBdr>
      <w:divsChild>
        <w:div w:id="255706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82289.C8DBEDB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e2c56db-766c-4c36-b3e5-267db87031a2" xsi:nil="true"/>
    <lcf76f155ced4ddcb4097134ff3c332f xmlns="0cc523da-d425-4f99-a8e5-5c2e3b2a633d">
      <Terms xmlns="http://schemas.microsoft.com/office/infopath/2007/PartnerControls"/>
    </lcf76f155ced4ddcb4097134ff3c332f>
    <SharedWithUsers xmlns="fe2c56db-766c-4c36-b3e5-267db87031a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3da42502148a85e37f7a16c9b7249bb">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f114addfcad354de51494ec3b925f419"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8B20F-5156-48E6-B4CC-F2802A344C3C}">
  <ds:schemaRefs>
    <ds:schemaRef ds:uri="http://schemas.openxmlformats.org/officeDocument/2006/bibliography"/>
  </ds:schemaRefs>
</ds:datastoreItem>
</file>

<file path=customXml/itemProps2.xml><?xml version="1.0" encoding="utf-8"?>
<ds:datastoreItem xmlns:ds="http://schemas.openxmlformats.org/officeDocument/2006/customXml" ds:itemID="{BA114F68-9BBA-45BA-BEAD-E87BF25F8958}">
  <ds:schemaRefs>
    <ds:schemaRef ds:uri="http://schemas.microsoft.com/office/2006/metadata/properties"/>
    <ds:schemaRef ds:uri="http://schemas.microsoft.com/office/infopath/2007/PartnerControls"/>
    <ds:schemaRef ds:uri="fe2c56db-766c-4c36-b3e5-267db87031a2"/>
    <ds:schemaRef ds:uri="0cc523da-d425-4f99-a8e5-5c2e3b2a633d"/>
  </ds:schemaRefs>
</ds:datastoreItem>
</file>

<file path=customXml/itemProps3.xml><?xml version="1.0" encoding="utf-8"?>
<ds:datastoreItem xmlns:ds="http://schemas.openxmlformats.org/officeDocument/2006/customXml" ds:itemID="{81BF4524-963B-4B96-9D8D-2835850F179A}">
  <ds:schemaRefs>
    <ds:schemaRef ds:uri="http://schemas.microsoft.com/sharepoint/v3/contenttype/forms"/>
  </ds:schemaRefs>
</ds:datastoreItem>
</file>

<file path=customXml/itemProps4.xml><?xml version="1.0" encoding="utf-8"?>
<ds:datastoreItem xmlns:ds="http://schemas.openxmlformats.org/officeDocument/2006/customXml" ds:itemID="{69F291F5-45B5-4A6B-BF7E-55FD72634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4218</Words>
  <Characters>23203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2025-09-15T09:42:00Z</dcterms:created>
  <dcterms:modified xsi:type="dcterms:W3CDTF">2026-06-25T10:39:00Z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y fmtid="{D5CDD505-2E9C-101B-9397-08002B2CF9AE}" pid="3" name="MediaServiceImageTags">
    <vt:lpwstr/>
  </property>
  <property fmtid="{D5CDD505-2E9C-101B-9397-08002B2CF9AE}" pid="4" name="Order">
    <vt:r8>5834600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docLang">
    <vt:lpwstr>ca</vt:lpwstr>
  </property>
</Properties>
</file>