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65" w:rsidRDefault="00254C65">
      <w:pPr>
        <w:rPr>
          <w:rFonts w:ascii="Arial" w:hAnsi="Arial" w:cs="Arial"/>
          <w:b/>
          <w:sz w:val="24"/>
          <w:szCs w:val="24"/>
        </w:rPr>
      </w:pPr>
      <w:r w:rsidRPr="00254C65">
        <w:rPr>
          <w:rFonts w:ascii="Arial" w:hAnsi="Arial" w:cs="Arial"/>
          <w:b/>
          <w:sz w:val="24"/>
          <w:szCs w:val="24"/>
        </w:rPr>
        <w:t xml:space="preserve">ANNEX II – OFERTA TÈCNICA </w:t>
      </w:r>
    </w:p>
    <w:p w:rsidR="00254C65" w:rsidRDefault="00254C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Licitadora: </w:t>
      </w:r>
    </w:p>
    <w:p w:rsidR="00254C65" w:rsidRDefault="00254C65">
      <w:pPr>
        <w:rPr>
          <w:rFonts w:ascii="Arial" w:hAnsi="Arial" w:cs="Arial"/>
          <w:b/>
          <w:sz w:val="24"/>
          <w:szCs w:val="24"/>
        </w:rPr>
      </w:pPr>
    </w:p>
    <w:p w:rsidR="00254C65" w:rsidRPr="00254C65" w:rsidRDefault="00254C65" w:rsidP="00254C6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Oferta tècnica</w:t>
      </w:r>
    </w:p>
    <w:p w:rsidR="00254C65" w:rsidRPr="00254C65" w:rsidRDefault="00254C65">
      <w:pPr>
        <w:rPr>
          <w:rFonts w:ascii="Arial" w:hAnsi="Arial" w:cs="Arial"/>
          <w:b/>
          <w:sz w:val="24"/>
          <w:szCs w:val="24"/>
        </w:rPr>
      </w:pPr>
    </w:p>
    <w:p w:rsidR="00254C65" w:rsidRDefault="00254C65"/>
    <w:tbl>
      <w:tblPr>
        <w:tblStyle w:val="Tablaconcuadrcula"/>
        <w:tblpPr w:leftFromText="141" w:rightFromText="141" w:vertAnchor="page" w:horzAnchor="margin" w:tblpY="4186"/>
        <w:tblW w:w="0" w:type="auto"/>
        <w:tblLook w:val="04A0" w:firstRow="1" w:lastRow="0" w:firstColumn="1" w:lastColumn="0" w:noHBand="0" w:noVBand="1"/>
      </w:tblPr>
      <w:tblGrid>
        <w:gridCol w:w="5260"/>
        <w:gridCol w:w="424"/>
        <w:gridCol w:w="546"/>
        <w:gridCol w:w="2264"/>
      </w:tblGrid>
      <w:tr w:rsidR="00254C65" w:rsidTr="00254C65">
        <w:trPr>
          <w:trHeight w:val="516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CARACTERÍSTIQUES DE LES TERMINALS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:rsidR="00254C65" w:rsidRDefault="00254C65" w:rsidP="00254C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Referència documental (cal indicar document, pàgina, apartat)</w:t>
            </w:r>
          </w:p>
        </w:tc>
      </w:tr>
      <w:tr w:rsidR="00254C65" w:rsidTr="00254C65">
        <w:trPr>
          <w:trHeight w:val="397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Venda i Servei tècnic propi del fabricant*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4C65" w:rsidTr="00254C65">
        <w:trPr>
          <w:trHeight w:val="694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Comandaments principals per a facilitar engegat, arrancada de cicle i desconnexió del carro en automàtic per a l’usuari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C65" w:rsidTr="00254C65">
        <w:trPr>
          <w:trHeight w:val="702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Pantalla LCD que indiqui els ajustos de temps, temperatures i cicles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C65" w:rsidTr="00254C65">
        <w:trPr>
          <w:trHeight w:val="766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Sistema de detecció de carro enganxat perquè la terminal no entri en funcionament sense que detecti que el carro estigui acoblat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C65" w:rsidTr="00254C65">
        <w:trPr>
          <w:trHeight w:val="397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Ventiladors amb resistències blindades</w:t>
            </w:r>
          </w:p>
        </w:tc>
        <w:tc>
          <w:tcPr>
            <w:tcW w:w="0" w:type="auto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C65" w:rsidTr="00254C65">
        <w:trPr>
          <w:trHeight w:val="454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CARACTERÍSTIQUES DELS CARROS 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4C65" w:rsidTr="00254C65">
        <w:trPr>
          <w:trHeight w:val="397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Venda i Servei tècnic propi del fabricant*</w:t>
            </w:r>
          </w:p>
        </w:tc>
        <w:tc>
          <w:tcPr>
            <w:tcW w:w="0" w:type="auto"/>
          </w:tcPr>
          <w:p w:rsidR="00254C65" w:rsidRDefault="00254C65" w:rsidP="00254C6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4C65" w:rsidTr="00254C65">
        <w:trPr>
          <w:trHeight w:val="624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Aïllament en base a espuma de poliuretà injectat d’alta densitat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C65" w:rsidTr="00254C65">
        <w:trPr>
          <w:trHeight w:val="624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Racks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suport i reixetes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-caigudes d’acer inoxidable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C65" w:rsidTr="00254C65">
        <w:trPr>
          <w:trHeight w:val="766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Sistema de guillotines de separació entre zones freda i calenta i reixetes laterals de suport de les safates totalment desmuntable per peces, per permetre el rentat i desinfecció tant manual com al tren de rentat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C65" w:rsidTr="00254C65">
        <w:trPr>
          <w:trHeight w:val="766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Dues portes batents  aïllants d’acer inoxidable tan en l’interior com en l’exterior  amb dispositius de tancament reforçats que es puguin obrir 270º amb tancament de seguretat en posició d’obertura.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C65" w:rsidTr="00254C65">
        <w:trPr>
          <w:trHeight w:val="750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Sistema de senyalització a l’exterior de la càmera calenta i freda per facilitat que es puguin identificar fàcilment quin és cada un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C65" w:rsidTr="00254C65">
        <w:trPr>
          <w:trHeight w:val="624"/>
        </w:trPr>
        <w:tc>
          <w:tcPr>
            <w:tcW w:w="0" w:type="auto"/>
            <w:vAlign w:val="center"/>
          </w:tcPr>
          <w:p w:rsidR="00254C65" w:rsidRDefault="00254C65" w:rsidP="00254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Para-xocs de polietilè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moldejat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-marques, d’una sola peça, llis i còncau que faciliti la neteja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C65" w:rsidTr="00254C65">
        <w:trPr>
          <w:trHeight w:val="340"/>
        </w:trPr>
        <w:tc>
          <w:tcPr>
            <w:tcW w:w="0" w:type="auto"/>
            <w:vAlign w:val="center"/>
          </w:tcPr>
          <w:p w:rsidR="00254C65" w:rsidRDefault="00254C65" w:rsidP="006653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Amplada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inferior a 80</w:t>
            </w:r>
            <w:r w:rsidR="00804EE2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mm</w:t>
            </w: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54C65" w:rsidRDefault="00254C65" w:rsidP="00254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4C65" w:rsidRPr="00254C65" w:rsidRDefault="00254C65" w:rsidP="00254C6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54C65">
        <w:rPr>
          <w:rFonts w:ascii="Arial" w:hAnsi="Arial" w:cs="Arial"/>
          <w:b/>
          <w:sz w:val="24"/>
          <w:szCs w:val="24"/>
        </w:rPr>
        <w:lastRenderedPageBreak/>
        <w:t>Ampliació del termini de gar</w:t>
      </w:r>
      <w:r>
        <w:rPr>
          <w:rFonts w:ascii="Arial" w:hAnsi="Arial" w:cs="Arial"/>
          <w:b/>
          <w:sz w:val="24"/>
          <w:szCs w:val="24"/>
        </w:rPr>
        <w:t>anti</w:t>
      </w:r>
      <w:r w:rsidRPr="00254C65">
        <w:rPr>
          <w:rFonts w:ascii="Arial" w:hAnsi="Arial" w:cs="Arial"/>
          <w:b/>
          <w:sz w:val="24"/>
          <w:szCs w:val="24"/>
        </w:rPr>
        <w:t xml:space="preserve">a </w:t>
      </w:r>
    </w:p>
    <w:tbl>
      <w:tblPr>
        <w:tblStyle w:val="Tablaconcuadrcula"/>
        <w:tblW w:w="6487" w:type="dxa"/>
        <w:jc w:val="center"/>
        <w:tblLayout w:type="fixed"/>
        <w:tblLook w:val="04A0" w:firstRow="1" w:lastRow="0" w:firstColumn="1" w:lastColumn="0" w:noHBand="0" w:noVBand="1"/>
      </w:tblPr>
      <w:tblGrid>
        <w:gridCol w:w="3937"/>
        <w:gridCol w:w="2550"/>
      </w:tblGrid>
      <w:tr w:rsidR="00254C65" w:rsidTr="003356FE">
        <w:trPr>
          <w:jc w:val="center"/>
        </w:trPr>
        <w:tc>
          <w:tcPr>
            <w:tcW w:w="3936" w:type="dxa"/>
            <w:vAlign w:val="center"/>
          </w:tcPr>
          <w:p w:rsidR="00254C65" w:rsidRDefault="00254C65" w:rsidP="003356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Anys addicionals</w:t>
            </w:r>
          </w:p>
        </w:tc>
        <w:tc>
          <w:tcPr>
            <w:tcW w:w="2550" w:type="dxa"/>
            <w:vAlign w:val="center"/>
          </w:tcPr>
          <w:p w:rsidR="00254C65" w:rsidRDefault="00254C65" w:rsidP="003356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4C65" w:rsidRDefault="00254C65"/>
    <w:p w:rsidR="00254C65" w:rsidRDefault="00254C65"/>
    <w:sectPr w:rsidR="00254C65" w:rsidSect="00254C65">
      <w:headerReference w:type="default" r:id="rId7"/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65" w:rsidRDefault="00254C65" w:rsidP="00254C65">
      <w:pPr>
        <w:spacing w:after="0" w:line="240" w:lineRule="auto"/>
      </w:pPr>
      <w:r>
        <w:separator/>
      </w:r>
    </w:p>
  </w:endnote>
  <w:endnote w:type="continuationSeparator" w:id="0">
    <w:p w:rsidR="00254C65" w:rsidRDefault="00254C65" w:rsidP="0025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65" w:rsidRDefault="00254C65" w:rsidP="00254C65">
      <w:pPr>
        <w:spacing w:after="0" w:line="240" w:lineRule="auto"/>
      </w:pPr>
      <w:r>
        <w:separator/>
      </w:r>
    </w:p>
  </w:footnote>
  <w:footnote w:type="continuationSeparator" w:id="0">
    <w:p w:rsidR="00254C65" w:rsidRDefault="00254C65" w:rsidP="0025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C65" w:rsidRDefault="00254C65">
    <w:pPr>
      <w:pStyle w:val="Encabezado"/>
    </w:pPr>
    <w:r>
      <w:rPr>
        <w:rFonts w:ascii="Arial" w:hAnsi="Arial" w:cs="Arial"/>
        <w:noProof/>
        <w:sz w:val="24"/>
        <w:szCs w:val="24"/>
        <w:lang w:eastAsia="ca-ES"/>
      </w:rPr>
      <w:drawing>
        <wp:inline distT="0" distB="0" distL="0" distR="0" wp14:anchorId="7D991E10" wp14:editId="76235334">
          <wp:extent cx="1080000" cy="91857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IAS Vertical (color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1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0D33"/>
    <w:multiLevelType w:val="hybridMultilevel"/>
    <w:tmpl w:val="3C32AABA"/>
    <w:lvl w:ilvl="0" w:tplc="1F0EB3B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65"/>
    <w:rsid w:val="00254C65"/>
    <w:rsid w:val="00665313"/>
    <w:rsid w:val="00804EE2"/>
    <w:rsid w:val="00B2776F"/>
    <w:rsid w:val="00FB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319686"/>
  <w15:chartTrackingRefBased/>
  <w15:docId w15:val="{B005AC65-6ABC-4465-9059-038628D8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4C65"/>
    <w:pPr>
      <w:suppressAutoHyphens/>
      <w:spacing w:after="0" w:line="240" w:lineRule="auto"/>
    </w:pPr>
    <w:rPr>
      <w:rFonts w:eastAsiaTheme="minorEastAsia"/>
      <w:sz w:val="21"/>
      <w:szCs w:val="21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C65"/>
  </w:style>
  <w:style w:type="paragraph" w:styleId="Piedepgina">
    <w:name w:val="footer"/>
    <w:basedOn w:val="Normal"/>
    <w:link w:val="PiedepginaCar"/>
    <w:uiPriority w:val="99"/>
    <w:unhideWhenUsed/>
    <w:rsid w:val="0025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C65"/>
  </w:style>
  <w:style w:type="paragraph" w:styleId="Prrafodelista">
    <w:name w:val="List Paragraph"/>
    <w:basedOn w:val="Normal"/>
    <w:uiPriority w:val="34"/>
    <w:qFormat/>
    <w:rsid w:val="0025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TEBA CEBRIA</dc:creator>
  <cp:keywords/>
  <dc:description/>
  <cp:lastModifiedBy>XAVIER TEBA CEBRIA</cp:lastModifiedBy>
  <cp:revision>3</cp:revision>
  <dcterms:created xsi:type="dcterms:W3CDTF">2026-06-05T06:43:00Z</dcterms:created>
  <dcterms:modified xsi:type="dcterms:W3CDTF">2026-06-25T06:23:00Z</dcterms:modified>
</cp:coreProperties>
</file>