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05E9" w14:textId="1F29D3F4" w:rsidR="00A43BA1" w:rsidRDefault="00A43BA1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14:paraId="5BC1994E" w14:textId="77777777"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2D232120" w14:textId="77777777"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14:paraId="37BA8FA8" w14:textId="77777777" w:rsidR="00A43BA1" w:rsidRPr="008A7AEF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0B26015E" w14:textId="77777777" w:rsidR="00A43BA1" w:rsidRPr="008A7AEF" w:rsidRDefault="00A43BA1" w:rsidP="00395FFA">
      <w:pPr>
        <w:pStyle w:val="Ttol"/>
        <w:rPr>
          <w:rFonts w:ascii="Verdana" w:hAnsi="Verdana" w:cs="Arial"/>
          <w:sz w:val="20"/>
        </w:rPr>
      </w:pPr>
    </w:p>
    <w:p w14:paraId="4C0F24C0" w14:textId="77777777" w:rsidR="00A43BA1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14:paraId="7C01BD07" w14:textId="77777777" w:rsidR="003B6986" w:rsidRPr="003B6986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3B6986">
        <w:rPr>
          <w:rFonts w:ascii="Verdana" w:hAnsi="Verdana" w:cs="Arial"/>
          <w:b/>
          <w:sz w:val="20"/>
        </w:rPr>
        <w:t>OFERTA ECONÒMICA</w:t>
      </w:r>
    </w:p>
    <w:p w14:paraId="69BDA93B" w14:textId="77777777" w:rsidR="003B6986" w:rsidRPr="008A7AEF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14:paraId="2C1227A8" w14:textId="77777777" w:rsidR="00FE4929" w:rsidRPr="00DF0C9D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4F882F19" w14:textId="77777777"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683AE78" w14:textId="77777777" w:rsidR="00FE4929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4C90A02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F91D574" w14:textId="77777777" w:rsidR="00A43BA1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78B69E2D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0DF18CA" w14:textId="77777777" w:rsidR="00A43BA1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59C6BB59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380E277D" w14:textId="77777777" w:rsidR="00A43BA1" w:rsidRPr="008A7AEF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20DBE4E" w14:textId="77777777"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44A6C49" w14:textId="77777777" w:rsidR="00A43BA1" w:rsidRPr="003E75E6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2628FDF8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690C9C" w14:paraId="3E6324B0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A3D795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92235A" w14:textId="77777777"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14:paraId="7FB75614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834A7A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CD22A7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0955FA81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E2F4F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19AEDC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7CE14684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77CC67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E96556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4E841EB1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5B3195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8A163D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3D9A41CB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515E8E8B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DAEC40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A6357C" w14:textId="77777777"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14:paraId="46E198CD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8F42B0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FE2BC3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5ED7A0AE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AFDCD1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B730CB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50B78EF5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3C1140" w14:textId="77777777" w:rsidR="00A43BA1" w:rsidRDefault="00A43BA1" w:rsidP="00395FFA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6E7627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14:paraId="6DBE38CC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F43036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EA4DFA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3595E72A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44DA908A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D2163D" w14:textId="77777777"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AC1626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FE7C4B8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14:paraId="250D775B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727E5E" w14:textId="77777777"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66A67A" w14:textId="77777777"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0A89A28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F2E9792" w14:textId="77777777" w:rsidR="00A43BA1" w:rsidRDefault="00A43BA1" w:rsidP="00395FFA">
      <w:pPr>
        <w:rPr>
          <w:rFonts w:ascii="Verdana" w:hAnsi="Verdana"/>
        </w:rPr>
      </w:pPr>
      <w:bookmarkStart w:id="4" w:name="annex_OE_modificacions"/>
      <w:bookmarkEnd w:id="4"/>
    </w:p>
    <w:p w14:paraId="297987DE" w14:textId="77777777" w:rsidR="003B6986" w:rsidRDefault="003B6986" w:rsidP="00395FFA">
      <w:pPr>
        <w:rPr>
          <w:rFonts w:ascii="Verdana" w:hAnsi="Verdana"/>
        </w:rPr>
      </w:pPr>
    </w:p>
    <w:p w14:paraId="365E2298" w14:textId="77777777" w:rsidR="003B6986" w:rsidRDefault="003B6986" w:rsidP="00395FFA">
      <w:pPr>
        <w:rPr>
          <w:rFonts w:ascii="Verdana" w:hAnsi="Verdana"/>
        </w:rPr>
      </w:pPr>
    </w:p>
    <w:p w14:paraId="5461FDFB" w14:textId="77777777" w:rsidR="003B6986" w:rsidRDefault="003B6986" w:rsidP="00395FFA">
      <w:pPr>
        <w:rPr>
          <w:rFonts w:ascii="Verdana" w:hAnsi="Verdana"/>
        </w:rPr>
      </w:pPr>
    </w:p>
    <w:p w14:paraId="4E595B14" w14:textId="77777777" w:rsidR="003B6986" w:rsidRDefault="003B6986" w:rsidP="00395FFA">
      <w:pPr>
        <w:rPr>
          <w:rFonts w:ascii="Verdana" w:hAnsi="Verdana"/>
        </w:rPr>
      </w:pPr>
    </w:p>
    <w:p w14:paraId="5507E063" w14:textId="77777777" w:rsidR="00635AD5" w:rsidRDefault="00635AD5" w:rsidP="00395FFA">
      <w:pPr>
        <w:rPr>
          <w:rFonts w:ascii="Verdana" w:hAnsi="Verdana"/>
        </w:rPr>
      </w:pPr>
    </w:p>
    <w:p w14:paraId="2A3812CD" w14:textId="77777777" w:rsidR="00635AD5" w:rsidRDefault="00635AD5" w:rsidP="00395FFA">
      <w:pPr>
        <w:rPr>
          <w:rFonts w:ascii="Verdana" w:hAnsi="Verdana"/>
        </w:rPr>
      </w:pPr>
    </w:p>
    <w:p w14:paraId="44361E56" w14:textId="77777777" w:rsidR="00635AD5" w:rsidRDefault="00635AD5" w:rsidP="00395FFA">
      <w:pPr>
        <w:rPr>
          <w:rFonts w:ascii="Verdana" w:hAnsi="Verdana"/>
        </w:rPr>
      </w:pPr>
    </w:p>
    <w:p w14:paraId="6B36973D" w14:textId="77777777" w:rsidR="00A43BA1" w:rsidRPr="009A39BD" w:rsidRDefault="00A43BA1" w:rsidP="00395FFA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285502BC" w14:textId="77777777" w:rsidR="00A43BA1" w:rsidRDefault="00A43BA1" w:rsidP="00395FFA">
      <w:pPr>
        <w:rPr>
          <w:rFonts w:ascii="Verdana" w:hAnsi="Verdana"/>
        </w:rPr>
      </w:pPr>
    </w:p>
    <w:p w14:paraId="6056BEA3" w14:textId="77777777" w:rsidR="00470BD7" w:rsidRDefault="00470BD7" w:rsidP="00470BD7">
      <w:pPr>
        <w:shd w:val="clear" w:color="auto" w:fill="FFFFFF"/>
        <w:rPr>
          <w:rFonts w:ascii="Verdana" w:hAnsi="Verdana" w:cs="Verdana"/>
          <w:b/>
        </w:rPr>
      </w:pPr>
      <w:bookmarkStart w:id="5" w:name="annex_OE_CritAuto"/>
      <w:bookmarkEnd w:id="5"/>
      <w:r>
        <w:rPr>
          <w:rFonts w:ascii="Verdana" w:hAnsi="Verdana" w:cs="Verdana"/>
          <w:b/>
        </w:rPr>
        <w:t>1.</w:t>
      </w:r>
      <w:r w:rsidRPr="00C0571A">
        <w:rPr>
          <w:rFonts w:ascii="Verdana" w:hAnsi="Verdana" w:cs="Verdana"/>
          <w:b/>
        </w:rPr>
        <w:t>Per la disponibilitat d’una aplicació de seguiment de l’estat de la xarxa que permeti la seva monitorització per part d</w:t>
      </w:r>
      <w:r>
        <w:rPr>
          <w:rFonts w:ascii="Verdana" w:hAnsi="Verdana" w:cs="Verdana"/>
          <w:b/>
        </w:rPr>
        <w:t>e l’equip IMMB</w:t>
      </w:r>
    </w:p>
    <w:p w14:paraId="7ADC52F8" w14:textId="77777777" w:rsidR="00470BD7" w:rsidRDefault="00470BD7" w:rsidP="00470BD7">
      <w:pPr>
        <w:shd w:val="clear" w:color="auto" w:fill="FFFFFF"/>
        <w:rPr>
          <w:rFonts w:ascii="Verdana" w:hAnsi="Verdana" w:cs="Verdana"/>
          <w:b/>
        </w:rPr>
      </w:pPr>
    </w:p>
    <w:p w14:paraId="7167F98A" w14:textId="7108157F" w:rsidR="00470BD7" w:rsidRPr="00470BD7" w:rsidRDefault="00D07956" w:rsidP="00470BD7">
      <w:pPr>
        <w:shd w:val="clear" w:color="auto" w:fill="FFFFFF"/>
        <w:rPr>
          <w:rFonts w:ascii="Verdana" w:hAnsi="Verdana" w:cs="Verdana"/>
          <w:b/>
        </w:rPr>
      </w:pPr>
      <w:sdt>
        <w:sdtPr>
          <w:rPr>
            <w:rFonts w:ascii="Verdana" w:hAnsi="Verdana" w:cs="Verdana"/>
          </w:rPr>
          <w:id w:val="-161651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BD7">
            <w:rPr>
              <w:rFonts w:ascii="MS Gothic" w:eastAsia="MS Gothic" w:hAnsi="MS Gothic" w:cs="Verdana" w:hint="eastAsia"/>
            </w:rPr>
            <w:t>☐</w:t>
          </w:r>
        </w:sdtContent>
      </w:sdt>
      <w:r w:rsidR="00470BD7" w:rsidRPr="00470BD7">
        <w:rPr>
          <w:rFonts w:ascii="Verdana" w:hAnsi="Verdana" w:cs="Verdana"/>
        </w:rPr>
        <w:t>Que permeti el seguiment en temps real de l’estat de la con</w:t>
      </w:r>
      <w:r w:rsidR="00EC3587">
        <w:rPr>
          <w:rFonts w:ascii="Verdana" w:hAnsi="Verdana" w:cs="Verdana"/>
        </w:rPr>
        <w:t>n</w:t>
      </w:r>
      <w:r w:rsidR="00470BD7" w:rsidRPr="00470BD7">
        <w:rPr>
          <w:rFonts w:ascii="Verdana" w:hAnsi="Verdana" w:cs="Verdana"/>
        </w:rPr>
        <w:t>ectivitat dels diferents punt</w:t>
      </w:r>
      <w:r w:rsidR="00470BD7">
        <w:rPr>
          <w:rFonts w:ascii="Verdana" w:hAnsi="Verdana" w:cs="Verdana"/>
        </w:rPr>
        <w:t xml:space="preserve">s monitoritzats. </w:t>
      </w:r>
    </w:p>
    <w:p w14:paraId="3CDD104E" w14:textId="77777777" w:rsidR="00470BD7" w:rsidRPr="00470BD7" w:rsidRDefault="00D07956" w:rsidP="00470BD7">
      <w:pPr>
        <w:shd w:val="clear" w:color="auto" w:fill="FFFFFF"/>
        <w:rPr>
          <w:rFonts w:ascii="Verdana" w:hAnsi="Verdana" w:cs="Verdana"/>
          <w:b/>
        </w:rPr>
      </w:pPr>
      <w:sdt>
        <w:sdtPr>
          <w:rPr>
            <w:rFonts w:ascii="Verdana" w:hAnsi="Verdana" w:cs="Verdana"/>
          </w:rPr>
          <w:id w:val="-111921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BD7">
            <w:rPr>
              <w:rFonts w:ascii="MS Gothic" w:eastAsia="MS Gothic" w:hAnsi="MS Gothic" w:cs="Verdana" w:hint="eastAsia"/>
            </w:rPr>
            <w:t>☐</w:t>
          </w:r>
        </w:sdtContent>
      </w:sdt>
      <w:r w:rsidR="00470BD7" w:rsidRPr="00470BD7">
        <w:rPr>
          <w:rFonts w:ascii="Verdana" w:hAnsi="Verdana" w:cs="Verdana"/>
        </w:rPr>
        <w:t>Que permeti el seguiment en temps real de la connectivitat dels diferents punts monitoritzats i el detall de les operacio</w:t>
      </w:r>
      <w:r w:rsidR="00470BD7">
        <w:rPr>
          <w:rFonts w:ascii="Verdana" w:hAnsi="Verdana" w:cs="Verdana"/>
        </w:rPr>
        <w:t>ns dels tècnics</w:t>
      </w:r>
      <w:r w:rsidR="00470BD7" w:rsidRPr="00470BD7">
        <w:rPr>
          <w:rFonts w:ascii="Verdana" w:hAnsi="Verdana" w:cs="Verdana"/>
        </w:rPr>
        <w:t>.</w:t>
      </w:r>
    </w:p>
    <w:p w14:paraId="07C74CD7" w14:textId="77777777" w:rsidR="00470BD7" w:rsidRDefault="00470BD7" w:rsidP="00470BD7">
      <w:pPr>
        <w:pStyle w:val="Pargrafdellista"/>
        <w:shd w:val="clear" w:color="auto" w:fill="FFFFFF"/>
        <w:rPr>
          <w:rFonts w:ascii="Verdana" w:hAnsi="Verdana" w:cs="Verdana"/>
        </w:rPr>
      </w:pPr>
    </w:p>
    <w:p w14:paraId="48FD21AF" w14:textId="77777777" w:rsidR="00D07956" w:rsidRDefault="00D07956" w:rsidP="00470BD7">
      <w:pPr>
        <w:pStyle w:val="Pargrafdellista"/>
        <w:shd w:val="clear" w:color="auto" w:fill="FFFFFF"/>
        <w:rPr>
          <w:rFonts w:ascii="Verdana" w:hAnsi="Verdana" w:cs="Verdana"/>
        </w:rPr>
      </w:pPr>
    </w:p>
    <w:p w14:paraId="03DB990B" w14:textId="77777777" w:rsidR="00470BD7" w:rsidRDefault="00470BD7" w:rsidP="00470BD7">
      <w:pPr>
        <w:pStyle w:val="Pargrafdellista"/>
        <w:shd w:val="clear" w:color="auto" w:fill="FFFFFF"/>
        <w:rPr>
          <w:rFonts w:ascii="Verdana" w:hAnsi="Verdana" w:cs="Verdana"/>
        </w:rPr>
      </w:pPr>
    </w:p>
    <w:p w14:paraId="1A8AF2AC" w14:textId="77777777" w:rsidR="00470BD7" w:rsidRDefault="00470BD7" w:rsidP="00470BD7">
      <w:pPr>
        <w:pStyle w:val="Pargrafdellista"/>
        <w:shd w:val="clear" w:color="auto" w:fill="FFFFFF"/>
        <w:ind w:left="0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2.</w:t>
      </w:r>
      <w:r w:rsidRPr="00B758AC">
        <w:rPr>
          <w:rFonts w:ascii="Verdana" w:hAnsi="Verdana" w:cs="Verdana"/>
          <w:b/>
        </w:rPr>
        <w:t xml:space="preserve"> Per l’experiència acreditable en projectes de manteniment tècnic de xarxes de telecomunicacions distribuïdes i </w:t>
      </w:r>
      <w:proofErr w:type="spellStart"/>
      <w:r w:rsidRPr="00B758AC">
        <w:rPr>
          <w:rFonts w:ascii="Verdana" w:hAnsi="Verdana" w:cs="Verdana"/>
          <w:b/>
        </w:rPr>
        <w:t>multilocalitzables</w:t>
      </w:r>
      <w:proofErr w:type="spellEnd"/>
      <w:r w:rsidRPr="00B758AC">
        <w:rPr>
          <w:rFonts w:ascii="Verdana" w:hAnsi="Verdana" w:cs="Verdana"/>
          <w:b/>
        </w:rPr>
        <w:t xml:space="preserve"> amb operacions d’assistència des de Call </w:t>
      </w:r>
      <w:proofErr w:type="spellStart"/>
      <w:r w:rsidRPr="00B758AC">
        <w:rPr>
          <w:rFonts w:ascii="Verdana" w:hAnsi="Verdana" w:cs="Verdana"/>
          <w:b/>
        </w:rPr>
        <w:t>Center</w:t>
      </w:r>
      <w:proofErr w:type="spellEnd"/>
      <w:r w:rsidRPr="00B758AC">
        <w:rPr>
          <w:rFonts w:ascii="Verdana" w:hAnsi="Verdana" w:cs="Verdana"/>
          <w:b/>
        </w:rPr>
        <w:t xml:space="preserve"> propi i amb intervencions sobre el terreny</w:t>
      </w:r>
      <w:r>
        <w:rPr>
          <w:rFonts w:ascii="Verdana" w:hAnsi="Verdana" w:cs="Verdana"/>
          <w:b/>
        </w:rPr>
        <w:t xml:space="preserve">. </w:t>
      </w:r>
    </w:p>
    <w:p w14:paraId="5F8C6263" w14:textId="77777777" w:rsidR="00470BD7" w:rsidRDefault="00470BD7" w:rsidP="00470BD7">
      <w:pPr>
        <w:pStyle w:val="Pargrafdellista"/>
        <w:shd w:val="clear" w:color="auto" w:fill="FFFFFF"/>
        <w:ind w:left="0"/>
        <w:rPr>
          <w:rFonts w:ascii="Verdana" w:hAnsi="Verdana" w:cs="Verdana"/>
          <w:b/>
        </w:rPr>
      </w:pPr>
    </w:p>
    <w:p w14:paraId="27A748C2" w14:textId="77777777" w:rsidR="00470BD7" w:rsidRPr="00470BD7" w:rsidRDefault="00D07956" w:rsidP="00470BD7">
      <w:pPr>
        <w:shd w:val="clear" w:color="auto" w:fill="FFFFFF"/>
        <w:rPr>
          <w:rFonts w:ascii="Verdana" w:hAnsi="Verdana" w:cs="Verdana"/>
          <w:b/>
        </w:rPr>
      </w:pPr>
      <w:sdt>
        <w:sdtPr>
          <w:rPr>
            <w:rFonts w:ascii="Verdana" w:hAnsi="Verdana" w:cs="Verdana"/>
            <w:b/>
          </w:rPr>
          <w:id w:val="-127331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BD7">
            <w:rPr>
              <w:rFonts w:ascii="MS Gothic" w:eastAsia="MS Gothic" w:hAnsi="MS Gothic" w:cs="Verdana" w:hint="eastAsia"/>
              <w:b/>
            </w:rPr>
            <w:t>☐</w:t>
          </w:r>
        </w:sdtContent>
      </w:sdt>
      <w:r w:rsidR="00470BD7">
        <w:rPr>
          <w:rFonts w:ascii="Verdana" w:hAnsi="Verdana" w:cs="Verdana"/>
          <w:b/>
        </w:rPr>
        <w:t xml:space="preserve"> </w:t>
      </w:r>
      <w:r w:rsidR="00470BD7">
        <w:rPr>
          <w:rFonts w:ascii="Verdana" w:hAnsi="Verdana" w:cs="Verdana"/>
        </w:rPr>
        <w:t>Fi</w:t>
      </w:r>
      <w:r w:rsidR="00470BD7" w:rsidRPr="00470BD7">
        <w:rPr>
          <w:rFonts w:ascii="Verdana" w:hAnsi="Verdana" w:cs="Verdana"/>
        </w:rPr>
        <w:t>ns a 5 projectes</w:t>
      </w:r>
    </w:p>
    <w:p w14:paraId="579EF751" w14:textId="77777777" w:rsidR="00470BD7" w:rsidRPr="00470BD7" w:rsidRDefault="00D07956" w:rsidP="00470BD7">
      <w:pPr>
        <w:shd w:val="clear" w:color="auto" w:fill="FFFFFF"/>
        <w:rPr>
          <w:rFonts w:ascii="Verdana" w:hAnsi="Verdana" w:cs="Verdana"/>
          <w:b/>
        </w:rPr>
      </w:pPr>
      <w:sdt>
        <w:sdtPr>
          <w:rPr>
            <w:rFonts w:ascii="Verdana" w:hAnsi="Verdana" w:cs="Verdana"/>
            <w:b/>
          </w:rPr>
          <w:id w:val="-198215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BD7">
            <w:rPr>
              <w:rFonts w:ascii="MS Gothic" w:eastAsia="MS Gothic" w:hAnsi="MS Gothic" w:cs="Verdana" w:hint="eastAsia"/>
              <w:b/>
            </w:rPr>
            <w:t>☐</w:t>
          </w:r>
        </w:sdtContent>
      </w:sdt>
      <w:r w:rsidR="00470BD7">
        <w:rPr>
          <w:rFonts w:ascii="Verdana" w:hAnsi="Verdana" w:cs="Verdana"/>
          <w:b/>
        </w:rPr>
        <w:t xml:space="preserve"> </w:t>
      </w:r>
      <w:r w:rsidR="00470BD7" w:rsidRPr="00470BD7">
        <w:rPr>
          <w:rFonts w:ascii="Verdana" w:hAnsi="Verdana" w:cs="Verdana"/>
        </w:rPr>
        <w:t>Entre 6 i 12 projectes</w:t>
      </w:r>
    </w:p>
    <w:p w14:paraId="0882CB27" w14:textId="274F4D82" w:rsidR="00470BD7" w:rsidRPr="00470BD7" w:rsidRDefault="00D07956" w:rsidP="00470BD7">
      <w:pPr>
        <w:shd w:val="clear" w:color="auto" w:fill="FFFFFF"/>
        <w:rPr>
          <w:rFonts w:ascii="Verdana" w:hAnsi="Verdana" w:cs="Verdana"/>
          <w:b/>
        </w:rPr>
      </w:pPr>
      <w:sdt>
        <w:sdtPr>
          <w:rPr>
            <w:rFonts w:ascii="Verdana" w:hAnsi="Verdana" w:cs="Verdana"/>
            <w:b/>
          </w:rPr>
          <w:id w:val="209442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BD7">
            <w:rPr>
              <w:rFonts w:ascii="MS Gothic" w:eastAsia="MS Gothic" w:hAnsi="MS Gothic" w:cs="Verdana" w:hint="eastAsia"/>
              <w:b/>
            </w:rPr>
            <w:t>☐</w:t>
          </w:r>
        </w:sdtContent>
      </w:sdt>
      <w:r w:rsidR="00470BD7">
        <w:rPr>
          <w:rFonts w:ascii="Verdana" w:hAnsi="Verdana" w:cs="Verdana"/>
          <w:b/>
        </w:rPr>
        <w:t xml:space="preserve"> </w:t>
      </w:r>
      <w:r w:rsidR="00470BD7" w:rsidRPr="00470BD7">
        <w:rPr>
          <w:rFonts w:ascii="Verdana" w:hAnsi="Verdana" w:cs="Verdana"/>
        </w:rPr>
        <w:t xml:space="preserve">Més de </w:t>
      </w:r>
      <w:r w:rsidR="00470BD7">
        <w:rPr>
          <w:rFonts w:ascii="Verdana" w:hAnsi="Verdana" w:cs="Verdana"/>
        </w:rPr>
        <w:t>12</w:t>
      </w:r>
      <w:r w:rsidR="00A043F3">
        <w:rPr>
          <w:rFonts w:ascii="Verdana" w:hAnsi="Verdana" w:cs="Verdana"/>
        </w:rPr>
        <w:t xml:space="preserve"> projectes</w:t>
      </w:r>
    </w:p>
    <w:p w14:paraId="1CB839CA" w14:textId="77777777" w:rsidR="00470BD7" w:rsidRDefault="00470BD7" w:rsidP="00470BD7">
      <w:pPr>
        <w:shd w:val="clear" w:color="auto" w:fill="FFFFFF"/>
        <w:rPr>
          <w:rFonts w:ascii="Verdana" w:hAnsi="Verdana"/>
          <w:color w:val="auto"/>
        </w:rPr>
      </w:pPr>
    </w:p>
    <w:p w14:paraId="628DAAB6" w14:textId="77777777" w:rsidR="00470BD7" w:rsidRDefault="00470BD7" w:rsidP="00470BD7">
      <w:pPr>
        <w:shd w:val="clear" w:color="auto" w:fill="FFFFFF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S’acreditarà amb certificats o “fem constar” dels diferents projectes on ha de constar la descripció del projecte, el pressupost i les dades de les persones de contacte per part dels clients del projecte.</w:t>
      </w:r>
    </w:p>
    <w:p w14:paraId="6FDAE806" w14:textId="77777777" w:rsidR="003B6986" w:rsidRDefault="003B6986" w:rsidP="00395FFA">
      <w:pPr>
        <w:rPr>
          <w:rFonts w:ascii="Verdana" w:hAnsi="Verdana"/>
        </w:rPr>
      </w:pPr>
    </w:p>
    <w:p w14:paraId="127EF83A" w14:textId="77777777" w:rsidR="00D07956" w:rsidRDefault="00D07956" w:rsidP="00395FFA">
      <w:pPr>
        <w:rPr>
          <w:rFonts w:ascii="Verdana" w:hAnsi="Verdana"/>
        </w:rPr>
      </w:pPr>
    </w:p>
    <w:p w14:paraId="3C041B33" w14:textId="77777777" w:rsidR="003B6986" w:rsidRPr="009A39BD" w:rsidRDefault="003B6986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9A39BD" w14:paraId="5E1C8C72" w14:textId="77777777" w:rsidTr="00395FFA">
        <w:tc>
          <w:tcPr>
            <w:tcW w:w="9923" w:type="dxa"/>
          </w:tcPr>
          <w:p w14:paraId="04945876" w14:textId="77777777" w:rsidR="00A43BA1" w:rsidRPr="009A39BD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4A124DAE" w14:textId="77777777" w:rsidR="00A43BA1" w:rsidRPr="009A39BD" w:rsidRDefault="00A43BA1" w:rsidP="00395FFA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3B3AE97F" w14:textId="77777777" w:rsidR="00A43BA1" w:rsidRPr="009A39BD" w:rsidRDefault="00A43BA1" w:rsidP="00395FFA">
            <w:pPr>
              <w:rPr>
                <w:rFonts w:ascii="Verdana" w:hAnsi="Verdana"/>
              </w:rPr>
            </w:pPr>
          </w:p>
        </w:tc>
      </w:tr>
    </w:tbl>
    <w:p w14:paraId="0844CD0E" w14:textId="77777777" w:rsidR="00A43BA1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6D33CE3D" w14:textId="77777777" w:rsidR="00D07956" w:rsidRPr="009A39BD" w:rsidRDefault="00D07956" w:rsidP="00395FFA">
      <w:pPr>
        <w:rPr>
          <w:rFonts w:ascii="Verdana" w:hAnsi="Verdana" w:cs="Arial"/>
          <w:i/>
          <w:snapToGrid w:val="0"/>
          <w:lang w:eastAsia="es-ES"/>
        </w:rPr>
      </w:pPr>
    </w:p>
    <w:p w14:paraId="527B4B2E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5F000D49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200A80BD" w14:textId="77777777" w:rsidR="00A43BA1" w:rsidRDefault="00A43BA1" w:rsidP="00395F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B1421EF" w14:textId="5D6329D6" w:rsidR="00A43BA1" w:rsidRDefault="00A43BA1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A43BA1" w:rsidSect="00D07956"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8516" w14:textId="77777777" w:rsidR="00470BD7" w:rsidRDefault="00470BD7">
      <w:r>
        <w:separator/>
      </w:r>
    </w:p>
  </w:endnote>
  <w:endnote w:type="continuationSeparator" w:id="0">
    <w:p w14:paraId="29BC112B" w14:textId="77777777" w:rsidR="00470BD7" w:rsidRDefault="0047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D32C" w14:textId="77777777" w:rsidR="00470BD7" w:rsidRDefault="00470BD7">
      <w:r>
        <w:separator/>
      </w:r>
    </w:p>
  </w:footnote>
  <w:footnote w:type="continuationSeparator" w:id="0">
    <w:p w14:paraId="58834222" w14:textId="77777777" w:rsidR="00470BD7" w:rsidRDefault="00470BD7">
      <w:r>
        <w:continuationSeparator/>
      </w:r>
    </w:p>
  </w:footnote>
  <w:footnote w:id="1">
    <w:p w14:paraId="17FAF5EE" w14:textId="77777777" w:rsidR="00470BD7" w:rsidRPr="007861A7" w:rsidRDefault="00470BD7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11B96F20" w14:textId="77777777" w:rsidR="00470BD7" w:rsidRPr="007861A7" w:rsidRDefault="00470BD7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910B2"/>
    <w:multiLevelType w:val="multilevel"/>
    <w:tmpl w:val="683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053BE"/>
    <w:multiLevelType w:val="multilevel"/>
    <w:tmpl w:val="B07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77684">
    <w:abstractNumId w:val="12"/>
  </w:num>
  <w:num w:numId="2" w16cid:durableId="363099110">
    <w:abstractNumId w:val="5"/>
  </w:num>
  <w:num w:numId="3" w16cid:durableId="448010114">
    <w:abstractNumId w:val="20"/>
  </w:num>
  <w:num w:numId="4" w16cid:durableId="1801873254">
    <w:abstractNumId w:val="7"/>
  </w:num>
  <w:num w:numId="5" w16cid:durableId="39326219">
    <w:abstractNumId w:val="8"/>
  </w:num>
  <w:num w:numId="6" w16cid:durableId="430855807">
    <w:abstractNumId w:val="13"/>
  </w:num>
  <w:num w:numId="7" w16cid:durableId="1357075631">
    <w:abstractNumId w:val="11"/>
  </w:num>
  <w:num w:numId="8" w16cid:durableId="654145318">
    <w:abstractNumId w:val="4"/>
  </w:num>
  <w:num w:numId="9" w16cid:durableId="716777380">
    <w:abstractNumId w:val="2"/>
  </w:num>
  <w:num w:numId="10" w16cid:durableId="168565636">
    <w:abstractNumId w:val="23"/>
  </w:num>
  <w:num w:numId="11" w16cid:durableId="1184830235">
    <w:abstractNumId w:val="15"/>
  </w:num>
  <w:num w:numId="12" w16cid:durableId="488252287">
    <w:abstractNumId w:val="22"/>
  </w:num>
  <w:num w:numId="13" w16cid:durableId="219438208">
    <w:abstractNumId w:val="21"/>
  </w:num>
  <w:num w:numId="14" w16cid:durableId="1194729191">
    <w:abstractNumId w:val="14"/>
  </w:num>
  <w:num w:numId="15" w16cid:durableId="6165252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9643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72219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6032262">
    <w:abstractNumId w:val="6"/>
  </w:num>
  <w:num w:numId="19" w16cid:durableId="1395465657">
    <w:abstractNumId w:val="0"/>
  </w:num>
  <w:num w:numId="20" w16cid:durableId="307395968">
    <w:abstractNumId w:val="1"/>
  </w:num>
  <w:num w:numId="21" w16cid:durableId="829826894">
    <w:abstractNumId w:val="3"/>
  </w:num>
  <w:num w:numId="22" w16cid:durableId="810560730">
    <w:abstractNumId w:val="20"/>
  </w:num>
  <w:num w:numId="23" w16cid:durableId="1759474596">
    <w:abstractNumId w:val="16"/>
  </w:num>
  <w:num w:numId="24" w16cid:durableId="1074738250">
    <w:abstractNumId w:val="14"/>
  </w:num>
  <w:num w:numId="25" w16cid:durableId="1322736863">
    <w:abstractNumId w:val="19"/>
  </w:num>
  <w:num w:numId="26" w16cid:durableId="1147208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25C9"/>
    <w:rsid w:val="00012E67"/>
    <w:rsid w:val="000254FD"/>
    <w:rsid w:val="00025EA0"/>
    <w:rsid w:val="000304F4"/>
    <w:rsid w:val="0003062E"/>
    <w:rsid w:val="00032769"/>
    <w:rsid w:val="00033B68"/>
    <w:rsid w:val="000917D9"/>
    <w:rsid w:val="00093063"/>
    <w:rsid w:val="000B06A5"/>
    <w:rsid w:val="000C109D"/>
    <w:rsid w:val="000C43DC"/>
    <w:rsid w:val="000C6BC9"/>
    <w:rsid w:val="000D09E1"/>
    <w:rsid w:val="00100AAE"/>
    <w:rsid w:val="00102430"/>
    <w:rsid w:val="00132ABC"/>
    <w:rsid w:val="00141E9B"/>
    <w:rsid w:val="00162B60"/>
    <w:rsid w:val="00165960"/>
    <w:rsid w:val="0017628E"/>
    <w:rsid w:val="001876A2"/>
    <w:rsid w:val="001B3E84"/>
    <w:rsid w:val="001D2745"/>
    <w:rsid w:val="001E5B6C"/>
    <w:rsid w:val="001F2EC2"/>
    <w:rsid w:val="001F31FC"/>
    <w:rsid w:val="002113C6"/>
    <w:rsid w:val="00215A8C"/>
    <w:rsid w:val="00223933"/>
    <w:rsid w:val="002246EB"/>
    <w:rsid w:val="00234733"/>
    <w:rsid w:val="002355D1"/>
    <w:rsid w:val="002449F5"/>
    <w:rsid w:val="002464F1"/>
    <w:rsid w:val="00253650"/>
    <w:rsid w:val="002557BA"/>
    <w:rsid w:val="00281862"/>
    <w:rsid w:val="00285A44"/>
    <w:rsid w:val="00290B7F"/>
    <w:rsid w:val="002A2E53"/>
    <w:rsid w:val="002B44A1"/>
    <w:rsid w:val="002B65A6"/>
    <w:rsid w:val="002D4450"/>
    <w:rsid w:val="002E1E36"/>
    <w:rsid w:val="002E7425"/>
    <w:rsid w:val="00307EDE"/>
    <w:rsid w:val="00322530"/>
    <w:rsid w:val="00323828"/>
    <w:rsid w:val="00332A7E"/>
    <w:rsid w:val="00343A4A"/>
    <w:rsid w:val="00351D0E"/>
    <w:rsid w:val="0036044A"/>
    <w:rsid w:val="00371B1E"/>
    <w:rsid w:val="003849FA"/>
    <w:rsid w:val="00394DA6"/>
    <w:rsid w:val="00395FFA"/>
    <w:rsid w:val="003B6986"/>
    <w:rsid w:val="003C20D3"/>
    <w:rsid w:val="003D50D7"/>
    <w:rsid w:val="003F70E3"/>
    <w:rsid w:val="00424771"/>
    <w:rsid w:val="00425CEA"/>
    <w:rsid w:val="00436B68"/>
    <w:rsid w:val="00436EF1"/>
    <w:rsid w:val="00442B6F"/>
    <w:rsid w:val="00470BD7"/>
    <w:rsid w:val="00487C30"/>
    <w:rsid w:val="0049605F"/>
    <w:rsid w:val="00497EAF"/>
    <w:rsid w:val="004A2901"/>
    <w:rsid w:val="004B5A40"/>
    <w:rsid w:val="004D00C9"/>
    <w:rsid w:val="004D537D"/>
    <w:rsid w:val="004F0E21"/>
    <w:rsid w:val="004F5F2F"/>
    <w:rsid w:val="00502BC3"/>
    <w:rsid w:val="005048DD"/>
    <w:rsid w:val="005270C1"/>
    <w:rsid w:val="00532039"/>
    <w:rsid w:val="005418BC"/>
    <w:rsid w:val="005460D0"/>
    <w:rsid w:val="0054632D"/>
    <w:rsid w:val="00587EDD"/>
    <w:rsid w:val="005A7175"/>
    <w:rsid w:val="005D0C2A"/>
    <w:rsid w:val="005F2CEC"/>
    <w:rsid w:val="005F7359"/>
    <w:rsid w:val="006050D9"/>
    <w:rsid w:val="00625D16"/>
    <w:rsid w:val="00635AD5"/>
    <w:rsid w:val="00651FAA"/>
    <w:rsid w:val="00661D5D"/>
    <w:rsid w:val="00665C79"/>
    <w:rsid w:val="00682BB6"/>
    <w:rsid w:val="006A3DB4"/>
    <w:rsid w:val="006B0DA2"/>
    <w:rsid w:val="006B4AB3"/>
    <w:rsid w:val="006C6729"/>
    <w:rsid w:val="006C7B24"/>
    <w:rsid w:val="006D6C6B"/>
    <w:rsid w:val="006E49DB"/>
    <w:rsid w:val="006F5BF8"/>
    <w:rsid w:val="00717BFC"/>
    <w:rsid w:val="00730A20"/>
    <w:rsid w:val="00730AB8"/>
    <w:rsid w:val="00781FDD"/>
    <w:rsid w:val="00783C20"/>
    <w:rsid w:val="0078786B"/>
    <w:rsid w:val="007B0F62"/>
    <w:rsid w:val="007C14BC"/>
    <w:rsid w:val="007C48C9"/>
    <w:rsid w:val="007D58F4"/>
    <w:rsid w:val="007F2168"/>
    <w:rsid w:val="007F5B10"/>
    <w:rsid w:val="00821FA9"/>
    <w:rsid w:val="008267A4"/>
    <w:rsid w:val="00842B0F"/>
    <w:rsid w:val="00845575"/>
    <w:rsid w:val="0086114C"/>
    <w:rsid w:val="00887D31"/>
    <w:rsid w:val="00897C79"/>
    <w:rsid w:val="008B2C8D"/>
    <w:rsid w:val="008B2E67"/>
    <w:rsid w:val="008B4C9B"/>
    <w:rsid w:val="008D6E32"/>
    <w:rsid w:val="00907DA4"/>
    <w:rsid w:val="00911124"/>
    <w:rsid w:val="0093543D"/>
    <w:rsid w:val="00945D7D"/>
    <w:rsid w:val="00946A3B"/>
    <w:rsid w:val="00996D25"/>
    <w:rsid w:val="009A71AA"/>
    <w:rsid w:val="009C0F14"/>
    <w:rsid w:val="009C4271"/>
    <w:rsid w:val="009C4ACB"/>
    <w:rsid w:val="00A023B2"/>
    <w:rsid w:val="00A043F3"/>
    <w:rsid w:val="00A14437"/>
    <w:rsid w:val="00A215F3"/>
    <w:rsid w:val="00A258FC"/>
    <w:rsid w:val="00A260B8"/>
    <w:rsid w:val="00A26FA4"/>
    <w:rsid w:val="00A42EB3"/>
    <w:rsid w:val="00A43BA1"/>
    <w:rsid w:val="00A875B2"/>
    <w:rsid w:val="00A87DF4"/>
    <w:rsid w:val="00A907D2"/>
    <w:rsid w:val="00AA2BBD"/>
    <w:rsid w:val="00AB3C32"/>
    <w:rsid w:val="00AD2E71"/>
    <w:rsid w:val="00AE7AA9"/>
    <w:rsid w:val="00B60BD5"/>
    <w:rsid w:val="00B74DE3"/>
    <w:rsid w:val="00B758AC"/>
    <w:rsid w:val="00B7765C"/>
    <w:rsid w:val="00B81AE9"/>
    <w:rsid w:val="00B94F49"/>
    <w:rsid w:val="00BB0A75"/>
    <w:rsid w:val="00BB4D3C"/>
    <w:rsid w:val="00BC0FC3"/>
    <w:rsid w:val="00BD021C"/>
    <w:rsid w:val="00BD0849"/>
    <w:rsid w:val="00BE0058"/>
    <w:rsid w:val="00BF18C8"/>
    <w:rsid w:val="00BF2112"/>
    <w:rsid w:val="00BF7690"/>
    <w:rsid w:val="00C0571A"/>
    <w:rsid w:val="00C24272"/>
    <w:rsid w:val="00C26BC2"/>
    <w:rsid w:val="00C36E43"/>
    <w:rsid w:val="00C37B4F"/>
    <w:rsid w:val="00C447A0"/>
    <w:rsid w:val="00C51D54"/>
    <w:rsid w:val="00C55B25"/>
    <w:rsid w:val="00C578F4"/>
    <w:rsid w:val="00C62CC2"/>
    <w:rsid w:val="00C62F8D"/>
    <w:rsid w:val="00C70C30"/>
    <w:rsid w:val="00C84296"/>
    <w:rsid w:val="00C86EB7"/>
    <w:rsid w:val="00C87448"/>
    <w:rsid w:val="00CA44FD"/>
    <w:rsid w:val="00CC0FB4"/>
    <w:rsid w:val="00CC3FE4"/>
    <w:rsid w:val="00CD6C28"/>
    <w:rsid w:val="00CF28D6"/>
    <w:rsid w:val="00CF687C"/>
    <w:rsid w:val="00CF6B32"/>
    <w:rsid w:val="00D07956"/>
    <w:rsid w:val="00D17057"/>
    <w:rsid w:val="00D21441"/>
    <w:rsid w:val="00D50C3A"/>
    <w:rsid w:val="00D706C9"/>
    <w:rsid w:val="00D75172"/>
    <w:rsid w:val="00D80DCD"/>
    <w:rsid w:val="00D923B4"/>
    <w:rsid w:val="00D9554E"/>
    <w:rsid w:val="00D96196"/>
    <w:rsid w:val="00DA1924"/>
    <w:rsid w:val="00DA2E79"/>
    <w:rsid w:val="00DB0F1C"/>
    <w:rsid w:val="00DB3838"/>
    <w:rsid w:val="00DB5155"/>
    <w:rsid w:val="00DB6BB3"/>
    <w:rsid w:val="00DC2E13"/>
    <w:rsid w:val="00DD2DB7"/>
    <w:rsid w:val="00DE0968"/>
    <w:rsid w:val="00E047D9"/>
    <w:rsid w:val="00E24251"/>
    <w:rsid w:val="00E65305"/>
    <w:rsid w:val="00E67F1E"/>
    <w:rsid w:val="00E71FFC"/>
    <w:rsid w:val="00E73E2A"/>
    <w:rsid w:val="00EA21EF"/>
    <w:rsid w:val="00EA2934"/>
    <w:rsid w:val="00EC3587"/>
    <w:rsid w:val="00EC4041"/>
    <w:rsid w:val="00EC6426"/>
    <w:rsid w:val="00ED29CC"/>
    <w:rsid w:val="00EE67B5"/>
    <w:rsid w:val="00EF2B1D"/>
    <w:rsid w:val="00F04D40"/>
    <w:rsid w:val="00F06C1B"/>
    <w:rsid w:val="00F52683"/>
    <w:rsid w:val="00F54490"/>
    <w:rsid w:val="00F70A17"/>
    <w:rsid w:val="00F93270"/>
    <w:rsid w:val="00FA0693"/>
    <w:rsid w:val="00FB3F07"/>
    <w:rsid w:val="00FB5A65"/>
    <w:rsid w:val="00FC0CC4"/>
    <w:rsid w:val="00FC4449"/>
    <w:rsid w:val="00FD28C5"/>
    <w:rsid w:val="00FD63D7"/>
    <w:rsid w:val="00FD6769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AF2B747"/>
  <w15:docId w15:val="{CFE1D5EA-F728-4445-AFA7-214B5258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10</cp:revision>
  <cp:lastPrinted>2026-06-16T10:47:00Z</cp:lastPrinted>
  <dcterms:created xsi:type="dcterms:W3CDTF">2026-06-16T06:17:00Z</dcterms:created>
  <dcterms:modified xsi:type="dcterms:W3CDTF">2026-06-22T12:18:00Z</dcterms:modified>
</cp:coreProperties>
</file>